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6D" w:rsidRPr="000D6A6E" w:rsidRDefault="00442293" w:rsidP="00D01288">
      <w:pPr>
        <w:pStyle w:val="AgOKop1"/>
      </w:pPr>
      <w:r>
        <w:t>Kwantitatieve personeelsbehoeften bepalen</w:t>
      </w:r>
    </w:p>
    <w:p w:rsidR="00EF6F45" w:rsidRDefault="00EF6F45" w:rsidP="00D01288">
      <w:pPr>
        <w:pStyle w:val="AgOTekst"/>
        <w:keepNext/>
        <w:keepLines/>
      </w:pPr>
    </w:p>
    <w:p w:rsidR="004E3D8D" w:rsidRDefault="00442293" w:rsidP="00D01288">
      <w:pPr>
        <w:pStyle w:val="AgOTekst"/>
        <w:keepNext/>
        <w:keepLines/>
      </w:pPr>
      <w:r>
        <w:t>Met dit document</w:t>
      </w:r>
      <w:r w:rsidR="00EF6F45">
        <w:t xml:space="preserve"> willen we </w:t>
      </w:r>
      <w:r w:rsidR="00941113">
        <w:t xml:space="preserve">enkele concrete ideeën geven om </w:t>
      </w:r>
      <w:r>
        <w:t xml:space="preserve">vanuit de </w:t>
      </w:r>
      <w:r w:rsidR="004E3D8D">
        <w:t xml:space="preserve">gevalideerde </w:t>
      </w:r>
      <w:proofErr w:type="spellStart"/>
      <w:r w:rsidR="004E3D8D">
        <w:t>To</w:t>
      </w:r>
      <w:proofErr w:type="spellEnd"/>
      <w:r w:rsidR="004E3D8D">
        <w:t xml:space="preserve"> Be proceslijst </w:t>
      </w:r>
      <w:r>
        <w:t xml:space="preserve">tot een concrete vertaling in vereiste </w:t>
      </w:r>
      <w:proofErr w:type="spellStart"/>
      <w:r>
        <w:t>VTE’s</w:t>
      </w:r>
      <w:proofErr w:type="spellEnd"/>
      <w:r>
        <w:t xml:space="preserve"> te komen</w:t>
      </w:r>
      <w:r w:rsidR="004E3D8D">
        <w:t>.</w:t>
      </w:r>
    </w:p>
    <w:p w:rsidR="00941113" w:rsidRDefault="00442293" w:rsidP="00D01288">
      <w:pPr>
        <w:pStyle w:val="AgOKop2"/>
      </w:pPr>
      <w:r>
        <w:t>Formule</w:t>
      </w:r>
    </w:p>
    <w:p w:rsidR="00CD755B" w:rsidRPr="00941113" w:rsidRDefault="00CD755B" w:rsidP="00CD755B">
      <w:pPr>
        <w:pStyle w:val="AgOTekst"/>
        <w:keepNext/>
        <w:keepLines/>
      </w:pPr>
      <w:r w:rsidRPr="00941113">
        <w:t xml:space="preserve">Bepalen van de </w:t>
      </w:r>
      <w:r w:rsidRPr="00CD755B">
        <w:t xml:space="preserve">impact van de </w:t>
      </w:r>
      <w:r>
        <w:t xml:space="preserve">(nieuwe) </w:t>
      </w:r>
      <w:r w:rsidRPr="00CD755B">
        <w:t xml:space="preserve">doelstellingen </w:t>
      </w:r>
      <w:r w:rsidRPr="00941113">
        <w:t>op de volumes, duurtijden, dienstverleningsniveaus en benodigde competenties om de activiteiten uit te voeren</w:t>
      </w:r>
      <w:r>
        <w:t xml:space="preserve"> – en zo op de benodigde </w:t>
      </w:r>
      <w:proofErr w:type="spellStart"/>
      <w:r>
        <w:t>VTE’s</w:t>
      </w:r>
      <w:proofErr w:type="spellEnd"/>
      <w:r w:rsidRPr="00941113">
        <w:t xml:space="preserve">. Een aantal van deze parameters </w:t>
      </w:r>
      <w:r>
        <w:t>kunnen</w:t>
      </w:r>
      <w:r w:rsidRPr="00941113">
        <w:t xml:space="preserve"> wijzigen.</w:t>
      </w:r>
    </w:p>
    <w:p w:rsidR="00CD755B" w:rsidRDefault="00CD755B" w:rsidP="00D01288">
      <w:pPr>
        <w:pStyle w:val="AgOKop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FE2EA" wp14:editId="76E12D15">
                <wp:simplePos x="0" y="0"/>
                <wp:positionH relativeFrom="column">
                  <wp:posOffset>4438816</wp:posOffset>
                </wp:positionH>
                <wp:positionV relativeFrom="paragraph">
                  <wp:posOffset>131058</wp:posOffset>
                </wp:positionV>
                <wp:extent cx="977265" cy="715010"/>
                <wp:effectExtent l="57150" t="19050" r="70485" b="104140"/>
                <wp:wrapNone/>
                <wp:docPr id="15" name="Ovale toelicht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715010"/>
                        </a:xfrm>
                        <a:prstGeom prst="wedgeEllipseCallout">
                          <a:avLst>
                            <a:gd name="adj1" fmla="val -50650"/>
                            <a:gd name="adj2" fmla="val 47681"/>
                          </a:avLst>
                        </a:prstGeom>
                        <a:gradFill rotWithShape="1">
                          <a:gsLst>
                            <a:gs pos="0">
                              <a:srgbClr val="E6B222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E6B222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E6B22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D755B" w:rsidRPr="00CD755B" w:rsidRDefault="00CD755B" w:rsidP="00CD75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  <w:t>Tijds-variatie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toelichting 15" o:spid="_x0000_s1026" type="#_x0000_t63" style="position:absolute;margin-left:349.5pt;margin-top:10.3pt;width:76.9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7BUQMAAFAHAAAOAAAAZHJzL2Uyb0RvYy54bWysVV1v2zYUfS+w/0DwvZGt+qMx4hRZ0hQF&#10;0iRYOuSZpiiJA0WyJB05/fU9pChH6zJsGOYHmbz38vLccz949uHQKfIknJdGb+n8ZEaJ0NxUUjdb&#10;+vvX67fvKfGB6Yopo8WWPgtPP5z/8uastxtRmtaoSjgCJ9pverulbQh2UxSet6Jj/sRYoaGsjetY&#10;wNY1ReVYD++dKsrZbFX0xlXWGS68h/RqUNLz5L+uBQ93de1FIGpLgS2kr0vfXfwW52ds0zhmW8kz&#10;DPYfUHRMalx6dHXFAiN7J//iqpPcGW/qcMJNV5i6llykGBDNfPZTNA8tsyLFAnK8PdLk/z+3/Pbp&#10;3hFZIXdLSjTrkKO7J6YECUYoydsAVgl0IKq3fgP7B3vv8s5jGaM+1K6L/4iHHBK5z0dyxSEQDuHp&#10;el2ucAeHaj1fItros3g5bJ0Pn4TpSFxsaS+qRnxUSlovLplSZh8Sw+zpxodEdZXxsuqPOSV1p5A5&#10;QCdvl7PVckztxKicGi3Wq/fzjCC7BJYRQ05ldS2VIs6ERxnalA3wNOTZjyg8sQYJmSWxd83uUjkC&#10;GFv6cfVrWZZJDhbDIJzP4i9ezDa+ZZV4RczCF1Nl+bvRHOiy98Ra4xPGfHv2mpz+I4Tl6PJfIXh3&#10;NH8FAUTNyISSmrDY9vMVOhM/dD5HJaG2xlSj0RKlEafSpEdVLMtYEwytXysWsOwsDnjdUMJUg5nC&#10;gxuoNUoeD/8dzxNGTyPuzPOU0Nko/ykcP/Uf6+CK+XZIQlLlWlE6ghdptOQSQGUK99BWPdmpvfuN&#10;Af9iiL+SsZLLmENKKom5s0wa7P5cVK9UT/SAY/E2pmzLBigpGxnKtByOGFJxTOAVsWuHPo2rcNgd&#10;cvPuTPWM3geQmCDiLb+WCPuG+XDPHHoJQkz2cIdPrQySZfKKkta476/Joz2GE7SU9JiqyOS3PXOC&#10;EvVZo0tO54sF3Ia0WSzXZWRiqtlNNXrfXRo0Erob6NIy2gc1Lmtnukc8ABfxVqiY5rh7qJm8uQzD&#10;tMcTwsXFRTLD6LUs3OgHy8d+jgn/enhkzubxEzC3bs04gZGDOHaGgfViG5OjzcU+mFomZaR44BV5&#10;iBuM7aFdhycmvgvTfbJ6eQjPfwAAAP//AwBQSwMEFAAGAAgAAAAhAK6jiq/hAAAACgEAAA8AAABk&#10;cnMvZG93bnJldi54bWxMj8FOwzAQRO9I/IO1SNyo3ZRGTYhTVUhwAVFoi7huY5NExOsodtvQr2c5&#10;wXG1TzNviuXoOnG0Q2g9aZhOFAhLlTct1Rp224ebBYgQkQx2nqyGbxtgWV5eFJgbf6I3e9zEWnAI&#10;hRw1NDH2uZShaqzDMPG9Jf59+sFh5HOopRnwxOGuk4lSqXTYEjc02Nv7xlZfm4PTkJ1fn19uz+vs&#10;ffrx5N2jSldzj1pfX42rOxDRjvEPhl99VoeSnfb+QCaITkOaZbwlakhUCoKBxTzJQOyZnM0SkGUh&#10;/08ofwAAAP//AwBQSwECLQAUAAYACAAAACEAtoM4kv4AAADhAQAAEwAAAAAAAAAAAAAAAAAAAAAA&#10;W0NvbnRlbnRfVHlwZXNdLnhtbFBLAQItABQABgAIAAAAIQA4/SH/1gAAAJQBAAALAAAAAAAAAAAA&#10;AAAAAC8BAABfcmVscy8ucmVsc1BLAQItABQABgAIAAAAIQDI5c7BUQMAAFAHAAAOAAAAAAAAAAAA&#10;AAAAAC4CAABkcnMvZTJvRG9jLnhtbFBLAQItABQABgAIAAAAIQCuo4qv4QAAAAoBAAAPAAAAAAAA&#10;AAAAAAAAAKsFAABkcnMvZG93bnJldi54bWxQSwUGAAAAAAQABADzAAAAuQYAAAAA&#10;" adj="-140,21099" fillcolor="#ffc005" strokecolor="#e6b01c">
                <v:fill color2="#ffea79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755B" w:rsidRPr="00CD755B" w:rsidRDefault="00CD755B" w:rsidP="00CD755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  <w:t>Tijds-variatie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7098" wp14:editId="7B6B5BB2">
                <wp:simplePos x="0" y="0"/>
                <wp:positionH relativeFrom="column">
                  <wp:posOffset>1046784</wp:posOffset>
                </wp:positionH>
                <wp:positionV relativeFrom="paragraph">
                  <wp:posOffset>122555</wp:posOffset>
                </wp:positionV>
                <wp:extent cx="977265" cy="715010"/>
                <wp:effectExtent l="57150" t="19050" r="70485" b="104140"/>
                <wp:wrapNone/>
                <wp:docPr id="14" name="Ovale toelicht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715010"/>
                        </a:xfrm>
                        <a:prstGeom prst="wedgeEllipseCallout">
                          <a:avLst>
                            <a:gd name="adj1" fmla="val 43731"/>
                            <a:gd name="adj2" fmla="val 476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55B" w:rsidRPr="00CD755B" w:rsidRDefault="00CD755B" w:rsidP="00CD75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CD755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  <w:t>Volume-variaties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toelichting 14" o:spid="_x0000_s1027" type="#_x0000_t63" style="position:absolute;margin-left:82.4pt;margin-top:9.65pt;width:76.9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h6lwIAAJEFAAAOAAAAZHJzL2Uyb0RvYy54bWysVNtOGzEQfa/Uf7D8XjYbAoGIDYpCqSoh&#10;ggoVz47XzrryelzbySb9+o69F0KLhFT1xTuzc/HMmTO+ut7XmuyE8wpMQfOTESXCcCiV2RT0+9Pt&#10;pwtKfGCmZBqMKOhBeHo9//jhqrEzMYYKdCkcwSTGzxpb0CoEO8syzytRM38CVhg0SnA1C6i6TVY6&#10;1mD2Wmfj0eg8a8CV1gEX3uPfm9ZI5ym/lIKHlZReBKILirWFdLp0ruOZza/YbOOYrRTvymD/UEXN&#10;lMFLh1Q3LDCydeqvVLXiDjzIcMKhzkBKxUXqAbvJR39081gxK1IvCI63A0z+/6Xl97sHR1SJs5tQ&#10;YliNM1rtmBYkgNCKVwFRJWhDoBrrZ+j/aB9cp3kUY9d76er4xX7IPoF7GMAV+0A4/rycTsfnZ5Rw&#10;NE3zM+w25sxegq3z4YuAmkShoI0oN+Kz1sp6sWRawzYkhNnuzocEddnVy8ofOSWy1jg5LJ1MTqen&#10;eTfZI5/xK5/p+UXywQK6jCj1JWBdsdm2vSSFgxbxUm2+CYl4YUN5KicxVSy1I3h1QRnnwoQ+c/KO&#10;YVJpPQSevh/Y+cdQkVg8BI/fDx4i0s1gwhBcKwPurQR6KFm2/j0Cbd8RgrBf71ui9FxYQ3lA8jho&#10;t8pbfqtwdHfMhwfmcBi4cPg0hBUeUkNTUOgkSipwv976H/2R3WilpMG1LKj/uWVOUKK/GuT9ZT6Z&#10;xD1OyuRsOkbFHVvWxxazrZeAU0F6YHVJjP5B96J0UD/jC7KIt6KJGY53F5QH1yvL0D4X+AZxsVgk&#10;N9xdy8KdebS850GkztP+mTnb8Tcg8e+hX+GOZS3jX3zjhAwstgGkCtEYkW5x7RTce5RePSzHevJ6&#10;eUnnvwEAAP//AwBQSwMEFAAGAAgAAAAhAAn34XjhAAAACgEAAA8AAABkcnMvZG93bnJldi54bWxM&#10;j81OwzAQhO9IvIO1SNyo8wOlDXEqFImKE6Iphx7dZIlD43WI3Tbw9CwnuO3sjma/yVeT7cUJR985&#10;UhDPIhBItWs6ahW8bZ9uFiB80NTo3hEq+EIPq+LyItdZ4860wVMVWsEh5DOtwIQwZFL62qDVfuYG&#10;JL69u9HqwHJsZTPqM4fbXiZRNJdWd8QfjB6wNFgfqqNVEDbP1frblK/Jx+d6W7+Uu7vksFPq+mp6&#10;fAARcAp/ZvjFZ3QomGnvjtR40bOe3zJ64GGZgmBDGi/uQex5kcZLkEUu/1cofgAAAP//AwBQSwEC&#10;LQAUAAYACAAAACEAtoM4kv4AAADhAQAAEwAAAAAAAAAAAAAAAAAAAAAAW0NvbnRlbnRfVHlwZXNd&#10;LnhtbFBLAQItABQABgAIAAAAIQA4/SH/1gAAAJQBAAALAAAAAAAAAAAAAAAAAC8BAABfcmVscy8u&#10;cmVsc1BLAQItABQABgAIAAAAIQA6Yhh6lwIAAJEFAAAOAAAAAAAAAAAAAAAAAC4CAABkcnMvZTJv&#10;RG9jLnhtbFBLAQItABQABgAIAAAAIQAJ9+F44QAAAAoBAAAPAAAAAAAAAAAAAAAAAPEEAABkcnMv&#10;ZG93bnJldi54bWxQSwUGAAAAAAQABADzAAAA/wUAAAAA&#10;" adj="20246,21099" fillcolor="#e6b222 [3204]" strokecolor="#e0ab19 [3044]">
                <v:fill color2="#f2d890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755B" w:rsidRPr="00CD755B" w:rsidRDefault="00CD755B" w:rsidP="00CD755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</w:pPr>
                      <w:r w:rsidRPr="00CD755B"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  <w:t>Volume-variaties</w:t>
                      </w:r>
                    </w:p>
                  </w:txbxContent>
                </v:textbox>
              </v:shape>
            </w:pict>
          </mc:Fallback>
        </mc:AlternateContent>
      </w:r>
    </w:p>
    <w:p w:rsidR="00CD755B" w:rsidRDefault="00CD755B" w:rsidP="00D01288">
      <w:pPr>
        <w:pStyle w:val="AgOKop2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21713E1" wp14:editId="3A6268C5">
            <wp:simplePos x="0" y="0"/>
            <wp:positionH relativeFrom="column">
              <wp:posOffset>1696416</wp:posOffset>
            </wp:positionH>
            <wp:positionV relativeFrom="paragraph">
              <wp:posOffset>144145</wp:posOffset>
            </wp:positionV>
            <wp:extent cx="3072765" cy="125603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5B" w:rsidRDefault="00CD755B" w:rsidP="00D01288">
      <w:pPr>
        <w:pStyle w:val="AgOKop2"/>
      </w:pPr>
    </w:p>
    <w:p w:rsidR="00442293" w:rsidRDefault="00442293" w:rsidP="00CD755B">
      <w:pPr>
        <w:pStyle w:val="AgOKop2"/>
        <w:spacing w:before="0" w:after="0"/>
      </w:pPr>
      <w:r w:rsidRPr="00CD755B">
        <w:rPr>
          <w:rFonts w:asciiTheme="majorHAnsi" w:hAnsiTheme="majorHAnsi"/>
          <w:sz w:val="32"/>
          <w:szCs w:val="32"/>
        </w:rPr>
        <w:t xml:space="preserve"># benodigde </w:t>
      </w:r>
      <w:proofErr w:type="spellStart"/>
      <w:r w:rsidRPr="00CD755B">
        <w:rPr>
          <w:rFonts w:asciiTheme="majorHAnsi" w:hAnsiTheme="majorHAnsi"/>
          <w:sz w:val="32"/>
          <w:szCs w:val="32"/>
        </w:rPr>
        <w:t>VTE’s</w:t>
      </w:r>
      <w:proofErr w:type="spellEnd"/>
      <w:r w:rsidRPr="00CD755B">
        <w:rPr>
          <w:rFonts w:asciiTheme="majorHAnsi" w:hAnsiTheme="majorHAnsi"/>
          <w:sz w:val="32"/>
          <w:szCs w:val="32"/>
        </w:rPr>
        <w:t xml:space="preserve"> =</w:t>
      </w:r>
      <w:r w:rsidRPr="00CD755B">
        <w:rPr>
          <w:rFonts w:asciiTheme="majorHAnsi" w:hAnsiTheme="majorHAnsi"/>
          <w:sz w:val="48"/>
          <w:szCs w:val="48"/>
        </w:rPr>
        <w:t xml:space="preserve"> </w:t>
      </w:r>
    </w:p>
    <w:p w:rsidR="00941113" w:rsidRDefault="008E5E73" w:rsidP="00D01288">
      <w:pPr>
        <w:pStyle w:val="AgOKop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20DFC" wp14:editId="1F0F5D48">
                <wp:simplePos x="0" y="0"/>
                <wp:positionH relativeFrom="column">
                  <wp:posOffset>924339</wp:posOffset>
                </wp:positionH>
                <wp:positionV relativeFrom="paragraph">
                  <wp:posOffset>384838</wp:posOffset>
                </wp:positionV>
                <wp:extent cx="1096093" cy="715010"/>
                <wp:effectExtent l="57150" t="19050" r="85090" b="104140"/>
                <wp:wrapNone/>
                <wp:docPr id="16" name="Ovale toelicht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93" cy="715010"/>
                        </a:xfrm>
                        <a:prstGeom prst="wedgeEllipseCallout">
                          <a:avLst>
                            <a:gd name="adj1" fmla="val 49426"/>
                            <a:gd name="adj2" fmla="val -50180"/>
                          </a:avLst>
                        </a:prstGeom>
                        <a:gradFill rotWithShape="1">
                          <a:gsLst>
                            <a:gs pos="0">
                              <a:srgbClr val="E6B222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E6B222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E6B22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D755B" w:rsidRPr="00CD755B" w:rsidRDefault="008E5E73" w:rsidP="00CD75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  <w:t>Dienst-verleningsvereisten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toelichting 16" o:spid="_x0000_s1028" type="#_x0000_t63" style="position:absolute;margin-left:72.8pt;margin-top:30.3pt;width:86.3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g7UgMAAFgHAAAOAAAAZHJzL2Uyb0RvYy54bWysVV1v0zAUfUfiP1h+Z0mzttBqHRobQ0iD&#10;TQy0Z9dxEiPHNra7dPx6jp2kCzCEhOhDat97fX3uuR8+eb1vFbkXzkujN3R2lFMiNDel1PWGfvl8&#10;+eIVJT4wXTJltNjQB+Hp69Pnz046uxaFaYwqhSNwov26sxvahGDXWeZ5I1rmj4wVGsrKuJYFbF2d&#10;lY518N6qrMjzZdYZV1pnuPAe0oteSU+T/6oSPFxXlReBqA0FtpC+Ln238ZudnrB17ZhtJB9gsH9A&#10;0TKpcenB1QULjOyc/M1VK7kz3lThiJs2M1UluUgxIJpZ/ks0tw2zIsUCcrw90OT/n1v+8f7GEVki&#10;d0tKNGuRo+t7pgQJRijJmwBWCXQgqrN+Dftbe+OGnccyRr2vXBv/EQ/ZJ3IfDuSKfSAcwlm+Wuar&#10;Y0o4dC9nC4QbnWaPp63z4Z0wLYmLDe1EWYu3SknrxTlTyuxCopjdX/mQuC4HwKz8OqOkahVSB+xk&#10;vpoXCTHyMbEppjYvAODViGBwCSwjhiGX5aVUijgT7mRoUjoQSJ9oP6LwxBpkJE9i7+rtuXIEMDb0&#10;7fJNURRJDhpDL5zl8dcXnm9YKZ4Qs/DBlIP8eDQHusF7Yq32CeNw++A1iv4OYTG6hPHfERwfzJ9A&#10;AFE9MqGkJiz2/WyJ1sQPrc9RSiiukWh0WqI04lSadBu6WhQL1ARD71eKBSxbiwNe15QwVWOo8OB6&#10;ao2Sh8N/CnISzyriHnieEpqP8l/C8VP/sQ4umG/6JCTVUK1KR/AizZahBFCZwt02ZUe2auc+MeCf&#10;9/GXMlZyEXNISSkxeBZJg93PRfVE9UQPOBZvY8o2rIeSsjFAmZbDAUMqjgm8LLZt36hxFfbbfer3&#10;IjqJkq0pHzADgCfmiXjLLyWiv2I+3DCHloIQEz5c41Mpg5yZYUVJY9z3p+TRHkMKWko6TFck9NuO&#10;OUGJeq/RLKvZfA63IW3mi5dFJGSq2U41eteeG/QTmhzo0jLaBzUuK2faOzwEZ/FWqJjmuLsvnWFz&#10;Hvqpj6eEi7OzZIYRbFm40reWj20d8/55f8ecHaZQwPz6aFLr96mI06efW4+2MUfanO2CqWRSPvKK&#10;dMQNxnfftf1TE9+H6T5ZPT6Ipz8AAAD//wMAUEsDBBQABgAIAAAAIQD2YV5D3wAAAAoBAAAPAAAA&#10;ZHJzL2Rvd25yZXYueG1sTI9BS8NAEIXvQv/DMgUvxW6SalJjNkUK4kmxVfC6yY5J2uxsyG7b+O8d&#10;T3oaHu/jzXvFZrK9OOPoO0cK4mUEAql2pqNGwcf7080ahA+ajO4doYJv9LApZ1eFzo270A7P+9AI&#10;DiGfawVtCEMupa9btNov3YDE3pcbrQ4sx0aaUV843PYyiaJUWt0Rf2j1gNsW6+P+ZBW8Ph+mHS6q&#10;+8xZk21xQW8v8adS1/Pp8QFEwCn8wfBbn6tDyZ0qdyLjRc/69i5lVEEa8WVgFa8TEBU72SoBWRby&#10;/4TyBwAA//8DAFBLAQItABQABgAIAAAAIQC2gziS/gAAAOEBAAATAAAAAAAAAAAAAAAAAAAAAABb&#10;Q29udGVudF9UeXBlc10ueG1sUEsBAi0AFAAGAAgAAAAhADj9If/WAAAAlAEAAAsAAAAAAAAAAAAA&#10;AAAALwEAAF9yZWxzLy5yZWxzUEsBAi0AFAAGAAgAAAAhAIe5iDtSAwAAWAcAAA4AAAAAAAAAAAAA&#10;AAAALgIAAGRycy9lMm9Eb2MueG1sUEsBAi0AFAAGAAgAAAAhAPZhXkPfAAAACgEAAA8AAAAAAAAA&#10;AAAAAAAArAUAAGRycy9kb3ducmV2LnhtbFBLBQYAAAAABAAEAPMAAAC4BgAAAAA=&#10;" adj="21476,-39" fillcolor="#ffc005" strokecolor="#e6b01c">
                <v:fill color2="#ffea79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755B" w:rsidRPr="00CD755B" w:rsidRDefault="008E5E73" w:rsidP="00CD755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  <w:t>Dienst-verleningsvereisten</w:t>
                      </w:r>
                    </w:p>
                  </w:txbxContent>
                </v:textbox>
              </v:shape>
            </w:pict>
          </mc:Fallback>
        </mc:AlternateContent>
      </w:r>
    </w:p>
    <w:p w:rsidR="00941113" w:rsidRDefault="008E5E73" w:rsidP="00D01288">
      <w:pPr>
        <w:pStyle w:val="AgOKop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CD905" wp14:editId="5F1E7FBD">
                <wp:simplePos x="0" y="0"/>
                <wp:positionH relativeFrom="column">
                  <wp:posOffset>4446767</wp:posOffset>
                </wp:positionH>
                <wp:positionV relativeFrom="paragraph">
                  <wp:posOffset>11485</wp:posOffset>
                </wp:positionV>
                <wp:extent cx="1073426" cy="715010"/>
                <wp:effectExtent l="57150" t="19050" r="69850" b="104140"/>
                <wp:wrapNone/>
                <wp:docPr id="17" name="Ovale toelicht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715010"/>
                        </a:xfrm>
                        <a:prstGeom prst="wedgeEllipseCallout">
                          <a:avLst>
                            <a:gd name="adj1" fmla="val -48209"/>
                            <a:gd name="adj2" fmla="val -50180"/>
                          </a:avLst>
                        </a:prstGeom>
                        <a:gradFill rotWithShape="1">
                          <a:gsLst>
                            <a:gs pos="0">
                              <a:srgbClr val="E6B222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E6B222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E6B22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8E5E73" w:rsidRPr="00CD755B" w:rsidRDefault="008E5E73" w:rsidP="008E5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nl-BE"/>
                              </w:rPr>
                              <w:t>Kwaliteits-vereisten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toelichting 17" o:spid="_x0000_s1029" type="#_x0000_t63" style="position:absolute;margin-left:350.15pt;margin-top:.9pt;width:84.5pt;height: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coVQMAAFkHAAAOAAAAZHJzL2Uyb0RvYy54bWysVV1v2zYUfR+w/0DwvZGs2Pkw4hRp0gwD&#10;siZYOuSZpiiJBUVyJB05+/U7pChH7VIUKOYHmbz38vLccz948X7fK/IsnJdGb+jiqKREaG5qqdsN&#10;/evz7bszSnxgumbKaLGhL8LT95e//nIx2LWoTGdULRyBE+3Xg93QLgS7LgrPO9Ezf2Ss0FA2xvUs&#10;YOvaonZsgPdeFVVZnhSDcbV1hgvvIb0ZlfQy+W8awcN903gRiNpQYAvp69J3G7/F5QVbt47ZTvIM&#10;g/0Eip5JjUsPrm5YYGTn5H9c9ZI7400TjrjpC9M0kosUA6JZlN9E89gxK1IsIMfbA03+/3PLPz0/&#10;OCJr5O6UEs165Oj+mSlBghFK8i6AVQIdiBqsX8P+0T64vPNYxqj3jevjP+Ih+0Tuy4FcsQ+EQ7go&#10;T4+X1QklHLrTxQrhRqfF62nrfPhNmJ7ExYYOom7FR6Wk9eKaKWV2IVHMnu98SFzXGTCrvywoaXqF&#10;1AE7ebc8q8rznNuZUfWVERCcTRCyT4CZQORk1rdSKeJMeJKhS/lAJGOm/QTDE2uQkjKJvWu318oR&#10;4NjQjycfqqpKcvAYRuGijL8Rne9YLd4Qs/CHqbP8eDIHuuw90db6hDHfnr1G0Y8hrCaXMP4xguOD&#10;+RsIIGonJpTUhMXGX5ygN/FD73PUEqprIhqtliiNOJUmw4aer6oVioKh+RvFApa9xQGvW0qYajFV&#10;eHAjtUbJw+HvBTmL5zzizjzPCS0n+Tfh+Ln/WAc3zHdjEpIql6vSEbxIwyWXAEpTuMeuHshW7dyf&#10;DPiXY/y1jKVcxRxSUktMnlXSYPd1Ub1RPdEDjsXbmLIdG6GkbGQo83I4YEjFMYNXxL4dOzWuwn67&#10;Tw1/HJ1EydbULxgCwBPzRLzltxLR3zEfHphDT0GIER/u8WmUQc5MXlHSGffPW/JojykFLSUDxisS&#10;+veOOUGJ+l2jWc4XyyXchrRZrk6rSMhcs51r9K6/NugndDnQpWW0D2paNs70T3gJruKtUDHNcfdY&#10;OnlzHcaxj7eEi6urZIYZbFm404+WT20d8/55/8SczWMoYIB9Mqn1x1TE8TMOrlfbmCNtrnbBNDIp&#10;X3lFOuIG83vs2vGtiQ/EfJ+sXl/Ey38BAAD//wMAUEsDBBQABgAIAAAAIQCmGLUf3QAAAAkBAAAP&#10;AAAAZHJzL2Rvd25yZXYueG1sTI/NbsIwEITvlfoO1lbqBRUbiiiEOAgh9dBbSyP1auIlSbHXaWwg&#10;vH23p3L8NKP5ydeDd+KMfWwDaZiMFQikKtiWag3l5+vTAkRMhqxxgVDDFSOsi/u73GQ2XOgDz7tU&#10;Cw6hmBkNTUpdJmWsGvQmjkOHxNoh9N4kxr6WtjcXDvdOTpWaS29a4obGdLhtsDruTl5DTMcvORza&#10;8i2MRj/vm+9r6aZbrR8fhs0KRMIh/Zvhbz5Ph4I37cOJbBROw4tSz2xlgR+wvpgvmffMk9kMZJHL&#10;2wfFLwAAAP//AwBQSwECLQAUAAYACAAAACEAtoM4kv4AAADhAQAAEwAAAAAAAAAAAAAAAAAAAAAA&#10;W0NvbnRlbnRfVHlwZXNdLnhtbFBLAQItABQABgAIAAAAIQA4/SH/1gAAAJQBAAALAAAAAAAAAAAA&#10;AAAAAC8BAABfcmVscy8ucmVsc1BLAQItABQABgAIAAAAIQBnOwcoVQMAAFkHAAAOAAAAAAAAAAAA&#10;AAAAAC4CAABkcnMvZTJvRG9jLnhtbFBLAQItABQABgAIAAAAIQCmGLUf3QAAAAkBAAAPAAAAAAAA&#10;AAAAAAAAAK8FAABkcnMvZG93bnJldi54bWxQSwUGAAAAAAQABADzAAAAuQYAAAAA&#10;" adj="387,-39" fillcolor="#ffc005" strokecolor="#e6b01c">
                <v:fill color2="#ffea79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5E73" w:rsidRPr="00CD755B" w:rsidRDefault="008E5E73" w:rsidP="008E5E7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lang w:val="nl-BE"/>
                        </w:rPr>
                        <w:t>Kwaliteits-vereisten</w:t>
                      </w:r>
                    </w:p>
                  </w:txbxContent>
                </v:textbox>
              </v:shape>
            </w:pict>
          </mc:Fallback>
        </mc:AlternateContent>
      </w:r>
    </w:p>
    <w:p w:rsidR="00941113" w:rsidRDefault="00941113" w:rsidP="00D01288">
      <w:pPr>
        <w:pStyle w:val="AgOKop2"/>
      </w:pPr>
    </w:p>
    <w:p w:rsidR="008E5E73" w:rsidRDefault="008E5E73" w:rsidP="008E5E73">
      <w:pPr>
        <w:pStyle w:val="AgOTekst"/>
      </w:pPr>
    </w:p>
    <w:p w:rsidR="00941113" w:rsidRPr="00941113" w:rsidRDefault="008E5E73" w:rsidP="008E5E73">
      <w:pPr>
        <w:pStyle w:val="AgOKop3"/>
      </w:pPr>
      <w:r>
        <w:t>Volumevariaties</w:t>
      </w:r>
    </w:p>
    <w:p w:rsidR="00941113" w:rsidRPr="00941113" w:rsidRDefault="00941113" w:rsidP="008E5E73">
      <w:pPr>
        <w:pStyle w:val="AgOTekst"/>
      </w:pPr>
      <w:proofErr w:type="spellStart"/>
      <w:r w:rsidRPr="00941113">
        <w:t>Seizoensvariaties</w:t>
      </w:r>
      <w:proofErr w:type="spellEnd"/>
      <w:r w:rsidR="008E5E73">
        <w:t xml:space="preserve">, onvoorspelbaarheid </w:t>
      </w:r>
      <w:r w:rsidRPr="00941113">
        <w:t>en korte termijn fluctuaties in rekening brengen.</w:t>
      </w:r>
    </w:p>
    <w:p w:rsidR="008E5E73" w:rsidRPr="00941113" w:rsidRDefault="008E5E73" w:rsidP="008E5E73">
      <w:pPr>
        <w:pStyle w:val="AgOKop3"/>
      </w:pPr>
      <w:r>
        <w:t>Tijdsvariatie</w:t>
      </w:r>
    </w:p>
    <w:p w:rsidR="00941113" w:rsidRPr="00941113" w:rsidRDefault="00941113" w:rsidP="008E5E73">
      <w:pPr>
        <w:pStyle w:val="AgOTekst"/>
      </w:pPr>
      <w:r w:rsidRPr="00941113">
        <w:t>Ervaring, persoonlijke verwerkingssnel</w:t>
      </w:r>
      <w:r w:rsidR="008E5E73">
        <w:t>heid, complexiteit van de taken, ...</w:t>
      </w:r>
    </w:p>
    <w:p w:rsidR="00941113" w:rsidRPr="00941113" w:rsidRDefault="00941113" w:rsidP="008E5E73">
      <w:pPr>
        <w:pStyle w:val="AgOTekst"/>
      </w:pPr>
      <w:r w:rsidRPr="00941113">
        <w:t xml:space="preserve">Variaties </w:t>
      </w:r>
      <w:r w:rsidR="008E5E73">
        <w:t xml:space="preserve">in tijd door uitzonderlijke producten of diensten </w:t>
      </w:r>
      <w:r w:rsidRPr="00941113">
        <w:t>in rekening brengen (+ wachtrijen + buffers)</w:t>
      </w:r>
      <w:r w:rsidR="008E5E73">
        <w:t>.</w:t>
      </w:r>
    </w:p>
    <w:p w:rsidR="008E5E73" w:rsidRPr="00941113" w:rsidRDefault="008E5E73" w:rsidP="008E5E73">
      <w:pPr>
        <w:pStyle w:val="AgOKop3"/>
      </w:pPr>
      <w:r>
        <w:t>Dienstverleningsvereisten</w:t>
      </w:r>
    </w:p>
    <w:p w:rsidR="00941113" w:rsidRPr="00941113" w:rsidRDefault="00941113" w:rsidP="008E5E73">
      <w:pPr>
        <w:pStyle w:val="AgOTekst"/>
      </w:pPr>
      <w:r w:rsidRPr="00941113">
        <w:t>Snelheid = responstijd/wachttijd en bedieningstijd/doorlooptijd</w:t>
      </w:r>
      <w:r w:rsidR="008E5E73">
        <w:t>.</w:t>
      </w:r>
    </w:p>
    <w:p w:rsidR="008E5E73" w:rsidRPr="00941113" w:rsidRDefault="008E5E73" w:rsidP="008E5E73">
      <w:pPr>
        <w:pStyle w:val="AgOKop3"/>
      </w:pPr>
      <w:r>
        <w:t>Kwaliteitsvereisten</w:t>
      </w:r>
    </w:p>
    <w:p w:rsidR="008E5E73" w:rsidRDefault="008E5E73" w:rsidP="008E5E73">
      <w:pPr>
        <w:pStyle w:val="AgOTekst"/>
      </w:pPr>
      <w:r>
        <w:t>d</w:t>
      </w:r>
      <w:r w:rsidR="00941113" w:rsidRPr="00941113">
        <w:t xml:space="preserve">e mate waarin het afgeleverde product of dienst in overeenstemming is met de </w:t>
      </w:r>
      <w:r w:rsidR="00941113" w:rsidRPr="008E5E73">
        <w:t>specificaties</w:t>
      </w:r>
      <w:r w:rsidR="00941113" w:rsidRPr="00941113">
        <w:t xml:space="preserve"> en de mate waarin deze specificaties in overeenstemming zijn met de klanteneisen. </w:t>
      </w:r>
      <w:r>
        <w:t>Vb. juistheid, vriendelijkheid. M</w:t>
      </w:r>
      <w:r w:rsidR="00941113" w:rsidRPr="00941113">
        <w:t>edewerkers met de juiste (</w:t>
      </w:r>
      <w:r>
        <w:t>vereiste) competenties hiervoor inschakelen op het proces.</w:t>
      </w:r>
    </w:p>
    <w:p w:rsidR="00941113" w:rsidRPr="00941113" w:rsidRDefault="00941113" w:rsidP="008E5E73">
      <w:pPr>
        <w:pStyle w:val="AgOKop2"/>
      </w:pPr>
      <w:r>
        <w:t>C</w:t>
      </w:r>
      <w:r w:rsidR="008E5E73">
        <w:t>onclusies</w:t>
      </w:r>
      <w:r>
        <w:t xml:space="preserve"> en consolidatie daarvan</w:t>
      </w:r>
    </w:p>
    <w:p w:rsidR="00000000" w:rsidRPr="00941113" w:rsidRDefault="00F3239B" w:rsidP="008E5E73">
      <w:pPr>
        <w:pStyle w:val="AgOTekst"/>
      </w:pPr>
      <w:r w:rsidRPr="00941113">
        <w:t>AS IS proces</w:t>
      </w:r>
      <w:r w:rsidRPr="00941113">
        <w:t xml:space="preserve"> blijft onveranderd behouden </w:t>
      </w:r>
    </w:p>
    <w:p w:rsidR="00000000" w:rsidRDefault="00F3239B" w:rsidP="008E5E73">
      <w:pPr>
        <w:pStyle w:val="AgOTekst"/>
      </w:pPr>
      <w:r w:rsidRPr="00941113">
        <w:sym w:font="Wingdings" w:char="F0E8"/>
      </w:r>
      <w:r w:rsidR="008E5E73">
        <w:t xml:space="preserve"> Actie: gewoon overnemen.</w:t>
      </w:r>
    </w:p>
    <w:p w:rsidR="008E5E73" w:rsidRPr="00941113" w:rsidRDefault="008E5E73" w:rsidP="008E5E73">
      <w:pPr>
        <w:pStyle w:val="AgOTekst"/>
      </w:pPr>
    </w:p>
    <w:p w:rsidR="00000000" w:rsidRPr="00941113" w:rsidRDefault="00F3239B" w:rsidP="008E5E73">
      <w:pPr>
        <w:pStyle w:val="AgOTekst"/>
      </w:pPr>
      <w:r w:rsidRPr="00941113">
        <w:t xml:space="preserve">AS IS proces blijft behouden, maar aantal </w:t>
      </w:r>
      <w:proofErr w:type="spellStart"/>
      <w:r w:rsidRPr="00941113">
        <w:t>VTE’s</w:t>
      </w:r>
      <w:proofErr w:type="spellEnd"/>
      <w:r w:rsidRPr="00941113">
        <w:t xml:space="preserve"> moet veranderen  </w:t>
      </w:r>
    </w:p>
    <w:p w:rsidR="00000000" w:rsidRPr="00941113" w:rsidRDefault="00F3239B" w:rsidP="008E5E73">
      <w:pPr>
        <w:pStyle w:val="AgOTekst"/>
      </w:pPr>
      <w:r w:rsidRPr="00941113">
        <w:t>Vb. proces kan efficiënter uitgevoerd worden (kortere doorlooptijd, …) door dezelfde mensen/functies of door het toe te wijzen aan andere mensen/functies</w:t>
      </w:r>
    </w:p>
    <w:p w:rsidR="00000000" w:rsidRDefault="00F3239B" w:rsidP="008E5E73">
      <w:pPr>
        <w:pStyle w:val="AgOTekst"/>
      </w:pPr>
      <w:r w:rsidRPr="00941113">
        <w:sym w:font="Wingdings" w:char="F0E8"/>
      </w:r>
      <w:r w:rsidRPr="00941113">
        <w:t xml:space="preserve"> Actie </w:t>
      </w:r>
      <w:proofErr w:type="spellStart"/>
      <w:r w:rsidRPr="00941113">
        <w:rPr>
          <w:i/>
          <w:iCs/>
        </w:rPr>
        <w:t>VTE’s</w:t>
      </w:r>
      <w:proofErr w:type="spellEnd"/>
      <w:r w:rsidRPr="00941113">
        <w:rPr>
          <w:i/>
          <w:iCs/>
        </w:rPr>
        <w:t xml:space="preserve"> in min </w:t>
      </w:r>
      <w:r w:rsidRPr="00941113">
        <w:t>van elders in de organisatie halen, of als vacature uitsc</w:t>
      </w:r>
      <w:r w:rsidRPr="00941113">
        <w:t xml:space="preserve">hrijven. </w:t>
      </w:r>
      <w:proofErr w:type="spellStart"/>
      <w:r w:rsidRPr="00941113">
        <w:rPr>
          <w:i/>
          <w:iCs/>
        </w:rPr>
        <w:t>VTE’s</w:t>
      </w:r>
      <w:proofErr w:type="spellEnd"/>
      <w:r w:rsidRPr="00941113">
        <w:rPr>
          <w:i/>
          <w:iCs/>
        </w:rPr>
        <w:t xml:space="preserve"> in plus </w:t>
      </w:r>
      <w:r w:rsidRPr="00941113">
        <w:t>elders toewijzen.</w:t>
      </w:r>
    </w:p>
    <w:p w:rsidR="008E5E73" w:rsidRPr="00941113" w:rsidRDefault="008E5E73" w:rsidP="008E5E73">
      <w:pPr>
        <w:pStyle w:val="AgOTekst"/>
      </w:pPr>
    </w:p>
    <w:p w:rsidR="00000000" w:rsidRPr="00941113" w:rsidRDefault="00F3239B" w:rsidP="008E5E73">
      <w:pPr>
        <w:pStyle w:val="AgOTekst"/>
      </w:pPr>
      <w:r w:rsidRPr="00941113">
        <w:t xml:space="preserve">AS IS proces is veranderd, </w:t>
      </w:r>
      <w:r w:rsidRPr="00941113">
        <w:t xml:space="preserve">met invloed op aantal </w:t>
      </w:r>
      <w:proofErr w:type="spellStart"/>
      <w:r w:rsidRPr="00941113">
        <w:t>VTE’s</w:t>
      </w:r>
      <w:proofErr w:type="spellEnd"/>
      <w:r w:rsidRPr="00941113">
        <w:t xml:space="preserve"> </w:t>
      </w:r>
    </w:p>
    <w:p w:rsidR="00000000" w:rsidRPr="00941113" w:rsidRDefault="00F3239B" w:rsidP="008E5E73">
      <w:pPr>
        <w:pStyle w:val="AgOTekst"/>
      </w:pPr>
      <w:r w:rsidRPr="00941113">
        <w:t>Vb. geautomatiseerde stappen, geschrapte stappen, …</w:t>
      </w:r>
    </w:p>
    <w:p w:rsidR="00000000" w:rsidRDefault="00F3239B" w:rsidP="008E5E73">
      <w:pPr>
        <w:pStyle w:val="AgOTekst"/>
      </w:pPr>
      <w:r w:rsidRPr="00941113">
        <w:sym w:font="Wingdings" w:char="F0E8"/>
      </w:r>
      <w:r w:rsidRPr="00941113">
        <w:t xml:space="preserve"> Actie: (1) processtroom hertekenen en (2) </w:t>
      </w:r>
      <w:proofErr w:type="spellStart"/>
      <w:r w:rsidRPr="00941113">
        <w:rPr>
          <w:i/>
          <w:iCs/>
        </w:rPr>
        <w:t>VTE’s</w:t>
      </w:r>
      <w:proofErr w:type="spellEnd"/>
      <w:r w:rsidRPr="00941113">
        <w:rPr>
          <w:i/>
          <w:iCs/>
        </w:rPr>
        <w:t xml:space="preserve"> in min </w:t>
      </w:r>
      <w:r w:rsidRPr="00941113">
        <w:t xml:space="preserve">van elders in de organisatie halen , f als vacature. </w:t>
      </w:r>
      <w:proofErr w:type="spellStart"/>
      <w:r w:rsidRPr="00941113">
        <w:rPr>
          <w:i/>
          <w:iCs/>
        </w:rPr>
        <w:t>VTE’s</w:t>
      </w:r>
      <w:proofErr w:type="spellEnd"/>
      <w:r w:rsidRPr="00941113">
        <w:rPr>
          <w:i/>
          <w:iCs/>
        </w:rPr>
        <w:t xml:space="preserve"> in plus </w:t>
      </w:r>
      <w:r w:rsidRPr="00941113">
        <w:t>elders toewijzen.</w:t>
      </w:r>
    </w:p>
    <w:p w:rsidR="008E5E73" w:rsidRPr="00941113" w:rsidRDefault="008E5E73" w:rsidP="008E5E73">
      <w:pPr>
        <w:pStyle w:val="AgOTekst"/>
      </w:pPr>
    </w:p>
    <w:p w:rsidR="00000000" w:rsidRPr="00941113" w:rsidRDefault="00F3239B" w:rsidP="008E5E73">
      <w:pPr>
        <w:pStyle w:val="AgOTekst"/>
      </w:pPr>
      <w:r w:rsidRPr="00941113">
        <w:lastRenderedPageBreak/>
        <w:t xml:space="preserve">AS IS proces wordt afgeschaft </w:t>
      </w:r>
    </w:p>
    <w:p w:rsidR="00000000" w:rsidRPr="00941113" w:rsidRDefault="00F3239B" w:rsidP="008E5E73">
      <w:pPr>
        <w:pStyle w:val="AgOTekst"/>
      </w:pPr>
      <w:r w:rsidRPr="00941113">
        <w:t>Vb. overbodig geworden omdat het niet bijdraagt tot de kerndoelstellingen noch zinvol is in de ondersteuning;</w:t>
      </w:r>
    </w:p>
    <w:p w:rsidR="00000000" w:rsidRDefault="00F3239B" w:rsidP="008E5E73">
      <w:pPr>
        <w:pStyle w:val="AgOTekst"/>
        <w:rPr>
          <w:i/>
          <w:iCs/>
        </w:rPr>
      </w:pPr>
      <w:r w:rsidRPr="00941113">
        <w:sym w:font="Wingdings" w:char="F0E8"/>
      </w:r>
      <w:r w:rsidRPr="00941113">
        <w:t xml:space="preserve"> Actie: </w:t>
      </w:r>
      <w:proofErr w:type="spellStart"/>
      <w:r w:rsidRPr="00941113">
        <w:t>VTE’s</w:t>
      </w:r>
      <w:proofErr w:type="spellEnd"/>
      <w:r w:rsidRPr="00941113">
        <w:t xml:space="preserve"> elders toewijzen (ander proces binnen de organisatie); </w:t>
      </w:r>
      <w:proofErr w:type="spellStart"/>
      <w:r w:rsidRPr="00941113">
        <w:rPr>
          <w:i/>
          <w:iCs/>
        </w:rPr>
        <w:t>VTE’s</w:t>
      </w:r>
      <w:proofErr w:type="spellEnd"/>
      <w:r w:rsidRPr="00941113">
        <w:rPr>
          <w:i/>
          <w:iCs/>
        </w:rPr>
        <w:t xml:space="preserve"> in plus</w:t>
      </w:r>
    </w:p>
    <w:p w:rsidR="008E5E73" w:rsidRPr="00941113" w:rsidRDefault="008E5E73" w:rsidP="008E5E73">
      <w:pPr>
        <w:pStyle w:val="AgOTekst"/>
      </w:pPr>
    </w:p>
    <w:p w:rsidR="00000000" w:rsidRPr="00941113" w:rsidRDefault="00F3239B" w:rsidP="008E5E73">
      <w:pPr>
        <w:pStyle w:val="AgOTekst"/>
        <w:rPr>
          <w:lang w:val="en-US"/>
        </w:rPr>
      </w:pPr>
      <w:proofErr w:type="spellStart"/>
      <w:r w:rsidRPr="00941113">
        <w:rPr>
          <w:lang w:val="en-US"/>
        </w:rPr>
        <w:t>Nieuw</w:t>
      </w:r>
      <w:proofErr w:type="spellEnd"/>
      <w:r w:rsidRPr="00941113">
        <w:rPr>
          <w:lang w:val="en-US"/>
        </w:rPr>
        <w:t xml:space="preserve"> TO</w:t>
      </w:r>
      <w:r w:rsidRPr="00941113">
        <w:rPr>
          <w:lang w:val="en-US"/>
        </w:rPr>
        <w:t xml:space="preserve"> BE </w:t>
      </w:r>
      <w:proofErr w:type="spellStart"/>
      <w:r w:rsidRPr="00941113">
        <w:rPr>
          <w:lang w:val="en-US"/>
        </w:rPr>
        <w:t>proces</w:t>
      </w:r>
      <w:proofErr w:type="spellEnd"/>
      <w:r w:rsidRPr="00941113">
        <w:rPr>
          <w:lang w:val="en-US"/>
        </w:rPr>
        <w:t xml:space="preserve"> </w:t>
      </w:r>
      <w:proofErr w:type="spellStart"/>
      <w:r w:rsidRPr="00941113">
        <w:rPr>
          <w:lang w:val="en-US"/>
        </w:rPr>
        <w:t>definiëren</w:t>
      </w:r>
      <w:proofErr w:type="spellEnd"/>
      <w:r w:rsidRPr="00941113">
        <w:rPr>
          <w:lang w:val="en-US"/>
        </w:rPr>
        <w:t xml:space="preserve">: </w:t>
      </w:r>
    </w:p>
    <w:p w:rsidR="00000000" w:rsidRPr="00941113" w:rsidRDefault="00F3239B" w:rsidP="008E5E73">
      <w:pPr>
        <w:pStyle w:val="AgOTekst"/>
      </w:pPr>
      <w:r w:rsidRPr="00941113">
        <w:t>Vb. omdat een nieuwe taak is toegewezen aan de organisatie; omdat de organisatie is geherstructureerd; …</w:t>
      </w:r>
    </w:p>
    <w:p w:rsidR="00000000" w:rsidRDefault="00F3239B" w:rsidP="008E5E73">
      <w:pPr>
        <w:pStyle w:val="AgOTekst"/>
      </w:pPr>
      <w:r w:rsidRPr="00941113">
        <w:sym w:font="Wingdings" w:char="F0E8"/>
      </w:r>
      <w:r w:rsidRPr="00941113">
        <w:t xml:space="preserve"> Actie: (1) proces uittekenen met inhoudelijk geïnteresseerden (evt. toekomstige functiehouders) en (2) </w:t>
      </w:r>
      <w:proofErr w:type="spellStart"/>
      <w:r w:rsidRPr="00941113">
        <w:t>VTE’s</w:t>
      </w:r>
      <w:proofErr w:type="spellEnd"/>
      <w:r w:rsidRPr="00941113">
        <w:t xml:space="preserve"> toewijzen (</w:t>
      </w:r>
      <w:proofErr w:type="spellStart"/>
      <w:r w:rsidRPr="00941113">
        <w:t>VTE’s</w:t>
      </w:r>
      <w:proofErr w:type="spellEnd"/>
      <w:r w:rsidRPr="00941113">
        <w:t xml:space="preserve"> in min)</w:t>
      </w:r>
    </w:p>
    <w:p w:rsidR="008E5E73" w:rsidRDefault="008E5E73" w:rsidP="008E5E73">
      <w:pPr>
        <w:pStyle w:val="AgOTekst"/>
      </w:pPr>
    </w:p>
    <w:p w:rsidR="008E5E73" w:rsidRDefault="008E5E73" w:rsidP="008E5E73">
      <w:pPr>
        <w:pStyle w:val="AgOTekst"/>
      </w:pPr>
      <w:r>
        <w:t>Visueel weergeven van deze conclusies:</w:t>
      </w:r>
    </w:p>
    <w:p w:rsidR="008E5E73" w:rsidRDefault="008E5E73" w:rsidP="008E5E73">
      <w:pPr>
        <w:pStyle w:val="AgOTekst"/>
        <w:numPr>
          <w:ilvl w:val="0"/>
          <w:numId w:val="45"/>
        </w:numPr>
      </w:pPr>
      <w:r>
        <w:t>Kolom 1: AS IS werklast koppelen aan TO BE proceslijst;</w:t>
      </w:r>
    </w:p>
    <w:p w:rsidR="008E5E73" w:rsidRDefault="008E5E73" w:rsidP="008E5E73">
      <w:pPr>
        <w:pStyle w:val="AgOTekst"/>
        <w:numPr>
          <w:ilvl w:val="0"/>
          <w:numId w:val="45"/>
        </w:numPr>
      </w:pPr>
      <w:r>
        <w:t>Kolom 2: TO BE werklast koppelen aan TO BE proceslijst.</w:t>
      </w:r>
    </w:p>
    <w:p w:rsidR="00000000" w:rsidRPr="00941113" w:rsidRDefault="00F3239B" w:rsidP="008E5E73">
      <w:pPr>
        <w:keepNext/>
        <w:keepLines/>
        <w:rPr>
          <w:lang w:val="nl-BE"/>
        </w:rPr>
      </w:pPr>
    </w:p>
    <w:p w:rsidR="00941113" w:rsidRPr="00941113" w:rsidRDefault="00941113" w:rsidP="00D01288">
      <w:pPr>
        <w:keepNext/>
        <w:keepLines/>
        <w:jc w:val="center"/>
        <w:rPr>
          <w:lang w:val="nl-BE"/>
        </w:rPr>
      </w:pPr>
      <w:bookmarkStart w:id="0" w:name="_GoBack"/>
      <w:r>
        <w:rPr>
          <w:noProof/>
          <w:lang w:val="nl-BE" w:eastAsia="nl-BE"/>
        </w:rPr>
        <w:drawing>
          <wp:inline distT="0" distB="0" distL="0" distR="0" wp14:anchorId="39B69A2C" wp14:editId="2D45604E">
            <wp:extent cx="4096800" cy="35856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00" cy="35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41113" w:rsidRPr="00941113" w:rsidSect="00AD0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1D" w:rsidRDefault="004A5F1D" w:rsidP="007F2A0A">
      <w:r>
        <w:separator/>
      </w:r>
    </w:p>
  </w:endnote>
  <w:endnote w:type="continuationSeparator" w:id="0">
    <w:p w:rsidR="004A5F1D" w:rsidRDefault="004A5F1D" w:rsidP="007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ans b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landers Art Sans Light">
    <w:altName w:val="Flanders Art Sans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1057" w:type="dxa"/>
      <w:tblInd w:w="-1168" w:type="dxa"/>
      <w:tblBorders>
        <w:top w:val="single" w:sz="8" w:space="0" w:color="FFFF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2552"/>
      <w:gridCol w:w="4394"/>
    </w:tblGrid>
    <w:tr w:rsidR="004A5F1D" w:rsidTr="009B2F8F">
      <w:tc>
        <w:tcPr>
          <w:tcW w:w="4111" w:type="dxa"/>
        </w:tcPr>
        <w:p w:rsidR="004A5F1D" w:rsidRDefault="004A5F1D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4588EDB1" wp14:editId="3113741F">
                <wp:extent cx="194944" cy="308456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laanderen_leeuw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29" cy="30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nl-BE"/>
            </w:rPr>
            <w:t xml:space="preserve">                     </w:t>
          </w:r>
        </w:p>
      </w:tc>
      <w:tc>
        <w:tcPr>
          <w:tcW w:w="2552" w:type="dxa"/>
          <w:vAlign w:val="center"/>
        </w:tcPr>
        <w:p w:rsidR="004A5F1D" w:rsidRDefault="004A5F1D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525A946A" wp14:editId="77FC8776">
                <wp:extent cx="1549730" cy="278578"/>
                <wp:effectExtent l="0" t="0" r="0" b="762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O_2014kop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281" cy="27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A5F1D" w:rsidRPr="00411BEC" w:rsidRDefault="00411BEC" w:rsidP="00F26509">
          <w:pPr>
            <w:pStyle w:val="Voettekst"/>
            <w:tabs>
              <w:tab w:val="left" w:pos="6946"/>
            </w:tabs>
            <w:jc w:val="center"/>
          </w:pPr>
          <w:r w:rsidRPr="00411BEC">
            <w:rPr>
              <w:rFonts w:ascii="Flanders Art Sans b2" w:hAnsi="Flanders Art Sans b2"/>
              <w:noProof/>
              <w:sz w:val="16"/>
              <w:szCs w:val="16"/>
              <w:lang w:eastAsia="nl-BE"/>
            </w:rPr>
            <w:t>www.bestuurszaken.be/toolbox/toolbox-personeelsplan-pep</w:t>
          </w:r>
        </w:p>
      </w:tc>
    </w:tr>
  </w:tbl>
  <w:p w:rsidR="004A5F1D" w:rsidRPr="00237925" w:rsidRDefault="004A5F1D" w:rsidP="00237925">
    <w:pPr>
      <w:pStyle w:val="Voettekst"/>
      <w:tabs>
        <w:tab w:val="left" w:pos="6946"/>
      </w:tabs>
      <w:jc w:val="center"/>
      <w:rPr>
        <w:rFonts w:ascii="Flanders Art Sans b2" w:hAnsi="Flanders Art Sans b2"/>
        <w:sz w:val="16"/>
        <w:szCs w:val="16"/>
      </w:rPr>
    </w:pPr>
    <w:r w:rsidRPr="00237925">
      <w:rPr>
        <w:rFonts w:ascii="Flanders Art Sans b2" w:hAnsi="Flanders Art Sans b2"/>
        <w:sz w:val="16"/>
        <w:szCs w:val="16"/>
        <w:lang w:val="nl-BE"/>
      </w:rPr>
      <w:fldChar w:fldCharType="begin"/>
    </w:r>
    <w:r w:rsidRPr="00237925">
      <w:rPr>
        <w:rFonts w:ascii="Flanders Art Sans b2" w:hAnsi="Flanders Art Sans b2"/>
        <w:sz w:val="16"/>
        <w:szCs w:val="16"/>
        <w:lang w:val="nl-BE"/>
      </w:rPr>
      <w:instrText xml:space="preserve"> PAGE  \* Arabic  \* MERGEFORMAT </w:instrText>
    </w:r>
    <w:r w:rsidRPr="00237925">
      <w:rPr>
        <w:rFonts w:ascii="Flanders Art Sans b2" w:hAnsi="Flanders Art Sans b2"/>
        <w:sz w:val="16"/>
        <w:szCs w:val="16"/>
        <w:lang w:val="nl-BE"/>
      </w:rPr>
      <w:fldChar w:fldCharType="separate"/>
    </w:r>
    <w:r w:rsidR="00F3239B">
      <w:rPr>
        <w:rFonts w:ascii="Flanders Art Sans b2" w:hAnsi="Flanders Art Sans b2"/>
        <w:noProof/>
        <w:sz w:val="16"/>
        <w:szCs w:val="16"/>
        <w:lang w:val="nl-BE"/>
      </w:rPr>
      <w:t>1</w:t>
    </w:r>
    <w:r w:rsidRPr="00237925">
      <w:rPr>
        <w:rFonts w:ascii="Flanders Art Sans b2" w:hAnsi="Flanders Art Sans b2"/>
        <w:sz w:val="16"/>
        <w:szCs w:val="16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1D" w:rsidRDefault="004A5F1D" w:rsidP="007F2A0A">
      <w:r>
        <w:separator/>
      </w:r>
    </w:p>
  </w:footnote>
  <w:footnote w:type="continuationSeparator" w:id="0">
    <w:p w:rsidR="004A5F1D" w:rsidRDefault="004A5F1D" w:rsidP="007F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EC" w:rsidRDefault="00411B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B4B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00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3E7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A2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C0A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5A1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2EE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E4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0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C0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D4338"/>
    <w:multiLevelType w:val="hybridMultilevel"/>
    <w:tmpl w:val="FCDE90E6"/>
    <w:lvl w:ilvl="0" w:tplc="5EEE2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4C0D2C">
      <w:start w:val="44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7DD2">
      <w:start w:val="44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841D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4CFD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165D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4208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A4CE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B43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09134AE7"/>
    <w:multiLevelType w:val="hybridMultilevel"/>
    <w:tmpl w:val="9FD09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6369D"/>
    <w:multiLevelType w:val="hybridMultilevel"/>
    <w:tmpl w:val="BBBCA080"/>
    <w:lvl w:ilvl="0" w:tplc="BBD6B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38A4">
      <w:start w:val="13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08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A9554">
      <w:start w:val="139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A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4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0C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E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A9F2F15"/>
    <w:multiLevelType w:val="hybridMultilevel"/>
    <w:tmpl w:val="FD0EB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311939"/>
    <w:multiLevelType w:val="hybridMultilevel"/>
    <w:tmpl w:val="94BEA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67C15"/>
    <w:multiLevelType w:val="multilevel"/>
    <w:tmpl w:val="060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605400"/>
    <w:multiLevelType w:val="hybridMultilevel"/>
    <w:tmpl w:val="1632BC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76D72"/>
    <w:multiLevelType w:val="multilevel"/>
    <w:tmpl w:val="F238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A3067E"/>
    <w:multiLevelType w:val="hybridMultilevel"/>
    <w:tmpl w:val="62C0B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D4A33"/>
    <w:multiLevelType w:val="hybridMultilevel"/>
    <w:tmpl w:val="9E5E216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85B95"/>
    <w:multiLevelType w:val="hybridMultilevel"/>
    <w:tmpl w:val="6B8432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058E5"/>
    <w:multiLevelType w:val="hybridMultilevel"/>
    <w:tmpl w:val="448AB662"/>
    <w:lvl w:ilvl="0" w:tplc="3BB4D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A6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2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4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6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66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8A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C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D15786"/>
    <w:multiLevelType w:val="hybridMultilevel"/>
    <w:tmpl w:val="EB76D5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B570A"/>
    <w:multiLevelType w:val="hybridMultilevel"/>
    <w:tmpl w:val="AEB00BD2"/>
    <w:lvl w:ilvl="0" w:tplc="F2880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A7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9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C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8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AEC2711"/>
    <w:multiLevelType w:val="hybridMultilevel"/>
    <w:tmpl w:val="ECBC8A3C"/>
    <w:lvl w:ilvl="0" w:tplc="12C0D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9771D7"/>
    <w:multiLevelType w:val="hybridMultilevel"/>
    <w:tmpl w:val="22600D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809E0"/>
    <w:multiLevelType w:val="hybridMultilevel"/>
    <w:tmpl w:val="F55680A2"/>
    <w:lvl w:ilvl="0" w:tplc="4846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CD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3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3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F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E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8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4EB3AF5"/>
    <w:multiLevelType w:val="hybridMultilevel"/>
    <w:tmpl w:val="0374B8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342364"/>
    <w:multiLevelType w:val="hybridMultilevel"/>
    <w:tmpl w:val="F622160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0F128B"/>
    <w:multiLevelType w:val="hybridMultilevel"/>
    <w:tmpl w:val="204A2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1107E"/>
    <w:multiLevelType w:val="hybridMultilevel"/>
    <w:tmpl w:val="D03C161C"/>
    <w:lvl w:ilvl="0" w:tplc="9500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A1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6D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5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B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D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A0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A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2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D7C563C"/>
    <w:multiLevelType w:val="hybridMultilevel"/>
    <w:tmpl w:val="C40EDEAA"/>
    <w:lvl w:ilvl="0" w:tplc="12C0D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8A7ECA"/>
    <w:multiLevelType w:val="hybridMultilevel"/>
    <w:tmpl w:val="9C16A4E8"/>
    <w:lvl w:ilvl="0" w:tplc="F5C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6199E">
      <w:start w:val="13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45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E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C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20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A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23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8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584C1E"/>
    <w:multiLevelType w:val="hybridMultilevel"/>
    <w:tmpl w:val="5D7276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12753"/>
    <w:multiLevelType w:val="hybridMultilevel"/>
    <w:tmpl w:val="92D6C8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03B6D"/>
    <w:multiLevelType w:val="hybridMultilevel"/>
    <w:tmpl w:val="EEAA83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B0014"/>
    <w:multiLevelType w:val="hybridMultilevel"/>
    <w:tmpl w:val="6C64DB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372E3"/>
    <w:multiLevelType w:val="multilevel"/>
    <w:tmpl w:val="65E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C42037"/>
    <w:multiLevelType w:val="hybridMultilevel"/>
    <w:tmpl w:val="3BE8C6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E65A1"/>
    <w:multiLevelType w:val="hybridMultilevel"/>
    <w:tmpl w:val="3B1C0D62"/>
    <w:lvl w:ilvl="0" w:tplc="A6DC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0DF90">
      <w:start w:val="24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0CB3E">
      <w:start w:val="24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C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6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4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7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9D3304"/>
    <w:multiLevelType w:val="hybridMultilevel"/>
    <w:tmpl w:val="CED67308"/>
    <w:lvl w:ilvl="0" w:tplc="5AC0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8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3B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A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1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786217C"/>
    <w:multiLevelType w:val="multilevel"/>
    <w:tmpl w:val="AFB2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BD55B1"/>
    <w:multiLevelType w:val="hybridMultilevel"/>
    <w:tmpl w:val="8392F4F4"/>
    <w:lvl w:ilvl="0" w:tplc="BDBC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06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A8542">
      <w:start w:val="13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8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0E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29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A9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21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922B8D"/>
    <w:multiLevelType w:val="multilevel"/>
    <w:tmpl w:val="010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E2675"/>
    <w:multiLevelType w:val="multilevel"/>
    <w:tmpl w:val="39B2C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5"/>
  </w:num>
  <w:num w:numId="13">
    <w:abstractNumId w:val="31"/>
  </w:num>
  <w:num w:numId="14">
    <w:abstractNumId w:val="41"/>
  </w:num>
  <w:num w:numId="15">
    <w:abstractNumId w:val="28"/>
  </w:num>
  <w:num w:numId="16">
    <w:abstractNumId w:val="24"/>
  </w:num>
  <w:num w:numId="17">
    <w:abstractNumId w:val="36"/>
  </w:num>
  <w:num w:numId="18">
    <w:abstractNumId w:val="44"/>
  </w:num>
  <w:num w:numId="19">
    <w:abstractNumId w:val="10"/>
  </w:num>
  <w:num w:numId="20">
    <w:abstractNumId w:val="21"/>
  </w:num>
  <w:num w:numId="21">
    <w:abstractNumId w:val="34"/>
  </w:num>
  <w:num w:numId="22">
    <w:abstractNumId w:val="15"/>
  </w:num>
  <w:num w:numId="23">
    <w:abstractNumId w:val="17"/>
  </w:num>
  <w:num w:numId="24">
    <w:abstractNumId w:val="37"/>
  </w:num>
  <w:num w:numId="25">
    <w:abstractNumId w:val="20"/>
  </w:num>
  <w:num w:numId="26">
    <w:abstractNumId w:val="33"/>
  </w:num>
  <w:num w:numId="27">
    <w:abstractNumId w:val="13"/>
  </w:num>
  <w:num w:numId="28">
    <w:abstractNumId w:val="39"/>
  </w:num>
  <w:num w:numId="29">
    <w:abstractNumId w:val="26"/>
  </w:num>
  <w:num w:numId="30">
    <w:abstractNumId w:val="29"/>
  </w:num>
  <w:num w:numId="31">
    <w:abstractNumId w:val="18"/>
  </w:num>
  <w:num w:numId="32">
    <w:abstractNumId w:val="16"/>
  </w:num>
  <w:num w:numId="33">
    <w:abstractNumId w:val="14"/>
  </w:num>
  <w:num w:numId="34">
    <w:abstractNumId w:val="38"/>
  </w:num>
  <w:num w:numId="35">
    <w:abstractNumId w:val="25"/>
  </w:num>
  <w:num w:numId="36">
    <w:abstractNumId w:val="19"/>
  </w:num>
  <w:num w:numId="37">
    <w:abstractNumId w:val="12"/>
  </w:num>
  <w:num w:numId="38">
    <w:abstractNumId w:val="30"/>
  </w:num>
  <w:num w:numId="39">
    <w:abstractNumId w:val="32"/>
  </w:num>
  <w:num w:numId="40">
    <w:abstractNumId w:val="40"/>
  </w:num>
  <w:num w:numId="41">
    <w:abstractNumId w:val="42"/>
  </w:num>
  <w:num w:numId="42">
    <w:abstractNumId w:val="23"/>
  </w:num>
  <w:num w:numId="43">
    <w:abstractNumId w:val="43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6D"/>
    <w:rsid w:val="00023B3F"/>
    <w:rsid w:val="000420EE"/>
    <w:rsid w:val="00087AE6"/>
    <w:rsid w:val="00092690"/>
    <w:rsid w:val="000D47D7"/>
    <w:rsid w:val="000D6A6E"/>
    <w:rsid w:val="000D71D6"/>
    <w:rsid w:val="00166431"/>
    <w:rsid w:val="001F60C1"/>
    <w:rsid w:val="00211520"/>
    <w:rsid w:val="00237925"/>
    <w:rsid w:val="00273E6D"/>
    <w:rsid w:val="002952CF"/>
    <w:rsid w:val="002A1611"/>
    <w:rsid w:val="00325024"/>
    <w:rsid w:val="00325F71"/>
    <w:rsid w:val="00342FCC"/>
    <w:rsid w:val="00351435"/>
    <w:rsid w:val="003F0F25"/>
    <w:rsid w:val="00407EC8"/>
    <w:rsid w:val="00411BEC"/>
    <w:rsid w:val="004420A2"/>
    <w:rsid w:val="00442293"/>
    <w:rsid w:val="0049709A"/>
    <w:rsid w:val="004A5F1D"/>
    <w:rsid w:val="004C0D64"/>
    <w:rsid w:val="004E22D9"/>
    <w:rsid w:val="004E3D8D"/>
    <w:rsid w:val="00517195"/>
    <w:rsid w:val="00545175"/>
    <w:rsid w:val="0057251E"/>
    <w:rsid w:val="00587B40"/>
    <w:rsid w:val="005A1ABA"/>
    <w:rsid w:val="005C5EEC"/>
    <w:rsid w:val="005E0DFB"/>
    <w:rsid w:val="005E63A2"/>
    <w:rsid w:val="00616080"/>
    <w:rsid w:val="006209BC"/>
    <w:rsid w:val="0065360B"/>
    <w:rsid w:val="00736666"/>
    <w:rsid w:val="00751790"/>
    <w:rsid w:val="007F2A0A"/>
    <w:rsid w:val="00817344"/>
    <w:rsid w:val="0082222E"/>
    <w:rsid w:val="008E5E73"/>
    <w:rsid w:val="00901929"/>
    <w:rsid w:val="00941113"/>
    <w:rsid w:val="009877DE"/>
    <w:rsid w:val="00997AAD"/>
    <w:rsid w:val="009B2F8F"/>
    <w:rsid w:val="00A46765"/>
    <w:rsid w:val="00A81711"/>
    <w:rsid w:val="00AD072E"/>
    <w:rsid w:val="00AE1C71"/>
    <w:rsid w:val="00AF2E30"/>
    <w:rsid w:val="00B05D84"/>
    <w:rsid w:val="00B16801"/>
    <w:rsid w:val="00B22AB4"/>
    <w:rsid w:val="00B25BD6"/>
    <w:rsid w:val="00B72B8E"/>
    <w:rsid w:val="00BE7E51"/>
    <w:rsid w:val="00C20FAC"/>
    <w:rsid w:val="00C462A4"/>
    <w:rsid w:val="00C53FD4"/>
    <w:rsid w:val="00CC661E"/>
    <w:rsid w:val="00CD755B"/>
    <w:rsid w:val="00D01288"/>
    <w:rsid w:val="00D03B6D"/>
    <w:rsid w:val="00D7674F"/>
    <w:rsid w:val="00DD4E20"/>
    <w:rsid w:val="00E25F7F"/>
    <w:rsid w:val="00ED0E27"/>
    <w:rsid w:val="00EF6F45"/>
    <w:rsid w:val="00F0521D"/>
    <w:rsid w:val="00F1129F"/>
    <w:rsid w:val="00F26509"/>
    <w:rsid w:val="00F3239B"/>
    <w:rsid w:val="00F34897"/>
    <w:rsid w:val="00F82C2A"/>
    <w:rsid w:val="00F9253F"/>
    <w:rsid w:val="00FE6DA3"/>
    <w:rsid w:val="00FF02A9"/>
    <w:rsid w:val="00FF7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eader" w:uiPriority="99"/>
    <w:lsdException w:name="footer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D03B6D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qFormat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  <w:style w:type="paragraph" w:customStyle="1" w:styleId="AgOTekstBlok">
    <w:name w:val="AgO_TekstBlok"/>
    <w:basedOn w:val="AgOTekst"/>
    <w:qFormat/>
    <w:rsid w:val="00D03B6D"/>
    <w:rPr>
      <w:rFonts w:asciiTheme="minorHAnsi" w:hAnsiTheme="minorHAnsi" w:cstheme="minorBidi"/>
      <w:color w:val="9C7B2C" w:themeColor="accent2"/>
      <w:sz w:val="20"/>
      <w:szCs w:val="24"/>
    </w:rPr>
  </w:style>
  <w:style w:type="table" w:styleId="Gemiddeldearcering1-accent4">
    <w:name w:val="Medium Shading 1 Accent 4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CBB990" w:themeColor="accent4" w:themeTint="BF"/>
        <w:left w:val="single" w:sz="8" w:space="0" w:color="CBB990" w:themeColor="accent4" w:themeTint="BF"/>
        <w:bottom w:val="single" w:sz="8" w:space="0" w:color="CBB990" w:themeColor="accent4" w:themeTint="BF"/>
        <w:right w:val="single" w:sz="8" w:space="0" w:color="CBB990" w:themeColor="accent4" w:themeTint="BF"/>
        <w:insideH w:val="single" w:sz="8" w:space="0" w:color="CBB9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  <w:shd w:val="clear" w:color="auto" w:fill="BAA36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3">
    <w:name w:val="Medium Grid 3 Accent 3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C9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C9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3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3B1" w:themeFill="accent3" w:themeFillTint="7F"/>
      </w:tcPr>
    </w:tblStylePr>
  </w:style>
  <w:style w:type="character" w:styleId="Hyperlink">
    <w:name w:val="Hyperlink"/>
    <w:basedOn w:val="Standaardalinea-lettertype"/>
    <w:rsid w:val="009877DE"/>
    <w:rPr>
      <w:color w:val="C55C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E25F7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BE" w:eastAsia="nl-BE"/>
    </w:rPr>
  </w:style>
  <w:style w:type="paragraph" w:customStyle="1" w:styleId="Default">
    <w:name w:val="Default"/>
    <w:rsid w:val="00AE1C71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paragraph" w:styleId="Lijstalinea">
    <w:name w:val="List Paragraph"/>
    <w:basedOn w:val="Standaard"/>
    <w:rsid w:val="000420EE"/>
    <w:pPr>
      <w:ind w:left="720"/>
      <w:contextualSpacing/>
    </w:pPr>
  </w:style>
  <w:style w:type="paragraph" w:customStyle="1" w:styleId="Pa23">
    <w:name w:val="Pa23"/>
    <w:basedOn w:val="Default"/>
    <w:next w:val="Default"/>
    <w:uiPriority w:val="99"/>
    <w:rsid w:val="00EF6F45"/>
    <w:pPr>
      <w:spacing w:line="151" w:lineRule="atLeast"/>
    </w:pPr>
    <w:rPr>
      <w:rFonts w:ascii="Flanders Art Sans Light" w:hAnsi="Flanders Art Sans Light" w:cstheme="minorBidi"/>
      <w:color w:val="auto"/>
    </w:rPr>
  </w:style>
  <w:style w:type="character" w:styleId="Zwaar">
    <w:name w:val="Strong"/>
    <w:basedOn w:val="Standaardalinea-lettertype"/>
    <w:uiPriority w:val="22"/>
    <w:qFormat/>
    <w:rsid w:val="00941113"/>
    <w:rPr>
      <w:b/>
      <w:bCs/>
    </w:rPr>
  </w:style>
  <w:style w:type="table" w:styleId="Gemiddeldraster3-accent4">
    <w:name w:val="Medium Grid 3 Accent 4"/>
    <w:basedOn w:val="Standaardtabel"/>
    <w:rsid w:val="004E3D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A36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A36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D1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D1B5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eader" w:uiPriority="99"/>
    <w:lsdException w:name="footer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D03B6D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qFormat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  <w:style w:type="paragraph" w:customStyle="1" w:styleId="AgOTekstBlok">
    <w:name w:val="AgO_TekstBlok"/>
    <w:basedOn w:val="AgOTekst"/>
    <w:qFormat/>
    <w:rsid w:val="00D03B6D"/>
    <w:rPr>
      <w:rFonts w:asciiTheme="minorHAnsi" w:hAnsiTheme="minorHAnsi" w:cstheme="minorBidi"/>
      <w:color w:val="9C7B2C" w:themeColor="accent2"/>
      <w:sz w:val="20"/>
      <w:szCs w:val="24"/>
    </w:rPr>
  </w:style>
  <w:style w:type="table" w:styleId="Gemiddeldearcering1-accent4">
    <w:name w:val="Medium Shading 1 Accent 4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CBB990" w:themeColor="accent4" w:themeTint="BF"/>
        <w:left w:val="single" w:sz="8" w:space="0" w:color="CBB990" w:themeColor="accent4" w:themeTint="BF"/>
        <w:bottom w:val="single" w:sz="8" w:space="0" w:color="CBB990" w:themeColor="accent4" w:themeTint="BF"/>
        <w:right w:val="single" w:sz="8" w:space="0" w:color="CBB990" w:themeColor="accent4" w:themeTint="BF"/>
        <w:insideH w:val="single" w:sz="8" w:space="0" w:color="CBB9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  <w:shd w:val="clear" w:color="auto" w:fill="BAA36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B990" w:themeColor="accent4" w:themeTint="BF"/>
          <w:left w:val="single" w:sz="8" w:space="0" w:color="CBB990" w:themeColor="accent4" w:themeTint="BF"/>
          <w:bottom w:val="single" w:sz="8" w:space="0" w:color="CBB990" w:themeColor="accent4" w:themeTint="BF"/>
          <w:right w:val="single" w:sz="8" w:space="0" w:color="CBB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3">
    <w:name w:val="Medium Grid 3 Accent 3"/>
    <w:basedOn w:val="Standaardtabel"/>
    <w:rsid w:val="00D03B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C9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C9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C9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3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3B1" w:themeFill="accent3" w:themeFillTint="7F"/>
      </w:tcPr>
    </w:tblStylePr>
  </w:style>
  <w:style w:type="character" w:styleId="Hyperlink">
    <w:name w:val="Hyperlink"/>
    <w:basedOn w:val="Standaardalinea-lettertype"/>
    <w:rsid w:val="009877DE"/>
    <w:rPr>
      <w:color w:val="C55C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E25F7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BE" w:eastAsia="nl-BE"/>
    </w:rPr>
  </w:style>
  <w:style w:type="paragraph" w:customStyle="1" w:styleId="Default">
    <w:name w:val="Default"/>
    <w:rsid w:val="00AE1C71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paragraph" w:styleId="Lijstalinea">
    <w:name w:val="List Paragraph"/>
    <w:basedOn w:val="Standaard"/>
    <w:rsid w:val="000420EE"/>
    <w:pPr>
      <w:ind w:left="720"/>
      <w:contextualSpacing/>
    </w:pPr>
  </w:style>
  <w:style w:type="paragraph" w:customStyle="1" w:styleId="Pa23">
    <w:name w:val="Pa23"/>
    <w:basedOn w:val="Default"/>
    <w:next w:val="Default"/>
    <w:uiPriority w:val="99"/>
    <w:rsid w:val="00EF6F45"/>
    <w:pPr>
      <w:spacing w:line="151" w:lineRule="atLeast"/>
    </w:pPr>
    <w:rPr>
      <w:rFonts w:ascii="Flanders Art Sans Light" w:hAnsi="Flanders Art Sans Light" w:cstheme="minorBidi"/>
      <w:color w:val="auto"/>
    </w:rPr>
  </w:style>
  <w:style w:type="character" w:styleId="Zwaar">
    <w:name w:val="Strong"/>
    <w:basedOn w:val="Standaardalinea-lettertype"/>
    <w:uiPriority w:val="22"/>
    <w:qFormat/>
    <w:rsid w:val="00941113"/>
    <w:rPr>
      <w:b/>
      <w:bCs/>
    </w:rPr>
  </w:style>
  <w:style w:type="table" w:styleId="Gemiddeldraster3-accent4">
    <w:name w:val="Medium Grid 3 Accent 4"/>
    <w:basedOn w:val="Standaardtabel"/>
    <w:rsid w:val="004E3D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A36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A36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A36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D1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D1B5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5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2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00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95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11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1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09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9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9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76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4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284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016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23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48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095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3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3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1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0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54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1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45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8" w:color="E4E4E4"/>
                        <w:bottom w:val="none" w:sz="0" w:space="0" w:color="auto"/>
                        <w:right w:val="single" w:sz="6" w:space="8" w:color="E4E4E4"/>
                      </w:divBdr>
                      <w:divsChild>
                        <w:div w:id="1148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8" w:color="999999"/>
                                <w:bottom w:val="single" w:sz="6" w:space="11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4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7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37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51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64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8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8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4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03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0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6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2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42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9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05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15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0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14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65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23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62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71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_communicatie_en_documentatie\7_21_huisstijl_vo_2014\Sjablonen\AgO_Word.dotx" TargetMode="External"/></Relationships>
</file>

<file path=word/theme/theme1.xml><?xml version="1.0" encoding="utf-8"?>
<a:theme xmlns:a="http://schemas.openxmlformats.org/drawingml/2006/main" name="Office Theme">
  <a:themeElements>
    <a:clrScheme name="AgO">
      <a:dk1>
        <a:sysClr val="windowText" lastClr="000000"/>
      </a:dk1>
      <a:lt1>
        <a:sysClr val="window" lastClr="FFFFFF"/>
      </a:lt1>
      <a:dk2>
        <a:srgbClr val="C9C6BA"/>
      </a:dk2>
      <a:lt2>
        <a:srgbClr val="E9E8E3"/>
      </a:lt2>
      <a:accent1>
        <a:srgbClr val="E6B222"/>
      </a:accent1>
      <a:accent2>
        <a:srgbClr val="9C7B2C"/>
      </a:accent2>
      <a:accent3>
        <a:srgbClr val="EEC964"/>
      </a:accent3>
      <a:accent4>
        <a:srgbClr val="BAA36B"/>
      </a:accent4>
      <a:accent5>
        <a:srgbClr val="F5E0A7"/>
      </a:accent5>
      <a:accent6>
        <a:srgbClr val="D7CAAB"/>
      </a:accent6>
      <a:hlink>
        <a:srgbClr val="C55C00"/>
      </a:hlink>
      <a:folHlink>
        <a:srgbClr val="801B00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93A7-FF35-4972-9429-A66AD771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AgO_Word.dotx</Template>
  <TotalTime>33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gentschap voor Overheidspesoneel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 Van Valckenborgh</dc:creator>
  <cp:lastModifiedBy>Kippers, Evelien</cp:lastModifiedBy>
  <cp:revision>3</cp:revision>
  <dcterms:created xsi:type="dcterms:W3CDTF">2014-07-10T14:44:00Z</dcterms:created>
  <dcterms:modified xsi:type="dcterms:W3CDTF">2014-07-10T15:22:00Z</dcterms:modified>
</cp:coreProperties>
</file>