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B6D" w:rsidRPr="000D6A6E" w:rsidRDefault="00D03B6D" w:rsidP="00D03B6D">
      <w:pPr>
        <w:pStyle w:val="AgOKop1"/>
      </w:pPr>
      <w:r>
        <w:t xml:space="preserve">Van processen naar functies </w:t>
      </w:r>
    </w:p>
    <w:p w:rsidR="009877DE" w:rsidRDefault="009877DE" w:rsidP="000D47D7">
      <w:pPr>
        <w:pStyle w:val="AgOTekst"/>
      </w:pPr>
    </w:p>
    <w:p w:rsidR="00D03B6D" w:rsidRDefault="00D03B6D" w:rsidP="00D03B6D">
      <w:pPr>
        <w:pStyle w:val="AgOKop2"/>
      </w:pPr>
      <w:r>
        <w:t>STAP 1: Functiefamilies toewijzen aan processen</w:t>
      </w:r>
    </w:p>
    <w:p w:rsidR="00D03B6D" w:rsidRDefault="00D03B6D" w:rsidP="00D03B6D">
      <w:pPr>
        <w:pStyle w:val="AgOKop3"/>
        <w:numPr>
          <w:ilvl w:val="1"/>
          <w:numId w:val="18"/>
        </w:numPr>
      </w:pPr>
      <w:r>
        <w:t>Bepaal voor elk proces de passende functiefamilie</w:t>
      </w:r>
    </w:p>
    <w:p w:rsidR="00D03B6D" w:rsidRDefault="00D03B6D" w:rsidP="00D03B6D">
      <w:pPr>
        <w:pStyle w:val="AgOTekst"/>
      </w:pPr>
    </w:p>
    <w:p w:rsidR="00D03B6D" w:rsidRDefault="00D03B6D" w:rsidP="009877DE">
      <w:pPr>
        <w:pStyle w:val="AgOTekst"/>
        <w:numPr>
          <w:ilvl w:val="0"/>
          <w:numId w:val="11"/>
        </w:numPr>
      </w:pPr>
      <w:r>
        <w:t xml:space="preserve">Maak gebruik </w:t>
      </w:r>
      <w:r w:rsidR="00736666">
        <w:t xml:space="preserve">van </w:t>
      </w:r>
      <w:r>
        <w:t xml:space="preserve">de </w:t>
      </w:r>
      <w:proofErr w:type="spellStart"/>
      <w:r>
        <w:t>toolbox</w:t>
      </w:r>
      <w:proofErr w:type="spellEnd"/>
      <w:r>
        <w:t xml:space="preserve"> functiefamilies</w:t>
      </w:r>
      <w:r w:rsidR="009877DE">
        <w:t xml:space="preserve"> op </w:t>
      </w:r>
      <w:hyperlink r:id="rId9" w:history="1">
        <w:r w:rsidR="009877DE" w:rsidRPr="00257EB0">
          <w:rPr>
            <w:rStyle w:val="Hyperlink"/>
          </w:rPr>
          <w:t>www.functiefamilies.info</w:t>
        </w:r>
      </w:hyperlink>
      <w:r w:rsidR="00736666">
        <w:t>: Tool &gt; Indeling in familie.</w:t>
      </w:r>
    </w:p>
    <w:p w:rsidR="00D03B6D" w:rsidRDefault="009877DE" w:rsidP="00D03B6D">
      <w:pPr>
        <w:pStyle w:val="AgOTekst"/>
        <w:numPr>
          <w:ilvl w:val="0"/>
          <w:numId w:val="11"/>
        </w:numPr>
      </w:pPr>
      <w:r>
        <w:t>Bepaal voor elk</w:t>
      </w:r>
      <w:r w:rsidR="00D03B6D">
        <w:t xml:space="preserve"> hoogste procesniveau de meest passende functiefamilie.</w:t>
      </w:r>
    </w:p>
    <w:p w:rsidR="00D03B6D" w:rsidRDefault="00D03B6D" w:rsidP="00D03B6D">
      <w:pPr>
        <w:pStyle w:val="AgOTekst"/>
        <w:ind w:left="720"/>
      </w:pPr>
      <w:r>
        <w:t>Als deze functiefamil</w:t>
      </w:r>
      <w:r w:rsidR="006209BC">
        <w:t xml:space="preserve">ie ook geldt voor de bijhorende lagere procesniveaus </w:t>
      </w:r>
      <w:r>
        <w:t>kan je je tot het hoogste procesniveau beperken.</w:t>
      </w:r>
    </w:p>
    <w:p w:rsidR="00D03B6D" w:rsidRDefault="00D03B6D" w:rsidP="00D03B6D">
      <w:pPr>
        <w:pStyle w:val="AgOTekst"/>
        <w:ind w:left="720"/>
      </w:pPr>
      <w:r>
        <w:t xml:space="preserve">Indien het onmogelijk is het proces op één niveau in te delen, deel dan de </w:t>
      </w:r>
      <w:r w:rsidR="006209BC">
        <w:t>productie</w:t>
      </w:r>
      <w:r>
        <w:t>processen</w:t>
      </w:r>
      <w:r w:rsidR="006209BC">
        <w:t xml:space="preserve"> of basisprocessen</w:t>
      </w:r>
      <w:r>
        <w:t xml:space="preserve"> in op diverse niveau. </w:t>
      </w:r>
    </w:p>
    <w:p w:rsidR="00D03B6D" w:rsidRDefault="00D03B6D" w:rsidP="00D03B6D">
      <w:pPr>
        <w:pStyle w:val="AgOTekst"/>
        <w:ind w:left="720"/>
      </w:pPr>
    </w:p>
    <w:p w:rsidR="00D03B6D" w:rsidRDefault="00D03B6D" w:rsidP="00D03B6D">
      <w:pPr>
        <w:pStyle w:val="AgOTekst"/>
        <w:ind w:left="720" w:hanging="720"/>
      </w:pPr>
      <w:r>
        <w:t>Voorbeeld:</w:t>
      </w:r>
    </w:p>
    <w:p w:rsidR="00D03B6D" w:rsidRDefault="00D03B6D" w:rsidP="00D03B6D">
      <w:pPr>
        <w:pStyle w:val="AgOTekst"/>
        <w:ind w:left="720"/>
      </w:pPr>
    </w:p>
    <w:tbl>
      <w:tblPr>
        <w:tblStyle w:val="Gemiddeldearcering1-accent4"/>
        <w:tblW w:w="0" w:type="auto"/>
        <w:tblLook w:val="04A0" w:firstRow="1" w:lastRow="0" w:firstColumn="1" w:lastColumn="0" w:noHBand="0" w:noVBand="1"/>
      </w:tblPr>
      <w:tblGrid>
        <w:gridCol w:w="2376"/>
        <w:gridCol w:w="2151"/>
        <w:gridCol w:w="1110"/>
        <w:gridCol w:w="2879"/>
      </w:tblGrid>
      <w:tr w:rsidR="00D03B6D" w:rsidTr="00224B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D03B6D" w:rsidRDefault="006209BC" w:rsidP="00224B4B">
            <w:pPr>
              <w:pStyle w:val="AgOTekst"/>
            </w:pPr>
            <w:r>
              <w:t>Productieproces</w:t>
            </w:r>
          </w:p>
        </w:tc>
        <w:tc>
          <w:tcPr>
            <w:tcW w:w="2151" w:type="dxa"/>
          </w:tcPr>
          <w:p w:rsidR="00D03B6D" w:rsidRDefault="006209BC" w:rsidP="00224B4B">
            <w:pPr>
              <w:pStyle w:val="AgOTekst"/>
              <w:cnfStyle w:val="100000000000" w:firstRow="1" w:lastRow="0" w:firstColumn="0" w:lastColumn="0" w:oddVBand="0" w:evenVBand="0" w:oddHBand="0" w:evenHBand="0" w:firstRowFirstColumn="0" w:firstRowLastColumn="0" w:lastRowFirstColumn="0" w:lastRowLastColumn="0"/>
            </w:pPr>
            <w:r>
              <w:t>Basisproces</w:t>
            </w:r>
          </w:p>
        </w:tc>
        <w:tc>
          <w:tcPr>
            <w:tcW w:w="1110" w:type="dxa"/>
          </w:tcPr>
          <w:p w:rsidR="00D03B6D" w:rsidRDefault="00D03B6D" w:rsidP="006209BC">
            <w:pPr>
              <w:pStyle w:val="AgOTekst"/>
              <w:cnfStyle w:val="100000000000" w:firstRow="1" w:lastRow="0" w:firstColumn="0" w:lastColumn="0" w:oddVBand="0" w:evenVBand="0" w:oddHBand="0" w:evenHBand="0" w:firstRowFirstColumn="0" w:firstRowLastColumn="0" w:lastRowFirstColumn="0" w:lastRowLastColumn="0"/>
            </w:pPr>
            <w:r>
              <w:t xml:space="preserve">VTE </w:t>
            </w:r>
            <w:r w:rsidR="006209BC">
              <w:t>TO BE</w:t>
            </w:r>
            <w:r>
              <w:t>*</w:t>
            </w:r>
          </w:p>
        </w:tc>
        <w:tc>
          <w:tcPr>
            <w:tcW w:w="2879" w:type="dxa"/>
          </w:tcPr>
          <w:p w:rsidR="00D03B6D" w:rsidRDefault="00D03B6D" w:rsidP="00224B4B">
            <w:pPr>
              <w:pStyle w:val="AgOTekst"/>
              <w:cnfStyle w:val="100000000000" w:firstRow="1" w:lastRow="0" w:firstColumn="0" w:lastColumn="0" w:oddVBand="0" w:evenVBand="0" w:oddHBand="0" w:evenHBand="0" w:firstRowFirstColumn="0" w:firstRowLastColumn="0" w:lastRowFirstColumn="0" w:lastRowLastColumn="0"/>
            </w:pPr>
            <w:r>
              <w:t>Functiefamilie</w:t>
            </w:r>
          </w:p>
        </w:tc>
      </w:tr>
      <w:tr w:rsidR="00D03B6D" w:rsidTr="00224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D03B6D" w:rsidRPr="00627523" w:rsidRDefault="00D03B6D" w:rsidP="00224B4B">
            <w:pPr>
              <w:pStyle w:val="AgOTekst"/>
              <w:rPr>
                <w:b w:val="0"/>
              </w:rPr>
            </w:pPr>
            <w:r w:rsidRPr="00627523">
              <w:rPr>
                <w:b w:val="0"/>
              </w:rPr>
              <w:t>Medewerkers selecteren en rekruteren</w:t>
            </w:r>
          </w:p>
        </w:tc>
        <w:tc>
          <w:tcPr>
            <w:tcW w:w="2151" w:type="dxa"/>
          </w:tcPr>
          <w:p w:rsidR="00D03B6D" w:rsidRPr="00627523" w:rsidRDefault="00D03B6D" w:rsidP="00224B4B">
            <w:pPr>
              <w:pStyle w:val="AgOTekst"/>
              <w:cnfStyle w:val="000000100000" w:firstRow="0" w:lastRow="0" w:firstColumn="0" w:lastColumn="0" w:oddVBand="0" w:evenVBand="0" w:oddHBand="1" w:evenHBand="0" w:firstRowFirstColumn="0" w:firstRowLastColumn="0" w:lastRowFirstColumn="0" w:lastRowLastColumn="0"/>
            </w:pPr>
            <w:r w:rsidRPr="00627523">
              <w:t xml:space="preserve">Kandidaten </w:t>
            </w:r>
            <w:r>
              <w:t xml:space="preserve">inplannen, </w:t>
            </w:r>
            <w:r w:rsidRPr="00627523">
              <w:t>uitnodigen en ontvangen</w:t>
            </w:r>
          </w:p>
        </w:tc>
        <w:tc>
          <w:tcPr>
            <w:tcW w:w="1110" w:type="dxa"/>
          </w:tcPr>
          <w:p w:rsidR="00D03B6D" w:rsidRPr="00627523" w:rsidRDefault="006209BC" w:rsidP="00224B4B">
            <w:pPr>
              <w:pStyle w:val="AgOTekst"/>
              <w:cnfStyle w:val="000000100000" w:firstRow="0" w:lastRow="0" w:firstColumn="0" w:lastColumn="0" w:oddVBand="0" w:evenVBand="0" w:oddHBand="1" w:evenHBand="0" w:firstRowFirstColumn="0" w:firstRowLastColumn="0" w:lastRowFirstColumn="0" w:lastRowLastColumn="0"/>
            </w:pPr>
            <w:r>
              <w:t>1,</w:t>
            </w:r>
            <w:r w:rsidR="00D03B6D">
              <w:t>2</w:t>
            </w:r>
          </w:p>
        </w:tc>
        <w:tc>
          <w:tcPr>
            <w:tcW w:w="2879" w:type="dxa"/>
          </w:tcPr>
          <w:p w:rsidR="00D03B6D" w:rsidRPr="00627523" w:rsidRDefault="00D03B6D" w:rsidP="00224B4B">
            <w:pPr>
              <w:pStyle w:val="AgOTekst"/>
              <w:cnfStyle w:val="000000100000" w:firstRow="0" w:lastRow="0" w:firstColumn="0" w:lastColumn="0" w:oddVBand="0" w:evenVBand="0" w:oddHBand="1" w:evenHBand="0" w:firstRowFirstColumn="0" w:firstRowLastColumn="0" w:lastRowFirstColumn="0" w:lastRowLastColumn="0"/>
            </w:pPr>
            <w:r w:rsidRPr="00627523">
              <w:t xml:space="preserve">Administratief </w:t>
            </w:r>
            <w:r>
              <w:t>ondersteunend</w:t>
            </w:r>
          </w:p>
        </w:tc>
      </w:tr>
      <w:tr w:rsidR="00D03B6D" w:rsidTr="00224B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D03B6D" w:rsidRPr="00627523" w:rsidRDefault="00D03B6D" w:rsidP="00224B4B">
            <w:pPr>
              <w:pStyle w:val="AgOTekst"/>
              <w:rPr>
                <w:b w:val="0"/>
              </w:rPr>
            </w:pPr>
            <w:r w:rsidRPr="00627523">
              <w:rPr>
                <w:b w:val="0"/>
              </w:rPr>
              <w:t>Medewerkers selecteren en rekruteren</w:t>
            </w:r>
          </w:p>
        </w:tc>
        <w:tc>
          <w:tcPr>
            <w:tcW w:w="2151" w:type="dxa"/>
          </w:tcPr>
          <w:p w:rsidR="00D03B6D" w:rsidRPr="00627523" w:rsidRDefault="00D03B6D" w:rsidP="00224B4B">
            <w:pPr>
              <w:pStyle w:val="AgOTekst"/>
              <w:cnfStyle w:val="000000010000" w:firstRow="0" w:lastRow="0" w:firstColumn="0" w:lastColumn="0" w:oddVBand="0" w:evenVBand="0" w:oddHBand="0" w:evenHBand="1" w:firstRowFirstColumn="0" w:firstRowLastColumn="0" w:lastRowFirstColumn="0" w:lastRowLastColumn="0"/>
            </w:pPr>
            <w:r w:rsidRPr="00627523">
              <w:t>Selectiegesprekken voeren</w:t>
            </w:r>
          </w:p>
        </w:tc>
        <w:tc>
          <w:tcPr>
            <w:tcW w:w="1110" w:type="dxa"/>
          </w:tcPr>
          <w:p w:rsidR="00D03B6D" w:rsidRPr="00627523" w:rsidRDefault="00D03B6D" w:rsidP="00224B4B">
            <w:pPr>
              <w:pStyle w:val="AgOTekst"/>
              <w:cnfStyle w:val="000000010000" w:firstRow="0" w:lastRow="0" w:firstColumn="0" w:lastColumn="0" w:oddVBand="0" w:evenVBand="0" w:oddHBand="0" w:evenHBand="1" w:firstRowFirstColumn="0" w:firstRowLastColumn="0" w:lastRowFirstColumn="0" w:lastRowLastColumn="0"/>
            </w:pPr>
            <w:r w:rsidRPr="00627523">
              <w:t>1</w:t>
            </w:r>
            <w:r>
              <w:t>,1</w:t>
            </w:r>
          </w:p>
        </w:tc>
        <w:tc>
          <w:tcPr>
            <w:tcW w:w="2879" w:type="dxa"/>
          </w:tcPr>
          <w:p w:rsidR="00D03B6D" w:rsidRPr="00627523" w:rsidRDefault="00D03B6D" w:rsidP="00224B4B">
            <w:pPr>
              <w:pStyle w:val="AgOTekst"/>
              <w:cnfStyle w:val="000000010000" w:firstRow="0" w:lastRow="0" w:firstColumn="0" w:lastColumn="0" w:oddVBand="0" w:evenVBand="0" w:oddHBand="0" w:evenHBand="1" w:firstRowFirstColumn="0" w:firstRowLastColumn="0" w:lastRowFirstColumn="0" w:lastRowLastColumn="0"/>
            </w:pPr>
            <w:r w:rsidRPr="00627523">
              <w:t>Organisatie</w:t>
            </w:r>
            <w:r w:rsidR="006209BC">
              <w:t>-</w:t>
            </w:r>
            <w:r w:rsidRPr="00627523">
              <w:t>ondersteunend</w:t>
            </w:r>
          </w:p>
        </w:tc>
      </w:tr>
      <w:tr w:rsidR="00D03B6D" w:rsidTr="00224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D03B6D" w:rsidRPr="00627523" w:rsidRDefault="00D03B6D" w:rsidP="00224B4B">
            <w:pPr>
              <w:pStyle w:val="AgOTekst"/>
              <w:rPr>
                <w:b w:val="0"/>
              </w:rPr>
            </w:pPr>
            <w:r w:rsidRPr="00627523">
              <w:rPr>
                <w:b w:val="0"/>
              </w:rPr>
              <w:t>Medewerkers selecteren en rekruteren</w:t>
            </w:r>
          </w:p>
        </w:tc>
        <w:tc>
          <w:tcPr>
            <w:tcW w:w="2151" w:type="dxa"/>
          </w:tcPr>
          <w:p w:rsidR="00D03B6D" w:rsidRPr="00627523" w:rsidRDefault="00D03B6D" w:rsidP="00224B4B">
            <w:pPr>
              <w:pStyle w:val="AgOTekst"/>
              <w:cnfStyle w:val="000000100000" w:firstRow="0" w:lastRow="0" w:firstColumn="0" w:lastColumn="0" w:oddVBand="0" w:evenVBand="0" w:oddHBand="1" w:evenHBand="0" w:firstRowFirstColumn="0" w:firstRowLastColumn="0" w:lastRowFirstColumn="0" w:lastRowLastColumn="0"/>
            </w:pPr>
            <w:r w:rsidRPr="00627523">
              <w:t>Administratief verwerken van selectieresultaten</w:t>
            </w:r>
          </w:p>
        </w:tc>
        <w:tc>
          <w:tcPr>
            <w:tcW w:w="1110" w:type="dxa"/>
          </w:tcPr>
          <w:p w:rsidR="00D03B6D" w:rsidRPr="00627523" w:rsidRDefault="006209BC" w:rsidP="00224B4B">
            <w:pPr>
              <w:pStyle w:val="AgOTekst"/>
              <w:cnfStyle w:val="000000100000" w:firstRow="0" w:lastRow="0" w:firstColumn="0" w:lastColumn="0" w:oddVBand="0" w:evenVBand="0" w:oddHBand="1" w:evenHBand="0" w:firstRowFirstColumn="0" w:firstRowLastColumn="0" w:lastRowFirstColumn="0" w:lastRowLastColumn="0"/>
            </w:pPr>
            <w:r>
              <w:t>1,</w:t>
            </w:r>
            <w:r w:rsidR="00D03B6D" w:rsidRPr="00627523">
              <w:t>1</w:t>
            </w:r>
          </w:p>
        </w:tc>
        <w:tc>
          <w:tcPr>
            <w:tcW w:w="2879" w:type="dxa"/>
          </w:tcPr>
          <w:p w:rsidR="00D03B6D" w:rsidRPr="00627523" w:rsidRDefault="00D03B6D" w:rsidP="00224B4B">
            <w:pPr>
              <w:pStyle w:val="AgOTekst"/>
              <w:cnfStyle w:val="000000100000" w:firstRow="0" w:lastRow="0" w:firstColumn="0" w:lastColumn="0" w:oddVBand="0" w:evenVBand="0" w:oddHBand="1" w:evenHBand="0" w:firstRowFirstColumn="0" w:firstRowLastColumn="0" w:lastRowFirstColumn="0" w:lastRowLastColumn="0"/>
            </w:pPr>
            <w:r w:rsidRPr="00627523">
              <w:t xml:space="preserve">Administratief </w:t>
            </w:r>
            <w:r>
              <w:t>ondersteunend</w:t>
            </w:r>
          </w:p>
        </w:tc>
      </w:tr>
      <w:tr w:rsidR="00D03B6D" w:rsidTr="00224B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D03B6D" w:rsidRPr="00627523" w:rsidRDefault="00D03B6D" w:rsidP="00224B4B">
            <w:pPr>
              <w:pStyle w:val="AgOTekst"/>
              <w:rPr>
                <w:b w:val="0"/>
              </w:rPr>
            </w:pPr>
            <w:r>
              <w:rPr>
                <w:b w:val="0"/>
              </w:rPr>
              <w:t xml:space="preserve">Beheren van rapporteringen </w:t>
            </w:r>
            <w:r w:rsidR="006209BC">
              <w:rPr>
                <w:b w:val="0"/>
              </w:rPr>
              <w:t>m.b.t.</w:t>
            </w:r>
            <w:r>
              <w:rPr>
                <w:b w:val="0"/>
              </w:rPr>
              <w:t xml:space="preserve"> selectie en </w:t>
            </w:r>
            <w:r w:rsidR="006209BC">
              <w:rPr>
                <w:b w:val="0"/>
              </w:rPr>
              <w:t>rekrutering</w:t>
            </w:r>
          </w:p>
        </w:tc>
        <w:tc>
          <w:tcPr>
            <w:tcW w:w="2151" w:type="dxa"/>
          </w:tcPr>
          <w:p w:rsidR="00D03B6D" w:rsidRPr="00627523" w:rsidRDefault="00D03B6D" w:rsidP="00224B4B">
            <w:pPr>
              <w:pStyle w:val="AgOTekst"/>
              <w:cnfStyle w:val="000000010000" w:firstRow="0" w:lastRow="0" w:firstColumn="0" w:lastColumn="0" w:oddVBand="0" w:evenVBand="0" w:oddHBand="0" w:evenHBand="1" w:firstRowFirstColumn="0" w:firstRowLastColumn="0" w:lastRowFirstColumn="0" w:lastRowLastColumn="0"/>
            </w:pPr>
          </w:p>
        </w:tc>
        <w:tc>
          <w:tcPr>
            <w:tcW w:w="1110" w:type="dxa"/>
          </w:tcPr>
          <w:p w:rsidR="00D03B6D" w:rsidRPr="00627523" w:rsidRDefault="006209BC" w:rsidP="00224B4B">
            <w:pPr>
              <w:pStyle w:val="AgOTekst"/>
              <w:cnfStyle w:val="000000010000" w:firstRow="0" w:lastRow="0" w:firstColumn="0" w:lastColumn="0" w:oddVBand="0" w:evenVBand="0" w:oddHBand="0" w:evenHBand="1" w:firstRowFirstColumn="0" w:firstRowLastColumn="0" w:lastRowFirstColumn="0" w:lastRowLastColumn="0"/>
            </w:pPr>
            <w:r>
              <w:t>0,</w:t>
            </w:r>
            <w:r w:rsidR="00D03B6D">
              <w:t>6</w:t>
            </w:r>
          </w:p>
        </w:tc>
        <w:tc>
          <w:tcPr>
            <w:tcW w:w="2879" w:type="dxa"/>
          </w:tcPr>
          <w:p w:rsidR="00D03B6D" w:rsidRPr="00627523" w:rsidRDefault="00D03B6D" w:rsidP="00224B4B">
            <w:pPr>
              <w:pStyle w:val="AgOTekst"/>
              <w:cnfStyle w:val="000000010000" w:firstRow="0" w:lastRow="0" w:firstColumn="0" w:lastColumn="0" w:oddVBand="0" w:evenVBand="0" w:oddHBand="0" w:evenHBand="1" w:firstRowFirstColumn="0" w:firstRowLastColumn="0" w:lastRowFirstColumn="0" w:lastRowLastColumn="0"/>
            </w:pPr>
            <w:r w:rsidRPr="00627523">
              <w:t>Gespecialiseerd uitvoerend</w:t>
            </w:r>
          </w:p>
        </w:tc>
      </w:tr>
    </w:tbl>
    <w:p w:rsidR="00D03B6D" w:rsidRDefault="00D03B6D" w:rsidP="00D03B6D">
      <w:pPr>
        <w:pStyle w:val="AgOTekst"/>
        <w:ind w:left="720" w:hanging="862"/>
        <w:rPr>
          <w:sz w:val="16"/>
          <w:szCs w:val="16"/>
        </w:rPr>
      </w:pPr>
      <w:r>
        <w:rPr>
          <w:rFonts w:eastAsiaTheme="minorEastAsia"/>
          <w:i/>
          <w:iCs/>
          <w:color w:val="E6B222" w:themeColor="accent1"/>
          <w:sz w:val="24"/>
          <w:szCs w:val="22"/>
          <w:lang w:eastAsia="nl-BE"/>
        </w:rPr>
        <w:t xml:space="preserve">* </w:t>
      </w:r>
      <w:r w:rsidRPr="00627523">
        <w:rPr>
          <w:sz w:val="16"/>
          <w:szCs w:val="16"/>
        </w:rPr>
        <w:t xml:space="preserve">VTE </w:t>
      </w:r>
      <w:r w:rsidR="006209BC">
        <w:rPr>
          <w:sz w:val="16"/>
          <w:szCs w:val="16"/>
        </w:rPr>
        <w:t>TO BE</w:t>
      </w:r>
      <w:r w:rsidRPr="00627523">
        <w:rPr>
          <w:sz w:val="16"/>
          <w:szCs w:val="16"/>
        </w:rPr>
        <w:t xml:space="preserve"> kan bepaald worden op basis van volumes, werklastindicatoren en gewenste </w:t>
      </w:r>
      <w:r>
        <w:rPr>
          <w:sz w:val="16"/>
          <w:szCs w:val="16"/>
        </w:rPr>
        <w:t>eenheidstijden.</w:t>
      </w:r>
    </w:p>
    <w:p w:rsidR="00D03B6D" w:rsidRDefault="00D03B6D" w:rsidP="006209BC">
      <w:pPr>
        <w:pStyle w:val="AgOTekst"/>
      </w:pPr>
    </w:p>
    <w:p w:rsidR="00D03B6D" w:rsidRDefault="00D03B6D" w:rsidP="00D03B6D">
      <w:pPr>
        <w:pStyle w:val="AgOKop2"/>
      </w:pPr>
      <w:r>
        <w:t xml:space="preserve">STAP 2: Processen </w:t>
      </w:r>
      <w:proofErr w:type="spellStart"/>
      <w:r>
        <w:t>herclusteren</w:t>
      </w:r>
      <w:proofErr w:type="spellEnd"/>
      <w:r>
        <w:t xml:space="preserve"> tot functies</w:t>
      </w:r>
    </w:p>
    <w:p w:rsidR="00D03B6D" w:rsidRDefault="00D03B6D" w:rsidP="00D03B6D">
      <w:pPr>
        <w:pStyle w:val="AgOKop3"/>
      </w:pPr>
      <w:r>
        <w:t xml:space="preserve">2.1. Bepaal tot op welk organisatieniveau functies kunnen </w:t>
      </w:r>
      <w:proofErr w:type="spellStart"/>
      <w:r>
        <w:t>herclusterd</w:t>
      </w:r>
      <w:proofErr w:type="spellEnd"/>
      <w:r>
        <w:t xml:space="preserve"> worden, m.a.w. tot op welk niveau structurele wijzigingen kunnen en mogen doorgevoerd worden.</w:t>
      </w:r>
    </w:p>
    <w:p w:rsidR="00D03B6D" w:rsidRDefault="00D03B6D" w:rsidP="00D03B6D">
      <w:pPr>
        <w:pStyle w:val="AgOTekstBlok"/>
      </w:pPr>
    </w:p>
    <w:p w:rsidR="00D03B6D" w:rsidRDefault="00D03B6D" w:rsidP="00D03B6D">
      <w:pPr>
        <w:pStyle w:val="AgOTekst"/>
        <w:numPr>
          <w:ilvl w:val="0"/>
          <w:numId w:val="12"/>
        </w:numPr>
      </w:pPr>
      <w:r w:rsidRPr="00530BBF">
        <w:rPr>
          <w:b/>
        </w:rPr>
        <w:t>Teamniveau</w:t>
      </w:r>
      <w:r>
        <w:t>: De functiepakketten van het team X worden herzien. Functies binnen 1 team kunnen anders ingevuld worden maar dit heeft geen impact op andere teams.</w:t>
      </w:r>
    </w:p>
    <w:p w:rsidR="00D03B6D" w:rsidRDefault="00D03B6D" w:rsidP="00D03B6D">
      <w:pPr>
        <w:pStyle w:val="AgOTekst"/>
        <w:numPr>
          <w:ilvl w:val="0"/>
          <w:numId w:val="12"/>
        </w:numPr>
      </w:pPr>
      <w:r w:rsidRPr="00530BBF">
        <w:rPr>
          <w:b/>
        </w:rPr>
        <w:t>Afdelingsniveau</w:t>
      </w:r>
      <w:r>
        <w:t>: De functiepakketten binnen 1 afdeling worden geoptimaliseerd. Dit kan gepaard gaan met eventuele structuurwijzigingen binnen die afdeling (</w:t>
      </w:r>
      <w:r w:rsidR="006209BC">
        <w:t>bv.</w:t>
      </w:r>
      <w:r>
        <w:t xml:space="preserve"> aantal teams, benodigde profielen).</w:t>
      </w:r>
    </w:p>
    <w:p w:rsidR="00D03B6D" w:rsidRPr="006209BC" w:rsidRDefault="00D03B6D" w:rsidP="00D03B6D">
      <w:pPr>
        <w:pStyle w:val="AgOTekst"/>
        <w:numPr>
          <w:ilvl w:val="0"/>
          <w:numId w:val="12"/>
        </w:numPr>
        <w:rPr>
          <w:b/>
        </w:rPr>
      </w:pPr>
      <w:r w:rsidRPr="00530BBF">
        <w:rPr>
          <w:b/>
        </w:rPr>
        <w:t>Organisatieniveau</w:t>
      </w:r>
      <w:r>
        <w:rPr>
          <w:b/>
        </w:rPr>
        <w:t xml:space="preserve">: </w:t>
      </w:r>
      <w:r>
        <w:t>De functiepakketten binnen een organisatie worden vernieuwd. Dit heeft een mogelijke impact op de organisatiestructuur (</w:t>
      </w:r>
      <w:r w:rsidR="006209BC">
        <w:t>bv.</w:t>
      </w:r>
      <w:r>
        <w:t xml:space="preserve"> aantal afdelingen, hiërarchische lijnen).</w:t>
      </w:r>
    </w:p>
    <w:p w:rsidR="00D03B6D" w:rsidRDefault="00D03B6D" w:rsidP="00D03B6D">
      <w:pPr>
        <w:pStyle w:val="AgOTekstBlok"/>
      </w:pPr>
    </w:p>
    <w:p w:rsidR="00D03B6D" w:rsidRDefault="00D03B6D" w:rsidP="00D03B6D">
      <w:pPr>
        <w:pStyle w:val="AgOKop3"/>
      </w:pPr>
      <w:r>
        <w:lastRenderedPageBreak/>
        <w:t>2.2. Sorteer voor het hierboven gekozen organisatieniveau (</w:t>
      </w:r>
      <w:r w:rsidR="006209BC">
        <w:t>bv.</w:t>
      </w:r>
      <w:r>
        <w:t xml:space="preserve"> per afdeling) de processen en bijhorende </w:t>
      </w:r>
      <w:proofErr w:type="spellStart"/>
      <w:r>
        <w:t>VTE’s</w:t>
      </w:r>
      <w:proofErr w:type="spellEnd"/>
      <w:r>
        <w:t xml:space="preserve"> op basis van de toegekende functiefamilies.</w:t>
      </w:r>
    </w:p>
    <w:p w:rsidR="00D03B6D" w:rsidRDefault="00D03B6D" w:rsidP="00D03B6D">
      <w:pPr>
        <w:pStyle w:val="AgOTekstBlok"/>
      </w:pPr>
    </w:p>
    <w:p w:rsidR="00D03B6D" w:rsidRDefault="006209BC" w:rsidP="006209BC">
      <w:pPr>
        <w:pStyle w:val="AgOTekstBlok"/>
      </w:pPr>
      <w:r>
        <w:t>Voorbeeld voor afdeling Personeel en Organisatie:</w:t>
      </w:r>
    </w:p>
    <w:p w:rsidR="006209BC" w:rsidRDefault="006209BC" w:rsidP="006209BC">
      <w:pPr>
        <w:pStyle w:val="AgOTekstBlok"/>
      </w:pPr>
    </w:p>
    <w:tbl>
      <w:tblPr>
        <w:tblStyle w:val="Gemiddeldraster3-accent3"/>
        <w:tblW w:w="0" w:type="auto"/>
        <w:tblLook w:val="04A0" w:firstRow="1" w:lastRow="0" w:firstColumn="1" w:lastColumn="0" w:noHBand="0" w:noVBand="1"/>
      </w:tblPr>
      <w:tblGrid>
        <w:gridCol w:w="8440"/>
      </w:tblGrid>
      <w:tr w:rsidR="00D03B6D" w:rsidRPr="00CD4BF0" w:rsidTr="00224B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40" w:type="dxa"/>
          </w:tcPr>
          <w:p w:rsidR="00D03B6D" w:rsidRDefault="00D03B6D" w:rsidP="006209BC">
            <w:pPr>
              <w:pStyle w:val="AgOTekst"/>
              <w:rPr>
                <w:b w:val="0"/>
              </w:rPr>
            </w:pPr>
            <w:r>
              <w:rPr>
                <w:b w:val="0"/>
              </w:rPr>
              <w:t xml:space="preserve">Administratief </w:t>
            </w:r>
            <w:r w:rsidR="006209BC">
              <w:rPr>
                <w:b w:val="0"/>
              </w:rPr>
              <w:t>ondersteunend: 2,</w:t>
            </w:r>
            <w:r>
              <w:rPr>
                <w:b w:val="0"/>
              </w:rPr>
              <w:t>3 VTE</w:t>
            </w:r>
          </w:p>
        </w:tc>
      </w:tr>
    </w:tbl>
    <w:tbl>
      <w:tblPr>
        <w:tblStyle w:val="Gemiddeldearcering1-accent4"/>
        <w:tblW w:w="0" w:type="auto"/>
        <w:tblLook w:val="04A0" w:firstRow="1" w:lastRow="0" w:firstColumn="1" w:lastColumn="0" w:noHBand="0" w:noVBand="1"/>
      </w:tblPr>
      <w:tblGrid>
        <w:gridCol w:w="2376"/>
        <w:gridCol w:w="2151"/>
        <w:gridCol w:w="1110"/>
      </w:tblGrid>
      <w:tr w:rsidR="00D03B6D" w:rsidRPr="00CD4BF0" w:rsidTr="00224B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D03B6D" w:rsidRDefault="006209BC" w:rsidP="00224B4B">
            <w:pPr>
              <w:pStyle w:val="AgOTekst"/>
            </w:pPr>
            <w:r>
              <w:t>Productieproces</w:t>
            </w:r>
          </w:p>
        </w:tc>
        <w:tc>
          <w:tcPr>
            <w:tcW w:w="2151" w:type="dxa"/>
          </w:tcPr>
          <w:p w:rsidR="00D03B6D" w:rsidRDefault="006209BC" w:rsidP="00224B4B">
            <w:pPr>
              <w:pStyle w:val="AgOTekst"/>
              <w:cnfStyle w:val="100000000000" w:firstRow="1" w:lastRow="0" w:firstColumn="0" w:lastColumn="0" w:oddVBand="0" w:evenVBand="0" w:oddHBand="0" w:evenHBand="0" w:firstRowFirstColumn="0" w:firstRowLastColumn="0" w:lastRowFirstColumn="0" w:lastRowLastColumn="0"/>
            </w:pPr>
            <w:r>
              <w:t>Basisproces</w:t>
            </w:r>
          </w:p>
        </w:tc>
        <w:tc>
          <w:tcPr>
            <w:tcW w:w="1110" w:type="dxa"/>
          </w:tcPr>
          <w:p w:rsidR="00D03B6D" w:rsidRDefault="00D03B6D" w:rsidP="006209BC">
            <w:pPr>
              <w:pStyle w:val="AgOTekst"/>
              <w:cnfStyle w:val="100000000000" w:firstRow="1" w:lastRow="0" w:firstColumn="0" w:lastColumn="0" w:oddVBand="0" w:evenVBand="0" w:oddHBand="0" w:evenHBand="0" w:firstRowFirstColumn="0" w:firstRowLastColumn="0" w:lastRowFirstColumn="0" w:lastRowLastColumn="0"/>
            </w:pPr>
            <w:r>
              <w:t xml:space="preserve">VTE </w:t>
            </w:r>
            <w:r w:rsidR="006209BC">
              <w:t>TO BE</w:t>
            </w:r>
            <w:r>
              <w:t>*</w:t>
            </w:r>
          </w:p>
        </w:tc>
      </w:tr>
      <w:tr w:rsidR="00D03B6D" w:rsidRPr="00D03B6D" w:rsidTr="00224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D03B6D" w:rsidRPr="00D03B6D" w:rsidRDefault="00D03B6D" w:rsidP="00D03B6D">
            <w:pPr>
              <w:pStyle w:val="AgOTekst"/>
              <w:rPr>
                <w:b w:val="0"/>
              </w:rPr>
            </w:pPr>
            <w:r w:rsidRPr="00D03B6D">
              <w:rPr>
                <w:b w:val="0"/>
              </w:rPr>
              <w:t>Medewerkers selecteren en rekruteren</w:t>
            </w:r>
          </w:p>
        </w:tc>
        <w:tc>
          <w:tcPr>
            <w:tcW w:w="2151" w:type="dxa"/>
          </w:tcPr>
          <w:p w:rsidR="00D03B6D" w:rsidRPr="00D03B6D" w:rsidRDefault="00D03B6D" w:rsidP="00D03B6D">
            <w:pPr>
              <w:pStyle w:val="AgOTekst"/>
              <w:cnfStyle w:val="000000100000" w:firstRow="0" w:lastRow="0" w:firstColumn="0" w:lastColumn="0" w:oddVBand="0" w:evenVBand="0" w:oddHBand="1" w:evenHBand="0" w:firstRowFirstColumn="0" w:firstRowLastColumn="0" w:lastRowFirstColumn="0" w:lastRowLastColumn="0"/>
            </w:pPr>
            <w:r w:rsidRPr="00D03B6D">
              <w:t>Kandidaten inplannen, uitnodigen en ontvangen</w:t>
            </w:r>
          </w:p>
        </w:tc>
        <w:tc>
          <w:tcPr>
            <w:tcW w:w="1110" w:type="dxa"/>
          </w:tcPr>
          <w:p w:rsidR="00D03B6D" w:rsidRPr="00D03B6D" w:rsidRDefault="006209BC" w:rsidP="00D03B6D">
            <w:pPr>
              <w:pStyle w:val="AgOTekst"/>
              <w:cnfStyle w:val="000000100000" w:firstRow="0" w:lastRow="0" w:firstColumn="0" w:lastColumn="0" w:oddVBand="0" w:evenVBand="0" w:oddHBand="1" w:evenHBand="0" w:firstRowFirstColumn="0" w:firstRowLastColumn="0" w:lastRowFirstColumn="0" w:lastRowLastColumn="0"/>
            </w:pPr>
            <w:r>
              <w:t>1,</w:t>
            </w:r>
            <w:r w:rsidR="00D03B6D" w:rsidRPr="00D03B6D">
              <w:t>2</w:t>
            </w:r>
          </w:p>
        </w:tc>
      </w:tr>
      <w:tr w:rsidR="00D03B6D" w:rsidRPr="00D03B6D" w:rsidTr="00224B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D03B6D" w:rsidRPr="00D03B6D" w:rsidRDefault="00D03B6D" w:rsidP="00D03B6D">
            <w:pPr>
              <w:pStyle w:val="AgOTekst"/>
              <w:rPr>
                <w:b w:val="0"/>
              </w:rPr>
            </w:pPr>
            <w:r w:rsidRPr="00D03B6D">
              <w:rPr>
                <w:b w:val="0"/>
              </w:rPr>
              <w:t>Medewerkers selecteren en rekruteren</w:t>
            </w:r>
          </w:p>
        </w:tc>
        <w:tc>
          <w:tcPr>
            <w:tcW w:w="2151" w:type="dxa"/>
          </w:tcPr>
          <w:p w:rsidR="00D03B6D" w:rsidRPr="00D03B6D" w:rsidRDefault="00D03B6D" w:rsidP="00D03B6D">
            <w:pPr>
              <w:pStyle w:val="AgOTekst"/>
              <w:cnfStyle w:val="000000010000" w:firstRow="0" w:lastRow="0" w:firstColumn="0" w:lastColumn="0" w:oddVBand="0" w:evenVBand="0" w:oddHBand="0" w:evenHBand="1" w:firstRowFirstColumn="0" w:firstRowLastColumn="0" w:lastRowFirstColumn="0" w:lastRowLastColumn="0"/>
            </w:pPr>
            <w:r w:rsidRPr="00D03B6D">
              <w:t>Administratief verwerken van selectieresultaten</w:t>
            </w:r>
          </w:p>
        </w:tc>
        <w:tc>
          <w:tcPr>
            <w:tcW w:w="1110" w:type="dxa"/>
          </w:tcPr>
          <w:p w:rsidR="00D03B6D" w:rsidRPr="00D03B6D" w:rsidRDefault="006209BC" w:rsidP="00D03B6D">
            <w:pPr>
              <w:pStyle w:val="AgOTekst"/>
              <w:cnfStyle w:val="000000010000" w:firstRow="0" w:lastRow="0" w:firstColumn="0" w:lastColumn="0" w:oddVBand="0" w:evenVBand="0" w:oddHBand="0" w:evenHBand="1" w:firstRowFirstColumn="0" w:firstRowLastColumn="0" w:lastRowFirstColumn="0" w:lastRowLastColumn="0"/>
            </w:pPr>
            <w:r>
              <w:t>1,</w:t>
            </w:r>
            <w:r w:rsidR="00D03B6D" w:rsidRPr="00D03B6D">
              <w:t>1</w:t>
            </w:r>
          </w:p>
        </w:tc>
      </w:tr>
    </w:tbl>
    <w:p w:rsidR="00D03B6D" w:rsidRDefault="00D03B6D" w:rsidP="00D03B6D">
      <w:pPr>
        <w:pStyle w:val="AgOTekst"/>
      </w:pPr>
    </w:p>
    <w:p w:rsidR="00751790" w:rsidRDefault="00751790" w:rsidP="00D03B6D">
      <w:pPr>
        <w:pStyle w:val="AgOTekst"/>
      </w:pPr>
    </w:p>
    <w:tbl>
      <w:tblPr>
        <w:tblStyle w:val="Gemiddeldraster3-accent3"/>
        <w:tblW w:w="0" w:type="auto"/>
        <w:tblLook w:val="04A0" w:firstRow="1" w:lastRow="0" w:firstColumn="1" w:lastColumn="0" w:noHBand="0" w:noVBand="1"/>
      </w:tblPr>
      <w:tblGrid>
        <w:gridCol w:w="8440"/>
      </w:tblGrid>
      <w:tr w:rsidR="00D03B6D" w:rsidTr="00224B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40" w:type="dxa"/>
          </w:tcPr>
          <w:p w:rsidR="00D03B6D" w:rsidRDefault="00D03B6D" w:rsidP="00224B4B">
            <w:pPr>
              <w:pStyle w:val="AgOTekst"/>
              <w:rPr>
                <w:b w:val="0"/>
              </w:rPr>
            </w:pPr>
            <w:r>
              <w:rPr>
                <w:b w:val="0"/>
              </w:rPr>
              <w:t>Organisatie</w:t>
            </w:r>
            <w:r w:rsidR="006209BC">
              <w:rPr>
                <w:b w:val="0"/>
              </w:rPr>
              <w:t>-ondersteunend: 1,</w:t>
            </w:r>
            <w:r>
              <w:rPr>
                <w:b w:val="0"/>
              </w:rPr>
              <w:t>1 VTE</w:t>
            </w:r>
          </w:p>
        </w:tc>
      </w:tr>
    </w:tbl>
    <w:tbl>
      <w:tblPr>
        <w:tblStyle w:val="Gemiddeldearcering1-accent4"/>
        <w:tblW w:w="0" w:type="auto"/>
        <w:tblLook w:val="04A0" w:firstRow="1" w:lastRow="0" w:firstColumn="1" w:lastColumn="0" w:noHBand="0" w:noVBand="1"/>
      </w:tblPr>
      <w:tblGrid>
        <w:gridCol w:w="2376"/>
        <w:gridCol w:w="2151"/>
        <w:gridCol w:w="1110"/>
      </w:tblGrid>
      <w:tr w:rsidR="00D03B6D" w:rsidTr="00224B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D03B6D" w:rsidRDefault="006209BC" w:rsidP="00224B4B">
            <w:pPr>
              <w:pStyle w:val="AgOTekst"/>
            </w:pPr>
            <w:r>
              <w:t>Productieproces</w:t>
            </w:r>
          </w:p>
        </w:tc>
        <w:tc>
          <w:tcPr>
            <w:tcW w:w="2151" w:type="dxa"/>
          </w:tcPr>
          <w:p w:rsidR="00D03B6D" w:rsidRDefault="006209BC" w:rsidP="00224B4B">
            <w:pPr>
              <w:pStyle w:val="AgOTekst"/>
              <w:cnfStyle w:val="100000000000" w:firstRow="1" w:lastRow="0" w:firstColumn="0" w:lastColumn="0" w:oddVBand="0" w:evenVBand="0" w:oddHBand="0" w:evenHBand="0" w:firstRowFirstColumn="0" w:firstRowLastColumn="0" w:lastRowFirstColumn="0" w:lastRowLastColumn="0"/>
            </w:pPr>
            <w:r>
              <w:t>Basisproces</w:t>
            </w:r>
          </w:p>
        </w:tc>
        <w:tc>
          <w:tcPr>
            <w:tcW w:w="1110" w:type="dxa"/>
          </w:tcPr>
          <w:p w:rsidR="00D03B6D" w:rsidRDefault="00D03B6D" w:rsidP="006209BC">
            <w:pPr>
              <w:pStyle w:val="AgOTekst"/>
              <w:cnfStyle w:val="100000000000" w:firstRow="1" w:lastRow="0" w:firstColumn="0" w:lastColumn="0" w:oddVBand="0" w:evenVBand="0" w:oddHBand="0" w:evenHBand="0" w:firstRowFirstColumn="0" w:firstRowLastColumn="0" w:lastRowFirstColumn="0" w:lastRowLastColumn="0"/>
            </w:pPr>
            <w:r>
              <w:t xml:space="preserve">VTE </w:t>
            </w:r>
            <w:r w:rsidR="006209BC">
              <w:t>TO BE</w:t>
            </w:r>
            <w:r>
              <w:t>*</w:t>
            </w:r>
          </w:p>
        </w:tc>
      </w:tr>
      <w:tr w:rsidR="00D03B6D" w:rsidRPr="00D03B6D" w:rsidTr="00224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D03B6D" w:rsidRPr="00D03B6D" w:rsidRDefault="00D03B6D" w:rsidP="00D03B6D">
            <w:pPr>
              <w:pStyle w:val="AgOTekst"/>
              <w:rPr>
                <w:b w:val="0"/>
              </w:rPr>
            </w:pPr>
            <w:r w:rsidRPr="00D03B6D">
              <w:rPr>
                <w:b w:val="0"/>
              </w:rPr>
              <w:t>Medewerkers selecteren en rekruteren</w:t>
            </w:r>
          </w:p>
        </w:tc>
        <w:tc>
          <w:tcPr>
            <w:tcW w:w="2151" w:type="dxa"/>
          </w:tcPr>
          <w:p w:rsidR="00D03B6D" w:rsidRPr="00D03B6D" w:rsidRDefault="00D03B6D" w:rsidP="00D03B6D">
            <w:pPr>
              <w:pStyle w:val="AgOTekst"/>
              <w:cnfStyle w:val="000000100000" w:firstRow="0" w:lastRow="0" w:firstColumn="0" w:lastColumn="0" w:oddVBand="0" w:evenVBand="0" w:oddHBand="1" w:evenHBand="0" w:firstRowFirstColumn="0" w:firstRowLastColumn="0" w:lastRowFirstColumn="0" w:lastRowLastColumn="0"/>
            </w:pPr>
            <w:r w:rsidRPr="00D03B6D">
              <w:t>Selectiegesprekken voeren</w:t>
            </w:r>
          </w:p>
        </w:tc>
        <w:tc>
          <w:tcPr>
            <w:tcW w:w="1110" w:type="dxa"/>
          </w:tcPr>
          <w:p w:rsidR="00D03B6D" w:rsidRPr="00D03B6D" w:rsidRDefault="006209BC" w:rsidP="00D03B6D">
            <w:pPr>
              <w:pStyle w:val="AgOTekst"/>
              <w:cnfStyle w:val="000000100000" w:firstRow="0" w:lastRow="0" w:firstColumn="0" w:lastColumn="0" w:oddVBand="0" w:evenVBand="0" w:oddHBand="1" w:evenHBand="0" w:firstRowFirstColumn="0" w:firstRowLastColumn="0" w:lastRowFirstColumn="0" w:lastRowLastColumn="0"/>
            </w:pPr>
            <w:r>
              <w:t>1,</w:t>
            </w:r>
            <w:r w:rsidR="00D03B6D" w:rsidRPr="00D03B6D">
              <w:t>1 VTE</w:t>
            </w:r>
          </w:p>
        </w:tc>
      </w:tr>
    </w:tbl>
    <w:p w:rsidR="00D03B6D" w:rsidRDefault="00D03B6D" w:rsidP="00D03B6D">
      <w:pPr>
        <w:pStyle w:val="AgOTekst"/>
        <w:rPr>
          <w:b/>
        </w:rPr>
      </w:pPr>
    </w:p>
    <w:tbl>
      <w:tblPr>
        <w:tblStyle w:val="Gemiddeldraster3-accent3"/>
        <w:tblW w:w="0" w:type="auto"/>
        <w:tblLook w:val="04A0" w:firstRow="1" w:lastRow="0" w:firstColumn="1" w:lastColumn="0" w:noHBand="0" w:noVBand="1"/>
      </w:tblPr>
      <w:tblGrid>
        <w:gridCol w:w="8440"/>
      </w:tblGrid>
      <w:tr w:rsidR="00D03B6D" w:rsidRPr="00CD4BF0" w:rsidTr="00224B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40" w:type="dxa"/>
          </w:tcPr>
          <w:p w:rsidR="00D03B6D" w:rsidRDefault="00D03B6D" w:rsidP="00736666">
            <w:pPr>
              <w:pStyle w:val="AgOTekst"/>
              <w:rPr>
                <w:b w:val="0"/>
              </w:rPr>
            </w:pPr>
            <w:r>
              <w:rPr>
                <w:b w:val="0"/>
              </w:rPr>
              <w:t>Gespecialiseerd uitvoerend: 0</w:t>
            </w:r>
            <w:r w:rsidR="00736666">
              <w:rPr>
                <w:b w:val="0"/>
              </w:rPr>
              <w:t>,</w:t>
            </w:r>
            <w:r>
              <w:rPr>
                <w:b w:val="0"/>
              </w:rPr>
              <w:t>6 VTE</w:t>
            </w:r>
          </w:p>
        </w:tc>
      </w:tr>
    </w:tbl>
    <w:tbl>
      <w:tblPr>
        <w:tblStyle w:val="Gemiddeldearcering1-accent4"/>
        <w:tblW w:w="0" w:type="auto"/>
        <w:tblLook w:val="04A0" w:firstRow="1" w:lastRow="0" w:firstColumn="1" w:lastColumn="0" w:noHBand="0" w:noVBand="1"/>
      </w:tblPr>
      <w:tblGrid>
        <w:gridCol w:w="2376"/>
        <w:gridCol w:w="2151"/>
        <w:gridCol w:w="1110"/>
      </w:tblGrid>
      <w:tr w:rsidR="00D03B6D" w:rsidRPr="00CD4BF0" w:rsidTr="00224B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D03B6D" w:rsidRDefault="006209BC" w:rsidP="00224B4B">
            <w:pPr>
              <w:pStyle w:val="AgOTekst"/>
            </w:pPr>
            <w:r>
              <w:t>Productieproces</w:t>
            </w:r>
          </w:p>
        </w:tc>
        <w:tc>
          <w:tcPr>
            <w:tcW w:w="2151" w:type="dxa"/>
          </w:tcPr>
          <w:p w:rsidR="00D03B6D" w:rsidRDefault="006209BC" w:rsidP="00224B4B">
            <w:pPr>
              <w:pStyle w:val="AgOTekst"/>
              <w:cnfStyle w:val="100000000000" w:firstRow="1" w:lastRow="0" w:firstColumn="0" w:lastColumn="0" w:oddVBand="0" w:evenVBand="0" w:oddHBand="0" w:evenHBand="0" w:firstRowFirstColumn="0" w:firstRowLastColumn="0" w:lastRowFirstColumn="0" w:lastRowLastColumn="0"/>
            </w:pPr>
            <w:r>
              <w:t>Basisproces</w:t>
            </w:r>
          </w:p>
        </w:tc>
        <w:tc>
          <w:tcPr>
            <w:tcW w:w="1110" w:type="dxa"/>
          </w:tcPr>
          <w:p w:rsidR="00D03B6D" w:rsidRDefault="00D03B6D" w:rsidP="006209BC">
            <w:pPr>
              <w:pStyle w:val="AgOTekst"/>
              <w:cnfStyle w:val="100000000000" w:firstRow="1" w:lastRow="0" w:firstColumn="0" w:lastColumn="0" w:oddVBand="0" w:evenVBand="0" w:oddHBand="0" w:evenHBand="0" w:firstRowFirstColumn="0" w:firstRowLastColumn="0" w:lastRowFirstColumn="0" w:lastRowLastColumn="0"/>
            </w:pPr>
            <w:r>
              <w:t xml:space="preserve">VTE </w:t>
            </w:r>
            <w:r w:rsidR="006209BC">
              <w:t>TO BE</w:t>
            </w:r>
            <w:r>
              <w:t>*</w:t>
            </w:r>
          </w:p>
        </w:tc>
      </w:tr>
      <w:tr w:rsidR="00D03B6D" w:rsidRPr="00D03B6D" w:rsidTr="00224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D03B6D" w:rsidRPr="00D03B6D" w:rsidRDefault="00D03B6D" w:rsidP="00D03B6D">
            <w:pPr>
              <w:pStyle w:val="AgOTekst"/>
              <w:rPr>
                <w:b w:val="0"/>
              </w:rPr>
            </w:pPr>
            <w:r w:rsidRPr="00D03B6D">
              <w:rPr>
                <w:b w:val="0"/>
              </w:rPr>
              <w:t xml:space="preserve">Beheren van rapporten </w:t>
            </w:r>
            <w:proofErr w:type="spellStart"/>
            <w:r w:rsidRPr="00D03B6D">
              <w:rPr>
                <w:b w:val="0"/>
              </w:rPr>
              <w:t>mbt</w:t>
            </w:r>
            <w:proofErr w:type="spellEnd"/>
            <w:r w:rsidRPr="00D03B6D">
              <w:rPr>
                <w:b w:val="0"/>
              </w:rPr>
              <w:t xml:space="preserve"> selectie en </w:t>
            </w:r>
            <w:proofErr w:type="spellStart"/>
            <w:r w:rsidRPr="00D03B6D">
              <w:rPr>
                <w:b w:val="0"/>
              </w:rPr>
              <w:t>recrutering</w:t>
            </w:r>
            <w:proofErr w:type="spellEnd"/>
          </w:p>
        </w:tc>
        <w:tc>
          <w:tcPr>
            <w:tcW w:w="2151" w:type="dxa"/>
          </w:tcPr>
          <w:p w:rsidR="00D03B6D" w:rsidRPr="00D03B6D" w:rsidRDefault="00D03B6D" w:rsidP="00D03B6D">
            <w:pPr>
              <w:pStyle w:val="AgOTekst"/>
              <w:cnfStyle w:val="000000100000" w:firstRow="0" w:lastRow="0" w:firstColumn="0" w:lastColumn="0" w:oddVBand="0" w:evenVBand="0" w:oddHBand="1" w:evenHBand="0" w:firstRowFirstColumn="0" w:firstRowLastColumn="0" w:lastRowFirstColumn="0" w:lastRowLastColumn="0"/>
            </w:pPr>
          </w:p>
        </w:tc>
        <w:tc>
          <w:tcPr>
            <w:tcW w:w="1110" w:type="dxa"/>
          </w:tcPr>
          <w:p w:rsidR="00D03B6D" w:rsidRPr="00D03B6D" w:rsidRDefault="006209BC" w:rsidP="00D03B6D">
            <w:pPr>
              <w:pStyle w:val="AgOTekst"/>
              <w:cnfStyle w:val="000000100000" w:firstRow="0" w:lastRow="0" w:firstColumn="0" w:lastColumn="0" w:oddVBand="0" w:evenVBand="0" w:oddHBand="1" w:evenHBand="0" w:firstRowFirstColumn="0" w:firstRowLastColumn="0" w:lastRowFirstColumn="0" w:lastRowLastColumn="0"/>
            </w:pPr>
            <w:r>
              <w:t>0,</w:t>
            </w:r>
            <w:r w:rsidR="00D03B6D" w:rsidRPr="00D03B6D">
              <w:t>6</w:t>
            </w:r>
          </w:p>
        </w:tc>
      </w:tr>
    </w:tbl>
    <w:p w:rsidR="00D03B6D" w:rsidRDefault="00D03B6D" w:rsidP="00D03B6D">
      <w:pPr>
        <w:pStyle w:val="AgOTekst"/>
      </w:pPr>
    </w:p>
    <w:p w:rsidR="00D03B6D" w:rsidRDefault="00D03B6D" w:rsidP="00D03B6D">
      <w:pPr>
        <w:pStyle w:val="AgOTekst"/>
      </w:pPr>
      <w:r w:rsidRPr="00AE3F62">
        <w:t xml:space="preserve">De volgende stappen 2.3, 2.4 en 2.5 worden iteratief doorlopen. Het is niet eenvoudig om meteen tot een optimaal functiepakket te komen, waardoor </w:t>
      </w:r>
      <w:proofErr w:type="spellStart"/>
      <w:r w:rsidRPr="00AE3F62">
        <w:t>bvb</w:t>
      </w:r>
      <w:proofErr w:type="spellEnd"/>
      <w:r w:rsidRPr="00AE3F62">
        <w:t>. nieuwe inzichten kunnen ontstaan bij 2.5 die op hun beurt een weerslag kunnen hebben op 2.3</w:t>
      </w:r>
      <w:r>
        <w:t>.</w:t>
      </w:r>
    </w:p>
    <w:p w:rsidR="00D03B6D" w:rsidRDefault="00736666" w:rsidP="00D03B6D">
      <w:pPr>
        <w:pStyle w:val="AgOKop3"/>
      </w:pPr>
      <w:r>
        <w:t xml:space="preserve">2.3. Cluster de </w:t>
      </w:r>
      <w:r w:rsidR="00D03B6D">
        <w:t xml:space="preserve">processen zodanig dat er optimale functiepakketten ontstaan die zowel </w:t>
      </w:r>
      <w:r>
        <w:t xml:space="preserve">een </w:t>
      </w:r>
      <w:r w:rsidR="00D03B6D">
        <w:t xml:space="preserve">efficiënte werking als kwaliteit van de arbeid voor oog houden. </w:t>
      </w:r>
    </w:p>
    <w:p w:rsidR="00D03B6D" w:rsidRPr="00736666" w:rsidRDefault="00D03B6D" w:rsidP="00D03B6D">
      <w:pPr>
        <w:pStyle w:val="AgOTekst"/>
      </w:pPr>
      <w:r w:rsidRPr="00AE3F62">
        <w:t>De functiefamilies kunnen hier inspireren om tot een eerste clustering te komen die nadien nog verder kan verfijnd worden.</w:t>
      </w:r>
      <w:r>
        <w:t xml:space="preserve"> Ook andere organisatieprincipes (clustering volgens eenzelfde output, eenzelfde proces, eenzelfde klant,…) kunnen hier ter aanvulling gevolgd worden.</w:t>
      </w:r>
    </w:p>
    <w:p w:rsidR="00D03B6D" w:rsidRPr="00AF383F" w:rsidRDefault="00D03B6D" w:rsidP="00D03B6D">
      <w:pPr>
        <w:pStyle w:val="AgOKop3"/>
      </w:pPr>
      <w:r>
        <w:t xml:space="preserve">2.4. </w:t>
      </w:r>
      <w:r w:rsidRPr="00AF383F">
        <w:t>Ga vervolgens na of dit voorlopige functiepakket</w:t>
      </w:r>
      <w:r>
        <w:t xml:space="preserve"> </w:t>
      </w:r>
      <w:r w:rsidRPr="00AF383F">
        <w:t>volstaat om er een volwaardige functie van te maken (VTE, inhoudelijk)</w:t>
      </w:r>
    </w:p>
    <w:p w:rsidR="00D03B6D" w:rsidRPr="00AE3F62" w:rsidRDefault="00D03B6D" w:rsidP="00736666">
      <w:pPr>
        <w:pStyle w:val="AgOTekst"/>
        <w:numPr>
          <w:ilvl w:val="0"/>
          <w:numId w:val="13"/>
        </w:numPr>
      </w:pPr>
      <w:r w:rsidRPr="00AE3F62">
        <w:t>Kan dit functiepakket aangevuld worden met andere processen die gelijkaardig zijn o.a. voor wat betreft procesaanpak, benodigde vaardigheden en kennis, functionele-of hiërarchische aansturing,…</w:t>
      </w:r>
    </w:p>
    <w:p w:rsidR="00D03B6D" w:rsidRPr="00AE3F62" w:rsidRDefault="00736666" w:rsidP="00736666">
      <w:pPr>
        <w:pStyle w:val="AgOTekst"/>
        <w:numPr>
          <w:ilvl w:val="0"/>
          <w:numId w:val="13"/>
        </w:numPr>
      </w:pPr>
      <w:r>
        <w:t xml:space="preserve">Zijn er </w:t>
      </w:r>
      <w:r w:rsidR="00D03B6D" w:rsidRPr="00AE3F62">
        <w:t>processen die we toch beter uit dit functiepakket schrappen en elders onderbrengen?</w:t>
      </w:r>
    </w:p>
    <w:p w:rsidR="00D03B6D" w:rsidRPr="00AE3F62" w:rsidRDefault="00D03B6D" w:rsidP="00D03B6D">
      <w:pPr>
        <w:pStyle w:val="AgOTekst"/>
      </w:pPr>
      <w:r w:rsidRPr="00AE3F62">
        <w:t>Hou hierbij rekening met de vooraf bepaalde scope, nl. het organisatieniveau tot waarop je veranderingen in functiedesign toelaat. Je kan hier uiteraard uitzonderingen op maken maar de scopeafbakening biedt houvast bij deze oefening.</w:t>
      </w:r>
    </w:p>
    <w:p w:rsidR="00D03B6D" w:rsidRDefault="00D03B6D" w:rsidP="00D03B6D">
      <w:pPr>
        <w:pStyle w:val="AgOKop3"/>
      </w:pPr>
      <w:r>
        <w:t xml:space="preserve">2.5. Bepaal waar relevant, mogelijke loopbaanpaden. </w:t>
      </w:r>
    </w:p>
    <w:p w:rsidR="00736666" w:rsidRDefault="00D03B6D" w:rsidP="00736666">
      <w:pPr>
        <w:pStyle w:val="AgOTekst"/>
      </w:pPr>
      <w:r w:rsidRPr="00AE3F62">
        <w:t xml:space="preserve">Geef aan of er binnen dit functiepakket wezenlijke verschillen bestaan o.a. </w:t>
      </w:r>
      <w:r w:rsidR="00736666" w:rsidRPr="00AE3F62">
        <w:t>m.b.t.</w:t>
      </w:r>
      <w:r w:rsidRPr="00AE3F62">
        <w:t xml:space="preserve"> complexiteit, omvang, risico’s. </w:t>
      </w:r>
      <w:r w:rsidR="00736666">
        <w:t xml:space="preserve">Maak gebruik </w:t>
      </w:r>
      <w:r w:rsidR="00736666">
        <w:t xml:space="preserve">van </w:t>
      </w:r>
      <w:r w:rsidR="00736666">
        <w:t xml:space="preserve">de </w:t>
      </w:r>
      <w:proofErr w:type="spellStart"/>
      <w:r w:rsidR="00736666">
        <w:t>toolbox</w:t>
      </w:r>
      <w:proofErr w:type="spellEnd"/>
      <w:r w:rsidR="00736666">
        <w:t xml:space="preserve"> functiefamilies op </w:t>
      </w:r>
      <w:hyperlink r:id="rId10" w:history="1">
        <w:r w:rsidR="00736666" w:rsidRPr="00257EB0">
          <w:rPr>
            <w:rStyle w:val="Hyperlink"/>
          </w:rPr>
          <w:t>www.functiefamilies.info</w:t>
        </w:r>
      </w:hyperlink>
      <w:r w:rsidR="00736666">
        <w:t xml:space="preserve">: </w:t>
      </w:r>
      <w:r w:rsidR="00736666">
        <w:t>T</w:t>
      </w:r>
      <w:r w:rsidR="00736666">
        <w:t>ool &gt;</w:t>
      </w:r>
      <w:r w:rsidR="00736666">
        <w:t xml:space="preserve"> Indeling in niveau</w:t>
      </w:r>
      <w:r w:rsidR="00736666">
        <w:t>.</w:t>
      </w:r>
    </w:p>
    <w:p w:rsidR="00D03B6D" w:rsidRPr="00AE3F62" w:rsidRDefault="00D03B6D" w:rsidP="00D03B6D">
      <w:pPr>
        <w:pStyle w:val="AgOTekst"/>
      </w:pPr>
    </w:p>
    <w:p w:rsidR="00D03B6D" w:rsidRPr="00AE3F62" w:rsidRDefault="00D03B6D" w:rsidP="00D03B6D">
      <w:pPr>
        <w:pStyle w:val="AgOTekst"/>
      </w:pPr>
      <w:r w:rsidRPr="00AE3F62">
        <w:t xml:space="preserve">Indien ja, verdeel de VTE </w:t>
      </w:r>
      <w:r w:rsidR="00736666">
        <w:t>TO BE</w:t>
      </w:r>
      <w:r w:rsidRPr="00AE3F62">
        <w:t xml:space="preserve"> over de verschillende profielen binnen deze functiepakketten. </w:t>
      </w:r>
      <w:r w:rsidR="00736666" w:rsidRPr="00AE3F62">
        <w:t>Bv.</w:t>
      </w:r>
      <w:r w:rsidRPr="00AE3F62">
        <w:t xml:space="preserve"> door gebruik te maken van de termen junior vs. senior, deskundige vs. hoofddeskundige.</w:t>
      </w:r>
    </w:p>
    <w:p w:rsidR="00D03B6D" w:rsidRDefault="00D03B6D" w:rsidP="00D03B6D">
      <w:pPr>
        <w:pStyle w:val="AgOTekstBlok"/>
      </w:pPr>
    </w:p>
    <w:p w:rsidR="00736666" w:rsidRDefault="00736666" w:rsidP="00736666">
      <w:pPr>
        <w:pStyle w:val="AgOTekstBlok"/>
      </w:pPr>
      <w:r>
        <w:t>Voorbeeld voor afdeling Personeel en Organisatie:</w:t>
      </w:r>
    </w:p>
    <w:p w:rsidR="00D03B6D" w:rsidRDefault="00D03B6D" w:rsidP="00D03B6D">
      <w:pPr>
        <w:pStyle w:val="AgOTekst"/>
      </w:pPr>
    </w:p>
    <w:tbl>
      <w:tblPr>
        <w:tblStyle w:val="Gemiddeldraster3-accent3"/>
        <w:tblW w:w="0" w:type="auto"/>
        <w:tblLook w:val="04A0" w:firstRow="1" w:lastRow="0" w:firstColumn="1" w:lastColumn="0" w:noHBand="0" w:noVBand="1"/>
      </w:tblPr>
      <w:tblGrid>
        <w:gridCol w:w="8440"/>
      </w:tblGrid>
      <w:tr w:rsidR="00D03B6D" w:rsidRPr="009877DE" w:rsidTr="00224B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40" w:type="dxa"/>
          </w:tcPr>
          <w:p w:rsidR="00D03B6D" w:rsidRDefault="00D03B6D" w:rsidP="00224B4B">
            <w:pPr>
              <w:pStyle w:val="AgOTekst"/>
              <w:rPr>
                <w:b w:val="0"/>
              </w:rPr>
            </w:pPr>
            <w:r>
              <w:rPr>
                <w:b w:val="0"/>
              </w:rPr>
              <w:t xml:space="preserve">Administratief </w:t>
            </w:r>
            <w:r w:rsidR="00736666">
              <w:rPr>
                <w:b w:val="0"/>
              </w:rPr>
              <w:t>ondersteunend: 2,</w:t>
            </w:r>
            <w:r>
              <w:rPr>
                <w:b w:val="0"/>
              </w:rPr>
              <w:t xml:space="preserve">3 VTE </w:t>
            </w:r>
          </w:p>
          <w:p w:rsidR="00D03B6D" w:rsidRDefault="00D03B6D" w:rsidP="00224B4B">
            <w:pPr>
              <w:pStyle w:val="AgOTekst"/>
              <w:rPr>
                <w:b w:val="0"/>
              </w:rPr>
            </w:pPr>
            <w:r>
              <w:rPr>
                <w:b w:val="0"/>
              </w:rPr>
              <w:t>(</w:t>
            </w:r>
            <w:r w:rsidR="00736666">
              <w:rPr>
                <w:b w:val="0"/>
              </w:rPr>
              <w:t>+ Gespecialiseerd uitvoerend: 0,</w:t>
            </w:r>
            <w:r>
              <w:rPr>
                <w:b w:val="0"/>
              </w:rPr>
              <w:t>6 VTE)</w:t>
            </w:r>
          </w:p>
        </w:tc>
      </w:tr>
    </w:tbl>
    <w:p w:rsidR="00D03B6D" w:rsidRDefault="00D03B6D" w:rsidP="00D03B6D">
      <w:pPr>
        <w:pStyle w:val="AgOTekst"/>
        <w:numPr>
          <w:ilvl w:val="0"/>
          <w:numId w:val="13"/>
        </w:numPr>
      </w:pPr>
      <w:r w:rsidRPr="005D0F61">
        <w:t>D</w:t>
      </w:r>
      <w:r>
        <w:t xml:space="preserve">e processen die aan de </w:t>
      </w:r>
      <w:proofErr w:type="spellStart"/>
      <w:r>
        <w:t>fufa</w:t>
      </w:r>
      <w:proofErr w:type="spellEnd"/>
      <w:r>
        <w:t xml:space="preserve"> administratief </w:t>
      </w:r>
      <w:r w:rsidR="00736666">
        <w:t>ondersteunend toegewezen werden, vereisen 2,</w:t>
      </w:r>
      <w:r>
        <w:t>3 VTE.</w:t>
      </w:r>
    </w:p>
    <w:p w:rsidR="00D03B6D" w:rsidRDefault="00D03B6D" w:rsidP="00736666">
      <w:pPr>
        <w:pStyle w:val="AgOTekst"/>
        <w:ind w:left="360"/>
      </w:pPr>
      <w:r>
        <w:t>Aangezien we de selectieprocedures in doorlooptijd willen verkorte</w:t>
      </w:r>
      <w:r w:rsidR="00736666">
        <w:t>n is het nodig om minstens in 2,</w:t>
      </w:r>
      <w:r>
        <w:t xml:space="preserve">3 operationele VTE te voorzien. Hierbij is het ook belangrijk dat eenzelfde persoon binnen één selectieprocedure het hele proces ondersteunt (van de </w:t>
      </w:r>
      <w:proofErr w:type="spellStart"/>
      <w:r>
        <w:t>inplanning</w:t>
      </w:r>
      <w:proofErr w:type="spellEnd"/>
      <w:r>
        <w:t xml:space="preserve"> van de kandidaten, tot de administratieve verwerking van de selectiegesprekken). (stap 2.3)</w:t>
      </w:r>
    </w:p>
    <w:p w:rsidR="00D03B6D" w:rsidRDefault="00736666" w:rsidP="00D03B6D">
      <w:pPr>
        <w:pStyle w:val="AgOTekst"/>
        <w:numPr>
          <w:ilvl w:val="0"/>
          <w:numId w:val="13"/>
        </w:numPr>
      </w:pPr>
      <w:r>
        <w:t>We kunnen deze 2,3 VTE combineren met de 0,</w:t>
      </w:r>
      <w:r w:rsidR="00D03B6D">
        <w:t>6 VTE nodig binnen de functiefamilie gespecialiseerd uitvoerend. Deze 0</w:t>
      </w:r>
      <w:r>
        <w:t>,</w:t>
      </w:r>
      <w:r w:rsidR="00D03B6D">
        <w:t xml:space="preserve">6 VTE vereist complexere taken waaronder de analyses op de data </w:t>
      </w:r>
      <w:r>
        <w:t>m.b.t.</w:t>
      </w:r>
      <w:r w:rsidR="00D03B6D">
        <w:t xml:space="preserve"> selectie en rekrutering. (stap 2.4)</w:t>
      </w:r>
    </w:p>
    <w:p w:rsidR="00D03B6D" w:rsidRDefault="00736666" w:rsidP="00D03B6D">
      <w:pPr>
        <w:pStyle w:val="AgOTekst"/>
        <w:numPr>
          <w:ilvl w:val="0"/>
          <w:numId w:val="13"/>
        </w:numPr>
      </w:pPr>
      <w:r>
        <w:t xml:space="preserve">Dit betekent dat we de 2,9 benodigde </w:t>
      </w:r>
      <w:r w:rsidR="00D03B6D">
        <w:t>VTE vertalen in 3 operationele VTE</w:t>
      </w:r>
    </w:p>
    <w:p w:rsidR="00D03B6D" w:rsidRPr="00224B4B" w:rsidRDefault="00D03B6D" w:rsidP="00D03B6D">
      <w:pPr>
        <w:pStyle w:val="AgOTekst"/>
        <w:numPr>
          <w:ilvl w:val="1"/>
          <w:numId w:val="13"/>
        </w:numPr>
      </w:pPr>
      <w:r w:rsidRPr="00AF4568">
        <w:rPr>
          <w:b/>
        </w:rPr>
        <w:t>2</w:t>
      </w:r>
      <w:r w:rsidR="00736666">
        <w:rPr>
          <w:b/>
        </w:rPr>
        <w:t xml:space="preserve"> </w:t>
      </w:r>
      <w:r w:rsidRPr="00AF4568">
        <w:rPr>
          <w:b/>
        </w:rPr>
        <w:t xml:space="preserve">VTE administratief ondersteunend, niveau </w:t>
      </w:r>
      <w:r>
        <w:rPr>
          <w:b/>
        </w:rPr>
        <w:t>3</w:t>
      </w:r>
    </w:p>
    <w:p w:rsidR="00D03B6D" w:rsidRPr="00AF4568" w:rsidRDefault="00736666" w:rsidP="00D03B6D">
      <w:pPr>
        <w:pStyle w:val="AgOTekst"/>
        <w:ind w:left="1440"/>
      </w:pPr>
      <w:r>
        <w:rPr>
          <w:b/>
        </w:rPr>
        <w:t xml:space="preserve">Functietitel: </w:t>
      </w:r>
      <w:r w:rsidR="00D03B6D" w:rsidRPr="00AF4568">
        <w:rPr>
          <w:b/>
        </w:rPr>
        <w:t>Medewerkers selectie en rekrutering</w:t>
      </w:r>
    </w:p>
    <w:p w:rsidR="00D03B6D" w:rsidRPr="00AF4568" w:rsidRDefault="00D03B6D" w:rsidP="00D03B6D">
      <w:pPr>
        <w:pStyle w:val="AgOTekst"/>
        <w:ind w:left="1440"/>
      </w:pPr>
      <w:r w:rsidRPr="00AF4568">
        <w:t>die instaan voor ‘het inplannen, uitnodigen en ontvangen van de kandidaten’ en ‘het administratief verw</w:t>
      </w:r>
      <w:r w:rsidR="00736666">
        <w:t>erken ven de selectiegesprekken.</w:t>
      </w:r>
    </w:p>
    <w:p w:rsidR="00D03B6D" w:rsidRPr="00AF4568" w:rsidRDefault="00D03B6D" w:rsidP="00D03B6D">
      <w:pPr>
        <w:pStyle w:val="AgOTekst"/>
        <w:ind w:left="2160"/>
      </w:pPr>
    </w:p>
    <w:p w:rsidR="00D03B6D" w:rsidRPr="00AF4568" w:rsidRDefault="00D03B6D" w:rsidP="00D03B6D">
      <w:pPr>
        <w:pStyle w:val="AgOTekst"/>
        <w:numPr>
          <w:ilvl w:val="1"/>
          <w:numId w:val="13"/>
        </w:numPr>
        <w:rPr>
          <w:b/>
        </w:rPr>
      </w:pPr>
      <w:r w:rsidRPr="00AF4568">
        <w:rPr>
          <w:b/>
        </w:rPr>
        <w:t>1</w:t>
      </w:r>
      <w:r w:rsidR="00736666">
        <w:rPr>
          <w:b/>
        </w:rPr>
        <w:t xml:space="preserve"> </w:t>
      </w:r>
      <w:r w:rsidRPr="00AF4568">
        <w:rPr>
          <w:b/>
        </w:rPr>
        <w:t xml:space="preserve">VTE gespecialiseerd uitvoerend, niveau </w:t>
      </w:r>
      <w:r>
        <w:rPr>
          <w:b/>
        </w:rPr>
        <w:t>1</w:t>
      </w:r>
    </w:p>
    <w:p w:rsidR="00D03B6D" w:rsidRPr="00C705E7" w:rsidRDefault="00D03B6D" w:rsidP="00D03B6D">
      <w:pPr>
        <w:pStyle w:val="AgOTekst"/>
        <w:ind w:left="1440"/>
        <w:rPr>
          <w:b/>
        </w:rPr>
      </w:pPr>
      <w:r>
        <w:rPr>
          <w:b/>
        </w:rPr>
        <w:t>Functietitel: Deskundige selectie en rekrutering</w:t>
      </w:r>
    </w:p>
    <w:p w:rsidR="00D03B6D" w:rsidRDefault="00D03B6D" w:rsidP="00D03B6D">
      <w:pPr>
        <w:pStyle w:val="AgOTekst"/>
        <w:ind w:left="1440"/>
      </w:pPr>
      <w:r>
        <w:t>die instaat voor de meer vertrouwelijke en complexere selectieprocedures, alsook de rapporteringen op selectiedata.</w:t>
      </w:r>
    </w:p>
    <w:p w:rsidR="00D03B6D" w:rsidRDefault="00D03B6D" w:rsidP="00D03B6D">
      <w:pPr>
        <w:pStyle w:val="AgOTekst"/>
        <w:numPr>
          <w:ilvl w:val="0"/>
          <w:numId w:val="16"/>
        </w:numPr>
      </w:pPr>
      <w:r>
        <w:t>Dit impliceert dat de ‘medewerker selectie en rekrutering’ in principe kan doorgroeien tot een ‘deskundige selectie en rekrutering’</w:t>
      </w:r>
    </w:p>
    <w:tbl>
      <w:tblPr>
        <w:tblStyle w:val="Gemiddeldraster3-accent3"/>
        <w:tblW w:w="0" w:type="auto"/>
        <w:tblLook w:val="04A0" w:firstRow="1" w:lastRow="0" w:firstColumn="1" w:lastColumn="0" w:noHBand="0" w:noVBand="1"/>
      </w:tblPr>
      <w:tblGrid>
        <w:gridCol w:w="8440"/>
      </w:tblGrid>
      <w:tr w:rsidR="00D03B6D" w:rsidRPr="004361BC" w:rsidTr="00224B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40" w:type="dxa"/>
          </w:tcPr>
          <w:p w:rsidR="00D03B6D" w:rsidRDefault="00736666" w:rsidP="00224B4B">
            <w:pPr>
              <w:pStyle w:val="AgOTekst"/>
              <w:rPr>
                <w:b w:val="0"/>
              </w:rPr>
            </w:pPr>
            <w:bookmarkStart w:id="0" w:name="_GoBack" w:colFirst="0" w:colLast="0"/>
            <w:r>
              <w:rPr>
                <w:b w:val="0"/>
              </w:rPr>
              <w:t>Organisatie</w:t>
            </w:r>
            <w:r w:rsidR="000D47D7">
              <w:rPr>
                <w:b w:val="0"/>
              </w:rPr>
              <w:t>-</w:t>
            </w:r>
            <w:r>
              <w:rPr>
                <w:b w:val="0"/>
              </w:rPr>
              <w:t>ondersteunend: 1,</w:t>
            </w:r>
            <w:r w:rsidR="00D03B6D">
              <w:rPr>
                <w:b w:val="0"/>
              </w:rPr>
              <w:t>1 VTE</w:t>
            </w:r>
          </w:p>
        </w:tc>
      </w:tr>
    </w:tbl>
    <w:bookmarkEnd w:id="0"/>
    <w:p w:rsidR="00D03B6D" w:rsidRDefault="00D03B6D" w:rsidP="00D03B6D">
      <w:pPr>
        <w:pStyle w:val="AgOTekst"/>
        <w:numPr>
          <w:ilvl w:val="0"/>
          <w:numId w:val="13"/>
        </w:numPr>
      </w:pPr>
      <w:r w:rsidRPr="005D0F61">
        <w:t>D</w:t>
      </w:r>
      <w:r>
        <w:t xml:space="preserve">e processen die aan de </w:t>
      </w:r>
      <w:proofErr w:type="spellStart"/>
      <w:r>
        <w:t>fufa</w:t>
      </w:r>
      <w:proofErr w:type="spellEnd"/>
      <w:r>
        <w:t xml:space="preserve"> </w:t>
      </w:r>
      <w:proofErr w:type="spellStart"/>
      <w:r>
        <w:t>organisatieondersteunen</w:t>
      </w:r>
      <w:r w:rsidR="000D47D7">
        <w:t>d</w:t>
      </w:r>
      <w:proofErr w:type="spellEnd"/>
      <w:r w:rsidR="000D47D7">
        <w:t xml:space="preserve"> toegewezen werden vereisen 1,</w:t>
      </w:r>
      <w:r>
        <w:t>1 VTE. We voorzien hiervoor 1 operationele VTE.</w:t>
      </w:r>
    </w:p>
    <w:p w:rsidR="00D03B6D" w:rsidRDefault="00D03B6D" w:rsidP="00D03B6D">
      <w:pPr>
        <w:pStyle w:val="AgOTekst"/>
        <w:numPr>
          <w:ilvl w:val="1"/>
          <w:numId w:val="13"/>
        </w:numPr>
        <w:rPr>
          <w:b/>
        </w:rPr>
      </w:pPr>
      <w:r w:rsidRPr="00DE4C22">
        <w:rPr>
          <w:b/>
        </w:rPr>
        <w:t>1 VTE organisatie</w:t>
      </w:r>
      <w:r w:rsidR="000D47D7">
        <w:rPr>
          <w:b/>
        </w:rPr>
        <w:t>-</w:t>
      </w:r>
      <w:r w:rsidRPr="00DE4C22">
        <w:rPr>
          <w:b/>
        </w:rPr>
        <w:t>ondersteunend</w:t>
      </w:r>
      <w:r>
        <w:rPr>
          <w:b/>
        </w:rPr>
        <w:t xml:space="preserve">, </w:t>
      </w:r>
      <w:r w:rsidRPr="00224B4B">
        <w:rPr>
          <w:b/>
        </w:rPr>
        <w:t>niveau 2</w:t>
      </w:r>
    </w:p>
    <w:p w:rsidR="00D03B6D" w:rsidRDefault="00D03B6D" w:rsidP="00D03B6D">
      <w:pPr>
        <w:pStyle w:val="AgOTekst"/>
        <w:ind w:left="1440"/>
        <w:rPr>
          <w:b/>
        </w:rPr>
      </w:pPr>
      <w:r>
        <w:rPr>
          <w:b/>
        </w:rPr>
        <w:t>Functietitel: Adviseur selectie en rekrutering</w:t>
      </w:r>
    </w:p>
    <w:p w:rsidR="000D6A6E" w:rsidRPr="005E63A2" w:rsidRDefault="000D6A6E" w:rsidP="00273E6D">
      <w:pPr>
        <w:rPr>
          <w:sz w:val="20"/>
          <w:lang w:val="nl-BE"/>
        </w:rPr>
      </w:pPr>
    </w:p>
    <w:sectPr w:rsidR="000D6A6E" w:rsidRPr="005E63A2" w:rsidSect="00AD072E">
      <w:footerReference w:type="default" r:id="rId1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B6D" w:rsidRDefault="00D03B6D" w:rsidP="007F2A0A">
      <w:r>
        <w:separator/>
      </w:r>
    </w:p>
  </w:endnote>
  <w:endnote w:type="continuationSeparator" w:id="0">
    <w:p w:rsidR="00D03B6D" w:rsidRDefault="00D03B6D" w:rsidP="007F2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landers Art Sans b2 Bold">
    <w:altName w:val="Arial"/>
    <w:panose1 w:val="00000000000000000000"/>
    <w:charset w:val="00"/>
    <w:family w:val="modern"/>
    <w:notTrueType/>
    <w:pitch w:val="variable"/>
    <w:sig w:usb0="00000001"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Flanders Art Sans b2">
    <w:altName w:val="Arial"/>
    <w:panose1 w:val="00000000000000000000"/>
    <w:charset w:val="00"/>
    <w:family w:val="modern"/>
    <w:notTrueType/>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11057" w:type="dxa"/>
      <w:tblInd w:w="-1168" w:type="dxa"/>
      <w:tblBorders>
        <w:top w:val="single" w:sz="8" w:space="0" w:color="FFFF00"/>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2552"/>
      <w:gridCol w:w="4394"/>
    </w:tblGrid>
    <w:tr w:rsidR="00F26509" w:rsidTr="009B2F8F">
      <w:tc>
        <w:tcPr>
          <w:tcW w:w="4111" w:type="dxa"/>
        </w:tcPr>
        <w:p w:rsidR="00F26509" w:rsidRDefault="00F26509" w:rsidP="00237925">
          <w:pPr>
            <w:pStyle w:val="Voettekst"/>
            <w:tabs>
              <w:tab w:val="left" w:pos="6946"/>
            </w:tabs>
            <w:jc w:val="center"/>
          </w:pPr>
          <w:r>
            <w:rPr>
              <w:noProof/>
              <w:lang w:val="nl-BE" w:eastAsia="nl-BE"/>
            </w:rPr>
            <w:drawing>
              <wp:inline distT="0" distB="0" distL="0" distR="0" wp14:anchorId="6F0EDE33" wp14:editId="286F4317">
                <wp:extent cx="194944" cy="308456"/>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anderen_leeuw sol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529" cy="307799"/>
                        </a:xfrm>
                        <a:prstGeom prst="rect">
                          <a:avLst/>
                        </a:prstGeom>
                      </pic:spPr>
                    </pic:pic>
                  </a:graphicData>
                </a:graphic>
              </wp:inline>
            </w:drawing>
          </w:r>
          <w:r>
            <w:rPr>
              <w:lang w:val="nl-BE"/>
            </w:rPr>
            <w:t xml:space="preserve">                     </w:t>
          </w:r>
        </w:p>
      </w:tc>
      <w:tc>
        <w:tcPr>
          <w:tcW w:w="2552" w:type="dxa"/>
          <w:vAlign w:val="center"/>
        </w:tcPr>
        <w:p w:rsidR="00F26509" w:rsidRDefault="000D71D6" w:rsidP="00237925">
          <w:pPr>
            <w:pStyle w:val="Voettekst"/>
            <w:tabs>
              <w:tab w:val="left" w:pos="6946"/>
            </w:tabs>
            <w:jc w:val="center"/>
          </w:pPr>
          <w:r>
            <w:rPr>
              <w:noProof/>
              <w:lang w:val="nl-BE" w:eastAsia="nl-BE"/>
            </w:rPr>
            <w:drawing>
              <wp:inline distT="0" distB="0" distL="0" distR="0" wp14:anchorId="4F6D86DF" wp14:editId="37DBF7B9">
                <wp:extent cx="1549730" cy="278578"/>
                <wp:effectExtent l="0" t="0" r="0" b="762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O_2014kopie.jpg"/>
                        <pic:cNvPicPr/>
                      </pic:nvPicPr>
                      <pic:blipFill>
                        <a:blip r:embed="rId2">
                          <a:extLst>
                            <a:ext uri="{28A0092B-C50C-407E-A947-70E740481C1C}">
                              <a14:useLocalDpi xmlns:a14="http://schemas.microsoft.com/office/drawing/2010/main" val="0"/>
                            </a:ext>
                          </a:extLst>
                        </a:blip>
                        <a:stretch>
                          <a:fillRect/>
                        </a:stretch>
                      </pic:blipFill>
                      <pic:spPr>
                        <a:xfrm>
                          <a:off x="0" y="0"/>
                          <a:ext cx="1557281" cy="279935"/>
                        </a:xfrm>
                        <a:prstGeom prst="rect">
                          <a:avLst/>
                        </a:prstGeom>
                      </pic:spPr>
                    </pic:pic>
                  </a:graphicData>
                </a:graphic>
              </wp:inline>
            </w:drawing>
          </w:r>
        </w:p>
      </w:tc>
      <w:tc>
        <w:tcPr>
          <w:tcW w:w="4394" w:type="dxa"/>
          <w:vAlign w:val="center"/>
        </w:tcPr>
        <w:p w:rsidR="00F26509" w:rsidRDefault="00F26509" w:rsidP="00F26509">
          <w:pPr>
            <w:pStyle w:val="Voettekst"/>
            <w:tabs>
              <w:tab w:val="left" w:pos="6946"/>
            </w:tabs>
            <w:jc w:val="center"/>
          </w:pPr>
          <w:r w:rsidRPr="00CC661E">
            <w:rPr>
              <w:rFonts w:ascii="Flanders Art Sans b2" w:hAnsi="Flanders Art Sans b2"/>
              <w:noProof/>
              <w:sz w:val="16"/>
              <w:szCs w:val="16"/>
              <w:lang w:val="nl-BE" w:eastAsia="nl-BE"/>
            </w:rPr>
            <w:t>www.bestuurszaken.be/uwlink</w:t>
          </w:r>
        </w:p>
      </w:tc>
    </w:tr>
  </w:tbl>
  <w:p w:rsidR="007F2A0A" w:rsidRPr="00237925" w:rsidRDefault="00237925" w:rsidP="00237925">
    <w:pPr>
      <w:pStyle w:val="Voettekst"/>
      <w:tabs>
        <w:tab w:val="left" w:pos="6946"/>
      </w:tabs>
      <w:jc w:val="center"/>
      <w:rPr>
        <w:rFonts w:ascii="Flanders Art Sans b2" w:hAnsi="Flanders Art Sans b2"/>
        <w:sz w:val="16"/>
        <w:szCs w:val="16"/>
      </w:rPr>
    </w:pPr>
    <w:r w:rsidRPr="00237925">
      <w:rPr>
        <w:rFonts w:ascii="Flanders Art Sans b2" w:hAnsi="Flanders Art Sans b2"/>
        <w:sz w:val="16"/>
        <w:szCs w:val="16"/>
        <w:lang w:val="nl-BE"/>
      </w:rPr>
      <w:fldChar w:fldCharType="begin"/>
    </w:r>
    <w:r w:rsidRPr="00237925">
      <w:rPr>
        <w:rFonts w:ascii="Flanders Art Sans b2" w:hAnsi="Flanders Art Sans b2"/>
        <w:sz w:val="16"/>
        <w:szCs w:val="16"/>
        <w:lang w:val="nl-BE"/>
      </w:rPr>
      <w:instrText xml:space="preserve"> PAGE  \* Arabic  \* MERGEFORMAT </w:instrText>
    </w:r>
    <w:r w:rsidRPr="00237925">
      <w:rPr>
        <w:rFonts w:ascii="Flanders Art Sans b2" w:hAnsi="Flanders Art Sans b2"/>
        <w:sz w:val="16"/>
        <w:szCs w:val="16"/>
        <w:lang w:val="nl-BE"/>
      </w:rPr>
      <w:fldChar w:fldCharType="separate"/>
    </w:r>
    <w:r w:rsidR="00751790">
      <w:rPr>
        <w:rFonts w:ascii="Flanders Art Sans b2" w:hAnsi="Flanders Art Sans b2"/>
        <w:noProof/>
        <w:sz w:val="16"/>
        <w:szCs w:val="16"/>
        <w:lang w:val="nl-BE"/>
      </w:rPr>
      <w:t>1</w:t>
    </w:r>
    <w:r w:rsidRPr="00237925">
      <w:rPr>
        <w:rFonts w:ascii="Flanders Art Sans b2" w:hAnsi="Flanders Art Sans b2"/>
        <w:sz w:val="16"/>
        <w:szCs w:val="16"/>
        <w:lang w:val="nl-B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B6D" w:rsidRDefault="00D03B6D" w:rsidP="007F2A0A">
      <w:r>
        <w:separator/>
      </w:r>
    </w:p>
  </w:footnote>
  <w:footnote w:type="continuationSeparator" w:id="0">
    <w:p w:rsidR="00D03B6D" w:rsidRDefault="00D03B6D" w:rsidP="007F2A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0B4B334"/>
    <w:lvl w:ilvl="0">
      <w:start w:val="1"/>
      <w:numFmt w:val="decimal"/>
      <w:lvlText w:val="%1."/>
      <w:lvlJc w:val="left"/>
      <w:pPr>
        <w:tabs>
          <w:tab w:val="num" w:pos="1492"/>
        </w:tabs>
        <w:ind w:left="1492" w:hanging="360"/>
      </w:pPr>
    </w:lvl>
  </w:abstractNum>
  <w:abstractNum w:abstractNumId="1">
    <w:nsid w:val="FFFFFF7D"/>
    <w:multiLevelType w:val="singleLevel"/>
    <w:tmpl w:val="84E000F8"/>
    <w:lvl w:ilvl="0">
      <w:start w:val="1"/>
      <w:numFmt w:val="decimal"/>
      <w:lvlText w:val="%1."/>
      <w:lvlJc w:val="left"/>
      <w:pPr>
        <w:tabs>
          <w:tab w:val="num" w:pos="1209"/>
        </w:tabs>
        <w:ind w:left="1209" w:hanging="360"/>
      </w:pPr>
    </w:lvl>
  </w:abstractNum>
  <w:abstractNum w:abstractNumId="2">
    <w:nsid w:val="FFFFFF7E"/>
    <w:multiLevelType w:val="singleLevel"/>
    <w:tmpl w:val="FF3E79B2"/>
    <w:lvl w:ilvl="0">
      <w:start w:val="1"/>
      <w:numFmt w:val="decimal"/>
      <w:lvlText w:val="%1."/>
      <w:lvlJc w:val="left"/>
      <w:pPr>
        <w:tabs>
          <w:tab w:val="num" w:pos="926"/>
        </w:tabs>
        <w:ind w:left="926" w:hanging="360"/>
      </w:pPr>
    </w:lvl>
  </w:abstractNum>
  <w:abstractNum w:abstractNumId="3">
    <w:nsid w:val="FFFFFF7F"/>
    <w:multiLevelType w:val="singleLevel"/>
    <w:tmpl w:val="4B0A21D6"/>
    <w:lvl w:ilvl="0">
      <w:start w:val="1"/>
      <w:numFmt w:val="decimal"/>
      <w:lvlText w:val="%1."/>
      <w:lvlJc w:val="left"/>
      <w:pPr>
        <w:tabs>
          <w:tab w:val="num" w:pos="643"/>
        </w:tabs>
        <w:ind w:left="643" w:hanging="360"/>
      </w:pPr>
    </w:lvl>
  </w:abstractNum>
  <w:abstractNum w:abstractNumId="4">
    <w:nsid w:val="FFFFFF80"/>
    <w:multiLevelType w:val="singleLevel"/>
    <w:tmpl w:val="07C0A2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25A13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2EEC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5E4B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CB0B746"/>
    <w:lvl w:ilvl="0">
      <w:start w:val="1"/>
      <w:numFmt w:val="decimal"/>
      <w:lvlText w:val="%1."/>
      <w:lvlJc w:val="left"/>
      <w:pPr>
        <w:tabs>
          <w:tab w:val="num" w:pos="360"/>
        </w:tabs>
        <w:ind w:left="360" w:hanging="360"/>
      </w:pPr>
    </w:lvl>
  </w:abstractNum>
  <w:abstractNum w:abstractNumId="9">
    <w:nsid w:val="FFFFFF89"/>
    <w:multiLevelType w:val="singleLevel"/>
    <w:tmpl w:val="12C0D700"/>
    <w:lvl w:ilvl="0">
      <w:start w:val="1"/>
      <w:numFmt w:val="bullet"/>
      <w:lvlText w:val=""/>
      <w:lvlJc w:val="left"/>
      <w:pPr>
        <w:tabs>
          <w:tab w:val="num" w:pos="360"/>
        </w:tabs>
        <w:ind w:left="360" w:hanging="360"/>
      </w:pPr>
      <w:rPr>
        <w:rFonts w:ascii="Symbol" w:hAnsi="Symbol" w:hint="default"/>
      </w:rPr>
    </w:lvl>
  </w:abstractNum>
  <w:abstractNum w:abstractNumId="10">
    <w:nsid w:val="09134AE7"/>
    <w:multiLevelType w:val="hybridMultilevel"/>
    <w:tmpl w:val="9FD090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3AEC2711"/>
    <w:multiLevelType w:val="hybridMultilevel"/>
    <w:tmpl w:val="ECBC8A3C"/>
    <w:lvl w:ilvl="0" w:tplc="12C0D700">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nsid w:val="45342364"/>
    <w:multiLevelType w:val="hybridMultilevel"/>
    <w:tmpl w:val="F622160E"/>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3">
    <w:nsid w:val="4D7C563C"/>
    <w:multiLevelType w:val="hybridMultilevel"/>
    <w:tmpl w:val="C40EDEAA"/>
    <w:lvl w:ilvl="0" w:tplc="12C0D700">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nsid w:val="5BB03B6D"/>
    <w:multiLevelType w:val="hybridMultilevel"/>
    <w:tmpl w:val="EEAA83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620B0014"/>
    <w:multiLevelType w:val="hybridMultilevel"/>
    <w:tmpl w:val="6C64DB9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nsid w:val="7786217C"/>
    <w:multiLevelType w:val="multilevel"/>
    <w:tmpl w:val="AFB2BBD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7F9E2675"/>
    <w:multiLevelType w:val="multilevel"/>
    <w:tmpl w:val="39B2C06C"/>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3"/>
  </w:num>
  <w:num w:numId="14">
    <w:abstractNumId w:val="16"/>
  </w:num>
  <w:num w:numId="15">
    <w:abstractNumId w:val="12"/>
  </w:num>
  <w:num w:numId="16">
    <w:abstractNumId w:val="11"/>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B6D"/>
    <w:rsid w:val="00023B3F"/>
    <w:rsid w:val="000D47D7"/>
    <w:rsid w:val="000D6A6E"/>
    <w:rsid w:val="000D71D6"/>
    <w:rsid w:val="00166431"/>
    <w:rsid w:val="00211520"/>
    <w:rsid w:val="00237925"/>
    <w:rsid w:val="00273E6D"/>
    <w:rsid w:val="002952CF"/>
    <w:rsid w:val="00325024"/>
    <w:rsid w:val="00351435"/>
    <w:rsid w:val="004420A2"/>
    <w:rsid w:val="0049709A"/>
    <w:rsid w:val="004C0D64"/>
    <w:rsid w:val="00517195"/>
    <w:rsid w:val="00545175"/>
    <w:rsid w:val="0057251E"/>
    <w:rsid w:val="00587B40"/>
    <w:rsid w:val="005A1ABA"/>
    <w:rsid w:val="005C5EEC"/>
    <w:rsid w:val="005E63A2"/>
    <w:rsid w:val="00616080"/>
    <w:rsid w:val="006209BC"/>
    <w:rsid w:val="00736666"/>
    <w:rsid w:val="00751790"/>
    <w:rsid w:val="007F2A0A"/>
    <w:rsid w:val="00817344"/>
    <w:rsid w:val="00901929"/>
    <w:rsid w:val="009877DE"/>
    <w:rsid w:val="009B2F8F"/>
    <w:rsid w:val="00AD072E"/>
    <w:rsid w:val="00AF2E30"/>
    <w:rsid w:val="00B05D84"/>
    <w:rsid w:val="00B16801"/>
    <w:rsid w:val="00B22AB4"/>
    <w:rsid w:val="00B25BD6"/>
    <w:rsid w:val="00B72B8E"/>
    <w:rsid w:val="00BE7E51"/>
    <w:rsid w:val="00C20FAC"/>
    <w:rsid w:val="00CC661E"/>
    <w:rsid w:val="00D03B6D"/>
    <w:rsid w:val="00D7674F"/>
    <w:rsid w:val="00ED0E27"/>
    <w:rsid w:val="00F0521D"/>
    <w:rsid w:val="00F1129F"/>
    <w:rsid w:val="00F26509"/>
    <w:rsid w:val="00F82C2A"/>
    <w:rsid w:val="00FF02A9"/>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67">
    <w:lsdException w:name="Normal" w:qFormat="1"/>
    <w:lsdException w:name="header" w:uiPriority="99"/>
    <w:lsdException w:name="footer" w:uiPriority="99"/>
  </w:latentStyles>
  <w:style w:type="paragraph" w:default="1" w:styleId="Standaard">
    <w:name w:val="Normal"/>
    <w:qFormat/>
    <w:rsid w:val="00D03B6D"/>
  </w:style>
  <w:style w:type="paragraph" w:styleId="Kop1">
    <w:name w:val="heading 1"/>
    <w:basedOn w:val="Standaard"/>
    <w:next w:val="Standaard"/>
    <w:link w:val="Kop1Char"/>
    <w:uiPriority w:val="9"/>
    <w:rsid w:val="00616080"/>
    <w:pPr>
      <w:keepNext/>
      <w:keepLines/>
      <w:spacing w:before="480"/>
      <w:outlineLvl w:val="0"/>
    </w:pPr>
    <w:rPr>
      <w:rFonts w:ascii="Arial Rounded MT Bold" w:eastAsiaTheme="majorEastAsia" w:hAnsi="Arial Rounded MT Bold" w:cstheme="majorBidi"/>
      <w:b/>
      <w:bCs/>
      <w:color w:val="A88013" w:themeColor="accent1" w:themeShade="B5"/>
      <w:sz w:val="40"/>
      <w:szCs w:val="32"/>
      <w:lang w:val="nl-BE"/>
    </w:rPr>
  </w:style>
  <w:style w:type="paragraph" w:styleId="Kop2">
    <w:name w:val="heading 2"/>
    <w:basedOn w:val="Standaard"/>
    <w:next w:val="Standaard"/>
    <w:link w:val="Kop2Char"/>
    <w:rsid w:val="00616080"/>
    <w:pPr>
      <w:keepNext/>
      <w:keepLines/>
      <w:spacing w:before="200"/>
      <w:outlineLvl w:val="1"/>
    </w:pPr>
    <w:rPr>
      <w:rFonts w:asciiTheme="majorHAnsi" w:eastAsiaTheme="majorEastAsia" w:hAnsiTheme="majorHAnsi" w:cstheme="majorBidi"/>
      <w:b/>
      <w:bCs/>
      <w:color w:val="E6B222" w:themeColor="accent1"/>
      <w:sz w:val="26"/>
      <w:szCs w:val="26"/>
      <w:lang w:val="en-US"/>
    </w:rPr>
  </w:style>
  <w:style w:type="paragraph" w:styleId="Kop3">
    <w:name w:val="heading 3"/>
    <w:basedOn w:val="Standaard"/>
    <w:next w:val="Standaard"/>
    <w:link w:val="Kop3Char"/>
    <w:rsid w:val="00ED0E27"/>
    <w:pPr>
      <w:keepNext/>
      <w:keepLines/>
      <w:spacing w:before="200"/>
      <w:outlineLvl w:val="2"/>
    </w:pPr>
    <w:rPr>
      <w:rFonts w:asciiTheme="majorHAnsi" w:eastAsiaTheme="majorEastAsia" w:hAnsiTheme="majorHAnsi" w:cstheme="majorBidi"/>
      <w:b/>
      <w:bCs/>
      <w:color w:val="E6B222" w:themeColor="accent1"/>
    </w:rPr>
  </w:style>
  <w:style w:type="paragraph" w:styleId="Kop4">
    <w:name w:val="heading 4"/>
    <w:basedOn w:val="Standaard"/>
    <w:next w:val="Standaard"/>
    <w:link w:val="Kop4Char"/>
    <w:rsid w:val="00166431"/>
    <w:pPr>
      <w:keepNext/>
      <w:keepLines/>
      <w:spacing w:before="200"/>
      <w:outlineLvl w:val="3"/>
    </w:pPr>
    <w:rPr>
      <w:rFonts w:asciiTheme="majorHAnsi" w:eastAsiaTheme="majorEastAsia" w:hAnsiTheme="majorHAnsi" w:cstheme="majorBidi"/>
      <w:b/>
      <w:bCs/>
      <w:i/>
      <w:iCs/>
      <w:color w:val="E6B222"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6080"/>
    <w:rPr>
      <w:rFonts w:ascii="Arial Rounded MT Bold" w:eastAsiaTheme="majorEastAsia" w:hAnsi="Arial Rounded MT Bold" w:cstheme="majorBidi"/>
      <w:b/>
      <w:bCs/>
      <w:color w:val="A88013" w:themeColor="accent1" w:themeShade="B5"/>
      <w:sz w:val="40"/>
      <w:szCs w:val="32"/>
      <w:lang w:val="nl-BE"/>
    </w:rPr>
  </w:style>
  <w:style w:type="paragraph" w:styleId="Koptekst">
    <w:name w:val="header"/>
    <w:basedOn w:val="Standaard"/>
    <w:link w:val="KoptekstChar"/>
    <w:uiPriority w:val="99"/>
    <w:rsid w:val="00273E6D"/>
    <w:pPr>
      <w:tabs>
        <w:tab w:val="center" w:pos="4153"/>
        <w:tab w:val="right" w:pos="8306"/>
      </w:tabs>
    </w:pPr>
  </w:style>
  <w:style w:type="character" w:customStyle="1" w:styleId="KoptekstChar">
    <w:name w:val="Koptekst Char"/>
    <w:basedOn w:val="Standaardalinea-lettertype"/>
    <w:link w:val="Koptekst"/>
    <w:uiPriority w:val="99"/>
    <w:rsid w:val="00273E6D"/>
  </w:style>
  <w:style w:type="paragraph" w:styleId="Voettekst">
    <w:name w:val="footer"/>
    <w:basedOn w:val="Standaard"/>
    <w:link w:val="VoettekstChar"/>
    <w:uiPriority w:val="99"/>
    <w:rsid w:val="00273E6D"/>
    <w:pPr>
      <w:tabs>
        <w:tab w:val="center" w:pos="4153"/>
        <w:tab w:val="right" w:pos="8306"/>
      </w:tabs>
    </w:pPr>
  </w:style>
  <w:style w:type="character" w:customStyle="1" w:styleId="VoettekstChar">
    <w:name w:val="Voettekst Char"/>
    <w:basedOn w:val="Standaardalinea-lettertype"/>
    <w:link w:val="Voettekst"/>
    <w:uiPriority w:val="99"/>
    <w:rsid w:val="00273E6D"/>
  </w:style>
  <w:style w:type="character" w:customStyle="1" w:styleId="Kop2Char">
    <w:name w:val="Kop 2 Char"/>
    <w:basedOn w:val="Standaardalinea-lettertype"/>
    <w:link w:val="Kop2"/>
    <w:rsid w:val="00616080"/>
    <w:rPr>
      <w:rFonts w:asciiTheme="majorHAnsi" w:eastAsiaTheme="majorEastAsia" w:hAnsiTheme="majorHAnsi" w:cstheme="majorBidi"/>
      <w:b/>
      <w:bCs/>
      <w:color w:val="E6B222" w:themeColor="accent1"/>
      <w:sz w:val="26"/>
      <w:szCs w:val="26"/>
      <w:lang w:val="en-US"/>
    </w:rPr>
  </w:style>
  <w:style w:type="paragraph" w:styleId="Ballontekst">
    <w:name w:val="Balloon Text"/>
    <w:basedOn w:val="Standaard"/>
    <w:link w:val="BallontekstChar"/>
    <w:rsid w:val="007F2A0A"/>
    <w:rPr>
      <w:rFonts w:ascii="Tahoma" w:hAnsi="Tahoma" w:cs="Tahoma"/>
      <w:sz w:val="16"/>
      <w:szCs w:val="16"/>
    </w:rPr>
  </w:style>
  <w:style w:type="character" w:customStyle="1" w:styleId="BallontekstChar">
    <w:name w:val="Ballontekst Char"/>
    <w:basedOn w:val="Standaardalinea-lettertype"/>
    <w:link w:val="Ballontekst"/>
    <w:rsid w:val="007F2A0A"/>
    <w:rPr>
      <w:rFonts w:ascii="Tahoma" w:hAnsi="Tahoma" w:cs="Tahoma"/>
      <w:sz w:val="16"/>
      <w:szCs w:val="16"/>
    </w:rPr>
  </w:style>
  <w:style w:type="paragraph" w:customStyle="1" w:styleId="titel2">
    <w:name w:val="titel 2"/>
    <w:basedOn w:val="Kop2"/>
    <w:link w:val="titel2Char"/>
    <w:rsid w:val="00616080"/>
  </w:style>
  <w:style w:type="character" w:customStyle="1" w:styleId="titel2Char">
    <w:name w:val="titel 2 Char"/>
    <w:basedOn w:val="Kop2Char"/>
    <w:link w:val="titel2"/>
    <w:rsid w:val="00616080"/>
    <w:rPr>
      <w:rFonts w:asciiTheme="majorHAnsi" w:eastAsiaTheme="majorEastAsia" w:hAnsiTheme="majorHAnsi" w:cstheme="majorBidi"/>
      <w:b/>
      <w:bCs/>
      <w:color w:val="E6B222" w:themeColor="accent1"/>
      <w:sz w:val="26"/>
      <w:szCs w:val="26"/>
      <w:lang w:val="en-US"/>
    </w:rPr>
  </w:style>
  <w:style w:type="paragraph" w:customStyle="1" w:styleId="AgOKop1">
    <w:name w:val="AgO_Kop1"/>
    <w:basedOn w:val="Kop1"/>
    <w:qFormat/>
    <w:rsid w:val="00FF02A9"/>
    <w:pPr>
      <w:spacing w:after="120"/>
    </w:pPr>
    <w:rPr>
      <w:rFonts w:ascii="Flanders Art Sans b2 Bold" w:hAnsi="Flanders Art Sans b2 Bold"/>
      <w:color w:val="000000" w:themeColor="text1"/>
      <w:sz w:val="32"/>
    </w:rPr>
  </w:style>
  <w:style w:type="paragraph" w:customStyle="1" w:styleId="AgOKop2">
    <w:name w:val="AgO_Kop2"/>
    <w:basedOn w:val="titel2"/>
    <w:qFormat/>
    <w:rsid w:val="00FF02A9"/>
    <w:pPr>
      <w:spacing w:after="120"/>
    </w:pPr>
    <w:rPr>
      <w:rFonts w:ascii="Calibri" w:hAnsi="Calibri" w:cs="Calibri"/>
      <w:color w:val="404040" w:themeColor="text1" w:themeTint="BF"/>
      <w:sz w:val="24"/>
      <w:lang w:val="nl-BE"/>
    </w:rPr>
  </w:style>
  <w:style w:type="paragraph" w:customStyle="1" w:styleId="AgOTekst">
    <w:name w:val="AgO_Tekst"/>
    <w:basedOn w:val="Standaard"/>
    <w:link w:val="AgOTekstChar"/>
    <w:qFormat/>
    <w:rsid w:val="00FF02A9"/>
    <w:rPr>
      <w:rFonts w:ascii="Calibri" w:hAnsi="Calibri" w:cs="Calibri"/>
      <w:sz w:val="18"/>
      <w:szCs w:val="18"/>
      <w:lang w:val="nl-BE"/>
    </w:rPr>
  </w:style>
  <w:style w:type="character" w:customStyle="1" w:styleId="Kop3Char">
    <w:name w:val="Kop 3 Char"/>
    <w:basedOn w:val="Standaardalinea-lettertype"/>
    <w:link w:val="Kop3"/>
    <w:rsid w:val="00ED0E27"/>
    <w:rPr>
      <w:rFonts w:asciiTheme="majorHAnsi" w:eastAsiaTheme="majorEastAsia" w:hAnsiTheme="majorHAnsi" w:cstheme="majorBidi"/>
      <w:b/>
      <w:bCs/>
      <w:color w:val="E6B222" w:themeColor="accent1"/>
    </w:rPr>
  </w:style>
  <w:style w:type="paragraph" w:customStyle="1" w:styleId="AgOKop3">
    <w:name w:val="AgO_Kop3"/>
    <w:basedOn w:val="Kop3"/>
    <w:qFormat/>
    <w:rsid w:val="00FF02A9"/>
    <w:rPr>
      <w:rFonts w:ascii="Calibri" w:hAnsi="Calibri" w:cs="Calibri"/>
      <w:color w:val="7F7F7F" w:themeColor="text1" w:themeTint="80"/>
      <w:lang w:val="nl-BE"/>
    </w:rPr>
  </w:style>
  <w:style w:type="character" w:customStyle="1" w:styleId="Kop4Char">
    <w:name w:val="Kop 4 Char"/>
    <w:basedOn w:val="Standaardalinea-lettertype"/>
    <w:link w:val="Kop4"/>
    <w:rsid w:val="00166431"/>
    <w:rPr>
      <w:rFonts w:asciiTheme="majorHAnsi" w:eastAsiaTheme="majorEastAsia" w:hAnsiTheme="majorHAnsi" w:cstheme="majorBidi"/>
      <w:b/>
      <w:bCs/>
      <w:i/>
      <w:iCs/>
      <w:color w:val="E6B222" w:themeColor="accent1"/>
    </w:rPr>
  </w:style>
  <w:style w:type="paragraph" w:customStyle="1" w:styleId="AgOKop4">
    <w:name w:val="AgO_Kop4"/>
    <w:basedOn w:val="Kop4"/>
    <w:qFormat/>
    <w:rsid w:val="00FF02A9"/>
    <w:rPr>
      <w:rFonts w:ascii="Calibri" w:hAnsi="Calibri" w:cs="Calibri"/>
      <w:color w:val="7F7F7F" w:themeColor="text1" w:themeTint="80"/>
      <w:lang w:val="nl-BE"/>
    </w:rPr>
  </w:style>
  <w:style w:type="paragraph" w:customStyle="1" w:styleId="AgOTekstTabel">
    <w:name w:val="AgO_TekstTabel"/>
    <w:basedOn w:val="AgOTekst"/>
    <w:link w:val="AgOTekstTabelChar"/>
    <w:qFormat/>
    <w:rsid w:val="00FF02A9"/>
    <w:rPr>
      <w:color w:val="404040" w:themeColor="text1" w:themeTint="BF"/>
    </w:rPr>
  </w:style>
  <w:style w:type="paragraph" w:customStyle="1" w:styleId="AgOTitelTabel">
    <w:name w:val="AgO_TitelTabel"/>
    <w:basedOn w:val="AgOTekstTabel"/>
    <w:link w:val="AgOTitelTabelChar"/>
    <w:qFormat/>
    <w:rsid w:val="00FF02A9"/>
    <w:rPr>
      <w:b/>
    </w:rPr>
  </w:style>
  <w:style w:type="table" w:styleId="Tabelraster">
    <w:name w:val="Table Grid"/>
    <w:basedOn w:val="Standaardtabel"/>
    <w:rsid w:val="00F265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gOTekstChar">
    <w:name w:val="AgO_Tekst Char"/>
    <w:basedOn w:val="Standaardalinea-lettertype"/>
    <w:link w:val="AgOTekst"/>
    <w:rsid w:val="00FF02A9"/>
    <w:rPr>
      <w:rFonts w:ascii="Calibri" w:hAnsi="Calibri" w:cs="Calibri"/>
      <w:sz w:val="18"/>
      <w:szCs w:val="18"/>
      <w:lang w:val="nl-BE"/>
    </w:rPr>
  </w:style>
  <w:style w:type="character" w:customStyle="1" w:styleId="AgOTekstTabelChar">
    <w:name w:val="AgO_TekstTabel Char"/>
    <w:basedOn w:val="AgOTekstChar"/>
    <w:link w:val="AgOTekstTabel"/>
    <w:rsid w:val="00FF02A9"/>
    <w:rPr>
      <w:rFonts w:ascii="Calibri" w:hAnsi="Calibri" w:cs="Calibri"/>
      <w:color w:val="404040" w:themeColor="text1" w:themeTint="BF"/>
      <w:sz w:val="18"/>
      <w:szCs w:val="18"/>
      <w:lang w:val="nl-BE"/>
    </w:rPr>
  </w:style>
  <w:style w:type="character" w:customStyle="1" w:styleId="AgOTitelTabelChar">
    <w:name w:val="AgO_TitelTabel Char"/>
    <w:basedOn w:val="AgOTekstTabelChar"/>
    <w:link w:val="AgOTitelTabel"/>
    <w:rsid w:val="00FF02A9"/>
    <w:rPr>
      <w:rFonts w:ascii="Calibri" w:hAnsi="Calibri" w:cs="Calibri"/>
      <w:b/>
      <w:color w:val="404040" w:themeColor="text1" w:themeTint="BF"/>
      <w:sz w:val="18"/>
      <w:szCs w:val="18"/>
      <w:lang w:val="nl-BE"/>
    </w:rPr>
  </w:style>
  <w:style w:type="paragraph" w:customStyle="1" w:styleId="AgOTekstBlok">
    <w:name w:val="AgO_TekstBlok"/>
    <w:basedOn w:val="AgOTekst"/>
    <w:qFormat/>
    <w:rsid w:val="00D03B6D"/>
    <w:rPr>
      <w:rFonts w:asciiTheme="minorHAnsi" w:hAnsiTheme="minorHAnsi" w:cstheme="minorBidi"/>
      <w:color w:val="9C7B2C" w:themeColor="accent2"/>
      <w:sz w:val="20"/>
      <w:szCs w:val="24"/>
    </w:rPr>
  </w:style>
  <w:style w:type="table" w:styleId="Gemiddeldearcering1-accent4">
    <w:name w:val="Medium Shading 1 Accent 4"/>
    <w:basedOn w:val="Standaardtabel"/>
    <w:rsid w:val="00D03B6D"/>
    <w:tblPr>
      <w:tblStyleRowBandSize w:val="1"/>
      <w:tblStyleColBandSize w:val="1"/>
      <w:tblInd w:w="0" w:type="dxa"/>
      <w:tblBorders>
        <w:top w:val="single" w:sz="8" w:space="0" w:color="CBB990" w:themeColor="accent4" w:themeTint="BF"/>
        <w:left w:val="single" w:sz="8" w:space="0" w:color="CBB990" w:themeColor="accent4" w:themeTint="BF"/>
        <w:bottom w:val="single" w:sz="8" w:space="0" w:color="CBB990" w:themeColor="accent4" w:themeTint="BF"/>
        <w:right w:val="single" w:sz="8" w:space="0" w:color="CBB990" w:themeColor="accent4" w:themeTint="BF"/>
        <w:insideH w:val="single" w:sz="8" w:space="0" w:color="CBB99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BB990" w:themeColor="accent4" w:themeTint="BF"/>
          <w:left w:val="single" w:sz="8" w:space="0" w:color="CBB990" w:themeColor="accent4" w:themeTint="BF"/>
          <w:bottom w:val="single" w:sz="8" w:space="0" w:color="CBB990" w:themeColor="accent4" w:themeTint="BF"/>
          <w:right w:val="single" w:sz="8" w:space="0" w:color="CBB990" w:themeColor="accent4" w:themeTint="BF"/>
          <w:insideH w:val="nil"/>
          <w:insideV w:val="nil"/>
        </w:tcBorders>
        <w:shd w:val="clear" w:color="auto" w:fill="BAA36B" w:themeFill="accent4"/>
      </w:tcPr>
    </w:tblStylePr>
    <w:tblStylePr w:type="lastRow">
      <w:pPr>
        <w:spacing w:before="0" w:after="0" w:line="240" w:lineRule="auto"/>
      </w:pPr>
      <w:rPr>
        <w:b/>
        <w:bCs/>
      </w:rPr>
      <w:tblPr/>
      <w:tcPr>
        <w:tcBorders>
          <w:top w:val="double" w:sz="6" w:space="0" w:color="CBB990" w:themeColor="accent4" w:themeTint="BF"/>
          <w:left w:val="single" w:sz="8" w:space="0" w:color="CBB990" w:themeColor="accent4" w:themeTint="BF"/>
          <w:bottom w:val="single" w:sz="8" w:space="0" w:color="CBB990" w:themeColor="accent4" w:themeTint="BF"/>
          <w:right w:val="single" w:sz="8" w:space="0" w:color="CBB99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EE8DA" w:themeFill="accent4" w:themeFillTint="3F"/>
      </w:tcPr>
    </w:tblStylePr>
    <w:tblStylePr w:type="band1Horz">
      <w:tblPr/>
      <w:tcPr>
        <w:tcBorders>
          <w:insideH w:val="nil"/>
          <w:insideV w:val="nil"/>
        </w:tcBorders>
        <w:shd w:val="clear" w:color="auto" w:fill="EEE8DA" w:themeFill="accent4" w:themeFillTint="3F"/>
      </w:tcPr>
    </w:tblStylePr>
    <w:tblStylePr w:type="band2Horz">
      <w:tblPr/>
      <w:tcPr>
        <w:tcBorders>
          <w:insideH w:val="nil"/>
          <w:insideV w:val="nil"/>
        </w:tcBorders>
      </w:tcPr>
    </w:tblStylePr>
  </w:style>
  <w:style w:type="table" w:styleId="Gemiddeldraster3-accent3">
    <w:name w:val="Medium Grid 3 Accent 3"/>
    <w:basedOn w:val="Standaardtabel"/>
    <w:rsid w:val="00D03B6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F1D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C96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C96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C96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C96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E3B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E3B1" w:themeFill="accent3" w:themeFillTint="7F"/>
      </w:tcPr>
    </w:tblStylePr>
  </w:style>
  <w:style w:type="character" w:styleId="Hyperlink">
    <w:name w:val="Hyperlink"/>
    <w:basedOn w:val="Standaardalinea-lettertype"/>
    <w:rsid w:val="009877DE"/>
    <w:rPr>
      <w:color w:val="C55C00"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67">
    <w:lsdException w:name="Normal" w:qFormat="1"/>
    <w:lsdException w:name="header" w:uiPriority="99"/>
    <w:lsdException w:name="footer" w:uiPriority="99"/>
  </w:latentStyles>
  <w:style w:type="paragraph" w:default="1" w:styleId="Standaard">
    <w:name w:val="Normal"/>
    <w:qFormat/>
    <w:rsid w:val="00D03B6D"/>
  </w:style>
  <w:style w:type="paragraph" w:styleId="Kop1">
    <w:name w:val="heading 1"/>
    <w:basedOn w:val="Standaard"/>
    <w:next w:val="Standaard"/>
    <w:link w:val="Kop1Char"/>
    <w:uiPriority w:val="9"/>
    <w:rsid w:val="00616080"/>
    <w:pPr>
      <w:keepNext/>
      <w:keepLines/>
      <w:spacing w:before="480"/>
      <w:outlineLvl w:val="0"/>
    </w:pPr>
    <w:rPr>
      <w:rFonts w:ascii="Arial Rounded MT Bold" w:eastAsiaTheme="majorEastAsia" w:hAnsi="Arial Rounded MT Bold" w:cstheme="majorBidi"/>
      <w:b/>
      <w:bCs/>
      <w:color w:val="A88013" w:themeColor="accent1" w:themeShade="B5"/>
      <w:sz w:val="40"/>
      <w:szCs w:val="32"/>
      <w:lang w:val="nl-BE"/>
    </w:rPr>
  </w:style>
  <w:style w:type="paragraph" w:styleId="Kop2">
    <w:name w:val="heading 2"/>
    <w:basedOn w:val="Standaard"/>
    <w:next w:val="Standaard"/>
    <w:link w:val="Kop2Char"/>
    <w:rsid w:val="00616080"/>
    <w:pPr>
      <w:keepNext/>
      <w:keepLines/>
      <w:spacing w:before="200"/>
      <w:outlineLvl w:val="1"/>
    </w:pPr>
    <w:rPr>
      <w:rFonts w:asciiTheme="majorHAnsi" w:eastAsiaTheme="majorEastAsia" w:hAnsiTheme="majorHAnsi" w:cstheme="majorBidi"/>
      <w:b/>
      <w:bCs/>
      <w:color w:val="E6B222" w:themeColor="accent1"/>
      <w:sz w:val="26"/>
      <w:szCs w:val="26"/>
      <w:lang w:val="en-US"/>
    </w:rPr>
  </w:style>
  <w:style w:type="paragraph" w:styleId="Kop3">
    <w:name w:val="heading 3"/>
    <w:basedOn w:val="Standaard"/>
    <w:next w:val="Standaard"/>
    <w:link w:val="Kop3Char"/>
    <w:rsid w:val="00ED0E27"/>
    <w:pPr>
      <w:keepNext/>
      <w:keepLines/>
      <w:spacing w:before="200"/>
      <w:outlineLvl w:val="2"/>
    </w:pPr>
    <w:rPr>
      <w:rFonts w:asciiTheme="majorHAnsi" w:eastAsiaTheme="majorEastAsia" w:hAnsiTheme="majorHAnsi" w:cstheme="majorBidi"/>
      <w:b/>
      <w:bCs/>
      <w:color w:val="E6B222" w:themeColor="accent1"/>
    </w:rPr>
  </w:style>
  <w:style w:type="paragraph" w:styleId="Kop4">
    <w:name w:val="heading 4"/>
    <w:basedOn w:val="Standaard"/>
    <w:next w:val="Standaard"/>
    <w:link w:val="Kop4Char"/>
    <w:rsid w:val="00166431"/>
    <w:pPr>
      <w:keepNext/>
      <w:keepLines/>
      <w:spacing w:before="200"/>
      <w:outlineLvl w:val="3"/>
    </w:pPr>
    <w:rPr>
      <w:rFonts w:asciiTheme="majorHAnsi" w:eastAsiaTheme="majorEastAsia" w:hAnsiTheme="majorHAnsi" w:cstheme="majorBidi"/>
      <w:b/>
      <w:bCs/>
      <w:i/>
      <w:iCs/>
      <w:color w:val="E6B222"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6080"/>
    <w:rPr>
      <w:rFonts w:ascii="Arial Rounded MT Bold" w:eastAsiaTheme="majorEastAsia" w:hAnsi="Arial Rounded MT Bold" w:cstheme="majorBidi"/>
      <w:b/>
      <w:bCs/>
      <w:color w:val="A88013" w:themeColor="accent1" w:themeShade="B5"/>
      <w:sz w:val="40"/>
      <w:szCs w:val="32"/>
      <w:lang w:val="nl-BE"/>
    </w:rPr>
  </w:style>
  <w:style w:type="paragraph" w:styleId="Koptekst">
    <w:name w:val="header"/>
    <w:basedOn w:val="Standaard"/>
    <w:link w:val="KoptekstChar"/>
    <w:uiPriority w:val="99"/>
    <w:rsid w:val="00273E6D"/>
    <w:pPr>
      <w:tabs>
        <w:tab w:val="center" w:pos="4153"/>
        <w:tab w:val="right" w:pos="8306"/>
      </w:tabs>
    </w:pPr>
  </w:style>
  <w:style w:type="character" w:customStyle="1" w:styleId="KoptekstChar">
    <w:name w:val="Koptekst Char"/>
    <w:basedOn w:val="Standaardalinea-lettertype"/>
    <w:link w:val="Koptekst"/>
    <w:uiPriority w:val="99"/>
    <w:rsid w:val="00273E6D"/>
  </w:style>
  <w:style w:type="paragraph" w:styleId="Voettekst">
    <w:name w:val="footer"/>
    <w:basedOn w:val="Standaard"/>
    <w:link w:val="VoettekstChar"/>
    <w:uiPriority w:val="99"/>
    <w:rsid w:val="00273E6D"/>
    <w:pPr>
      <w:tabs>
        <w:tab w:val="center" w:pos="4153"/>
        <w:tab w:val="right" w:pos="8306"/>
      </w:tabs>
    </w:pPr>
  </w:style>
  <w:style w:type="character" w:customStyle="1" w:styleId="VoettekstChar">
    <w:name w:val="Voettekst Char"/>
    <w:basedOn w:val="Standaardalinea-lettertype"/>
    <w:link w:val="Voettekst"/>
    <w:uiPriority w:val="99"/>
    <w:rsid w:val="00273E6D"/>
  </w:style>
  <w:style w:type="character" w:customStyle="1" w:styleId="Kop2Char">
    <w:name w:val="Kop 2 Char"/>
    <w:basedOn w:val="Standaardalinea-lettertype"/>
    <w:link w:val="Kop2"/>
    <w:rsid w:val="00616080"/>
    <w:rPr>
      <w:rFonts w:asciiTheme="majorHAnsi" w:eastAsiaTheme="majorEastAsia" w:hAnsiTheme="majorHAnsi" w:cstheme="majorBidi"/>
      <w:b/>
      <w:bCs/>
      <w:color w:val="E6B222" w:themeColor="accent1"/>
      <w:sz w:val="26"/>
      <w:szCs w:val="26"/>
      <w:lang w:val="en-US"/>
    </w:rPr>
  </w:style>
  <w:style w:type="paragraph" w:styleId="Ballontekst">
    <w:name w:val="Balloon Text"/>
    <w:basedOn w:val="Standaard"/>
    <w:link w:val="BallontekstChar"/>
    <w:rsid w:val="007F2A0A"/>
    <w:rPr>
      <w:rFonts w:ascii="Tahoma" w:hAnsi="Tahoma" w:cs="Tahoma"/>
      <w:sz w:val="16"/>
      <w:szCs w:val="16"/>
    </w:rPr>
  </w:style>
  <w:style w:type="character" w:customStyle="1" w:styleId="BallontekstChar">
    <w:name w:val="Ballontekst Char"/>
    <w:basedOn w:val="Standaardalinea-lettertype"/>
    <w:link w:val="Ballontekst"/>
    <w:rsid w:val="007F2A0A"/>
    <w:rPr>
      <w:rFonts w:ascii="Tahoma" w:hAnsi="Tahoma" w:cs="Tahoma"/>
      <w:sz w:val="16"/>
      <w:szCs w:val="16"/>
    </w:rPr>
  </w:style>
  <w:style w:type="paragraph" w:customStyle="1" w:styleId="titel2">
    <w:name w:val="titel 2"/>
    <w:basedOn w:val="Kop2"/>
    <w:link w:val="titel2Char"/>
    <w:rsid w:val="00616080"/>
  </w:style>
  <w:style w:type="character" w:customStyle="1" w:styleId="titel2Char">
    <w:name w:val="titel 2 Char"/>
    <w:basedOn w:val="Kop2Char"/>
    <w:link w:val="titel2"/>
    <w:rsid w:val="00616080"/>
    <w:rPr>
      <w:rFonts w:asciiTheme="majorHAnsi" w:eastAsiaTheme="majorEastAsia" w:hAnsiTheme="majorHAnsi" w:cstheme="majorBidi"/>
      <w:b/>
      <w:bCs/>
      <w:color w:val="E6B222" w:themeColor="accent1"/>
      <w:sz w:val="26"/>
      <w:szCs w:val="26"/>
      <w:lang w:val="en-US"/>
    </w:rPr>
  </w:style>
  <w:style w:type="paragraph" w:customStyle="1" w:styleId="AgOKop1">
    <w:name w:val="AgO_Kop1"/>
    <w:basedOn w:val="Kop1"/>
    <w:qFormat/>
    <w:rsid w:val="00FF02A9"/>
    <w:pPr>
      <w:spacing w:after="120"/>
    </w:pPr>
    <w:rPr>
      <w:rFonts w:ascii="Flanders Art Sans b2 Bold" w:hAnsi="Flanders Art Sans b2 Bold"/>
      <w:color w:val="000000" w:themeColor="text1"/>
      <w:sz w:val="32"/>
    </w:rPr>
  </w:style>
  <w:style w:type="paragraph" w:customStyle="1" w:styleId="AgOKop2">
    <w:name w:val="AgO_Kop2"/>
    <w:basedOn w:val="titel2"/>
    <w:qFormat/>
    <w:rsid w:val="00FF02A9"/>
    <w:pPr>
      <w:spacing w:after="120"/>
    </w:pPr>
    <w:rPr>
      <w:rFonts w:ascii="Calibri" w:hAnsi="Calibri" w:cs="Calibri"/>
      <w:color w:val="404040" w:themeColor="text1" w:themeTint="BF"/>
      <w:sz w:val="24"/>
      <w:lang w:val="nl-BE"/>
    </w:rPr>
  </w:style>
  <w:style w:type="paragraph" w:customStyle="1" w:styleId="AgOTekst">
    <w:name w:val="AgO_Tekst"/>
    <w:basedOn w:val="Standaard"/>
    <w:link w:val="AgOTekstChar"/>
    <w:qFormat/>
    <w:rsid w:val="00FF02A9"/>
    <w:rPr>
      <w:rFonts w:ascii="Calibri" w:hAnsi="Calibri" w:cs="Calibri"/>
      <w:sz w:val="18"/>
      <w:szCs w:val="18"/>
      <w:lang w:val="nl-BE"/>
    </w:rPr>
  </w:style>
  <w:style w:type="character" w:customStyle="1" w:styleId="Kop3Char">
    <w:name w:val="Kop 3 Char"/>
    <w:basedOn w:val="Standaardalinea-lettertype"/>
    <w:link w:val="Kop3"/>
    <w:rsid w:val="00ED0E27"/>
    <w:rPr>
      <w:rFonts w:asciiTheme="majorHAnsi" w:eastAsiaTheme="majorEastAsia" w:hAnsiTheme="majorHAnsi" w:cstheme="majorBidi"/>
      <w:b/>
      <w:bCs/>
      <w:color w:val="E6B222" w:themeColor="accent1"/>
    </w:rPr>
  </w:style>
  <w:style w:type="paragraph" w:customStyle="1" w:styleId="AgOKop3">
    <w:name w:val="AgO_Kop3"/>
    <w:basedOn w:val="Kop3"/>
    <w:qFormat/>
    <w:rsid w:val="00FF02A9"/>
    <w:rPr>
      <w:rFonts w:ascii="Calibri" w:hAnsi="Calibri" w:cs="Calibri"/>
      <w:color w:val="7F7F7F" w:themeColor="text1" w:themeTint="80"/>
      <w:lang w:val="nl-BE"/>
    </w:rPr>
  </w:style>
  <w:style w:type="character" w:customStyle="1" w:styleId="Kop4Char">
    <w:name w:val="Kop 4 Char"/>
    <w:basedOn w:val="Standaardalinea-lettertype"/>
    <w:link w:val="Kop4"/>
    <w:rsid w:val="00166431"/>
    <w:rPr>
      <w:rFonts w:asciiTheme="majorHAnsi" w:eastAsiaTheme="majorEastAsia" w:hAnsiTheme="majorHAnsi" w:cstheme="majorBidi"/>
      <w:b/>
      <w:bCs/>
      <w:i/>
      <w:iCs/>
      <w:color w:val="E6B222" w:themeColor="accent1"/>
    </w:rPr>
  </w:style>
  <w:style w:type="paragraph" w:customStyle="1" w:styleId="AgOKop4">
    <w:name w:val="AgO_Kop4"/>
    <w:basedOn w:val="Kop4"/>
    <w:qFormat/>
    <w:rsid w:val="00FF02A9"/>
    <w:rPr>
      <w:rFonts w:ascii="Calibri" w:hAnsi="Calibri" w:cs="Calibri"/>
      <w:color w:val="7F7F7F" w:themeColor="text1" w:themeTint="80"/>
      <w:lang w:val="nl-BE"/>
    </w:rPr>
  </w:style>
  <w:style w:type="paragraph" w:customStyle="1" w:styleId="AgOTekstTabel">
    <w:name w:val="AgO_TekstTabel"/>
    <w:basedOn w:val="AgOTekst"/>
    <w:link w:val="AgOTekstTabelChar"/>
    <w:qFormat/>
    <w:rsid w:val="00FF02A9"/>
    <w:rPr>
      <w:color w:val="404040" w:themeColor="text1" w:themeTint="BF"/>
    </w:rPr>
  </w:style>
  <w:style w:type="paragraph" w:customStyle="1" w:styleId="AgOTitelTabel">
    <w:name w:val="AgO_TitelTabel"/>
    <w:basedOn w:val="AgOTekstTabel"/>
    <w:link w:val="AgOTitelTabelChar"/>
    <w:qFormat/>
    <w:rsid w:val="00FF02A9"/>
    <w:rPr>
      <w:b/>
    </w:rPr>
  </w:style>
  <w:style w:type="table" w:styleId="Tabelraster">
    <w:name w:val="Table Grid"/>
    <w:basedOn w:val="Standaardtabel"/>
    <w:rsid w:val="00F265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gOTekstChar">
    <w:name w:val="AgO_Tekst Char"/>
    <w:basedOn w:val="Standaardalinea-lettertype"/>
    <w:link w:val="AgOTekst"/>
    <w:rsid w:val="00FF02A9"/>
    <w:rPr>
      <w:rFonts w:ascii="Calibri" w:hAnsi="Calibri" w:cs="Calibri"/>
      <w:sz w:val="18"/>
      <w:szCs w:val="18"/>
      <w:lang w:val="nl-BE"/>
    </w:rPr>
  </w:style>
  <w:style w:type="character" w:customStyle="1" w:styleId="AgOTekstTabelChar">
    <w:name w:val="AgO_TekstTabel Char"/>
    <w:basedOn w:val="AgOTekstChar"/>
    <w:link w:val="AgOTekstTabel"/>
    <w:rsid w:val="00FF02A9"/>
    <w:rPr>
      <w:rFonts w:ascii="Calibri" w:hAnsi="Calibri" w:cs="Calibri"/>
      <w:color w:val="404040" w:themeColor="text1" w:themeTint="BF"/>
      <w:sz w:val="18"/>
      <w:szCs w:val="18"/>
      <w:lang w:val="nl-BE"/>
    </w:rPr>
  </w:style>
  <w:style w:type="character" w:customStyle="1" w:styleId="AgOTitelTabelChar">
    <w:name w:val="AgO_TitelTabel Char"/>
    <w:basedOn w:val="AgOTekstTabelChar"/>
    <w:link w:val="AgOTitelTabel"/>
    <w:rsid w:val="00FF02A9"/>
    <w:rPr>
      <w:rFonts w:ascii="Calibri" w:hAnsi="Calibri" w:cs="Calibri"/>
      <w:b/>
      <w:color w:val="404040" w:themeColor="text1" w:themeTint="BF"/>
      <w:sz w:val="18"/>
      <w:szCs w:val="18"/>
      <w:lang w:val="nl-BE"/>
    </w:rPr>
  </w:style>
  <w:style w:type="paragraph" w:customStyle="1" w:styleId="AgOTekstBlok">
    <w:name w:val="AgO_TekstBlok"/>
    <w:basedOn w:val="AgOTekst"/>
    <w:qFormat/>
    <w:rsid w:val="00D03B6D"/>
    <w:rPr>
      <w:rFonts w:asciiTheme="minorHAnsi" w:hAnsiTheme="minorHAnsi" w:cstheme="minorBidi"/>
      <w:color w:val="9C7B2C" w:themeColor="accent2"/>
      <w:sz w:val="20"/>
      <w:szCs w:val="24"/>
    </w:rPr>
  </w:style>
  <w:style w:type="table" w:styleId="Gemiddeldearcering1-accent4">
    <w:name w:val="Medium Shading 1 Accent 4"/>
    <w:basedOn w:val="Standaardtabel"/>
    <w:rsid w:val="00D03B6D"/>
    <w:tblPr>
      <w:tblStyleRowBandSize w:val="1"/>
      <w:tblStyleColBandSize w:val="1"/>
      <w:tblInd w:w="0" w:type="dxa"/>
      <w:tblBorders>
        <w:top w:val="single" w:sz="8" w:space="0" w:color="CBB990" w:themeColor="accent4" w:themeTint="BF"/>
        <w:left w:val="single" w:sz="8" w:space="0" w:color="CBB990" w:themeColor="accent4" w:themeTint="BF"/>
        <w:bottom w:val="single" w:sz="8" w:space="0" w:color="CBB990" w:themeColor="accent4" w:themeTint="BF"/>
        <w:right w:val="single" w:sz="8" w:space="0" w:color="CBB990" w:themeColor="accent4" w:themeTint="BF"/>
        <w:insideH w:val="single" w:sz="8" w:space="0" w:color="CBB99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BB990" w:themeColor="accent4" w:themeTint="BF"/>
          <w:left w:val="single" w:sz="8" w:space="0" w:color="CBB990" w:themeColor="accent4" w:themeTint="BF"/>
          <w:bottom w:val="single" w:sz="8" w:space="0" w:color="CBB990" w:themeColor="accent4" w:themeTint="BF"/>
          <w:right w:val="single" w:sz="8" w:space="0" w:color="CBB990" w:themeColor="accent4" w:themeTint="BF"/>
          <w:insideH w:val="nil"/>
          <w:insideV w:val="nil"/>
        </w:tcBorders>
        <w:shd w:val="clear" w:color="auto" w:fill="BAA36B" w:themeFill="accent4"/>
      </w:tcPr>
    </w:tblStylePr>
    <w:tblStylePr w:type="lastRow">
      <w:pPr>
        <w:spacing w:before="0" w:after="0" w:line="240" w:lineRule="auto"/>
      </w:pPr>
      <w:rPr>
        <w:b/>
        <w:bCs/>
      </w:rPr>
      <w:tblPr/>
      <w:tcPr>
        <w:tcBorders>
          <w:top w:val="double" w:sz="6" w:space="0" w:color="CBB990" w:themeColor="accent4" w:themeTint="BF"/>
          <w:left w:val="single" w:sz="8" w:space="0" w:color="CBB990" w:themeColor="accent4" w:themeTint="BF"/>
          <w:bottom w:val="single" w:sz="8" w:space="0" w:color="CBB990" w:themeColor="accent4" w:themeTint="BF"/>
          <w:right w:val="single" w:sz="8" w:space="0" w:color="CBB99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EE8DA" w:themeFill="accent4" w:themeFillTint="3F"/>
      </w:tcPr>
    </w:tblStylePr>
    <w:tblStylePr w:type="band1Horz">
      <w:tblPr/>
      <w:tcPr>
        <w:tcBorders>
          <w:insideH w:val="nil"/>
          <w:insideV w:val="nil"/>
        </w:tcBorders>
        <w:shd w:val="clear" w:color="auto" w:fill="EEE8DA" w:themeFill="accent4" w:themeFillTint="3F"/>
      </w:tcPr>
    </w:tblStylePr>
    <w:tblStylePr w:type="band2Horz">
      <w:tblPr/>
      <w:tcPr>
        <w:tcBorders>
          <w:insideH w:val="nil"/>
          <w:insideV w:val="nil"/>
        </w:tcBorders>
      </w:tcPr>
    </w:tblStylePr>
  </w:style>
  <w:style w:type="table" w:styleId="Gemiddeldraster3-accent3">
    <w:name w:val="Medium Grid 3 Accent 3"/>
    <w:basedOn w:val="Standaardtabel"/>
    <w:rsid w:val="00D03B6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F1D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C96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C96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C96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C96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E3B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E3B1" w:themeFill="accent3" w:themeFillTint="7F"/>
      </w:tcPr>
    </w:tblStylePr>
  </w:style>
  <w:style w:type="character" w:styleId="Hyperlink">
    <w:name w:val="Hyperlink"/>
    <w:basedOn w:val="Standaardalinea-lettertype"/>
    <w:rsid w:val="009877DE"/>
    <w:rPr>
      <w:color w:val="C55C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functiefamilies.info" TargetMode="External"/><Relationship Id="rId4" Type="http://schemas.microsoft.com/office/2007/relationships/stylesWithEffects" Target="stylesWithEffects.xml"/><Relationship Id="rId9" Type="http://schemas.openxmlformats.org/officeDocument/2006/relationships/hyperlink" Target="http://www.functiefamilies.inf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7_communicatie_en_documentatie\7_21_huisstijl_vo_2014\Sjablonen\AgO_Word.dotx" TargetMode="External"/></Relationships>
</file>

<file path=word/theme/theme1.xml><?xml version="1.0" encoding="utf-8"?>
<a:theme xmlns:a="http://schemas.openxmlformats.org/drawingml/2006/main" name="Office Theme">
  <a:themeElements>
    <a:clrScheme name="AgO">
      <a:dk1>
        <a:sysClr val="windowText" lastClr="000000"/>
      </a:dk1>
      <a:lt1>
        <a:sysClr val="window" lastClr="FFFFFF"/>
      </a:lt1>
      <a:dk2>
        <a:srgbClr val="C9C6BA"/>
      </a:dk2>
      <a:lt2>
        <a:srgbClr val="E9E8E3"/>
      </a:lt2>
      <a:accent1>
        <a:srgbClr val="E6B222"/>
      </a:accent1>
      <a:accent2>
        <a:srgbClr val="9C7B2C"/>
      </a:accent2>
      <a:accent3>
        <a:srgbClr val="EEC964"/>
      </a:accent3>
      <a:accent4>
        <a:srgbClr val="BAA36B"/>
      </a:accent4>
      <a:accent5>
        <a:srgbClr val="F5E0A7"/>
      </a:accent5>
      <a:accent6>
        <a:srgbClr val="D7CAAB"/>
      </a:accent6>
      <a:hlink>
        <a:srgbClr val="C55C00"/>
      </a:hlink>
      <a:folHlink>
        <a:srgbClr val="801B00"/>
      </a:folHlink>
    </a:clrScheme>
    <a:fontScheme name="Plaza">
      <a:majorFont>
        <a:latin typeface="Century Gothic"/>
        <a:ea typeface=""/>
        <a:cs typeface=""/>
        <a:font script="Jpan" typeface="メイリオ"/>
      </a:majorFont>
      <a:minorFont>
        <a:latin typeface="Century Gothic"/>
        <a:ea typeface=""/>
        <a:cs typeface=""/>
        <a:font script="Jpan" typeface="メイリオ"/>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EEACD-C973-4ABB-8540-F54449583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AgO_Word.dotx</Template>
  <TotalTime>38</TotalTime>
  <Pages>3</Pages>
  <Words>956</Words>
  <Characters>5260</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gentschap voor Overheidspesoneel</Company>
  <LinksUpToDate>false</LinksUpToDate>
  <CharactersWithSpaces>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Liesbet Van Valckenborgh</dc:creator>
  <cp:lastModifiedBy>Kippers, Evelien</cp:lastModifiedBy>
  <cp:revision>3</cp:revision>
  <dcterms:created xsi:type="dcterms:W3CDTF">2014-04-09T08:52:00Z</dcterms:created>
  <dcterms:modified xsi:type="dcterms:W3CDTF">2014-06-18T14:06:00Z</dcterms:modified>
</cp:coreProperties>
</file>