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D93" w:rsidRDefault="00F81D93" w:rsidP="00F81D93">
      <w:pPr>
        <w:pStyle w:val="AgOKop1"/>
      </w:pPr>
      <w:r>
        <w:t>Samenstellen van AS IS resultaten</w:t>
      </w:r>
    </w:p>
    <w:p w:rsidR="00F81D93" w:rsidRPr="00C013F9" w:rsidRDefault="00F81D93" w:rsidP="00F81D93">
      <w:pPr>
        <w:pStyle w:val="AgOTekst"/>
      </w:pPr>
    </w:p>
    <w:p w:rsidR="00F81D93" w:rsidRDefault="00F81D93" w:rsidP="00F81D93">
      <w:pPr>
        <w:pStyle w:val="AgOTekst"/>
      </w:pPr>
      <w:r>
        <w:t xml:space="preserve">De resultaten van de bevraging AS IS kunnen opgesteld worden </w:t>
      </w:r>
      <w:r w:rsidRPr="00B20E15">
        <w:t xml:space="preserve">wanneer de dataverzameling bij de personeelsleden/leidinggevenden achter de rug is, en voor ieder (of toch bijna ieder) personeelslid een tijdsallocatie beschikbaar is. </w:t>
      </w:r>
    </w:p>
    <w:p w:rsidR="00F81D93" w:rsidRPr="00B20E15" w:rsidRDefault="00F81D93" w:rsidP="00F81D93">
      <w:pPr>
        <w:pStyle w:val="AgOTekst"/>
      </w:pPr>
    </w:p>
    <w:p w:rsidR="00F81D93" w:rsidRPr="00B20E15" w:rsidRDefault="00F81D93" w:rsidP="00F81D93">
      <w:pPr>
        <w:pStyle w:val="AgOTekst"/>
      </w:pPr>
      <w:r w:rsidRPr="00B20E15">
        <w:t>Breng alle tijdsallocaties, met de detailgegevens per proces en per personeelslid, samen in één bestand</w:t>
      </w:r>
      <w:r w:rsidRPr="00B20E15">
        <w:rPr>
          <w:rStyle w:val="Voetnootmarkering"/>
        </w:rPr>
        <w:footnoteReference w:id="1"/>
      </w:r>
      <w:r>
        <w:t xml:space="preserve">. </w:t>
      </w:r>
      <w:r w:rsidRPr="00B20E15">
        <w:t>De analyses op dit bestand bestaan uit:</w:t>
      </w:r>
    </w:p>
    <w:p w:rsidR="00F81D93" w:rsidRPr="00B20E15" w:rsidRDefault="00F81D93" w:rsidP="00F81D93">
      <w:pPr>
        <w:pStyle w:val="AgOTekst"/>
        <w:numPr>
          <w:ilvl w:val="0"/>
          <w:numId w:val="12"/>
        </w:numPr>
      </w:pPr>
      <w:r w:rsidRPr="00B20E15">
        <w:t>Het maken van een reeks van tabellen en bijhorende grafieken</w:t>
      </w:r>
      <w:r>
        <w:rPr>
          <w:rStyle w:val="Voetnootmarkering"/>
        </w:rPr>
        <w:footnoteReference w:id="2"/>
      </w:r>
      <w:r w:rsidRPr="00B20E15">
        <w:t>, op de verschillende niveaus van de proceslijst (</w:t>
      </w:r>
      <w:r w:rsidR="004915E4">
        <w:t>hoofdproces – productieproces – basisproces</w:t>
      </w:r>
      <w:r w:rsidRPr="00B20E15">
        <w:t xml:space="preserve">, …), afhankelijk van het laagste niveau waarop tijd is </w:t>
      </w:r>
      <w:proofErr w:type="spellStart"/>
      <w:r w:rsidRPr="00B20E15">
        <w:t>gealloceerd</w:t>
      </w:r>
      <w:proofErr w:type="spellEnd"/>
      <w:r w:rsidRPr="00B20E15">
        <w:t>.</w:t>
      </w:r>
    </w:p>
    <w:p w:rsidR="00F81D93" w:rsidRDefault="00F81D93" w:rsidP="00F81D93">
      <w:pPr>
        <w:pStyle w:val="AgOTekst"/>
        <w:numPr>
          <w:ilvl w:val="0"/>
          <w:numId w:val="12"/>
        </w:numPr>
      </w:pPr>
      <w:r w:rsidRPr="00B20E15">
        <w:t>Het maken van een reeks kruistabellen en bijhorende grafieken, waarbij de verschillende niveaus van de proceslijst gekruist worden met verschillende beschikbare “achtergrondvariabelen” m.b.t. de organisatie (vb. afdeling) of het personeel (vb. niveau, leeftijd, …).</w:t>
      </w:r>
    </w:p>
    <w:p w:rsidR="00F81D93" w:rsidRDefault="00F81D93" w:rsidP="00F81D93">
      <w:pPr>
        <w:pStyle w:val="AgOTekst"/>
        <w:numPr>
          <w:ilvl w:val="1"/>
          <w:numId w:val="12"/>
        </w:numPr>
      </w:pPr>
      <w:r>
        <w:t xml:space="preserve">Bij elk van deze tabellen is (het aantal koppen, en vooral) het aantal VTE voorwerp van de analyse. Dit aantal wordt over de cellen van de (kruis)tabellen verdeeld. </w:t>
      </w:r>
    </w:p>
    <w:p w:rsidR="00F81D93" w:rsidRPr="00B20E15" w:rsidRDefault="00F81D93" w:rsidP="00F81D93">
      <w:pPr>
        <w:pStyle w:val="AgOTekst"/>
        <w:numPr>
          <w:ilvl w:val="1"/>
          <w:numId w:val="12"/>
        </w:numPr>
      </w:pPr>
      <w:r>
        <w:t>Rij- en/of kolompercentages geven een inzicht in het aandeel van dit aantal in het totaal per rij en/of per kolom. Deze aandelen zijn zeer handig voor de eigenlijke bespreking en interpretatie van het cijfermateriaal.</w:t>
      </w:r>
    </w:p>
    <w:p w:rsidR="00F81D93" w:rsidRDefault="00F81D93" w:rsidP="00F81D93">
      <w:pPr>
        <w:pStyle w:val="AgOTekst"/>
      </w:pPr>
    </w:p>
    <w:p w:rsidR="00F81D93" w:rsidRPr="00B20E15" w:rsidRDefault="00F81D93" w:rsidP="00F81D93">
      <w:pPr>
        <w:pStyle w:val="AgOTekst"/>
      </w:pPr>
      <w:r w:rsidRPr="00B20E15">
        <w:t xml:space="preserve">Niet alle resultaten </w:t>
      </w:r>
      <w:r>
        <w:t>zullen</w:t>
      </w:r>
      <w:r w:rsidRPr="00B20E15">
        <w:t xml:space="preserve"> </w:t>
      </w:r>
      <w:r>
        <w:t>relevant blijken</w:t>
      </w:r>
      <w:r w:rsidRPr="00B20E15">
        <w:t xml:space="preserve">. De </w:t>
      </w:r>
      <w:r>
        <w:t xml:space="preserve">inzichtelijke resultaten </w:t>
      </w:r>
      <w:r w:rsidRPr="00B20E15">
        <w:t xml:space="preserve">houd je </w:t>
      </w:r>
      <w:r>
        <w:t xml:space="preserve">daarom </w:t>
      </w:r>
      <w:r w:rsidRPr="00B20E15">
        <w:t>best ergens apart bij (vb. overzichts</w:t>
      </w:r>
      <w:r>
        <w:t xml:space="preserve">document maken met deze resultaten) </w:t>
      </w:r>
      <w:r w:rsidRPr="00B20E15">
        <w:t>om te bespreken en</w:t>
      </w:r>
      <w:r>
        <w:t xml:space="preserve"> te interpreteren samen </w:t>
      </w:r>
      <w:r w:rsidRPr="00B20E15">
        <w:t xml:space="preserve">met de leidinggevenden. Achteraan </w:t>
      </w:r>
      <w:r w:rsidR="004915E4">
        <w:t xml:space="preserve">dit document </w:t>
      </w:r>
      <w:r w:rsidRPr="00B20E15">
        <w:t>zijn richtvragen voor dergelijke besprekingen toegevoegd.</w:t>
      </w:r>
    </w:p>
    <w:p w:rsidR="00F81D93" w:rsidRDefault="00F81D93" w:rsidP="00F81D93">
      <w:pPr>
        <w:pStyle w:val="AgOTekst"/>
      </w:pPr>
    </w:p>
    <w:p w:rsidR="00F81D93" w:rsidRPr="00B20E15" w:rsidRDefault="00F81D93" w:rsidP="00F81D93">
      <w:pPr>
        <w:pStyle w:val="AgOTekst"/>
      </w:pPr>
      <w:r>
        <w:t xml:space="preserve">Wat volgt, is een voorbeeld van hoe dergelijk overzichtsdocument eruit zou kunnen zien, welke tabellen en welke grafieken erin opgenomen kunnen worden, etc. Het wil enkel een mogelijke richting aangeven, geenszins de enige richting. </w:t>
      </w:r>
    </w:p>
    <w:p w:rsidR="00F81D93" w:rsidRDefault="00F81D93" w:rsidP="00F81D93">
      <w:pPr>
        <w:pStyle w:val="AgOTekst"/>
        <w:rPr>
          <w:rFonts w:asciiTheme="majorHAnsi" w:eastAsiaTheme="majorEastAsia" w:hAnsiTheme="majorHAnsi" w:cstheme="majorBidi"/>
          <w:b/>
          <w:bCs/>
          <w:color w:val="E6B222" w:themeColor="accent1"/>
          <w:sz w:val="26"/>
          <w:szCs w:val="26"/>
        </w:rPr>
      </w:pPr>
      <w:r>
        <w:br w:type="page"/>
      </w:r>
    </w:p>
    <w:p w:rsidR="00F81D93" w:rsidRDefault="00F81D93" w:rsidP="00F81D93">
      <w:pPr>
        <w:pStyle w:val="AgOKop2"/>
      </w:pPr>
      <w:r>
        <w:lastRenderedPageBreak/>
        <w:t xml:space="preserve">Globale </w:t>
      </w:r>
      <w:r w:rsidRPr="00C013F9">
        <w:t>analyses m</w:t>
      </w:r>
      <w:r>
        <w:t>.</w:t>
      </w:r>
      <w:r w:rsidRPr="00C013F9">
        <w:t>b</w:t>
      </w:r>
      <w:r>
        <w:t>.</w:t>
      </w:r>
      <w:r w:rsidRPr="00C013F9">
        <w:t>t</w:t>
      </w:r>
      <w:r>
        <w:t>.</w:t>
      </w:r>
      <w:r w:rsidRPr="00C013F9">
        <w:t xml:space="preserve"> personeelsbestand </w:t>
      </w:r>
    </w:p>
    <w:p w:rsidR="00F81D93" w:rsidRDefault="00F81D93" w:rsidP="00F81D93">
      <w:pPr>
        <w:pStyle w:val="AgOTekst"/>
      </w:pPr>
    </w:p>
    <w:p w:rsidR="00F81D93" w:rsidRDefault="00F81D93" w:rsidP="00F81D93">
      <w:pPr>
        <w:pStyle w:val="AgOTekst"/>
        <w:numPr>
          <w:ilvl w:val="0"/>
          <w:numId w:val="11"/>
        </w:numPr>
      </w:pPr>
      <w:r w:rsidRPr="0003661F">
        <w:rPr>
          <w:b/>
        </w:rPr>
        <w:t>Personeelsbeschikbaarheid vs. Personeelsaanwezigheid</w:t>
      </w:r>
      <w:r>
        <w:t>;</w:t>
      </w:r>
    </w:p>
    <w:p w:rsidR="00F81D93" w:rsidRDefault="00F81D93" w:rsidP="00F81D93">
      <w:pPr>
        <w:pStyle w:val="AgOTekst"/>
        <w:numPr>
          <w:ilvl w:val="1"/>
          <w:numId w:val="11"/>
        </w:numPr>
      </w:pPr>
      <w:r>
        <w:t>Dit wil zeggen: bruto VTE (beschikbaar om te werken) versus netto VTE (werkelijk op de werkvloer aanwezig).</w:t>
      </w:r>
    </w:p>
    <w:p w:rsidR="00F81D93" w:rsidRDefault="00F81D93" w:rsidP="00F81D93">
      <w:pPr>
        <w:pStyle w:val="AgOTekst"/>
        <w:numPr>
          <w:ilvl w:val="1"/>
          <w:numId w:val="11"/>
        </w:numPr>
      </w:pPr>
      <w:r>
        <w:t xml:space="preserve">T.o.v. de Personeelsbeschikbaarheid worden voor de Personeelsaanwezigheid </w:t>
      </w:r>
      <w:r w:rsidRPr="00AD10EC">
        <w:t xml:space="preserve">bijkomend alle afwezigheden, waarvoor de entiteit </w:t>
      </w:r>
      <w:r>
        <w:t>betaalt, in mindering gebracht:</w:t>
      </w:r>
    </w:p>
    <w:p w:rsidR="00F81D93" w:rsidRDefault="00F81D93" w:rsidP="00F81D93">
      <w:pPr>
        <w:pStyle w:val="AgOTekst"/>
        <w:numPr>
          <w:ilvl w:val="2"/>
          <w:numId w:val="11"/>
        </w:numPr>
      </w:pPr>
      <w:r>
        <w:t>V</w:t>
      </w:r>
      <w:r w:rsidRPr="00AD10EC">
        <w:t>akantieverlof</w:t>
      </w:r>
      <w:r>
        <w:t>;</w:t>
      </w:r>
    </w:p>
    <w:p w:rsidR="00F81D93" w:rsidRDefault="00F81D93" w:rsidP="00F81D93">
      <w:pPr>
        <w:pStyle w:val="AgOTekst"/>
        <w:numPr>
          <w:ilvl w:val="2"/>
          <w:numId w:val="11"/>
        </w:numPr>
      </w:pPr>
      <w:r>
        <w:t xml:space="preserve">Andere betaalde </w:t>
      </w:r>
      <w:r w:rsidRPr="00AD10EC">
        <w:t>verlofafwezigheden</w:t>
      </w:r>
      <w:r>
        <w:t>;</w:t>
      </w:r>
    </w:p>
    <w:p w:rsidR="00F81D93" w:rsidRDefault="00F81D93" w:rsidP="004915E4">
      <w:pPr>
        <w:pStyle w:val="AgOTekst"/>
        <w:numPr>
          <w:ilvl w:val="2"/>
          <w:numId w:val="11"/>
        </w:numPr>
      </w:pPr>
      <w:r>
        <w:t>A</w:t>
      </w:r>
      <w:r w:rsidRPr="00AD10EC">
        <w:t>lle afwezigheden ten gevolge van ziekte, arbeidsongeval en zwangerschap</w:t>
      </w:r>
      <w:r>
        <w:t>.</w:t>
      </w:r>
    </w:p>
    <w:p w:rsidR="00F81D93" w:rsidRDefault="00F81D93" w:rsidP="00F81D93">
      <w:pPr>
        <w:pStyle w:val="AgOTekst"/>
        <w:ind w:left="1440"/>
      </w:pPr>
    </w:p>
    <w:p w:rsidR="00F81D93" w:rsidRDefault="00F81D93" w:rsidP="00F81D93">
      <w:pPr>
        <w:pStyle w:val="AgOTekst"/>
        <w:numPr>
          <w:ilvl w:val="0"/>
          <w:numId w:val="11"/>
        </w:numPr>
      </w:pPr>
      <w:r w:rsidRPr="0003661F">
        <w:rPr>
          <w:b/>
        </w:rPr>
        <w:t>VTE vs. Koppen per afdeling</w:t>
      </w:r>
      <w:r>
        <w:rPr>
          <w:rStyle w:val="Voetnootmarkering"/>
          <w:b/>
        </w:rPr>
        <w:footnoteReference w:id="3"/>
      </w:r>
      <w:r>
        <w:t>:</w:t>
      </w:r>
    </w:p>
    <w:p w:rsidR="00F81D93" w:rsidRDefault="00F81D93" w:rsidP="00F81D93">
      <w:pPr>
        <w:pStyle w:val="AgOTekst"/>
      </w:pPr>
    </w:p>
    <w:tbl>
      <w:tblPr>
        <w:tblStyle w:val="Gemiddeldraster3-accent4"/>
        <w:tblW w:w="0" w:type="auto"/>
        <w:tblLook w:val="04A0" w:firstRow="1" w:lastRow="0" w:firstColumn="1" w:lastColumn="0" w:noHBand="0" w:noVBand="1"/>
      </w:tblPr>
      <w:tblGrid>
        <w:gridCol w:w="2813"/>
        <w:gridCol w:w="2813"/>
        <w:gridCol w:w="2814"/>
      </w:tblGrid>
      <w:tr w:rsidR="00F81D93" w:rsidRPr="00AD10EC" w:rsidTr="004915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3" w:type="dxa"/>
          </w:tcPr>
          <w:p w:rsidR="00F81D93" w:rsidRDefault="00F81D93" w:rsidP="004915E4">
            <w:pPr>
              <w:pStyle w:val="AgOTekst"/>
            </w:pPr>
          </w:p>
        </w:tc>
        <w:tc>
          <w:tcPr>
            <w:tcW w:w="2813" w:type="dxa"/>
          </w:tcPr>
          <w:p w:rsidR="00F81D93" w:rsidRDefault="00F81D93" w:rsidP="004915E4">
            <w:pPr>
              <w:pStyle w:val="AgOTekst"/>
              <w:cnfStyle w:val="100000000000" w:firstRow="1" w:lastRow="0" w:firstColumn="0" w:lastColumn="0" w:oddVBand="0" w:evenVBand="0" w:oddHBand="0" w:evenHBand="0" w:firstRowFirstColumn="0" w:firstRowLastColumn="0" w:lastRowFirstColumn="0" w:lastRowLastColumn="0"/>
            </w:pPr>
            <w:r>
              <w:t>Koppen</w:t>
            </w:r>
          </w:p>
        </w:tc>
        <w:tc>
          <w:tcPr>
            <w:tcW w:w="2814" w:type="dxa"/>
          </w:tcPr>
          <w:p w:rsidR="00F81D93" w:rsidRDefault="00F81D93" w:rsidP="004915E4">
            <w:pPr>
              <w:pStyle w:val="AgOTekst"/>
              <w:cnfStyle w:val="100000000000" w:firstRow="1" w:lastRow="0" w:firstColumn="0" w:lastColumn="0" w:oddVBand="0" w:evenVBand="0" w:oddHBand="0" w:evenHBand="0" w:firstRowFirstColumn="0" w:firstRowLastColumn="0" w:lastRowFirstColumn="0" w:lastRowLastColumn="0"/>
            </w:pPr>
            <w:r>
              <w:t>VTE</w:t>
            </w:r>
          </w:p>
        </w:tc>
      </w:tr>
      <w:tr w:rsidR="00F81D93" w:rsidRPr="00AD10EC" w:rsidTr="004915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3" w:type="dxa"/>
          </w:tcPr>
          <w:p w:rsidR="00F81D93" w:rsidRDefault="00F81D93" w:rsidP="004915E4">
            <w:pPr>
              <w:pStyle w:val="AgOTekst"/>
            </w:pPr>
            <w:r>
              <w:t>Afdeling 1</w:t>
            </w:r>
          </w:p>
        </w:tc>
        <w:tc>
          <w:tcPr>
            <w:tcW w:w="2813" w:type="dxa"/>
          </w:tcPr>
          <w:p w:rsidR="00F81D93" w:rsidRDefault="00F81D93" w:rsidP="004915E4">
            <w:pPr>
              <w:pStyle w:val="AgOTekst"/>
              <w:cnfStyle w:val="000000100000" w:firstRow="0" w:lastRow="0" w:firstColumn="0" w:lastColumn="0" w:oddVBand="0" w:evenVBand="0" w:oddHBand="1" w:evenHBand="0" w:firstRowFirstColumn="0" w:firstRowLastColumn="0" w:lastRowFirstColumn="0" w:lastRowLastColumn="0"/>
            </w:pPr>
            <w:r>
              <w:t>#koppen</w:t>
            </w:r>
          </w:p>
          <w:p w:rsidR="00F81D93" w:rsidRDefault="00F81D93" w:rsidP="004915E4">
            <w:pPr>
              <w:pStyle w:val="AgOTekst"/>
              <w:cnfStyle w:val="000000100000" w:firstRow="0" w:lastRow="0" w:firstColumn="0" w:lastColumn="0" w:oddVBand="0" w:evenVBand="0" w:oddHBand="1" w:evenHBand="0" w:firstRowFirstColumn="0" w:firstRowLastColumn="0" w:lastRowFirstColumn="0" w:lastRowLastColumn="0"/>
            </w:pPr>
            <w:r>
              <w:t>% koppen</w:t>
            </w:r>
          </w:p>
        </w:tc>
        <w:tc>
          <w:tcPr>
            <w:tcW w:w="2814" w:type="dxa"/>
          </w:tcPr>
          <w:p w:rsidR="00F81D93" w:rsidRDefault="00F81D93" w:rsidP="004915E4">
            <w:pPr>
              <w:pStyle w:val="AgOTekst"/>
              <w:cnfStyle w:val="000000100000" w:firstRow="0" w:lastRow="0" w:firstColumn="0" w:lastColumn="0" w:oddVBand="0" w:evenVBand="0" w:oddHBand="1" w:evenHBand="0" w:firstRowFirstColumn="0" w:firstRowLastColumn="0" w:lastRowFirstColumn="0" w:lastRowLastColumn="0"/>
            </w:pPr>
            <w:r>
              <w:t>#VTE</w:t>
            </w:r>
          </w:p>
          <w:p w:rsidR="00F81D93" w:rsidRDefault="00F81D93" w:rsidP="004915E4">
            <w:pPr>
              <w:pStyle w:val="AgOTekst"/>
              <w:cnfStyle w:val="000000100000" w:firstRow="0" w:lastRow="0" w:firstColumn="0" w:lastColumn="0" w:oddVBand="0" w:evenVBand="0" w:oddHBand="1" w:evenHBand="0" w:firstRowFirstColumn="0" w:firstRowLastColumn="0" w:lastRowFirstColumn="0" w:lastRowLastColumn="0"/>
            </w:pPr>
            <w:r>
              <w:t>% VTE</w:t>
            </w:r>
          </w:p>
        </w:tc>
      </w:tr>
      <w:tr w:rsidR="00F81D93" w:rsidTr="004915E4">
        <w:tc>
          <w:tcPr>
            <w:cnfStyle w:val="001000000000" w:firstRow="0" w:lastRow="0" w:firstColumn="1" w:lastColumn="0" w:oddVBand="0" w:evenVBand="0" w:oddHBand="0" w:evenHBand="0" w:firstRowFirstColumn="0" w:firstRowLastColumn="0" w:lastRowFirstColumn="0" w:lastRowLastColumn="0"/>
            <w:tcW w:w="2813" w:type="dxa"/>
          </w:tcPr>
          <w:p w:rsidR="00F81D93" w:rsidRDefault="00F81D93" w:rsidP="004915E4">
            <w:pPr>
              <w:pStyle w:val="AgOTekst"/>
            </w:pPr>
            <w:r>
              <w:t>Afdeling 2</w:t>
            </w:r>
          </w:p>
        </w:tc>
        <w:tc>
          <w:tcPr>
            <w:tcW w:w="2813" w:type="dxa"/>
          </w:tcPr>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r>
              <w:t>#koppen</w:t>
            </w:r>
          </w:p>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r>
              <w:t>% koppen</w:t>
            </w:r>
          </w:p>
        </w:tc>
        <w:tc>
          <w:tcPr>
            <w:tcW w:w="2814" w:type="dxa"/>
          </w:tcPr>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r>
              <w:t>#VTE</w:t>
            </w:r>
          </w:p>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r>
              <w:t>% VTE</w:t>
            </w:r>
          </w:p>
        </w:tc>
      </w:tr>
      <w:tr w:rsidR="00F81D93" w:rsidTr="004915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3" w:type="dxa"/>
          </w:tcPr>
          <w:p w:rsidR="00F81D93" w:rsidRDefault="00F81D93" w:rsidP="004915E4">
            <w:pPr>
              <w:pStyle w:val="AgOTekst"/>
            </w:pPr>
            <w:r>
              <w:t>…</w:t>
            </w:r>
          </w:p>
        </w:tc>
        <w:tc>
          <w:tcPr>
            <w:tcW w:w="2813" w:type="dxa"/>
          </w:tcPr>
          <w:p w:rsidR="00F81D93" w:rsidRDefault="00F81D93" w:rsidP="004915E4">
            <w:pPr>
              <w:pStyle w:val="AgOTekst"/>
              <w:cnfStyle w:val="000000100000" w:firstRow="0" w:lastRow="0" w:firstColumn="0" w:lastColumn="0" w:oddVBand="0" w:evenVBand="0" w:oddHBand="1" w:evenHBand="0" w:firstRowFirstColumn="0" w:firstRowLastColumn="0" w:lastRowFirstColumn="0" w:lastRowLastColumn="0"/>
            </w:pPr>
          </w:p>
        </w:tc>
        <w:tc>
          <w:tcPr>
            <w:tcW w:w="2814" w:type="dxa"/>
          </w:tcPr>
          <w:p w:rsidR="00F81D93" w:rsidRDefault="00F81D93" w:rsidP="004915E4">
            <w:pPr>
              <w:pStyle w:val="AgOTekst"/>
              <w:cnfStyle w:val="000000100000" w:firstRow="0" w:lastRow="0" w:firstColumn="0" w:lastColumn="0" w:oddVBand="0" w:evenVBand="0" w:oddHBand="1" w:evenHBand="0" w:firstRowFirstColumn="0" w:firstRowLastColumn="0" w:lastRowFirstColumn="0" w:lastRowLastColumn="0"/>
            </w:pPr>
          </w:p>
        </w:tc>
      </w:tr>
      <w:tr w:rsidR="00F81D93" w:rsidTr="004915E4">
        <w:tc>
          <w:tcPr>
            <w:cnfStyle w:val="001000000000" w:firstRow="0" w:lastRow="0" w:firstColumn="1" w:lastColumn="0" w:oddVBand="0" w:evenVBand="0" w:oddHBand="0" w:evenHBand="0" w:firstRowFirstColumn="0" w:firstRowLastColumn="0" w:lastRowFirstColumn="0" w:lastRowLastColumn="0"/>
            <w:tcW w:w="2813" w:type="dxa"/>
          </w:tcPr>
          <w:p w:rsidR="00F81D93" w:rsidRDefault="00F81D93" w:rsidP="004915E4">
            <w:pPr>
              <w:pStyle w:val="AgOTekst"/>
            </w:pPr>
            <w:r>
              <w:t>Totale organisatie</w:t>
            </w:r>
          </w:p>
        </w:tc>
        <w:tc>
          <w:tcPr>
            <w:tcW w:w="2813" w:type="dxa"/>
          </w:tcPr>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r>
              <w:t>#koppen</w:t>
            </w:r>
          </w:p>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r>
              <w:t>100%</w:t>
            </w:r>
          </w:p>
        </w:tc>
        <w:tc>
          <w:tcPr>
            <w:tcW w:w="2814" w:type="dxa"/>
          </w:tcPr>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r>
              <w:t>#VTE</w:t>
            </w:r>
          </w:p>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r>
              <w:t>100%</w:t>
            </w:r>
          </w:p>
        </w:tc>
      </w:tr>
    </w:tbl>
    <w:p w:rsidR="00F81D93" w:rsidRDefault="00F81D93" w:rsidP="00F81D93">
      <w:pPr>
        <w:pStyle w:val="AgOTekst"/>
      </w:pPr>
    </w:p>
    <w:p w:rsidR="00F81D93" w:rsidRDefault="00F81D93" w:rsidP="00F81D93">
      <w:pPr>
        <w:pStyle w:val="AgOTekst"/>
      </w:pPr>
      <w:r>
        <w:t>Geef dit weer voor:</w:t>
      </w:r>
    </w:p>
    <w:p w:rsidR="00F81D93" w:rsidRDefault="00F81D93" w:rsidP="00F81D93">
      <w:pPr>
        <w:pStyle w:val="AgOTekst"/>
        <w:numPr>
          <w:ilvl w:val="1"/>
          <w:numId w:val="11"/>
        </w:numPr>
      </w:pPr>
      <w:r>
        <w:t>De organisatie – dit kan op basis van de personeelslijst;</w:t>
      </w:r>
    </w:p>
    <w:p w:rsidR="00F81D93" w:rsidRDefault="00F81D93" w:rsidP="00F81D93">
      <w:pPr>
        <w:pStyle w:val="AgOTekst"/>
        <w:numPr>
          <w:ilvl w:val="1"/>
          <w:numId w:val="11"/>
        </w:numPr>
      </w:pPr>
      <w:r>
        <w:t xml:space="preserve">EN De bevraging – indien de respons &lt; 100%. </w:t>
      </w:r>
    </w:p>
    <w:p w:rsidR="00F81D93" w:rsidRDefault="00F81D93" w:rsidP="00F81D93">
      <w:pPr>
        <w:pStyle w:val="AgOTekst"/>
        <w:numPr>
          <w:ilvl w:val="2"/>
          <w:numId w:val="11"/>
        </w:numPr>
      </w:pPr>
      <w:r>
        <w:t>In dit geval zullen koppen en VTE van de bevraging – waarop de analyses gebaseerd zijn – kleiner zijn dan de werkelijke koppen en VTE in de organisatie!</w:t>
      </w:r>
    </w:p>
    <w:p w:rsidR="00F81D93" w:rsidRDefault="00F81D93" w:rsidP="00F81D93">
      <w:pPr>
        <w:pStyle w:val="AgOTekst"/>
        <w:ind w:left="1440"/>
      </w:pPr>
    </w:p>
    <w:p w:rsidR="00F81D93" w:rsidRPr="007558B9" w:rsidRDefault="00F81D93" w:rsidP="00F81D93">
      <w:pPr>
        <w:pStyle w:val="AgOTekst"/>
        <w:numPr>
          <w:ilvl w:val="0"/>
          <w:numId w:val="11"/>
        </w:numPr>
        <w:rPr>
          <w:b/>
        </w:rPr>
      </w:pPr>
      <w:r w:rsidRPr="007558B9">
        <w:rPr>
          <w:b/>
        </w:rPr>
        <w:t>Responsgraad</w:t>
      </w:r>
    </w:p>
    <w:p w:rsidR="00F81D93" w:rsidRDefault="00F81D93" w:rsidP="00F81D93">
      <w:pPr>
        <w:pStyle w:val="AgOTekst"/>
      </w:pPr>
    </w:p>
    <w:p w:rsidR="00F81D93" w:rsidRDefault="00F81D93" w:rsidP="00F81D93">
      <w:pPr>
        <w:pStyle w:val="AgOTekst"/>
      </w:pPr>
      <w:r>
        <w:t>Enkel berekenen indien relevant, d.w.z. respons &lt;100% en (grote) verschillen in respons tussen de verschillende afdelingen, tussen de verschillende niveaus, …</w:t>
      </w:r>
    </w:p>
    <w:p w:rsidR="00F81D93" w:rsidRDefault="00F81D93" w:rsidP="00F81D93">
      <w:pPr>
        <w:pStyle w:val="AgOTekst"/>
      </w:pPr>
    </w:p>
    <w:p w:rsidR="00F81D93" w:rsidRDefault="00F81D93" w:rsidP="00F81D93">
      <w:pPr>
        <w:pStyle w:val="AgOTekst"/>
      </w:pPr>
      <w:r>
        <w:t xml:space="preserve">De responsgraad is het #koppen in de bevraging/#koppen in de organisatie. </w:t>
      </w:r>
    </w:p>
    <w:p w:rsidR="00F81D93" w:rsidRDefault="00F81D93" w:rsidP="00F81D93">
      <w:pPr>
        <w:pStyle w:val="AgOTekst"/>
        <w:numPr>
          <w:ilvl w:val="1"/>
          <w:numId w:val="11"/>
        </w:numPr>
      </w:pPr>
      <w:r>
        <w:t>Deze kan ook per afdeling berekend worden;</w:t>
      </w:r>
    </w:p>
    <w:p w:rsidR="00F81D93" w:rsidRDefault="00F81D93" w:rsidP="00F81D93">
      <w:pPr>
        <w:pStyle w:val="AgOTekst"/>
        <w:numPr>
          <w:ilvl w:val="1"/>
          <w:numId w:val="11"/>
        </w:numPr>
      </w:pPr>
      <w:r>
        <w:t>Deze kan ook per niveau (A-B-C-D) berekend worden;</w:t>
      </w:r>
    </w:p>
    <w:p w:rsidR="00F81D93" w:rsidRDefault="00F81D93" w:rsidP="00F81D93">
      <w:pPr>
        <w:pStyle w:val="AgOTekst"/>
        <w:numPr>
          <w:ilvl w:val="1"/>
          <w:numId w:val="11"/>
        </w:numPr>
      </w:pPr>
      <w:r>
        <w:t>Etc.</w:t>
      </w:r>
    </w:p>
    <w:p w:rsidR="00F81D93" w:rsidRDefault="00F81D93" w:rsidP="00F81D93">
      <w:pPr>
        <w:pStyle w:val="AgOTekst"/>
        <w:ind w:left="1080"/>
      </w:pPr>
    </w:p>
    <w:p w:rsidR="00F81D93" w:rsidRDefault="00F81D93" w:rsidP="00F81D93">
      <w:pPr>
        <w:rPr>
          <w:b/>
          <w:sz w:val="20"/>
          <w:lang w:val="nl-BE"/>
        </w:rPr>
      </w:pPr>
      <w:r>
        <w:rPr>
          <w:b/>
        </w:rPr>
        <w:br w:type="page"/>
      </w:r>
    </w:p>
    <w:p w:rsidR="00F81D93" w:rsidRDefault="00F81D93" w:rsidP="00F81D93">
      <w:pPr>
        <w:pStyle w:val="AgOTekst"/>
        <w:numPr>
          <w:ilvl w:val="0"/>
          <w:numId w:val="11"/>
        </w:numPr>
      </w:pPr>
      <w:r w:rsidRPr="0003661F">
        <w:rPr>
          <w:b/>
        </w:rPr>
        <w:lastRenderedPageBreak/>
        <w:t>Verdeling VTE volgens leeftijdscategorieën</w:t>
      </w:r>
      <w:r>
        <w:t xml:space="preserve"> over de afdelingen;</w:t>
      </w:r>
    </w:p>
    <w:p w:rsidR="00F81D93" w:rsidRDefault="00F81D93" w:rsidP="00F81D93">
      <w:pPr>
        <w:pStyle w:val="AgOTekst"/>
      </w:pPr>
      <w:r>
        <w:t xml:space="preserve"> </w:t>
      </w:r>
    </w:p>
    <w:tbl>
      <w:tblPr>
        <w:tblStyle w:val="Gemiddeldraster3-accent4"/>
        <w:tblW w:w="0" w:type="auto"/>
        <w:tblLayout w:type="fixed"/>
        <w:tblLook w:val="04A0" w:firstRow="1" w:lastRow="0" w:firstColumn="1" w:lastColumn="0" w:noHBand="0" w:noVBand="1"/>
      </w:tblPr>
      <w:tblGrid>
        <w:gridCol w:w="1951"/>
        <w:gridCol w:w="1086"/>
        <w:gridCol w:w="1087"/>
        <w:gridCol w:w="1087"/>
        <w:gridCol w:w="1087"/>
        <w:gridCol w:w="1087"/>
        <w:gridCol w:w="1087"/>
      </w:tblGrid>
      <w:tr w:rsidR="00F81D93" w:rsidTr="004915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F81D93" w:rsidRDefault="00F81D93" w:rsidP="004915E4">
            <w:pPr>
              <w:pStyle w:val="AgOTekst"/>
            </w:pPr>
          </w:p>
        </w:tc>
        <w:tc>
          <w:tcPr>
            <w:tcW w:w="1086" w:type="dxa"/>
          </w:tcPr>
          <w:p w:rsidR="00F81D93" w:rsidRDefault="00F81D93" w:rsidP="004915E4">
            <w:pPr>
              <w:pStyle w:val="AgOTekst"/>
              <w:cnfStyle w:val="100000000000" w:firstRow="1" w:lastRow="0" w:firstColumn="0" w:lastColumn="0" w:oddVBand="0" w:evenVBand="0" w:oddHBand="0" w:evenHBand="0" w:firstRowFirstColumn="0" w:firstRowLastColumn="0" w:lastRowFirstColumn="0" w:lastRowLastColumn="0"/>
            </w:pPr>
            <w:r>
              <w:t>18-24 j</w:t>
            </w:r>
          </w:p>
        </w:tc>
        <w:tc>
          <w:tcPr>
            <w:tcW w:w="1087" w:type="dxa"/>
          </w:tcPr>
          <w:p w:rsidR="00F81D93" w:rsidRDefault="00F81D93" w:rsidP="004915E4">
            <w:pPr>
              <w:pStyle w:val="AgOTekst"/>
              <w:cnfStyle w:val="100000000000" w:firstRow="1" w:lastRow="0" w:firstColumn="0" w:lastColumn="0" w:oddVBand="0" w:evenVBand="0" w:oddHBand="0" w:evenHBand="0" w:firstRowFirstColumn="0" w:firstRowLastColumn="0" w:lastRowFirstColumn="0" w:lastRowLastColumn="0"/>
            </w:pPr>
            <w:r>
              <w:t>25-34 j</w:t>
            </w:r>
          </w:p>
        </w:tc>
        <w:tc>
          <w:tcPr>
            <w:tcW w:w="1087" w:type="dxa"/>
          </w:tcPr>
          <w:p w:rsidR="00F81D93" w:rsidRDefault="00F81D93" w:rsidP="004915E4">
            <w:pPr>
              <w:pStyle w:val="AgOTekst"/>
              <w:cnfStyle w:val="100000000000" w:firstRow="1" w:lastRow="0" w:firstColumn="0" w:lastColumn="0" w:oddVBand="0" w:evenVBand="0" w:oddHBand="0" w:evenHBand="0" w:firstRowFirstColumn="0" w:firstRowLastColumn="0" w:lastRowFirstColumn="0" w:lastRowLastColumn="0"/>
            </w:pPr>
            <w:r>
              <w:t>35-44 j</w:t>
            </w:r>
          </w:p>
        </w:tc>
        <w:tc>
          <w:tcPr>
            <w:tcW w:w="1087" w:type="dxa"/>
          </w:tcPr>
          <w:p w:rsidR="00F81D93" w:rsidRDefault="00F81D93" w:rsidP="004915E4">
            <w:pPr>
              <w:pStyle w:val="AgOTekst"/>
              <w:cnfStyle w:val="100000000000" w:firstRow="1" w:lastRow="0" w:firstColumn="0" w:lastColumn="0" w:oddVBand="0" w:evenVBand="0" w:oddHBand="0" w:evenHBand="0" w:firstRowFirstColumn="0" w:firstRowLastColumn="0" w:lastRowFirstColumn="0" w:lastRowLastColumn="0"/>
            </w:pPr>
            <w:r>
              <w:t>45-54 j</w:t>
            </w:r>
          </w:p>
        </w:tc>
        <w:tc>
          <w:tcPr>
            <w:tcW w:w="1087" w:type="dxa"/>
          </w:tcPr>
          <w:p w:rsidR="00F81D93" w:rsidRDefault="00F81D93" w:rsidP="004915E4">
            <w:pPr>
              <w:pStyle w:val="AgOTekst"/>
              <w:cnfStyle w:val="100000000000" w:firstRow="1" w:lastRow="0" w:firstColumn="0" w:lastColumn="0" w:oddVBand="0" w:evenVBand="0" w:oddHBand="0" w:evenHBand="0" w:firstRowFirstColumn="0" w:firstRowLastColumn="0" w:lastRowFirstColumn="0" w:lastRowLastColumn="0"/>
            </w:pPr>
            <w:r>
              <w:t>55-64 j</w:t>
            </w:r>
          </w:p>
        </w:tc>
        <w:tc>
          <w:tcPr>
            <w:tcW w:w="1087" w:type="dxa"/>
          </w:tcPr>
          <w:p w:rsidR="00F81D93" w:rsidRDefault="00F81D93" w:rsidP="004915E4">
            <w:pPr>
              <w:pStyle w:val="AgOTekst"/>
              <w:cnfStyle w:val="100000000000" w:firstRow="1" w:lastRow="0" w:firstColumn="0" w:lastColumn="0" w:oddVBand="0" w:evenVBand="0" w:oddHBand="0" w:evenHBand="0" w:firstRowFirstColumn="0" w:firstRowLastColumn="0" w:lastRowFirstColumn="0" w:lastRowLastColumn="0"/>
            </w:pPr>
            <w:r>
              <w:t>Totaal VTE</w:t>
            </w:r>
          </w:p>
        </w:tc>
      </w:tr>
      <w:tr w:rsidR="00F81D93" w:rsidTr="004915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F81D93" w:rsidRDefault="00F81D93" w:rsidP="004915E4">
            <w:pPr>
              <w:pStyle w:val="AgOTekst"/>
            </w:pPr>
            <w:r>
              <w:t>Afdeling 1</w:t>
            </w:r>
          </w:p>
        </w:tc>
        <w:tc>
          <w:tcPr>
            <w:tcW w:w="1086" w:type="dxa"/>
          </w:tcPr>
          <w:p w:rsidR="00F81D93" w:rsidRDefault="00F81D93" w:rsidP="004915E4">
            <w:pPr>
              <w:pStyle w:val="AgOTekst"/>
              <w:cnfStyle w:val="000000100000" w:firstRow="0" w:lastRow="0" w:firstColumn="0" w:lastColumn="0" w:oddVBand="0" w:evenVBand="0" w:oddHBand="1" w:evenHBand="0" w:firstRowFirstColumn="0" w:firstRowLastColumn="0" w:lastRowFirstColumn="0" w:lastRowLastColumn="0"/>
            </w:pPr>
            <w:r>
              <w:t>#VTE</w:t>
            </w:r>
          </w:p>
          <w:p w:rsidR="00F81D93" w:rsidRDefault="00F81D93" w:rsidP="004915E4">
            <w:pPr>
              <w:pStyle w:val="AgOTekst"/>
              <w:cnfStyle w:val="000000100000" w:firstRow="0" w:lastRow="0" w:firstColumn="0" w:lastColumn="0" w:oddVBand="0" w:evenVBand="0" w:oddHBand="1" w:evenHBand="0" w:firstRowFirstColumn="0" w:firstRowLastColumn="0" w:lastRowFirstColumn="0" w:lastRowLastColumn="0"/>
            </w:pPr>
            <w:r>
              <w:t>% VTE</w:t>
            </w:r>
          </w:p>
        </w:tc>
        <w:tc>
          <w:tcPr>
            <w:tcW w:w="1087" w:type="dxa"/>
          </w:tcPr>
          <w:p w:rsidR="00F81D93" w:rsidRDefault="00F81D93" w:rsidP="004915E4">
            <w:pPr>
              <w:pStyle w:val="AgOTekst"/>
              <w:cnfStyle w:val="000000100000" w:firstRow="0" w:lastRow="0" w:firstColumn="0" w:lastColumn="0" w:oddVBand="0" w:evenVBand="0" w:oddHBand="1" w:evenHBand="0" w:firstRowFirstColumn="0" w:firstRowLastColumn="0" w:lastRowFirstColumn="0" w:lastRowLastColumn="0"/>
            </w:pPr>
            <w:r>
              <w:t>#VTE</w:t>
            </w:r>
          </w:p>
          <w:p w:rsidR="00F81D93" w:rsidRDefault="00F81D93" w:rsidP="004915E4">
            <w:pPr>
              <w:pStyle w:val="AgOTekst"/>
              <w:cnfStyle w:val="000000100000" w:firstRow="0" w:lastRow="0" w:firstColumn="0" w:lastColumn="0" w:oddVBand="0" w:evenVBand="0" w:oddHBand="1" w:evenHBand="0" w:firstRowFirstColumn="0" w:firstRowLastColumn="0" w:lastRowFirstColumn="0" w:lastRowLastColumn="0"/>
            </w:pPr>
            <w:r>
              <w:t>% VTE</w:t>
            </w:r>
          </w:p>
        </w:tc>
        <w:tc>
          <w:tcPr>
            <w:tcW w:w="1087" w:type="dxa"/>
          </w:tcPr>
          <w:p w:rsidR="00F81D93" w:rsidRDefault="00F81D93" w:rsidP="004915E4">
            <w:pPr>
              <w:pStyle w:val="AgOTekst"/>
              <w:cnfStyle w:val="000000100000" w:firstRow="0" w:lastRow="0" w:firstColumn="0" w:lastColumn="0" w:oddVBand="0" w:evenVBand="0" w:oddHBand="1" w:evenHBand="0" w:firstRowFirstColumn="0" w:firstRowLastColumn="0" w:lastRowFirstColumn="0" w:lastRowLastColumn="0"/>
            </w:pPr>
            <w:r>
              <w:t>#VTE</w:t>
            </w:r>
          </w:p>
          <w:p w:rsidR="00F81D93" w:rsidRDefault="00F81D93" w:rsidP="004915E4">
            <w:pPr>
              <w:pStyle w:val="AgOTekst"/>
              <w:cnfStyle w:val="000000100000" w:firstRow="0" w:lastRow="0" w:firstColumn="0" w:lastColumn="0" w:oddVBand="0" w:evenVBand="0" w:oddHBand="1" w:evenHBand="0" w:firstRowFirstColumn="0" w:firstRowLastColumn="0" w:lastRowFirstColumn="0" w:lastRowLastColumn="0"/>
            </w:pPr>
            <w:r>
              <w:t>% VTE</w:t>
            </w:r>
          </w:p>
        </w:tc>
        <w:tc>
          <w:tcPr>
            <w:tcW w:w="1087" w:type="dxa"/>
          </w:tcPr>
          <w:p w:rsidR="00F81D93" w:rsidRDefault="00F81D93" w:rsidP="004915E4">
            <w:pPr>
              <w:pStyle w:val="AgOTekst"/>
              <w:cnfStyle w:val="000000100000" w:firstRow="0" w:lastRow="0" w:firstColumn="0" w:lastColumn="0" w:oddVBand="0" w:evenVBand="0" w:oddHBand="1" w:evenHBand="0" w:firstRowFirstColumn="0" w:firstRowLastColumn="0" w:lastRowFirstColumn="0" w:lastRowLastColumn="0"/>
            </w:pPr>
            <w:r>
              <w:t>#VTE</w:t>
            </w:r>
          </w:p>
          <w:p w:rsidR="00F81D93" w:rsidRDefault="00F81D93" w:rsidP="004915E4">
            <w:pPr>
              <w:pStyle w:val="AgOTekst"/>
              <w:cnfStyle w:val="000000100000" w:firstRow="0" w:lastRow="0" w:firstColumn="0" w:lastColumn="0" w:oddVBand="0" w:evenVBand="0" w:oddHBand="1" w:evenHBand="0" w:firstRowFirstColumn="0" w:firstRowLastColumn="0" w:lastRowFirstColumn="0" w:lastRowLastColumn="0"/>
            </w:pPr>
            <w:r>
              <w:t>% VTE</w:t>
            </w:r>
          </w:p>
        </w:tc>
        <w:tc>
          <w:tcPr>
            <w:tcW w:w="1087" w:type="dxa"/>
          </w:tcPr>
          <w:p w:rsidR="00F81D93" w:rsidRDefault="00F81D93" w:rsidP="004915E4">
            <w:pPr>
              <w:pStyle w:val="AgOTekst"/>
              <w:cnfStyle w:val="000000100000" w:firstRow="0" w:lastRow="0" w:firstColumn="0" w:lastColumn="0" w:oddVBand="0" w:evenVBand="0" w:oddHBand="1" w:evenHBand="0" w:firstRowFirstColumn="0" w:firstRowLastColumn="0" w:lastRowFirstColumn="0" w:lastRowLastColumn="0"/>
            </w:pPr>
            <w:r>
              <w:t>#VTE</w:t>
            </w:r>
          </w:p>
          <w:p w:rsidR="00F81D93" w:rsidRDefault="00F81D93" w:rsidP="004915E4">
            <w:pPr>
              <w:pStyle w:val="AgOTekst"/>
              <w:cnfStyle w:val="000000100000" w:firstRow="0" w:lastRow="0" w:firstColumn="0" w:lastColumn="0" w:oddVBand="0" w:evenVBand="0" w:oddHBand="1" w:evenHBand="0" w:firstRowFirstColumn="0" w:firstRowLastColumn="0" w:lastRowFirstColumn="0" w:lastRowLastColumn="0"/>
            </w:pPr>
            <w:r>
              <w:t>% VTE</w:t>
            </w:r>
          </w:p>
        </w:tc>
        <w:tc>
          <w:tcPr>
            <w:tcW w:w="1087" w:type="dxa"/>
          </w:tcPr>
          <w:p w:rsidR="00F81D93" w:rsidRDefault="00F81D93" w:rsidP="004915E4">
            <w:pPr>
              <w:pStyle w:val="AgOTekst"/>
              <w:cnfStyle w:val="000000100000" w:firstRow="0" w:lastRow="0" w:firstColumn="0" w:lastColumn="0" w:oddVBand="0" w:evenVBand="0" w:oddHBand="1" w:evenHBand="0" w:firstRowFirstColumn="0" w:firstRowLastColumn="0" w:lastRowFirstColumn="0" w:lastRowLastColumn="0"/>
            </w:pPr>
            <w:r>
              <w:t>#VTE</w:t>
            </w:r>
          </w:p>
          <w:p w:rsidR="00F81D93" w:rsidRDefault="00F81D93" w:rsidP="004915E4">
            <w:pPr>
              <w:pStyle w:val="AgOTekst"/>
              <w:cnfStyle w:val="000000100000" w:firstRow="0" w:lastRow="0" w:firstColumn="0" w:lastColumn="0" w:oddVBand="0" w:evenVBand="0" w:oddHBand="1" w:evenHBand="0" w:firstRowFirstColumn="0" w:firstRowLastColumn="0" w:lastRowFirstColumn="0" w:lastRowLastColumn="0"/>
            </w:pPr>
            <w:r>
              <w:t>100%</w:t>
            </w:r>
          </w:p>
        </w:tc>
      </w:tr>
      <w:tr w:rsidR="00F81D93" w:rsidTr="004915E4">
        <w:tc>
          <w:tcPr>
            <w:cnfStyle w:val="001000000000" w:firstRow="0" w:lastRow="0" w:firstColumn="1" w:lastColumn="0" w:oddVBand="0" w:evenVBand="0" w:oddHBand="0" w:evenHBand="0" w:firstRowFirstColumn="0" w:firstRowLastColumn="0" w:lastRowFirstColumn="0" w:lastRowLastColumn="0"/>
            <w:tcW w:w="1951" w:type="dxa"/>
          </w:tcPr>
          <w:p w:rsidR="00F81D93" w:rsidRDefault="00F81D93" w:rsidP="004915E4">
            <w:pPr>
              <w:pStyle w:val="AgOTekst"/>
            </w:pPr>
            <w:r>
              <w:t>Afdeling 2</w:t>
            </w:r>
          </w:p>
        </w:tc>
        <w:tc>
          <w:tcPr>
            <w:tcW w:w="1086" w:type="dxa"/>
          </w:tcPr>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r>
              <w:t>#VTE</w:t>
            </w:r>
          </w:p>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r>
              <w:t>% VTE</w:t>
            </w:r>
          </w:p>
        </w:tc>
        <w:tc>
          <w:tcPr>
            <w:tcW w:w="1087" w:type="dxa"/>
          </w:tcPr>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r>
              <w:t>#VTE</w:t>
            </w:r>
          </w:p>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r>
              <w:t>% VTE</w:t>
            </w:r>
          </w:p>
        </w:tc>
        <w:tc>
          <w:tcPr>
            <w:tcW w:w="1087" w:type="dxa"/>
          </w:tcPr>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r>
              <w:t>#VTE</w:t>
            </w:r>
          </w:p>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r>
              <w:t>% VTE</w:t>
            </w:r>
          </w:p>
        </w:tc>
        <w:tc>
          <w:tcPr>
            <w:tcW w:w="1087" w:type="dxa"/>
          </w:tcPr>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r>
              <w:t>#VTE</w:t>
            </w:r>
          </w:p>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r>
              <w:t>% VTE</w:t>
            </w:r>
          </w:p>
        </w:tc>
        <w:tc>
          <w:tcPr>
            <w:tcW w:w="1087" w:type="dxa"/>
          </w:tcPr>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r>
              <w:t>#VTE</w:t>
            </w:r>
          </w:p>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r>
              <w:t>% VTE</w:t>
            </w:r>
          </w:p>
        </w:tc>
        <w:tc>
          <w:tcPr>
            <w:tcW w:w="1087" w:type="dxa"/>
          </w:tcPr>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r>
              <w:t>#VTE</w:t>
            </w:r>
          </w:p>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r>
              <w:t>100%</w:t>
            </w:r>
          </w:p>
        </w:tc>
      </w:tr>
      <w:tr w:rsidR="00F81D93" w:rsidTr="004915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F81D93" w:rsidRDefault="00F81D93" w:rsidP="004915E4">
            <w:pPr>
              <w:pStyle w:val="AgOTekst"/>
            </w:pPr>
            <w:r>
              <w:t>…</w:t>
            </w:r>
          </w:p>
        </w:tc>
        <w:tc>
          <w:tcPr>
            <w:tcW w:w="1086" w:type="dxa"/>
          </w:tcPr>
          <w:p w:rsidR="00F81D93" w:rsidRDefault="00F81D93" w:rsidP="004915E4">
            <w:pPr>
              <w:pStyle w:val="AgOTekst"/>
              <w:cnfStyle w:val="000000100000" w:firstRow="0" w:lastRow="0" w:firstColumn="0" w:lastColumn="0" w:oddVBand="0" w:evenVBand="0" w:oddHBand="1" w:evenHBand="0" w:firstRowFirstColumn="0" w:firstRowLastColumn="0" w:lastRowFirstColumn="0" w:lastRowLastColumn="0"/>
            </w:pPr>
          </w:p>
        </w:tc>
        <w:tc>
          <w:tcPr>
            <w:tcW w:w="1087" w:type="dxa"/>
          </w:tcPr>
          <w:p w:rsidR="00F81D93" w:rsidRDefault="00F81D93" w:rsidP="004915E4">
            <w:pPr>
              <w:pStyle w:val="AgOTekst"/>
              <w:cnfStyle w:val="000000100000" w:firstRow="0" w:lastRow="0" w:firstColumn="0" w:lastColumn="0" w:oddVBand="0" w:evenVBand="0" w:oddHBand="1" w:evenHBand="0" w:firstRowFirstColumn="0" w:firstRowLastColumn="0" w:lastRowFirstColumn="0" w:lastRowLastColumn="0"/>
            </w:pPr>
          </w:p>
        </w:tc>
        <w:tc>
          <w:tcPr>
            <w:tcW w:w="1087" w:type="dxa"/>
          </w:tcPr>
          <w:p w:rsidR="00F81D93" w:rsidRDefault="00F81D93" w:rsidP="004915E4">
            <w:pPr>
              <w:pStyle w:val="AgOTekst"/>
              <w:cnfStyle w:val="000000100000" w:firstRow="0" w:lastRow="0" w:firstColumn="0" w:lastColumn="0" w:oddVBand="0" w:evenVBand="0" w:oddHBand="1" w:evenHBand="0" w:firstRowFirstColumn="0" w:firstRowLastColumn="0" w:lastRowFirstColumn="0" w:lastRowLastColumn="0"/>
            </w:pPr>
          </w:p>
        </w:tc>
        <w:tc>
          <w:tcPr>
            <w:tcW w:w="1087" w:type="dxa"/>
          </w:tcPr>
          <w:p w:rsidR="00F81D93" w:rsidRDefault="00F81D93" w:rsidP="004915E4">
            <w:pPr>
              <w:pStyle w:val="AgOTekst"/>
              <w:cnfStyle w:val="000000100000" w:firstRow="0" w:lastRow="0" w:firstColumn="0" w:lastColumn="0" w:oddVBand="0" w:evenVBand="0" w:oddHBand="1" w:evenHBand="0" w:firstRowFirstColumn="0" w:firstRowLastColumn="0" w:lastRowFirstColumn="0" w:lastRowLastColumn="0"/>
            </w:pPr>
          </w:p>
        </w:tc>
        <w:tc>
          <w:tcPr>
            <w:tcW w:w="1087" w:type="dxa"/>
          </w:tcPr>
          <w:p w:rsidR="00F81D93" w:rsidRDefault="00F81D93" w:rsidP="004915E4">
            <w:pPr>
              <w:pStyle w:val="AgOTekst"/>
              <w:cnfStyle w:val="000000100000" w:firstRow="0" w:lastRow="0" w:firstColumn="0" w:lastColumn="0" w:oddVBand="0" w:evenVBand="0" w:oddHBand="1" w:evenHBand="0" w:firstRowFirstColumn="0" w:firstRowLastColumn="0" w:lastRowFirstColumn="0" w:lastRowLastColumn="0"/>
            </w:pPr>
          </w:p>
        </w:tc>
        <w:tc>
          <w:tcPr>
            <w:tcW w:w="1087" w:type="dxa"/>
          </w:tcPr>
          <w:p w:rsidR="00F81D93" w:rsidRDefault="00F81D93" w:rsidP="004915E4">
            <w:pPr>
              <w:pStyle w:val="AgOTekst"/>
              <w:cnfStyle w:val="000000100000" w:firstRow="0" w:lastRow="0" w:firstColumn="0" w:lastColumn="0" w:oddVBand="0" w:evenVBand="0" w:oddHBand="1" w:evenHBand="0" w:firstRowFirstColumn="0" w:firstRowLastColumn="0" w:lastRowFirstColumn="0" w:lastRowLastColumn="0"/>
            </w:pPr>
          </w:p>
        </w:tc>
      </w:tr>
      <w:tr w:rsidR="00F81D93" w:rsidTr="004915E4">
        <w:tc>
          <w:tcPr>
            <w:cnfStyle w:val="001000000000" w:firstRow="0" w:lastRow="0" w:firstColumn="1" w:lastColumn="0" w:oddVBand="0" w:evenVBand="0" w:oddHBand="0" w:evenHBand="0" w:firstRowFirstColumn="0" w:firstRowLastColumn="0" w:lastRowFirstColumn="0" w:lastRowLastColumn="0"/>
            <w:tcW w:w="1951" w:type="dxa"/>
          </w:tcPr>
          <w:p w:rsidR="00F81D93" w:rsidRDefault="00F81D93" w:rsidP="004915E4">
            <w:pPr>
              <w:pStyle w:val="AgOTekst"/>
            </w:pPr>
            <w:r>
              <w:t>Totale organisatie</w:t>
            </w:r>
          </w:p>
        </w:tc>
        <w:tc>
          <w:tcPr>
            <w:tcW w:w="1086" w:type="dxa"/>
          </w:tcPr>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r>
              <w:t>#VTE</w:t>
            </w:r>
          </w:p>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r>
              <w:t>% VTE</w:t>
            </w:r>
          </w:p>
        </w:tc>
        <w:tc>
          <w:tcPr>
            <w:tcW w:w="1087" w:type="dxa"/>
          </w:tcPr>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r>
              <w:t>#VTE</w:t>
            </w:r>
          </w:p>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r>
              <w:t>% VTE</w:t>
            </w:r>
          </w:p>
        </w:tc>
        <w:tc>
          <w:tcPr>
            <w:tcW w:w="1087" w:type="dxa"/>
          </w:tcPr>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r>
              <w:t>#VTE</w:t>
            </w:r>
          </w:p>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r>
              <w:t>% VTE</w:t>
            </w:r>
          </w:p>
        </w:tc>
        <w:tc>
          <w:tcPr>
            <w:tcW w:w="1087" w:type="dxa"/>
          </w:tcPr>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r>
              <w:t>#VTE</w:t>
            </w:r>
          </w:p>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r>
              <w:t>% VTE</w:t>
            </w:r>
          </w:p>
        </w:tc>
        <w:tc>
          <w:tcPr>
            <w:tcW w:w="1087" w:type="dxa"/>
          </w:tcPr>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r>
              <w:t>#VTE</w:t>
            </w:r>
          </w:p>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r>
              <w:t>% VTE</w:t>
            </w:r>
          </w:p>
        </w:tc>
        <w:tc>
          <w:tcPr>
            <w:tcW w:w="1087" w:type="dxa"/>
          </w:tcPr>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r>
              <w:t>#VTE</w:t>
            </w:r>
          </w:p>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r>
              <w:t>100%</w:t>
            </w:r>
          </w:p>
        </w:tc>
      </w:tr>
    </w:tbl>
    <w:p w:rsidR="00F81D93" w:rsidRDefault="00F81D93" w:rsidP="00F81D93">
      <w:pPr>
        <w:pStyle w:val="AgOTekst"/>
      </w:pPr>
    </w:p>
    <w:p w:rsidR="00F81D93" w:rsidRPr="007558B9" w:rsidRDefault="00F81D93" w:rsidP="00F81D93">
      <w:pPr>
        <w:pStyle w:val="AgOTekst"/>
        <w:numPr>
          <w:ilvl w:val="0"/>
          <w:numId w:val="11"/>
        </w:numPr>
        <w:rPr>
          <w:b/>
        </w:rPr>
      </w:pPr>
      <w:r w:rsidRPr="007558B9">
        <w:rPr>
          <w:b/>
        </w:rPr>
        <w:t xml:space="preserve">Verdeling VTE volgens </w:t>
      </w:r>
      <w:r>
        <w:rPr>
          <w:b/>
        </w:rPr>
        <w:t>niveaus/</w:t>
      </w:r>
      <w:r w:rsidRPr="007558B9">
        <w:rPr>
          <w:b/>
        </w:rPr>
        <w:t xml:space="preserve">rangen/graden </w:t>
      </w:r>
      <w:r w:rsidRPr="007558B9">
        <w:t>over de afdelingen;</w:t>
      </w:r>
    </w:p>
    <w:p w:rsidR="00F81D93" w:rsidRDefault="00F81D93" w:rsidP="00F81D93">
      <w:pPr>
        <w:pStyle w:val="AgOTekst"/>
        <w:ind w:left="720"/>
      </w:pPr>
    </w:p>
    <w:tbl>
      <w:tblPr>
        <w:tblStyle w:val="Gemiddeldraster3-accent4"/>
        <w:tblW w:w="8583" w:type="dxa"/>
        <w:tblLayout w:type="fixed"/>
        <w:tblLook w:val="04A0" w:firstRow="1" w:lastRow="0" w:firstColumn="1" w:lastColumn="0" w:noHBand="0" w:noVBand="1"/>
      </w:tblPr>
      <w:tblGrid>
        <w:gridCol w:w="1384"/>
        <w:gridCol w:w="531"/>
        <w:gridCol w:w="532"/>
        <w:gridCol w:w="531"/>
        <w:gridCol w:w="532"/>
        <w:gridCol w:w="531"/>
        <w:gridCol w:w="532"/>
        <w:gridCol w:w="532"/>
        <w:gridCol w:w="531"/>
        <w:gridCol w:w="532"/>
        <w:gridCol w:w="531"/>
        <w:gridCol w:w="532"/>
        <w:gridCol w:w="532"/>
        <w:gridCol w:w="820"/>
      </w:tblGrid>
      <w:tr w:rsidR="00F81D93" w:rsidTr="004915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F81D93" w:rsidRDefault="00F81D93" w:rsidP="004915E4">
            <w:pPr>
              <w:pStyle w:val="AgOTekst"/>
            </w:pPr>
          </w:p>
        </w:tc>
        <w:tc>
          <w:tcPr>
            <w:tcW w:w="531" w:type="dxa"/>
          </w:tcPr>
          <w:p w:rsidR="00F81D93" w:rsidRDefault="00F81D93" w:rsidP="004915E4">
            <w:pPr>
              <w:pStyle w:val="AgOTekst"/>
              <w:cnfStyle w:val="100000000000" w:firstRow="1" w:lastRow="0" w:firstColumn="0" w:lastColumn="0" w:oddVBand="0" w:evenVBand="0" w:oddHBand="0" w:evenHBand="0" w:firstRowFirstColumn="0" w:firstRowLastColumn="0" w:lastRowFirstColumn="0" w:lastRowLastColumn="0"/>
            </w:pPr>
            <w:r>
              <w:t>A1</w:t>
            </w:r>
          </w:p>
        </w:tc>
        <w:tc>
          <w:tcPr>
            <w:tcW w:w="532" w:type="dxa"/>
          </w:tcPr>
          <w:p w:rsidR="00F81D93" w:rsidRDefault="00F81D93" w:rsidP="004915E4">
            <w:pPr>
              <w:pStyle w:val="AgOTekst"/>
              <w:cnfStyle w:val="100000000000" w:firstRow="1" w:lastRow="0" w:firstColumn="0" w:lastColumn="0" w:oddVBand="0" w:evenVBand="0" w:oddHBand="0" w:evenHBand="0" w:firstRowFirstColumn="0" w:firstRowLastColumn="0" w:lastRowFirstColumn="0" w:lastRowLastColumn="0"/>
            </w:pPr>
            <w:r>
              <w:t>A2</w:t>
            </w:r>
          </w:p>
        </w:tc>
        <w:tc>
          <w:tcPr>
            <w:tcW w:w="531" w:type="dxa"/>
          </w:tcPr>
          <w:p w:rsidR="00F81D93" w:rsidRDefault="00F81D93" w:rsidP="004915E4">
            <w:pPr>
              <w:pStyle w:val="AgOTekst"/>
              <w:cnfStyle w:val="100000000000" w:firstRow="1" w:lastRow="0" w:firstColumn="0" w:lastColumn="0" w:oddVBand="0" w:evenVBand="0" w:oddHBand="0" w:evenHBand="0" w:firstRowFirstColumn="0" w:firstRowLastColumn="0" w:lastRowFirstColumn="0" w:lastRowLastColumn="0"/>
            </w:pPr>
            <w:r>
              <w:t>A3</w:t>
            </w:r>
          </w:p>
        </w:tc>
        <w:tc>
          <w:tcPr>
            <w:tcW w:w="532" w:type="dxa"/>
          </w:tcPr>
          <w:p w:rsidR="00F81D93" w:rsidRDefault="00F81D93" w:rsidP="004915E4">
            <w:pPr>
              <w:pStyle w:val="AgOTekst"/>
              <w:cnfStyle w:val="100000000000" w:firstRow="1" w:lastRow="0" w:firstColumn="0" w:lastColumn="0" w:oddVBand="0" w:evenVBand="0" w:oddHBand="0" w:evenHBand="0" w:firstRowFirstColumn="0" w:firstRowLastColumn="0" w:lastRowFirstColumn="0" w:lastRowLastColumn="0"/>
            </w:pPr>
            <w:r>
              <w:t>B1</w:t>
            </w:r>
          </w:p>
        </w:tc>
        <w:tc>
          <w:tcPr>
            <w:tcW w:w="531" w:type="dxa"/>
          </w:tcPr>
          <w:p w:rsidR="00F81D93" w:rsidRDefault="00F81D93" w:rsidP="004915E4">
            <w:pPr>
              <w:pStyle w:val="AgOTekst"/>
              <w:cnfStyle w:val="100000000000" w:firstRow="1" w:lastRow="0" w:firstColumn="0" w:lastColumn="0" w:oddVBand="0" w:evenVBand="0" w:oddHBand="0" w:evenHBand="0" w:firstRowFirstColumn="0" w:firstRowLastColumn="0" w:lastRowFirstColumn="0" w:lastRowLastColumn="0"/>
            </w:pPr>
            <w:r>
              <w:t>B2</w:t>
            </w:r>
          </w:p>
        </w:tc>
        <w:tc>
          <w:tcPr>
            <w:tcW w:w="532" w:type="dxa"/>
          </w:tcPr>
          <w:p w:rsidR="00F81D93" w:rsidRDefault="00F81D93" w:rsidP="004915E4">
            <w:pPr>
              <w:pStyle w:val="AgOTekst"/>
              <w:cnfStyle w:val="100000000000" w:firstRow="1" w:lastRow="0" w:firstColumn="0" w:lastColumn="0" w:oddVBand="0" w:evenVBand="0" w:oddHBand="0" w:evenHBand="0" w:firstRowFirstColumn="0" w:firstRowLastColumn="0" w:lastRowFirstColumn="0" w:lastRowLastColumn="0"/>
            </w:pPr>
            <w:r>
              <w:t>B3</w:t>
            </w:r>
          </w:p>
        </w:tc>
        <w:tc>
          <w:tcPr>
            <w:tcW w:w="532" w:type="dxa"/>
          </w:tcPr>
          <w:p w:rsidR="00F81D93" w:rsidRDefault="00F81D93" w:rsidP="004915E4">
            <w:pPr>
              <w:pStyle w:val="AgOTekst"/>
              <w:cnfStyle w:val="100000000000" w:firstRow="1" w:lastRow="0" w:firstColumn="0" w:lastColumn="0" w:oddVBand="0" w:evenVBand="0" w:oddHBand="0" w:evenHBand="0" w:firstRowFirstColumn="0" w:firstRowLastColumn="0" w:lastRowFirstColumn="0" w:lastRowLastColumn="0"/>
            </w:pPr>
            <w:r>
              <w:t>C1</w:t>
            </w:r>
          </w:p>
        </w:tc>
        <w:tc>
          <w:tcPr>
            <w:tcW w:w="531" w:type="dxa"/>
          </w:tcPr>
          <w:p w:rsidR="00F81D93" w:rsidRDefault="00F81D93" w:rsidP="004915E4">
            <w:pPr>
              <w:pStyle w:val="AgOTekst"/>
              <w:cnfStyle w:val="100000000000" w:firstRow="1" w:lastRow="0" w:firstColumn="0" w:lastColumn="0" w:oddVBand="0" w:evenVBand="0" w:oddHBand="0" w:evenHBand="0" w:firstRowFirstColumn="0" w:firstRowLastColumn="0" w:lastRowFirstColumn="0" w:lastRowLastColumn="0"/>
            </w:pPr>
            <w:r>
              <w:t>C2</w:t>
            </w:r>
          </w:p>
        </w:tc>
        <w:tc>
          <w:tcPr>
            <w:tcW w:w="532" w:type="dxa"/>
          </w:tcPr>
          <w:p w:rsidR="00F81D93" w:rsidRDefault="00F81D93" w:rsidP="004915E4">
            <w:pPr>
              <w:pStyle w:val="AgOTekst"/>
              <w:cnfStyle w:val="100000000000" w:firstRow="1" w:lastRow="0" w:firstColumn="0" w:lastColumn="0" w:oddVBand="0" w:evenVBand="0" w:oddHBand="0" w:evenHBand="0" w:firstRowFirstColumn="0" w:firstRowLastColumn="0" w:lastRowFirstColumn="0" w:lastRowLastColumn="0"/>
            </w:pPr>
            <w:r>
              <w:t>C3</w:t>
            </w:r>
          </w:p>
        </w:tc>
        <w:tc>
          <w:tcPr>
            <w:tcW w:w="531" w:type="dxa"/>
          </w:tcPr>
          <w:p w:rsidR="00F81D93" w:rsidRDefault="00F81D93" w:rsidP="004915E4">
            <w:pPr>
              <w:pStyle w:val="AgOTekst"/>
              <w:cnfStyle w:val="100000000000" w:firstRow="1" w:lastRow="0" w:firstColumn="0" w:lastColumn="0" w:oddVBand="0" w:evenVBand="0" w:oddHBand="0" w:evenHBand="0" w:firstRowFirstColumn="0" w:firstRowLastColumn="0" w:lastRowFirstColumn="0" w:lastRowLastColumn="0"/>
            </w:pPr>
            <w:r>
              <w:t>D1</w:t>
            </w:r>
          </w:p>
        </w:tc>
        <w:tc>
          <w:tcPr>
            <w:tcW w:w="532" w:type="dxa"/>
          </w:tcPr>
          <w:p w:rsidR="00F81D93" w:rsidRDefault="00F81D93" w:rsidP="004915E4">
            <w:pPr>
              <w:pStyle w:val="AgOTekst"/>
              <w:cnfStyle w:val="100000000000" w:firstRow="1" w:lastRow="0" w:firstColumn="0" w:lastColumn="0" w:oddVBand="0" w:evenVBand="0" w:oddHBand="0" w:evenHBand="0" w:firstRowFirstColumn="0" w:firstRowLastColumn="0" w:lastRowFirstColumn="0" w:lastRowLastColumn="0"/>
            </w:pPr>
            <w:r>
              <w:t>D2</w:t>
            </w:r>
          </w:p>
        </w:tc>
        <w:tc>
          <w:tcPr>
            <w:tcW w:w="532" w:type="dxa"/>
          </w:tcPr>
          <w:p w:rsidR="00F81D93" w:rsidRDefault="00F81D93" w:rsidP="004915E4">
            <w:pPr>
              <w:pStyle w:val="AgOTekst"/>
              <w:cnfStyle w:val="100000000000" w:firstRow="1" w:lastRow="0" w:firstColumn="0" w:lastColumn="0" w:oddVBand="0" w:evenVBand="0" w:oddHBand="0" w:evenHBand="0" w:firstRowFirstColumn="0" w:firstRowLastColumn="0" w:lastRowFirstColumn="0" w:lastRowLastColumn="0"/>
            </w:pPr>
            <w:r>
              <w:t>D3</w:t>
            </w:r>
          </w:p>
        </w:tc>
        <w:tc>
          <w:tcPr>
            <w:tcW w:w="820" w:type="dxa"/>
          </w:tcPr>
          <w:p w:rsidR="00F81D93" w:rsidRDefault="00F81D93" w:rsidP="004915E4">
            <w:pPr>
              <w:pStyle w:val="AgOTekst"/>
              <w:cnfStyle w:val="100000000000" w:firstRow="1" w:lastRow="0" w:firstColumn="0" w:lastColumn="0" w:oddVBand="0" w:evenVBand="0" w:oddHBand="0" w:evenHBand="0" w:firstRowFirstColumn="0" w:firstRowLastColumn="0" w:lastRowFirstColumn="0" w:lastRowLastColumn="0"/>
            </w:pPr>
            <w:r>
              <w:t>Totaal VTE</w:t>
            </w:r>
          </w:p>
        </w:tc>
      </w:tr>
      <w:tr w:rsidR="00F81D93" w:rsidTr="004915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F81D93" w:rsidRDefault="00F81D93" w:rsidP="004915E4">
            <w:pPr>
              <w:pStyle w:val="AgOTekst"/>
            </w:pPr>
            <w:r>
              <w:t>Afdeling 1</w:t>
            </w:r>
          </w:p>
        </w:tc>
        <w:tc>
          <w:tcPr>
            <w:tcW w:w="531" w:type="dxa"/>
          </w:tcPr>
          <w:p w:rsidR="00F81D93" w:rsidRDefault="00F81D93" w:rsidP="004915E4">
            <w:pPr>
              <w:pStyle w:val="AgOTekst"/>
              <w:cnfStyle w:val="000000100000" w:firstRow="0" w:lastRow="0" w:firstColumn="0" w:lastColumn="0" w:oddVBand="0" w:evenVBand="0" w:oddHBand="1" w:evenHBand="0" w:firstRowFirstColumn="0" w:firstRowLastColumn="0" w:lastRowFirstColumn="0" w:lastRowLastColumn="0"/>
            </w:pPr>
            <w:r>
              <w:t>#</w:t>
            </w:r>
          </w:p>
          <w:p w:rsidR="00F81D93" w:rsidRDefault="00F81D93" w:rsidP="004915E4">
            <w:pPr>
              <w:pStyle w:val="AgOTekst"/>
              <w:cnfStyle w:val="000000100000" w:firstRow="0" w:lastRow="0" w:firstColumn="0" w:lastColumn="0" w:oddVBand="0" w:evenVBand="0" w:oddHBand="1" w:evenHBand="0" w:firstRowFirstColumn="0" w:firstRowLastColumn="0" w:lastRowFirstColumn="0" w:lastRowLastColumn="0"/>
            </w:pPr>
            <w:r>
              <w:t>%</w:t>
            </w:r>
          </w:p>
        </w:tc>
        <w:tc>
          <w:tcPr>
            <w:tcW w:w="532" w:type="dxa"/>
          </w:tcPr>
          <w:p w:rsidR="00F81D93" w:rsidRDefault="00F81D93" w:rsidP="004915E4">
            <w:pPr>
              <w:pStyle w:val="AgOTekst"/>
              <w:cnfStyle w:val="000000100000" w:firstRow="0" w:lastRow="0" w:firstColumn="0" w:lastColumn="0" w:oddVBand="0" w:evenVBand="0" w:oddHBand="1" w:evenHBand="0" w:firstRowFirstColumn="0" w:firstRowLastColumn="0" w:lastRowFirstColumn="0" w:lastRowLastColumn="0"/>
            </w:pPr>
            <w:r>
              <w:t>#</w:t>
            </w:r>
          </w:p>
          <w:p w:rsidR="00F81D93" w:rsidRPr="00622FF7" w:rsidRDefault="00F81D93" w:rsidP="004915E4">
            <w:pPr>
              <w:pStyle w:val="AgOTekst"/>
              <w:cnfStyle w:val="000000100000" w:firstRow="0" w:lastRow="0" w:firstColumn="0" w:lastColumn="0" w:oddVBand="0" w:evenVBand="0" w:oddHBand="1" w:evenHBand="0" w:firstRowFirstColumn="0" w:firstRowLastColumn="0" w:lastRowFirstColumn="0" w:lastRowLastColumn="0"/>
            </w:pPr>
            <w:r>
              <w:t>%</w:t>
            </w:r>
          </w:p>
        </w:tc>
        <w:tc>
          <w:tcPr>
            <w:tcW w:w="531" w:type="dxa"/>
          </w:tcPr>
          <w:p w:rsidR="00F81D93" w:rsidRDefault="00F81D93" w:rsidP="004915E4">
            <w:pPr>
              <w:pStyle w:val="AgOTekst"/>
              <w:cnfStyle w:val="000000100000" w:firstRow="0" w:lastRow="0" w:firstColumn="0" w:lastColumn="0" w:oddVBand="0" w:evenVBand="0" w:oddHBand="1" w:evenHBand="0" w:firstRowFirstColumn="0" w:firstRowLastColumn="0" w:lastRowFirstColumn="0" w:lastRowLastColumn="0"/>
            </w:pPr>
            <w:r>
              <w:t>#</w:t>
            </w:r>
          </w:p>
          <w:p w:rsidR="00F81D93" w:rsidRPr="00622FF7" w:rsidRDefault="00F81D93" w:rsidP="004915E4">
            <w:pPr>
              <w:pStyle w:val="AgOTekst"/>
              <w:cnfStyle w:val="000000100000" w:firstRow="0" w:lastRow="0" w:firstColumn="0" w:lastColumn="0" w:oddVBand="0" w:evenVBand="0" w:oddHBand="1" w:evenHBand="0" w:firstRowFirstColumn="0" w:firstRowLastColumn="0" w:lastRowFirstColumn="0" w:lastRowLastColumn="0"/>
            </w:pPr>
            <w:r>
              <w:t>%</w:t>
            </w:r>
          </w:p>
        </w:tc>
        <w:tc>
          <w:tcPr>
            <w:tcW w:w="532" w:type="dxa"/>
          </w:tcPr>
          <w:p w:rsidR="00F81D93" w:rsidRDefault="00F81D93" w:rsidP="004915E4">
            <w:pPr>
              <w:pStyle w:val="AgOTekst"/>
              <w:cnfStyle w:val="000000100000" w:firstRow="0" w:lastRow="0" w:firstColumn="0" w:lastColumn="0" w:oddVBand="0" w:evenVBand="0" w:oddHBand="1" w:evenHBand="0" w:firstRowFirstColumn="0" w:firstRowLastColumn="0" w:lastRowFirstColumn="0" w:lastRowLastColumn="0"/>
            </w:pPr>
            <w:r>
              <w:t>#</w:t>
            </w:r>
          </w:p>
          <w:p w:rsidR="00F81D93" w:rsidRPr="00622FF7" w:rsidRDefault="00F81D93" w:rsidP="004915E4">
            <w:pPr>
              <w:pStyle w:val="AgOTekst"/>
              <w:cnfStyle w:val="000000100000" w:firstRow="0" w:lastRow="0" w:firstColumn="0" w:lastColumn="0" w:oddVBand="0" w:evenVBand="0" w:oddHBand="1" w:evenHBand="0" w:firstRowFirstColumn="0" w:firstRowLastColumn="0" w:lastRowFirstColumn="0" w:lastRowLastColumn="0"/>
            </w:pPr>
            <w:r>
              <w:t>%</w:t>
            </w:r>
          </w:p>
        </w:tc>
        <w:tc>
          <w:tcPr>
            <w:tcW w:w="531" w:type="dxa"/>
          </w:tcPr>
          <w:p w:rsidR="00F81D93" w:rsidRDefault="00F81D93" w:rsidP="004915E4">
            <w:pPr>
              <w:pStyle w:val="AgOTekst"/>
              <w:cnfStyle w:val="000000100000" w:firstRow="0" w:lastRow="0" w:firstColumn="0" w:lastColumn="0" w:oddVBand="0" w:evenVBand="0" w:oddHBand="1" w:evenHBand="0" w:firstRowFirstColumn="0" w:firstRowLastColumn="0" w:lastRowFirstColumn="0" w:lastRowLastColumn="0"/>
            </w:pPr>
            <w:r>
              <w:t>#</w:t>
            </w:r>
          </w:p>
          <w:p w:rsidR="00F81D93" w:rsidRPr="00622FF7" w:rsidRDefault="00F81D93" w:rsidP="004915E4">
            <w:pPr>
              <w:pStyle w:val="AgOTekst"/>
              <w:cnfStyle w:val="000000100000" w:firstRow="0" w:lastRow="0" w:firstColumn="0" w:lastColumn="0" w:oddVBand="0" w:evenVBand="0" w:oddHBand="1" w:evenHBand="0" w:firstRowFirstColumn="0" w:firstRowLastColumn="0" w:lastRowFirstColumn="0" w:lastRowLastColumn="0"/>
            </w:pPr>
            <w:r>
              <w:t>%</w:t>
            </w:r>
          </w:p>
        </w:tc>
        <w:tc>
          <w:tcPr>
            <w:tcW w:w="532" w:type="dxa"/>
          </w:tcPr>
          <w:p w:rsidR="00F81D93" w:rsidRDefault="00F81D93" w:rsidP="004915E4">
            <w:pPr>
              <w:pStyle w:val="AgOTekst"/>
              <w:cnfStyle w:val="000000100000" w:firstRow="0" w:lastRow="0" w:firstColumn="0" w:lastColumn="0" w:oddVBand="0" w:evenVBand="0" w:oddHBand="1" w:evenHBand="0" w:firstRowFirstColumn="0" w:firstRowLastColumn="0" w:lastRowFirstColumn="0" w:lastRowLastColumn="0"/>
            </w:pPr>
            <w:r>
              <w:t>#</w:t>
            </w:r>
          </w:p>
          <w:p w:rsidR="00F81D93" w:rsidRPr="00622FF7" w:rsidRDefault="00F81D93" w:rsidP="004915E4">
            <w:pPr>
              <w:pStyle w:val="AgOTekst"/>
              <w:cnfStyle w:val="000000100000" w:firstRow="0" w:lastRow="0" w:firstColumn="0" w:lastColumn="0" w:oddVBand="0" w:evenVBand="0" w:oddHBand="1" w:evenHBand="0" w:firstRowFirstColumn="0" w:firstRowLastColumn="0" w:lastRowFirstColumn="0" w:lastRowLastColumn="0"/>
            </w:pPr>
            <w:r>
              <w:t>%</w:t>
            </w:r>
          </w:p>
        </w:tc>
        <w:tc>
          <w:tcPr>
            <w:tcW w:w="532" w:type="dxa"/>
          </w:tcPr>
          <w:p w:rsidR="00F81D93" w:rsidRDefault="00F81D93" w:rsidP="004915E4">
            <w:pPr>
              <w:pStyle w:val="AgOTekst"/>
              <w:cnfStyle w:val="000000100000" w:firstRow="0" w:lastRow="0" w:firstColumn="0" w:lastColumn="0" w:oddVBand="0" w:evenVBand="0" w:oddHBand="1" w:evenHBand="0" w:firstRowFirstColumn="0" w:firstRowLastColumn="0" w:lastRowFirstColumn="0" w:lastRowLastColumn="0"/>
            </w:pPr>
            <w:r>
              <w:t>#</w:t>
            </w:r>
          </w:p>
          <w:p w:rsidR="00F81D93" w:rsidRPr="00622FF7" w:rsidRDefault="00F81D93" w:rsidP="004915E4">
            <w:pPr>
              <w:pStyle w:val="AgOTekst"/>
              <w:cnfStyle w:val="000000100000" w:firstRow="0" w:lastRow="0" w:firstColumn="0" w:lastColumn="0" w:oddVBand="0" w:evenVBand="0" w:oddHBand="1" w:evenHBand="0" w:firstRowFirstColumn="0" w:firstRowLastColumn="0" w:lastRowFirstColumn="0" w:lastRowLastColumn="0"/>
            </w:pPr>
            <w:r>
              <w:t>%</w:t>
            </w:r>
          </w:p>
        </w:tc>
        <w:tc>
          <w:tcPr>
            <w:tcW w:w="531" w:type="dxa"/>
          </w:tcPr>
          <w:p w:rsidR="00F81D93" w:rsidRDefault="00F81D93" w:rsidP="004915E4">
            <w:pPr>
              <w:pStyle w:val="AgOTekst"/>
              <w:cnfStyle w:val="000000100000" w:firstRow="0" w:lastRow="0" w:firstColumn="0" w:lastColumn="0" w:oddVBand="0" w:evenVBand="0" w:oddHBand="1" w:evenHBand="0" w:firstRowFirstColumn="0" w:firstRowLastColumn="0" w:lastRowFirstColumn="0" w:lastRowLastColumn="0"/>
            </w:pPr>
            <w:r>
              <w:t>#</w:t>
            </w:r>
          </w:p>
          <w:p w:rsidR="00F81D93" w:rsidRPr="00622FF7" w:rsidRDefault="00F81D93" w:rsidP="004915E4">
            <w:pPr>
              <w:pStyle w:val="AgOTekst"/>
              <w:cnfStyle w:val="000000100000" w:firstRow="0" w:lastRow="0" w:firstColumn="0" w:lastColumn="0" w:oddVBand="0" w:evenVBand="0" w:oddHBand="1" w:evenHBand="0" w:firstRowFirstColumn="0" w:firstRowLastColumn="0" w:lastRowFirstColumn="0" w:lastRowLastColumn="0"/>
            </w:pPr>
            <w:r>
              <w:t>%</w:t>
            </w:r>
          </w:p>
        </w:tc>
        <w:tc>
          <w:tcPr>
            <w:tcW w:w="532" w:type="dxa"/>
          </w:tcPr>
          <w:p w:rsidR="00F81D93" w:rsidRDefault="00F81D93" w:rsidP="004915E4">
            <w:pPr>
              <w:pStyle w:val="AgOTekst"/>
              <w:cnfStyle w:val="000000100000" w:firstRow="0" w:lastRow="0" w:firstColumn="0" w:lastColumn="0" w:oddVBand="0" w:evenVBand="0" w:oddHBand="1" w:evenHBand="0" w:firstRowFirstColumn="0" w:firstRowLastColumn="0" w:lastRowFirstColumn="0" w:lastRowLastColumn="0"/>
            </w:pPr>
            <w:r>
              <w:t>#</w:t>
            </w:r>
          </w:p>
          <w:p w:rsidR="00F81D93" w:rsidRPr="00622FF7" w:rsidRDefault="00F81D93" w:rsidP="004915E4">
            <w:pPr>
              <w:pStyle w:val="AgOTekst"/>
              <w:cnfStyle w:val="000000100000" w:firstRow="0" w:lastRow="0" w:firstColumn="0" w:lastColumn="0" w:oddVBand="0" w:evenVBand="0" w:oddHBand="1" w:evenHBand="0" w:firstRowFirstColumn="0" w:firstRowLastColumn="0" w:lastRowFirstColumn="0" w:lastRowLastColumn="0"/>
            </w:pPr>
            <w:r>
              <w:t>%</w:t>
            </w:r>
          </w:p>
        </w:tc>
        <w:tc>
          <w:tcPr>
            <w:tcW w:w="531" w:type="dxa"/>
          </w:tcPr>
          <w:p w:rsidR="00F81D93" w:rsidRDefault="00F81D93" w:rsidP="004915E4">
            <w:pPr>
              <w:pStyle w:val="AgOTekst"/>
              <w:cnfStyle w:val="000000100000" w:firstRow="0" w:lastRow="0" w:firstColumn="0" w:lastColumn="0" w:oddVBand="0" w:evenVBand="0" w:oddHBand="1" w:evenHBand="0" w:firstRowFirstColumn="0" w:firstRowLastColumn="0" w:lastRowFirstColumn="0" w:lastRowLastColumn="0"/>
            </w:pPr>
            <w:r>
              <w:t>#</w:t>
            </w:r>
          </w:p>
          <w:p w:rsidR="00F81D93" w:rsidRPr="00622FF7" w:rsidRDefault="00F81D93" w:rsidP="004915E4">
            <w:pPr>
              <w:pStyle w:val="AgOTekst"/>
              <w:cnfStyle w:val="000000100000" w:firstRow="0" w:lastRow="0" w:firstColumn="0" w:lastColumn="0" w:oddVBand="0" w:evenVBand="0" w:oddHBand="1" w:evenHBand="0" w:firstRowFirstColumn="0" w:firstRowLastColumn="0" w:lastRowFirstColumn="0" w:lastRowLastColumn="0"/>
            </w:pPr>
            <w:r>
              <w:t>%</w:t>
            </w:r>
          </w:p>
        </w:tc>
        <w:tc>
          <w:tcPr>
            <w:tcW w:w="532" w:type="dxa"/>
          </w:tcPr>
          <w:p w:rsidR="00F81D93" w:rsidRDefault="00F81D93" w:rsidP="004915E4">
            <w:pPr>
              <w:pStyle w:val="AgOTekst"/>
              <w:cnfStyle w:val="000000100000" w:firstRow="0" w:lastRow="0" w:firstColumn="0" w:lastColumn="0" w:oddVBand="0" w:evenVBand="0" w:oddHBand="1" w:evenHBand="0" w:firstRowFirstColumn="0" w:firstRowLastColumn="0" w:lastRowFirstColumn="0" w:lastRowLastColumn="0"/>
            </w:pPr>
            <w:r>
              <w:t>#</w:t>
            </w:r>
          </w:p>
          <w:p w:rsidR="00F81D93" w:rsidRPr="00622FF7" w:rsidRDefault="00F81D93" w:rsidP="004915E4">
            <w:pPr>
              <w:pStyle w:val="AgOTekst"/>
              <w:cnfStyle w:val="000000100000" w:firstRow="0" w:lastRow="0" w:firstColumn="0" w:lastColumn="0" w:oddVBand="0" w:evenVBand="0" w:oddHBand="1" w:evenHBand="0" w:firstRowFirstColumn="0" w:firstRowLastColumn="0" w:lastRowFirstColumn="0" w:lastRowLastColumn="0"/>
            </w:pPr>
            <w:r>
              <w:t>%</w:t>
            </w:r>
          </w:p>
        </w:tc>
        <w:tc>
          <w:tcPr>
            <w:tcW w:w="532" w:type="dxa"/>
          </w:tcPr>
          <w:p w:rsidR="00F81D93" w:rsidRDefault="00F81D93" w:rsidP="004915E4">
            <w:pPr>
              <w:pStyle w:val="AgOTekst"/>
              <w:cnfStyle w:val="000000100000" w:firstRow="0" w:lastRow="0" w:firstColumn="0" w:lastColumn="0" w:oddVBand="0" w:evenVBand="0" w:oddHBand="1" w:evenHBand="0" w:firstRowFirstColumn="0" w:firstRowLastColumn="0" w:lastRowFirstColumn="0" w:lastRowLastColumn="0"/>
            </w:pPr>
            <w:r>
              <w:t>#</w:t>
            </w:r>
          </w:p>
          <w:p w:rsidR="00F81D93" w:rsidRPr="00622FF7" w:rsidRDefault="00F81D93" w:rsidP="004915E4">
            <w:pPr>
              <w:pStyle w:val="AgOTekst"/>
              <w:cnfStyle w:val="000000100000" w:firstRow="0" w:lastRow="0" w:firstColumn="0" w:lastColumn="0" w:oddVBand="0" w:evenVBand="0" w:oddHBand="1" w:evenHBand="0" w:firstRowFirstColumn="0" w:firstRowLastColumn="0" w:lastRowFirstColumn="0" w:lastRowLastColumn="0"/>
            </w:pPr>
            <w:r>
              <w:t>%</w:t>
            </w:r>
          </w:p>
        </w:tc>
        <w:tc>
          <w:tcPr>
            <w:tcW w:w="820" w:type="dxa"/>
          </w:tcPr>
          <w:p w:rsidR="00F81D93" w:rsidRDefault="00F81D93" w:rsidP="004915E4">
            <w:pPr>
              <w:pStyle w:val="AgOTekst"/>
              <w:cnfStyle w:val="000000100000" w:firstRow="0" w:lastRow="0" w:firstColumn="0" w:lastColumn="0" w:oddVBand="0" w:evenVBand="0" w:oddHBand="1" w:evenHBand="0" w:firstRowFirstColumn="0" w:firstRowLastColumn="0" w:lastRowFirstColumn="0" w:lastRowLastColumn="0"/>
            </w:pPr>
            <w:r>
              <w:t>#VTE</w:t>
            </w:r>
          </w:p>
          <w:p w:rsidR="00F81D93" w:rsidRDefault="00F81D93" w:rsidP="004915E4">
            <w:pPr>
              <w:pStyle w:val="AgOTekst"/>
              <w:cnfStyle w:val="000000100000" w:firstRow="0" w:lastRow="0" w:firstColumn="0" w:lastColumn="0" w:oddVBand="0" w:evenVBand="0" w:oddHBand="1" w:evenHBand="0" w:firstRowFirstColumn="0" w:firstRowLastColumn="0" w:lastRowFirstColumn="0" w:lastRowLastColumn="0"/>
            </w:pPr>
            <w:r>
              <w:t>100%</w:t>
            </w:r>
          </w:p>
        </w:tc>
      </w:tr>
      <w:tr w:rsidR="00F81D93" w:rsidTr="004915E4">
        <w:tc>
          <w:tcPr>
            <w:cnfStyle w:val="001000000000" w:firstRow="0" w:lastRow="0" w:firstColumn="1" w:lastColumn="0" w:oddVBand="0" w:evenVBand="0" w:oddHBand="0" w:evenHBand="0" w:firstRowFirstColumn="0" w:firstRowLastColumn="0" w:lastRowFirstColumn="0" w:lastRowLastColumn="0"/>
            <w:tcW w:w="1384" w:type="dxa"/>
          </w:tcPr>
          <w:p w:rsidR="00F81D93" w:rsidRDefault="00F81D93" w:rsidP="004915E4">
            <w:pPr>
              <w:pStyle w:val="AgOTekst"/>
            </w:pPr>
            <w:r>
              <w:t>Afdeling 2</w:t>
            </w:r>
          </w:p>
        </w:tc>
        <w:tc>
          <w:tcPr>
            <w:tcW w:w="531" w:type="dxa"/>
          </w:tcPr>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r>
              <w:t>#</w:t>
            </w:r>
          </w:p>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r>
              <w:t>%</w:t>
            </w:r>
          </w:p>
        </w:tc>
        <w:tc>
          <w:tcPr>
            <w:tcW w:w="532" w:type="dxa"/>
          </w:tcPr>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r>
              <w:t>#</w:t>
            </w:r>
          </w:p>
          <w:p w:rsidR="00F81D93" w:rsidRPr="00622FF7" w:rsidRDefault="00F81D93" w:rsidP="004915E4">
            <w:pPr>
              <w:pStyle w:val="AgOTekst"/>
              <w:cnfStyle w:val="000000000000" w:firstRow="0" w:lastRow="0" w:firstColumn="0" w:lastColumn="0" w:oddVBand="0" w:evenVBand="0" w:oddHBand="0" w:evenHBand="0" w:firstRowFirstColumn="0" w:firstRowLastColumn="0" w:lastRowFirstColumn="0" w:lastRowLastColumn="0"/>
            </w:pPr>
            <w:r>
              <w:t>%</w:t>
            </w:r>
          </w:p>
        </w:tc>
        <w:tc>
          <w:tcPr>
            <w:tcW w:w="531" w:type="dxa"/>
          </w:tcPr>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r>
              <w:t>#</w:t>
            </w:r>
          </w:p>
          <w:p w:rsidR="00F81D93" w:rsidRPr="00622FF7" w:rsidRDefault="00F81D93" w:rsidP="004915E4">
            <w:pPr>
              <w:pStyle w:val="AgOTekst"/>
              <w:cnfStyle w:val="000000000000" w:firstRow="0" w:lastRow="0" w:firstColumn="0" w:lastColumn="0" w:oddVBand="0" w:evenVBand="0" w:oddHBand="0" w:evenHBand="0" w:firstRowFirstColumn="0" w:firstRowLastColumn="0" w:lastRowFirstColumn="0" w:lastRowLastColumn="0"/>
            </w:pPr>
            <w:r>
              <w:t>%</w:t>
            </w:r>
          </w:p>
        </w:tc>
        <w:tc>
          <w:tcPr>
            <w:tcW w:w="532" w:type="dxa"/>
          </w:tcPr>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r>
              <w:t>#</w:t>
            </w:r>
          </w:p>
          <w:p w:rsidR="00F81D93" w:rsidRPr="00622FF7" w:rsidRDefault="00F81D93" w:rsidP="004915E4">
            <w:pPr>
              <w:pStyle w:val="AgOTekst"/>
              <w:cnfStyle w:val="000000000000" w:firstRow="0" w:lastRow="0" w:firstColumn="0" w:lastColumn="0" w:oddVBand="0" w:evenVBand="0" w:oddHBand="0" w:evenHBand="0" w:firstRowFirstColumn="0" w:firstRowLastColumn="0" w:lastRowFirstColumn="0" w:lastRowLastColumn="0"/>
            </w:pPr>
            <w:r>
              <w:t>%</w:t>
            </w:r>
          </w:p>
        </w:tc>
        <w:tc>
          <w:tcPr>
            <w:tcW w:w="531" w:type="dxa"/>
          </w:tcPr>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r>
              <w:t>#</w:t>
            </w:r>
          </w:p>
          <w:p w:rsidR="00F81D93" w:rsidRPr="00622FF7" w:rsidRDefault="00F81D93" w:rsidP="004915E4">
            <w:pPr>
              <w:pStyle w:val="AgOTekst"/>
              <w:cnfStyle w:val="000000000000" w:firstRow="0" w:lastRow="0" w:firstColumn="0" w:lastColumn="0" w:oddVBand="0" w:evenVBand="0" w:oddHBand="0" w:evenHBand="0" w:firstRowFirstColumn="0" w:firstRowLastColumn="0" w:lastRowFirstColumn="0" w:lastRowLastColumn="0"/>
            </w:pPr>
            <w:r>
              <w:t>%</w:t>
            </w:r>
          </w:p>
        </w:tc>
        <w:tc>
          <w:tcPr>
            <w:tcW w:w="532" w:type="dxa"/>
          </w:tcPr>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r>
              <w:t>#</w:t>
            </w:r>
          </w:p>
          <w:p w:rsidR="00F81D93" w:rsidRPr="00622FF7" w:rsidRDefault="00F81D93" w:rsidP="004915E4">
            <w:pPr>
              <w:pStyle w:val="AgOTekst"/>
              <w:cnfStyle w:val="000000000000" w:firstRow="0" w:lastRow="0" w:firstColumn="0" w:lastColumn="0" w:oddVBand="0" w:evenVBand="0" w:oddHBand="0" w:evenHBand="0" w:firstRowFirstColumn="0" w:firstRowLastColumn="0" w:lastRowFirstColumn="0" w:lastRowLastColumn="0"/>
            </w:pPr>
            <w:r>
              <w:t>%</w:t>
            </w:r>
          </w:p>
        </w:tc>
        <w:tc>
          <w:tcPr>
            <w:tcW w:w="532" w:type="dxa"/>
          </w:tcPr>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r>
              <w:t>#</w:t>
            </w:r>
          </w:p>
          <w:p w:rsidR="00F81D93" w:rsidRPr="00622FF7" w:rsidRDefault="00F81D93" w:rsidP="004915E4">
            <w:pPr>
              <w:pStyle w:val="AgOTekst"/>
              <w:cnfStyle w:val="000000000000" w:firstRow="0" w:lastRow="0" w:firstColumn="0" w:lastColumn="0" w:oddVBand="0" w:evenVBand="0" w:oddHBand="0" w:evenHBand="0" w:firstRowFirstColumn="0" w:firstRowLastColumn="0" w:lastRowFirstColumn="0" w:lastRowLastColumn="0"/>
            </w:pPr>
            <w:r>
              <w:t>%</w:t>
            </w:r>
          </w:p>
        </w:tc>
        <w:tc>
          <w:tcPr>
            <w:tcW w:w="531" w:type="dxa"/>
          </w:tcPr>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r>
              <w:t>#</w:t>
            </w:r>
          </w:p>
          <w:p w:rsidR="00F81D93" w:rsidRPr="00622FF7" w:rsidRDefault="00F81D93" w:rsidP="004915E4">
            <w:pPr>
              <w:pStyle w:val="AgOTekst"/>
              <w:cnfStyle w:val="000000000000" w:firstRow="0" w:lastRow="0" w:firstColumn="0" w:lastColumn="0" w:oddVBand="0" w:evenVBand="0" w:oddHBand="0" w:evenHBand="0" w:firstRowFirstColumn="0" w:firstRowLastColumn="0" w:lastRowFirstColumn="0" w:lastRowLastColumn="0"/>
            </w:pPr>
            <w:r>
              <w:t>%</w:t>
            </w:r>
          </w:p>
        </w:tc>
        <w:tc>
          <w:tcPr>
            <w:tcW w:w="532" w:type="dxa"/>
          </w:tcPr>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r>
              <w:t>#</w:t>
            </w:r>
          </w:p>
          <w:p w:rsidR="00F81D93" w:rsidRPr="00622FF7" w:rsidRDefault="00F81D93" w:rsidP="004915E4">
            <w:pPr>
              <w:pStyle w:val="AgOTekst"/>
              <w:cnfStyle w:val="000000000000" w:firstRow="0" w:lastRow="0" w:firstColumn="0" w:lastColumn="0" w:oddVBand="0" w:evenVBand="0" w:oddHBand="0" w:evenHBand="0" w:firstRowFirstColumn="0" w:firstRowLastColumn="0" w:lastRowFirstColumn="0" w:lastRowLastColumn="0"/>
            </w:pPr>
            <w:r>
              <w:t>%</w:t>
            </w:r>
          </w:p>
        </w:tc>
        <w:tc>
          <w:tcPr>
            <w:tcW w:w="531" w:type="dxa"/>
          </w:tcPr>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r>
              <w:t>#</w:t>
            </w:r>
          </w:p>
          <w:p w:rsidR="00F81D93" w:rsidRPr="00622FF7" w:rsidRDefault="00F81D93" w:rsidP="004915E4">
            <w:pPr>
              <w:pStyle w:val="AgOTekst"/>
              <w:cnfStyle w:val="000000000000" w:firstRow="0" w:lastRow="0" w:firstColumn="0" w:lastColumn="0" w:oddVBand="0" w:evenVBand="0" w:oddHBand="0" w:evenHBand="0" w:firstRowFirstColumn="0" w:firstRowLastColumn="0" w:lastRowFirstColumn="0" w:lastRowLastColumn="0"/>
            </w:pPr>
            <w:r>
              <w:t>%</w:t>
            </w:r>
          </w:p>
        </w:tc>
        <w:tc>
          <w:tcPr>
            <w:tcW w:w="532" w:type="dxa"/>
          </w:tcPr>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r>
              <w:t>#</w:t>
            </w:r>
          </w:p>
          <w:p w:rsidR="00F81D93" w:rsidRPr="00622FF7" w:rsidRDefault="00F81D93" w:rsidP="004915E4">
            <w:pPr>
              <w:pStyle w:val="AgOTekst"/>
              <w:cnfStyle w:val="000000000000" w:firstRow="0" w:lastRow="0" w:firstColumn="0" w:lastColumn="0" w:oddVBand="0" w:evenVBand="0" w:oddHBand="0" w:evenHBand="0" w:firstRowFirstColumn="0" w:firstRowLastColumn="0" w:lastRowFirstColumn="0" w:lastRowLastColumn="0"/>
            </w:pPr>
            <w:r>
              <w:t>%</w:t>
            </w:r>
          </w:p>
        </w:tc>
        <w:tc>
          <w:tcPr>
            <w:tcW w:w="532" w:type="dxa"/>
          </w:tcPr>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r>
              <w:t>#</w:t>
            </w:r>
          </w:p>
          <w:p w:rsidR="00F81D93" w:rsidRPr="00622FF7" w:rsidRDefault="00F81D93" w:rsidP="004915E4">
            <w:pPr>
              <w:pStyle w:val="AgOTekst"/>
              <w:cnfStyle w:val="000000000000" w:firstRow="0" w:lastRow="0" w:firstColumn="0" w:lastColumn="0" w:oddVBand="0" w:evenVBand="0" w:oddHBand="0" w:evenHBand="0" w:firstRowFirstColumn="0" w:firstRowLastColumn="0" w:lastRowFirstColumn="0" w:lastRowLastColumn="0"/>
            </w:pPr>
            <w:r>
              <w:t>%</w:t>
            </w:r>
          </w:p>
        </w:tc>
        <w:tc>
          <w:tcPr>
            <w:tcW w:w="820" w:type="dxa"/>
          </w:tcPr>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r>
              <w:t>#VTE</w:t>
            </w:r>
          </w:p>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r>
              <w:t>100%</w:t>
            </w:r>
          </w:p>
        </w:tc>
      </w:tr>
      <w:tr w:rsidR="00F81D93" w:rsidTr="004915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F81D93" w:rsidRDefault="00F81D93" w:rsidP="004915E4">
            <w:pPr>
              <w:pStyle w:val="AgOTekst"/>
            </w:pPr>
            <w:r>
              <w:t>…</w:t>
            </w:r>
          </w:p>
        </w:tc>
        <w:tc>
          <w:tcPr>
            <w:tcW w:w="531" w:type="dxa"/>
          </w:tcPr>
          <w:p w:rsidR="00F81D93" w:rsidRDefault="00F81D93" w:rsidP="004915E4">
            <w:pPr>
              <w:pStyle w:val="AgOTekst"/>
              <w:cnfStyle w:val="000000100000" w:firstRow="0" w:lastRow="0" w:firstColumn="0" w:lastColumn="0" w:oddVBand="0" w:evenVBand="0" w:oddHBand="1" w:evenHBand="0" w:firstRowFirstColumn="0" w:firstRowLastColumn="0" w:lastRowFirstColumn="0" w:lastRowLastColumn="0"/>
            </w:pPr>
          </w:p>
        </w:tc>
        <w:tc>
          <w:tcPr>
            <w:tcW w:w="532" w:type="dxa"/>
          </w:tcPr>
          <w:p w:rsidR="00F81D93" w:rsidRPr="00622FF7" w:rsidRDefault="00F81D93" w:rsidP="004915E4">
            <w:pPr>
              <w:pStyle w:val="AgOTekst"/>
              <w:cnfStyle w:val="000000100000" w:firstRow="0" w:lastRow="0" w:firstColumn="0" w:lastColumn="0" w:oddVBand="0" w:evenVBand="0" w:oddHBand="1" w:evenHBand="0" w:firstRowFirstColumn="0" w:firstRowLastColumn="0" w:lastRowFirstColumn="0" w:lastRowLastColumn="0"/>
            </w:pPr>
          </w:p>
        </w:tc>
        <w:tc>
          <w:tcPr>
            <w:tcW w:w="531" w:type="dxa"/>
          </w:tcPr>
          <w:p w:rsidR="00F81D93" w:rsidRPr="00622FF7" w:rsidRDefault="00F81D93" w:rsidP="004915E4">
            <w:pPr>
              <w:pStyle w:val="AgOTekst"/>
              <w:cnfStyle w:val="000000100000" w:firstRow="0" w:lastRow="0" w:firstColumn="0" w:lastColumn="0" w:oddVBand="0" w:evenVBand="0" w:oddHBand="1" w:evenHBand="0" w:firstRowFirstColumn="0" w:firstRowLastColumn="0" w:lastRowFirstColumn="0" w:lastRowLastColumn="0"/>
            </w:pPr>
          </w:p>
        </w:tc>
        <w:tc>
          <w:tcPr>
            <w:tcW w:w="532" w:type="dxa"/>
          </w:tcPr>
          <w:p w:rsidR="00F81D93" w:rsidRPr="00622FF7" w:rsidRDefault="00F81D93" w:rsidP="004915E4">
            <w:pPr>
              <w:pStyle w:val="AgOTekst"/>
              <w:cnfStyle w:val="000000100000" w:firstRow="0" w:lastRow="0" w:firstColumn="0" w:lastColumn="0" w:oddVBand="0" w:evenVBand="0" w:oddHBand="1" w:evenHBand="0" w:firstRowFirstColumn="0" w:firstRowLastColumn="0" w:lastRowFirstColumn="0" w:lastRowLastColumn="0"/>
            </w:pPr>
          </w:p>
        </w:tc>
        <w:tc>
          <w:tcPr>
            <w:tcW w:w="531" w:type="dxa"/>
          </w:tcPr>
          <w:p w:rsidR="00F81D93" w:rsidRPr="00622FF7" w:rsidRDefault="00F81D93" w:rsidP="004915E4">
            <w:pPr>
              <w:pStyle w:val="AgOTekst"/>
              <w:cnfStyle w:val="000000100000" w:firstRow="0" w:lastRow="0" w:firstColumn="0" w:lastColumn="0" w:oddVBand="0" w:evenVBand="0" w:oddHBand="1" w:evenHBand="0" w:firstRowFirstColumn="0" w:firstRowLastColumn="0" w:lastRowFirstColumn="0" w:lastRowLastColumn="0"/>
            </w:pPr>
          </w:p>
        </w:tc>
        <w:tc>
          <w:tcPr>
            <w:tcW w:w="532" w:type="dxa"/>
          </w:tcPr>
          <w:p w:rsidR="00F81D93" w:rsidRPr="00622FF7" w:rsidRDefault="00F81D93" w:rsidP="004915E4">
            <w:pPr>
              <w:pStyle w:val="AgOTekst"/>
              <w:cnfStyle w:val="000000100000" w:firstRow="0" w:lastRow="0" w:firstColumn="0" w:lastColumn="0" w:oddVBand="0" w:evenVBand="0" w:oddHBand="1" w:evenHBand="0" w:firstRowFirstColumn="0" w:firstRowLastColumn="0" w:lastRowFirstColumn="0" w:lastRowLastColumn="0"/>
            </w:pPr>
          </w:p>
        </w:tc>
        <w:tc>
          <w:tcPr>
            <w:tcW w:w="532" w:type="dxa"/>
          </w:tcPr>
          <w:p w:rsidR="00F81D93" w:rsidRPr="00622FF7" w:rsidRDefault="00F81D93" w:rsidP="004915E4">
            <w:pPr>
              <w:pStyle w:val="AgOTekst"/>
              <w:cnfStyle w:val="000000100000" w:firstRow="0" w:lastRow="0" w:firstColumn="0" w:lastColumn="0" w:oddVBand="0" w:evenVBand="0" w:oddHBand="1" w:evenHBand="0" w:firstRowFirstColumn="0" w:firstRowLastColumn="0" w:lastRowFirstColumn="0" w:lastRowLastColumn="0"/>
            </w:pPr>
          </w:p>
        </w:tc>
        <w:tc>
          <w:tcPr>
            <w:tcW w:w="531" w:type="dxa"/>
          </w:tcPr>
          <w:p w:rsidR="00F81D93" w:rsidRPr="00622FF7" w:rsidRDefault="00F81D93" w:rsidP="004915E4">
            <w:pPr>
              <w:pStyle w:val="AgOTekst"/>
              <w:cnfStyle w:val="000000100000" w:firstRow="0" w:lastRow="0" w:firstColumn="0" w:lastColumn="0" w:oddVBand="0" w:evenVBand="0" w:oddHBand="1" w:evenHBand="0" w:firstRowFirstColumn="0" w:firstRowLastColumn="0" w:lastRowFirstColumn="0" w:lastRowLastColumn="0"/>
            </w:pPr>
          </w:p>
        </w:tc>
        <w:tc>
          <w:tcPr>
            <w:tcW w:w="532" w:type="dxa"/>
          </w:tcPr>
          <w:p w:rsidR="00F81D93" w:rsidRPr="00622FF7" w:rsidRDefault="00F81D93" w:rsidP="004915E4">
            <w:pPr>
              <w:pStyle w:val="AgOTekst"/>
              <w:cnfStyle w:val="000000100000" w:firstRow="0" w:lastRow="0" w:firstColumn="0" w:lastColumn="0" w:oddVBand="0" w:evenVBand="0" w:oddHBand="1" w:evenHBand="0" w:firstRowFirstColumn="0" w:firstRowLastColumn="0" w:lastRowFirstColumn="0" w:lastRowLastColumn="0"/>
            </w:pPr>
          </w:p>
        </w:tc>
        <w:tc>
          <w:tcPr>
            <w:tcW w:w="531" w:type="dxa"/>
          </w:tcPr>
          <w:p w:rsidR="00F81D93" w:rsidRPr="00622FF7" w:rsidRDefault="00F81D93" w:rsidP="004915E4">
            <w:pPr>
              <w:pStyle w:val="AgOTekst"/>
              <w:cnfStyle w:val="000000100000" w:firstRow="0" w:lastRow="0" w:firstColumn="0" w:lastColumn="0" w:oddVBand="0" w:evenVBand="0" w:oddHBand="1" w:evenHBand="0" w:firstRowFirstColumn="0" w:firstRowLastColumn="0" w:lastRowFirstColumn="0" w:lastRowLastColumn="0"/>
            </w:pPr>
          </w:p>
        </w:tc>
        <w:tc>
          <w:tcPr>
            <w:tcW w:w="532" w:type="dxa"/>
          </w:tcPr>
          <w:p w:rsidR="00F81D93" w:rsidRPr="00622FF7" w:rsidRDefault="00F81D93" w:rsidP="004915E4">
            <w:pPr>
              <w:pStyle w:val="AgOTekst"/>
              <w:cnfStyle w:val="000000100000" w:firstRow="0" w:lastRow="0" w:firstColumn="0" w:lastColumn="0" w:oddVBand="0" w:evenVBand="0" w:oddHBand="1" w:evenHBand="0" w:firstRowFirstColumn="0" w:firstRowLastColumn="0" w:lastRowFirstColumn="0" w:lastRowLastColumn="0"/>
            </w:pPr>
          </w:p>
        </w:tc>
        <w:tc>
          <w:tcPr>
            <w:tcW w:w="532" w:type="dxa"/>
          </w:tcPr>
          <w:p w:rsidR="00F81D93" w:rsidRPr="00622FF7" w:rsidRDefault="00F81D93" w:rsidP="004915E4">
            <w:pPr>
              <w:pStyle w:val="AgOTekst"/>
              <w:cnfStyle w:val="000000100000" w:firstRow="0" w:lastRow="0" w:firstColumn="0" w:lastColumn="0" w:oddVBand="0" w:evenVBand="0" w:oddHBand="1" w:evenHBand="0" w:firstRowFirstColumn="0" w:firstRowLastColumn="0" w:lastRowFirstColumn="0" w:lastRowLastColumn="0"/>
            </w:pPr>
          </w:p>
        </w:tc>
        <w:tc>
          <w:tcPr>
            <w:tcW w:w="820" w:type="dxa"/>
          </w:tcPr>
          <w:p w:rsidR="00F81D93" w:rsidRDefault="00F81D93" w:rsidP="004915E4">
            <w:pPr>
              <w:pStyle w:val="AgOTekst"/>
              <w:cnfStyle w:val="000000100000" w:firstRow="0" w:lastRow="0" w:firstColumn="0" w:lastColumn="0" w:oddVBand="0" w:evenVBand="0" w:oddHBand="1" w:evenHBand="0" w:firstRowFirstColumn="0" w:firstRowLastColumn="0" w:lastRowFirstColumn="0" w:lastRowLastColumn="0"/>
            </w:pPr>
          </w:p>
        </w:tc>
      </w:tr>
      <w:tr w:rsidR="00F81D93" w:rsidTr="004915E4">
        <w:tc>
          <w:tcPr>
            <w:cnfStyle w:val="001000000000" w:firstRow="0" w:lastRow="0" w:firstColumn="1" w:lastColumn="0" w:oddVBand="0" w:evenVBand="0" w:oddHBand="0" w:evenHBand="0" w:firstRowFirstColumn="0" w:firstRowLastColumn="0" w:lastRowFirstColumn="0" w:lastRowLastColumn="0"/>
            <w:tcW w:w="1384" w:type="dxa"/>
          </w:tcPr>
          <w:p w:rsidR="00F81D93" w:rsidRDefault="00F81D93" w:rsidP="004915E4">
            <w:pPr>
              <w:pStyle w:val="AgOTekst"/>
            </w:pPr>
            <w:r>
              <w:t>Totale organisatie</w:t>
            </w:r>
          </w:p>
        </w:tc>
        <w:tc>
          <w:tcPr>
            <w:tcW w:w="531" w:type="dxa"/>
          </w:tcPr>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r>
              <w:t>#</w:t>
            </w:r>
          </w:p>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r>
              <w:t>%</w:t>
            </w:r>
          </w:p>
        </w:tc>
        <w:tc>
          <w:tcPr>
            <w:tcW w:w="532" w:type="dxa"/>
          </w:tcPr>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r>
              <w:t>#</w:t>
            </w:r>
          </w:p>
          <w:p w:rsidR="00F81D93" w:rsidRPr="00622FF7" w:rsidRDefault="00F81D93" w:rsidP="004915E4">
            <w:pPr>
              <w:pStyle w:val="AgOTekst"/>
              <w:cnfStyle w:val="000000000000" w:firstRow="0" w:lastRow="0" w:firstColumn="0" w:lastColumn="0" w:oddVBand="0" w:evenVBand="0" w:oddHBand="0" w:evenHBand="0" w:firstRowFirstColumn="0" w:firstRowLastColumn="0" w:lastRowFirstColumn="0" w:lastRowLastColumn="0"/>
            </w:pPr>
            <w:r>
              <w:t>%</w:t>
            </w:r>
          </w:p>
        </w:tc>
        <w:tc>
          <w:tcPr>
            <w:tcW w:w="531" w:type="dxa"/>
          </w:tcPr>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r>
              <w:t>#</w:t>
            </w:r>
          </w:p>
          <w:p w:rsidR="00F81D93" w:rsidRPr="00622FF7" w:rsidRDefault="00F81D93" w:rsidP="004915E4">
            <w:pPr>
              <w:pStyle w:val="AgOTekst"/>
              <w:cnfStyle w:val="000000000000" w:firstRow="0" w:lastRow="0" w:firstColumn="0" w:lastColumn="0" w:oddVBand="0" w:evenVBand="0" w:oddHBand="0" w:evenHBand="0" w:firstRowFirstColumn="0" w:firstRowLastColumn="0" w:lastRowFirstColumn="0" w:lastRowLastColumn="0"/>
            </w:pPr>
            <w:r>
              <w:t>%</w:t>
            </w:r>
          </w:p>
        </w:tc>
        <w:tc>
          <w:tcPr>
            <w:tcW w:w="532" w:type="dxa"/>
          </w:tcPr>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r>
              <w:t>#</w:t>
            </w:r>
          </w:p>
          <w:p w:rsidR="00F81D93" w:rsidRPr="00622FF7" w:rsidRDefault="00F81D93" w:rsidP="004915E4">
            <w:pPr>
              <w:pStyle w:val="AgOTekst"/>
              <w:cnfStyle w:val="000000000000" w:firstRow="0" w:lastRow="0" w:firstColumn="0" w:lastColumn="0" w:oddVBand="0" w:evenVBand="0" w:oddHBand="0" w:evenHBand="0" w:firstRowFirstColumn="0" w:firstRowLastColumn="0" w:lastRowFirstColumn="0" w:lastRowLastColumn="0"/>
            </w:pPr>
            <w:r>
              <w:t>%</w:t>
            </w:r>
          </w:p>
        </w:tc>
        <w:tc>
          <w:tcPr>
            <w:tcW w:w="531" w:type="dxa"/>
          </w:tcPr>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r>
              <w:t>#</w:t>
            </w:r>
          </w:p>
          <w:p w:rsidR="00F81D93" w:rsidRPr="00622FF7" w:rsidRDefault="00F81D93" w:rsidP="004915E4">
            <w:pPr>
              <w:pStyle w:val="AgOTekst"/>
              <w:cnfStyle w:val="000000000000" w:firstRow="0" w:lastRow="0" w:firstColumn="0" w:lastColumn="0" w:oddVBand="0" w:evenVBand="0" w:oddHBand="0" w:evenHBand="0" w:firstRowFirstColumn="0" w:firstRowLastColumn="0" w:lastRowFirstColumn="0" w:lastRowLastColumn="0"/>
            </w:pPr>
            <w:r>
              <w:t>%</w:t>
            </w:r>
          </w:p>
        </w:tc>
        <w:tc>
          <w:tcPr>
            <w:tcW w:w="532" w:type="dxa"/>
          </w:tcPr>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r>
              <w:t>#</w:t>
            </w:r>
          </w:p>
          <w:p w:rsidR="00F81D93" w:rsidRPr="00622FF7" w:rsidRDefault="00F81D93" w:rsidP="004915E4">
            <w:pPr>
              <w:pStyle w:val="AgOTekst"/>
              <w:cnfStyle w:val="000000000000" w:firstRow="0" w:lastRow="0" w:firstColumn="0" w:lastColumn="0" w:oddVBand="0" w:evenVBand="0" w:oddHBand="0" w:evenHBand="0" w:firstRowFirstColumn="0" w:firstRowLastColumn="0" w:lastRowFirstColumn="0" w:lastRowLastColumn="0"/>
            </w:pPr>
            <w:r>
              <w:t>%</w:t>
            </w:r>
          </w:p>
        </w:tc>
        <w:tc>
          <w:tcPr>
            <w:tcW w:w="532" w:type="dxa"/>
          </w:tcPr>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r>
              <w:t>#</w:t>
            </w:r>
          </w:p>
          <w:p w:rsidR="00F81D93" w:rsidRPr="00622FF7" w:rsidRDefault="00F81D93" w:rsidP="004915E4">
            <w:pPr>
              <w:pStyle w:val="AgOTekst"/>
              <w:cnfStyle w:val="000000000000" w:firstRow="0" w:lastRow="0" w:firstColumn="0" w:lastColumn="0" w:oddVBand="0" w:evenVBand="0" w:oddHBand="0" w:evenHBand="0" w:firstRowFirstColumn="0" w:firstRowLastColumn="0" w:lastRowFirstColumn="0" w:lastRowLastColumn="0"/>
            </w:pPr>
            <w:r>
              <w:t>%</w:t>
            </w:r>
          </w:p>
        </w:tc>
        <w:tc>
          <w:tcPr>
            <w:tcW w:w="531" w:type="dxa"/>
          </w:tcPr>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r>
              <w:t>#</w:t>
            </w:r>
          </w:p>
          <w:p w:rsidR="00F81D93" w:rsidRPr="00622FF7" w:rsidRDefault="00F81D93" w:rsidP="004915E4">
            <w:pPr>
              <w:pStyle w:val="AgOTekst"/>
              <w:cnfStyle w:val="000000000000" w:firstRow="0" w:lastRow="0" w:firstColumn="0" w:lastColumn="0" w:oddVBand="0" w:evenVBand="0" w:oddHBand="0" w:evenHBand="0" w:firstRowFirstColumn="0" w:firstRowLastColumn="0" w:lastRowFirstColumn="0" w:lastRowLastColumn="0"/>
            </w:pPr>
            <w:r>
              <w:t>%</w:t>
            </w:r>
          </w:p>
        </w:tc>
        <w:tc>
          <w:tcPr>
            <w:tcW w:w="532" w:type="dxa"/>
          </w:tcPr>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r>
              <w:t>#</w:t>
            </w:r>
          </w:p>
          <w:p w:rsidR="00F81D93" w:rsidRPr="00622FF7" w:rsidRDefault="00F81D93" w:rsidP="004915E4">
            <w:pPr>
              <w:pStyle w:val="AgOTekst"/>
              <w:cnfStyle w:val="000000000000" w:firstRow="0" w:lastRow="0" w:firstColumn="0" w:lastColumn="0" w:oddVBand="0" w:evenVBand="0" w:oddHBand="0" w:evenHBand="0" w:firstRowFirstColumn="0" w:firstRowLastColumn="0" w:lastRowFirstColumn="0" w:lastRowLastColumn="0"/>
            </w:pPr>
            <w:r>
              <w:t>%</w:t>
            </w:r>
          </w:p>
        </w:tc>
        <w:tc>
          <w:tcPr>
            <w:tcW w:w="531" w:type="dxa"/>
          </w:tcPr>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r>
              <w:t>#</w:t>
            </w:r>
          </w:p>
          <w:p w:rsidR="00F81D93" w:rsidRPr="00622FF7" w:rsidRDefault="00F81D93" w:rsidP="004915E4">
            <w:pPr>
              <w:pStyle w:val="AgOTekst"/>
              <w:cnfStyle w:val="000000000000" w:firstRow="0" w:lastRow="0" w:firstColumn="0" w:lastColumn="0" w:oddVBand="0" w:evenVBand="0" w:oddHBand="0" w:evenHBand="0" w:firstRowFirstColumn="0" w:firstRowLastColumn="0" w:lastRowFirstColumn="0" w:lastRowLastColumn="0"/>
            </w:pPr>
            <w:r>
              <w:t>%</w:t>
            </w:r>
          </w:p>
        </w:tc>
        <w:tc>
          <w:tcPr>
            <w:tcW w:w="532" w:type="dxa"/>
          </w:tcPr>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r>
              <w:t>#</w:t>
            </w:r>
          </w:p>
          <w:p w:rsidR="00F81D93" w:rsidRPr="00622FF7" w:rsidRDefault="00F81D93" w:rsidP="004915E4">
            <w:pPr>
              <w:pStyle w:val="AgOTekst"/>
              <w:cnfStyle w:val="000000000000" w:firstRow="0" w:lastRow="0" w:firstColumn="0" w:lastColumn="0" w:oddVBand="0" w:evenVBand="0" w:oddHBand="0" w:evenHBand="0" w:firstRowFirstColumn="0" w:firstRowLastColumn="0" w:lastRowFirstColumn="0" w:lastRowLastColumn="0"/>
            </w:pPr>
            <w:r>
              <w:t>%</w:t>
            </w:r>
          </w:p>
        </w:tc>
        <w:tc>
          <w:tcPr>
            <w:tcW w:w="532" w:type="dxa"/>
          </w:tcPr>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r>
              <w:t>#</w:t>
            </w:r>
          </w:p>
          <w:p w:rsidR="00F81D93" w:rsidRPr="00622FF7" w:rsidRDefault="00F81D93" w:rsidP="004915E4">
            <w:pPr>
              <w:pStyle w:val="AgOTekst"/>
              <w:cnfStyle w:val="000000000000" w:firstRow="0" w:lastRow="0" w:firstColumn="0" w:lastColumn="0" w:oddVBand="0" w:evenVBand="0" w:oddHBand="0" w:evenHBand="0" w:firstRowFirstColumn="0" w:firstRowLastColumn="0" w:lastRowFirstColumn="0" w:lastRowLastColumn="0"/>
            </w:pPr>
            <w:r>
              <w:t>%</w:t>
            </w:r>
          </w:p>
        </w:tc>
        <w:tc>
          <w:tcPr>
            <w:tcW w:w="820" w:type="dxa"/>
          </w:tcPr>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r>
              <w:t>#VTE</w:t>
            </w:r>
          </w:p>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r>
              <w:t>100%</w:t>
            </w:r>
          </w:p>
        </w:tc>
      </w:tr>
    </w:tbl>
    <w:p w:rsidR="00F81D93" w:rsidRDefault="00F81D93" w:rsidP="00F81D93">
      <w:pPr>
        <w:pStyle w:val="AgOKop2"/>
      </w:pPr>
    </w:p>
    <w:p w:rsidR="00F81D93" w:rsidRDefault="00F81D93" w:rsidP="00F81D93">
      <w:pPr>
        <w:rPr>
          <w:rFonts w:asciiTheme="majorHAnsi" w:eastAsiaTheme="majorEastAsia" w:hAnsiTheme="majorHAnsi" w:cstheme="majorBidi"/>
          <w:b/>
          <w:bCs/>
          <w:color w:val="E6B222" w:themeColor="accent1"/>
          <w:sz w:val="26"/>
          <w:szCs w:val="26"/>
          <w:lang w:val="nl-BE"/>
        </w:rPr>
      </w:pPr>
      <w:r>
        <w:br w:type="page"/>
      </w:r>
    </w:p>
    <w:p w:rsidR="00F81D93" w:rsidRDefault="00F81D93" w:rsidP="00F81D93">
      <w:pPr>
        <w:pStyle w:val="AgOKop2"/>
      </w:pPr>
      <w:r>
        <w:lastRenderedPageBreak/>
        <w:t>Resultaten totale organisatie</w:t>
      </w:r>
    </w:p>
    <w:p w:rsidR="00F81D93" w:rsidRDefault="00F81D93" w:rsidP="00F81D93">
      <w:pPr>
        <w:pStyle w:val="AgOTekst"/>
      </w:pPr>
    </w:p>
    <w:p w:rsidR="00F81D93" w:rsidRDefault="00F81D93" w:rsidP="00F81D93">
      <w:pPr>
        <w:pStyle w:val="AgOTekst"/>
        <w:numPr>
          <w:ilvl w:val="0"/>
          <w:numId w:val="11"/>
        </w:numPr>
      </w:pPr>
      <w:r>
        <w:t xml:space="preserve">(Draai)Tabel met overzicht van </w:t>
      </w:r>
      <w:r w:rsidR="004311FA">
        <w:t xml:space="preserve">koppen en VTE voor de processen op niveau hoofd- of productieproces </w:t>
      </w:r>
      <w:r>
        <w:t>(</w:t>
      </w:r>
      <w:r w:rsidR="004311FA">
        <w:t xml:space="preserve">ingedeeld naar </w:t>
      </w:r>
      <w:r>
        <w:t>kern, management en ondersteunend). Volumes aanvullen waar zinvol.</w:t>
      </w:r>
    </w:p>
    <w:p w:rsidR="00F81D93" w:rsidRDefault="00F81D93" w:rsidP="00F81D93">
      <w:pPr>
        <w:pStyle w:val="AgOTekst"/>
        <w:ind w:left="720"/>
      </w:pPr>
    </w:p>
    <w:tbl>
      <w:tblPr>
        <w:tblStyle w:val="Gemiddeldraster3-accent4"/>
        <w:tblW w:w="5000" w:type="pct"/>
        <w:tblLook w:val="04A0" w:firstRow="1" w:lastRow="0" w:firstColumn="1" w:lastColumn="0" w:noHBand="0" w:noVBand="1"/>
      </w:tblPr>
      <w:tblGrid>
        <w:gridCol w:w="2542"/>
        <w:gridCol w:w="1403"/>
        <w:gridCol w:w="1403"/>
        <w:gridCol w:w="1765"/>
        <w:gridCol w:w="1403"/>
      </w:tblGrid>
      <w:tr w:rsidR="00F81D93" w:rsidTr="004915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2" w:type="pct"/>
          </w:tcPr>
          <w:p w:rsidR="00F81D93" w:rsidRDefault="00F81D93" w:rsidP="004915E4">
            <w:pPr>
              <w:pStyle w:val="AgOTekst"/>
            </w:pPr>
          </w:p>
        </w:tc>
        <w:tc>
          <w:tcPr>
            <w:tcW w:w="823" w:type="pct"/>
          </w:tcPr>
          <w:p w:rsidR="00F81D93" w:rsidRDefault="00F81D93" w:rsidP="004915E4">
            <w:pPr>
              <w:pStyle w:val="AgOTekst"/>
              <w:cnfStyle w:val="100000000000" w:firstRow="1" w:lastRow="0" w:firstColumn="0" w:lastColumn="0" w:oddVBand="0" w:evenVBand="0" w:oddHBand="0" w:evenHBand="0" w:firstRowFirstColumn="0" w:firstRowLastColumn="0" w:lastRowFirstColumn="0" w:lastRowLastColumn="0"/>
            </w:pPr>
            <w:r>
              <w:t>Koppen</w:t>
            </w:r>
          </w:p>
        </w:tc>
        <w:tc>
          <w:tcPr>
            <w:tcW w:w="824" w:type="pct"/>
          </w:tcPr>
          <w:p w:rsidR="00F81D93" w:rsidRDefault="00F81D93" w:rsidP="004915E4">
            <w:pPr>
              <w:pStyle w:val="AgOTekst"/>
              <w:cnfStyle w:val="100000000000" w:firstRow="1" w:lastRow="0" w:firstColumn="0" w:lastColumn="0" w:oddVBand="0" w:evenVBand="0" w:oddHBand="0" w:evenHBand="0" w:firstRowFirstColumn="0" w:firstRowLastColumn="0" w:lastRowFirstColumn="0" w:lastRowLastColumn="0"/>
            </w:pPr>
            <w:r>
              <w:t>VTE</w:t>
            </w:r>
          </w:p>
        </w:tc>
        <w:tc>
          <w:tcPr>
            <w:tcW w:w="1036" w:type="pct"/>
          </w:tcPr>
          <w:p w:rsidR="00F81D93" w:rsidRDefault="00F81D93" w:rsidP="004915E4">
            <w:pPr>
              <w:pStyle w:val="AgOTekst"/>
              <w:cnfStyle w:val="100000000000" w:firstRow="1" w:lastRow="0" w:firstColumn="0" w:lastColumn="0" w:oddVBand="0" w:evenVBand="0" w:oddHBand="0" w:evenHBand="0" w:firstRowFirstColumn="0" w:firstRowLastColumn="0" w:lastRowFirstColumn="0" w:lastRowLastColumn="0"/>
            </w:pPr>
            <w:r>
              <w:t>Output/volume</w:t>
            </w:r>
            <w:r>
              <w:rPr>
                <w:rStyle w:val="Voetnootmarkering"/>
              </w:rPr>
              <w:footnoteReference w:id="4"/>
            </w:r>
          </w:p>
        </w:tc>
        <w:tc>
          <w:tcPr>
            <w:tcW w:w="824" w:type="pct"/>
          </w:tcPr>
          <w:p w:rsidR="00F81D93" w:rsidRDefault="00F81D93" w:rsidP="004915E4">
            <w:pPr>
              <w:pStyle w:val="AgOTekst"/>
              <w:cnfStyle w:val="100000000000" w:firstRow="1" w:lastRow="0" w:firstColumn="0" w:lastColumn="0" w:oddVBand="0" w:evenVBand="0" w:oddHBand="0" w:evenHBand="0" w:firstRowFirstColumn="0" w:firstRowLastColumn="0" w:lastRowFirstColumn="0" w:lastRowLastColumn="0"/>
            </w:pPr>
            <w:r>
              <w:t>Eenheidstijd in uren</w:t>
            </w:r>
          </w:p>
        </w:tc>
      </w:tr>
      <w:tr w:rsidR="00F81D93" w:rsidTr="004915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2" w:type="pct"/>
          </w:tcPr>
          <w:p w:rsidR="00F81D93" w:rsidRDefault="00F81D93" w:rsidP="004915E4">
            <w:pPr>
              <w:pStyle w:val="AgOTekst"/>
            </w:pPr>
            <w:r>
              <w:t>Kernproces 1</w:t>
            </w:r>
          </w:p>
        </w:tc>
        <w:tc>
          <w:tcPr>
            <w:tcW w:w="823" w:type="pct"/>
          </w:tcPr>
          <w:p w:rsidR="00F81D93" w:rsidRDefault="00F81D93" w:rsidP="004915E4">
            <w:pPr>
              <w:pStyle w:val="AgOTekst"/>
              <w:cnfStyle w:val="000000100000" w:firstRow="0" w:lastRow="0" w:firstColumn="0" w:lastColumn="0" w:oddVBand="0" w:evenVBand="0" w:oddHBand="1" w:evenHBand="0" w:firstRowFirstColumn="0" w:firstRowLastColumn="0" w:lastRowFirstColumn="0" w:lastRowLastColumn="0"/>
            </w:pPr>
            <w:r>
              <w:t>#koppen</w:t>
            </w:r>
          </w:p>
          <w:p w:rsidR="00F81D93" w:rsidRDefault="00F81D93" w:rsidP="004915E4">
            <w:pPr>
              <w:pStyle w:val="AgOTekst"/>
              <w:cnfStyle w:val="000000100000" w:firstRow="0" w:lastRow="0" w:firstColumn="0" w:lastColumn="0" w:oddVBand="0" w:evenVBand="0" w:oddHBand="1" w:evenHBand="0" w:firstRowFirstColumn="0" w:firstRowLastColumn="0" w:lastRowFirstColumn="0" w:lastRowLastColumn="0"/>
            </w:pPr>
            <w:r>
              <w:t>% koppen</w:t>
            </w:r>
          </w:p>
        </w:tc>
        <w:tc>
          <w:tcPr>
            <w:tcW w:w="824" w:type="pct"/>
          </w:tcPr>
          <w:p w:rsidR="00F81D93" w:rsidRDefault="00F81D93" w:rsidP="004915E4">
            <w:pPr>
              <w:pStyle w:val="AgOTekst"/>
              <w:cnfStyle w:val="000000100000" w:firstRow="0" w:lastRow="0" w:firstColumn="0" w:lastColumn="0" w:oddVBand="0" w:evenVBand="0" w:oddHBand="1" w:evenHBand="0" w:firstRowFirstColumn="0" w:firstRowLastColumn="0" w:lastRowFirstColumn="0" w:lastRowLastColumn="0"/>
            </w:pPr>
            <w:r>
              <w:t>#VTE</w:t>
            </w:r>
          </w:p>
          <w:p w:rsidR="00F81D93" w:rsidRDefault="00F81D93" w:rsidP="004915E4">
            <w:pPr>
              <w:pStyle w:val="AgOTekst"/>
              <w:cnfStyle w:val="000000100000" w:firstRow="0" w:lastRow="0" w:firstColumn="0" w:lastColumn="0" w:oddVBand="0" w:evenVBand="0" w:oddHBand="1" w:evenHBand="0" w:firstRowFirstColumn="0" w:firstRowLastColumn="0" w:lastRowFirstColumn="0" w:lastRowLastColumn="0"/>
            </w:pPr>
            <w:r>
              <w:t>% VTE</w:t>
            </w:r>
          </w:p>
        </w:tc>
        <w:tc>
          <w:tcPr>
            <w:tcW w:w="1036" w:type="pct"/>
          </w:tcPr>
          <w:p w:rsidR="00F81D93" w:rsidRDefault="00F81D93" w:rsidP="004915E4">
            <w:pPr>
              <w:pStyle w:val="AgOTekst"/>
              <w:cnfStyle w:val="000000100000" w:firstRow="0" w:lastRow="0" w:firstColumn="0" w:lastColumn="0" w:oddVBand="0" w:evenVBand="0" w:oddHBand="1" w:evenHBand="0" w:firstRowFirstColumn="0" w:firstRowLastColumn="0" w:lastRowFirstColumn="0" w:lastRowLastColumn="0"/>
            </w:pPr>
            <w:r>
              <w:t>#...</w:t>
            </w:r>
          </w:p>
        </w:tc>
        <w:tc>
          <w:tcPr>
            <w:tcW w:w="824" w:type="pct"/>
          </w:tcPr>
          <w:p w:rsidR="00F81D93" w:rsidRDefault="00F81D93" w:rsidP="004915E4">
            <w:pPr>
              <w:pStyle w:val="AgOTekst"/>
              <w:cnfStyle w:val="000000100000" w:firstRow="0" w:lastRow="0" w:firstColumn="0" w:lastColumn="0" w:oddVBand="0" w:evenVBand="0" w:oddHBand="1" w:evenHBand="0" w:firstRowFirstColumn="0" w:firstRowLastColumn="0" w:lastRowFirstColumn="0" w:lastRowLastColumn="0"/>
            </w:pPr>
            <w:r>
              <w:t>(#VTE*1520u)</w:t>
            </w:r>
          </w:p>
          <w:p w:rsidR="00F81D93" w:rsidRDefault="00F81D93" w:rsidP="004915E4">
            <w:pPr>
              <w:pStyle w:val="AgOTekst"/>
              <w:cnfStyle w:val="000000100000" w:firstRow="0" w:lastRow="0" w:firstColumn="0" w:lastColumn="0" w:oddVBand="0" w:evenVBand="0" w:oddHBand="1" w:evenHBand="0" w:firstRowFirstColumn="0" w:firstRowLastColumn="0" w:lastRowFirstColumn="0" w:lastRowLastColumn="0"/>
            </w:pPr>
            <w:r>
              <w:t>/volume</w:t>
            </w:r>
          </w:p>
        </w:tc>
      </w:tr>
      <w:tr w:rsidR="00F81D93" w:rsidTr="004915E4">
        <w:tc>
          <w:tcPr>
            <w:cnfStyle w:val="001000000000" w:firstRow="0" w:lastRow="0" w:firstColumn="1" w:lastColumn="0" w:oddVBand="0" w:evenVBand="0" w:oddHBand="0" w:evenHBand="0" w:firstRowFirstColumn="0" w:firstRowLastColumn="0" w:lastRowFirstColumn="0" w:lastRowLastColumn="0"/>
            <w:tcW w:w="1492" w:type="pct"/>
          </w:tcPr>
          <w:p w:rsidR="00F81D93" w:rsidRDefault="00F81D93" w:rsidP="004915E4">
            <w:pPr>
              <w:pStyle w:val="AgOTekst"/>
            </w:pPr>
            <w:r>
              <w:t>Kernproces 2</w:t>
            </w:r>
          </w:p>
        </w:tc>
        <w:tc>
          <w:tcPr>
            <w:tcW w:w="823" w:type="pct"/>
          </w:tcPr>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r>
              <w:t>#koppen</w:t>
            </w:r>
          </w:p>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r>
              <w:t>% koppen</w:t>
            </w:r>
          </w:p>
        </w:tc>
        <w:tc>
          <w:tcPr>
            <w:tcW w:w="824" w:type="pct"/>
          </w:tcPr>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r>
              <w:t>#VTE</w:t>
            </w:r>
          </w:p>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r>
              <w:t>% VTE</w:t>
            </w:r>
          </w:p>
        </w:tc>
        <w:tc>
          <w:tcPr>
            <w:tcW w:w="1036" w:type="pct"/>
          </w:tcPr>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r>
              <w:t>#...</w:t>
            </w:r>
          </w:p>
        </w:tc>
        <w:tc>
          <w:tcPr>
            <w:tcW w:w="824" w:type="pct"/>
          </w:tcPr>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r>
              <w:t>(#VTE*1520u)</w:t>
            </w:r>
          </w:p>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r>
              <w:t>/volume</w:t>
            </w:r>
          </w:p>
        </w:tc>
      </w:tr>
      <w:tr w:rsidR="00F81D93" w:rsidTr="004915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2" w:type="pct"/>
          </w:tcPr>
          <w:p w:rsidR="00F81D93" w:rsidRDefault="00F81D93" w:rsidP="004915E4">
            <w:pPr>
              <w:pStyle w:val="AgOTekst"/>
            </w:pPr>
            <w:r>
              <w:t>Kernproces 3</w:t>
            </w:r>
          </w:p>
        </w:tc>
        <w:tc>
          <w:tcPr>
            <w:tcW w:w="823" w:type="pct"/>
          </w:tcPr>
          <w:p w:rsidR="00F81D93" w:rsidRDefault="00F81D93" w:rsidP="004915E4">
            <w:pPr>
              <w:pStyle w:val="AgOTekst"/>
              <w:cnfStyle w:val="000000100000" w:firstRow="0" w:lastRow="0" w:firstColumn="0" w:lastColumn="0" w:oddVBand="0" w:evenVBand="0" w:oddHBand="1" w:evenHBand="0" w:firstRowFirstColumn="0" w:firstRowLastColumn="0" w:lastRowFirstColumn="0" w:lastRowLastColumn="0"/>
            </w:pPr>
            <w:r>
              <w:t>#koppen</w:t>
            </w:r>
          </w:p>
          <w:p w:rsidR="00F81D93" w:rsidRDefault="00F81D93" w:rsidP="004915E4">
            <w:pPr>
              <w:pStyle w:val="AgOTekst"/>
              <w:cnfStyle w:val="000000100000" w:firstRow="0" w:lastRow="0" w:firstColumn="0" w:lastColumn="0" w:oddVBand="0" w:evenVBand="0" w:oddHBand="1" w:evenHBand="0" w:firstRowFirstColumn="0" w:firstRowLastColumn="0" w:lastRowFirstColumn="0" w:lastRowLastColumn="0"/>
            </w:pPr>
            <w:r>
              <w:t>% koppen</w:t>
            </w:r>
          </w:p>
        </w:tc>
        <w:tc>
          <w:tcPr>
            <w:tcW w:w="824" w:type="pct"/>
          </w:tcPr>
          <w:p w:rsidR="00F81D93" w:rsidRDefault="00F81D93" w:rsidP="004915E4">
            <w:pPr>
              <w:pStyle w:val="AgOTekst"/>
              <w:cnfStyle w:val="000000100000" w:firstRow="0" w:lastRow="0" w:firstColumn="0" w:lastColumn="0" w:oddVBand="0" w:evenVBand="0" w:oddHBand="1" w:evenHBand="0" w:firstRowFirstColumn="0" w:firstRowLastColumn="0" w:lastRowFirstColumn="0" w:lastRowLastColumn="0"/>
            </w:pPr>
            <w:r>
              <w:t>#VTE</w:t>
            </w:r>
          </w:p>
          <w:p w:rsidR="00F81D93" w:rsidRDefault="00F81D93" w:rsidP="004915E4">
            <w:pPr>
              <w:pStyle w:val="AgOTekst"/>
              <w:cnfStyle w:val="000000100000" w:firstRow="0" w:lastRow="0" w:firstColumn="0" w:lastColumn="0" w:oddVBand="0" w:evenVBand="0" w:oddHBand="1" w:evenHBand="0" w:firstRowFirstColumn="0" w:firstRowLastColumn="0" w:lastRowFirstColumn="0" w:lastRowLastColumn="0"/>
            </w:pPr>
            <w:r>
              <w:t>% VTE</w:t>
            </w:r>
          </w:p>
        </w:tc>
        <w:tc>
          <w:tcPr>
            <w:tcW w:w="1036" w:type="pct"/>
          </w:tcPr>
          <w:p w:rsidR="00F81D93" w:rsidRDefault="00F81D93" w:rsidP="004915E4">
            <w:pPr>
              <w:pStyle w:val="AgOTekst"/>
              <w:cnfStyle w:val="000000100000" w:firstRow="0" w:lastRow="0" w:firstColumn="0" w:lastColumn="0" w:oddVBand="0" w:evenVBand="0" w:oddHBand="1" w:evenHBand="0" w:firstRowFirstColumn="0" w:firstRowLastColumn="0" w:lastRowFirstColumn="0" w:lastRowLastColumn="0"/>
            </w:pPr>
            <w:r>
              <w:t>#...</w:t>
            </w:r>
          </w:p>
        </w:tc>
        <w:tc>
          <w:tcPr>
            <w:tcW w:w="824" w:type="pct"/>
          </w:tcPr>
          <w:p w:rsidR="00F81D93" w:rsidRDefault="00F81D93" w:rsidP="004915E4">
            <w:pPr>
              <w:pStyle w:val="AgOTekst"/>
              <w:cnfStyle w:val="000000100000" w:firstRow="0" w:lastRow="0" w:firstColumn="0" w:lastColumn="0" w:oddVBand="0" w:evenVBand="0" w:oddHBand="1" w:evenHBand="0" w:firstRowFirstColumn="0" w:firstRowLastColumn="0" w:lastRowFirstColumn="0" w:lastRowLastColumn="0"/>
            </w:pPr>
            <w:r>
              <w:t>(#VTE*1520u)</w:t>
            </w:r>
          </w:p>
          <w:p w:rsidR="00F81D93" w:rsidRDefault="00F81D93" w:rsidP="004915E4">
            <w:pPr>
              <w:pStyle w:val="AgOTekst"/>
              <w:cnfStyle w:val="000000100000" w:firstRow="0" w:lastRow="0" w:firstColumn="0" w:lastColumn="0" w:oddVBand="0" w:evenVBand="0" w:oddHBand="1" w:evenHBand="0" w:firstRowFirstColumn="0" w:firstRowLastColumn="0" w:lastRowFirstColumn="0" w:lastRowLastColumn="0"/>
            </w:pPr>
            <w:r>
              <w:t>/volume</w:t>
            </w:r>
          </w:p>
        </w:tc>
      </w:tr>
      <w:tr w:rsidR="00F81D93" w:rsidTr="004915E4">
        <w:tc>
          <w:tcPr>
            <w:cnfStyle w:val="001000000000" w:firstRow="0" w:lastRow="0" w:firstColumn="1" w:lastColumn="0" w:oddVBand="0" w:evenVBand="0" w:oddHBand="0" w:evenHBand="0" w:firstRowFirstColumn="0" w:firstRowLastColumn="0" w:lastRowFirstColumn="0" w:lastRowLastColumn="0"/>
            <w:tcW w:w="1492" w:type="pct"/>
          </w:tcPr>
          <w:p w:rsidR="00F81D93" w:rsidRDefault="00F81D93" w:rsidP="004915E4">
            <w:pPr>
              <w:pStyle w:val="AgOTekst"/>
            </w:pPr>
            <w:r>
              <w:t>Kernproces 4</w:t>
            </w:r>
          </w:p>
        </w:tc>
        <w:tc>
          <w:tcPr>
            <w:tcW w:w="823" w:type="pct"/>
          </w:tcPr>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r>
              <w:t>#koppen</w:t>
            </w:r>
          </w:p>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r>
              <w:t>% koppen</w:t>
            </w:r>
          </w:p>
        </w:tc>
        <w:tc>
          <w:tcPr>
            <w:tcW w:w="824" w:type="pct"/>
          </w:tcPr>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r>
              <w:t>#VTE</w:t>
            </w:r>
          </w:p>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r>
              <w:t>% VTE</w:t>
            </w:r>
          </w:p>
        </w:tc>
        <w:tc>
          <w:tcPr>
            <w:tcW w:w="1036" w:type="pct"/>
          </w:tcPr>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r>
              <w:t>#...</w:t>
            </w:r>
          </w:p>
        </w:tc>
        <w:tc>
          <w:tcPr>
            <w:tcW w:w="824" w:type="pct"/>
          </w:tcPr>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r>
              <w:t>(#VTE*1520u)</w:t>
            </w:r>
          </w:p>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r>
              <w:t>/volume</w:t>
            </w:r>
          </w:p>
        </w:tc>
      </w:tr>
      <w:tr w:rsidR="00F81D93" w:rsidTr="004915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2" w:type="pct"/>
          </w:tcPr>
          <w:p w:rsidR="00F81D93" w:rsidRDefault="00F81D93" w:rsidP="004915E4">
            <w:pPr>
              <w:pStyle w:val="AgOTekst"/>
            </w:pPr>
            <w:r>
              <w:t>…..</w:t>
            </w:r>
          </w:p>
        </w:tc>
        <w:tc>
          <w:tcPr>
            <w:tcW w:w="823" w:type="pct"/>
          </w:tcPr>
          <w:p w:rsidR="00F81D93" w:rsidRDefault="00F81D93" w:rsidP="004915E4">
            <w:pPr>
              <w:pStyle w:val="AgOTekst"/>
              <w:cnfStyle w:val="000000100000" w:firstRow="0" w:lastRow="0" w:firstColumn="0" w:lastColumn="0" w:oddVBand="0" w:evenVBand="0" w:oddHBand="1" w:evenHBand="0" w:firstRowFirstColumn="0" w:firstRowLastColumn="0" w:lastRowFirstColumn="0" w:lastRowLastColumn="0"/>
            </w:pPr>
          </w:p>
        </w:tc>
        <w:tc>
          <w:tcPr>
            <w:tcW w:w="824" w:type="pct"/>
          </w:tcPr>
          <w:p w:rsidR="00F81D93" w:rsidRDefault="00F81D93" w:rsidP="004915E4">
            <w:pPr>
              <w:pStyle w:val="AgOTekst"/>
              <w:cnfStyle w:val="000000100000" w:firstRow="0" w:lastRow="0" w:firstColumn="0" w:lastColumn="0" w:oddVBand="0" w:evenVBand="0" w:oddHBand="1" w:evenHBand="0" w:firstRowFirstColumn="0" w:firstRowLastColumn="0" w:lastRowFirstColumn="0" w:lastRowLastColumn="0"/>
            </w:pPr>
          </w:p>
        </w:tc>
        <w:tc>
          <w:tcPr>
            <w:tcW w:w="1036" w:type="pct"/>
          </w:tcPr>
          <w:p w:rsidR="00F81D93" w:rsidRDefault="00F81D93" w:rsidP="004915E4">
            <w:pPr>
              <w:pStyle w:val="AgOTekst"/>
              <w:cnfStyle w:val="000000100000" w:firstRow="0" w:lastRow="0" w:firstColumn="0" w:lastColumn="0" w:oddVBand="0" w:evenVBand="0" w:oddHBand="1" w:evenHBand="0" w:firstRowFirstColumn="0" w:firstRowLastColumn="0" w:lastRowFirstColumn="0" w:lastRowLastColumn="0"/>
            </w:pPr>
          </w:p>
        </w:tc>
        <w:tc>
          <w:tcPr>
            <w:tcW w:w="824" w:type="pct"/>
          </w:tcPr>
          <w:p w:rsidR="00F81D93" w:rsidRDefault="00F81D93" w:rsidP="004915E4">
            <w:pPr>
              <w:pStyle w:val="AgOTekst"/>
              <w:cnfStyle w:val="000000100000" w:firstRow="0" w:lastRow="0" w:firstColumn="0" w:lastColumn="0" w:oddVBand="0" w:evenVBand="0" w:oddHBand="1" w:evenHBand="0" w:firstRowFirstColumn="0" w:firstRowLastColumn="0" w:lastRowFirstColumn="0" w:lastRowLastColumn="0"/>
            </w:pPr>
          </w:p>
        </w:tc>
      </w:tr>
      <w:tr w:rsidR="00F81D93" w:rsidTr="004915E4">
        <w:tc>
          <w:tcPr>
            <w:cnfStyle w:val="001000000000" w:firstRow="0" w:lastRow="0" w:firstColumn="1" w:lastColumn="0" w:oddVBand="0" w:evenVBand="0" w:oddHBand="0" w:evenHBand="0" w:firstRowFirstColumn="0" w:firstRowLastColumn="0" w:lastRowFirstColumn="0" w:lastRowLastColumn="0"/>
            <w:tcW w:w="1492" w:type="pct"/>
          </w:tcPr>
          <w:p w:rsidR="00F81D93" w:rsidRDefault="00F81D93" w:rsidP="004915E4">
            <w:pPr>
              <w:pStyle w:val="AgOTekst"/>
            </w:pPr>
            <w:r>
              <w:t>Ondersteunende processen</w:t>
            </w:r>
          </w:p>
        </w:tc>
        <w:tc>
          <w:tcPr>
            <w:tcW w:w="823" w:type="pct"/>
          </w:tcPr>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r>
              <w:t>#koppen</w:t>
            </w:r>
          </w:p>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r>
              <w:t>% koppen</w:t>
            </w:r>
          </w:p>
        </w:tc>
        <w:tc>
          <w:tcPr>
            <w:tcW w:w="824" w:type="pct"/>
          </w:tcPr>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r>
              <w:t>#VTE</w:t>
            </w:r>
          </w:p>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r>
              <w:t>% VTE</w:t>
            </w:r>
          </w:p>
        </w:tc>
        <w:tc>
          <w:tcPr>
            <w:tcW w:w="1036" w:type="pct"/>
          </w:tcPr>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p>
        </w:tc>
        <w:tc>
          <w:tcPr>
            <w:tcW w:w="824" w:type="pct"/>
          </w:tcPr>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p>
        </w:tc>
      </w:tr>
      <w:tr w:rsidR="00F81D93" w:rsidTr="004915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2" w:type="pct"/>
          </w:tcPr>
          <w:p w:rsidR="00F81D93" w:rsidRDefault="00F81D93" w:rsidP="004915E4">
            <w:pPr>
              <w:pStyle w:val="AgOTekst"/>
            </w:pPr>
            <w:r>
              <w:t>Managementprocessen</w:t>
            </w:r>
          </w:p>
        </w:tc>
        <w:tc>
          <w:tcPr>
            <w:tcW w:w="823" w:type="pct"/>
          </w:tcPr>
          <w:p w:rsidR="00F81D93" w:rsidRDefault="00F81D93" w:rsidP="004915E4">
            <w:pPr>
              <w:pStyle w:val="AgOTekst"/>
              <w:cnfStyle w:val="000000100000" w:firstRow="0" w:lastRow="0" w:firstColumn="0" w:lastColumn="0" w:oddVBand="0" w:evenVBand="0" w:oddHBand="1" w:evenHBand="0" w:firstRowFirstColumn="0" w:firstRowLastColumn="0" w:lastRowFirstColumn="0" w:lastRowLastColumn="0"/>
            </w:pPr>
            <w:r>
              <w:t>#koppen</w:t>
            </w:r>
          </w:p>
          <w:p w:rsidR="00F81D93" w:rsidRDefault="00F81D93" w:rsidP="004915E4">
            <w:pPr>
              <w:pStyle w:val="AgOTekst"/>
              <w:cnfStyle w:val="000000100000" w:firstRow="0" w:lastRow="0" w:firstColumn="0" w:lastColumn="0" w:oddVBand="0" w:evenVBand="0" w:oddHBand="1" w:evenHBand="0" w:firstRowFirstColumn="0" w:firstRowLastColumn="0" w:lastRowFirstColumn="0" w:lastRowLastColumn="0"/>
            </w:pPr>
            <w:r>
              <w:t>% koppen</w:t>
            </w:r>
          </w:p>
        </w:tc>
        <w:tc>
          <w:tcPr>
            <w:tcW w:w="824" w:type="pct"/>
          </w:tcPr>
          <w:p w:rsidR="00F81D93" w:rsidRDefault="00F81D93" w:rsidP="004915E4">
            <w:pPr>
              <w:pStyle w:val="AgOTekst"/>
              <w:cnfStyle w:val="000000100000" w:firstRow="0" w:lastRow="0" w:firstColumn="0" w:lastColumn="0" w:oddVBand="0" w:evenVBand="0" w:oddHBand="1" w:evenHBand="0" w:firstRowFirstColumn="0" w:firstRowLastColumn="0" w:lastRowFirstColumn="0" w:lastRowLastColumn="0"/>
            </w:pPr>
            <w:r>
              <w:t>#VTE</w:t>
            </w:r>
          </w:p>
          <w:p w:rsidR="00F81D93" w:rsidRDefault="00F81D93" w:rsidP="004915E4">
            <w:pPr>
              <w:pStyle w:val="AgOTekst"/>
              <w:cnfStyle w:val="000000100000" w:firstRow="0" w:lastRow="0" w:firstColumn="0" w:lastColumn="0" w:oddVBand="0" w:evenVBand="0" w:oddHBand="1" w:evenHBand="0" w:firstRowFirstColumn="0" w:firstRowLastColumn="0" w:lastRowFirstColumn="0" w:lastRowLastColumn="0"/>
            </w:pPr>
            <w:r>
              <w:t>% VTE</w:t>
            </w:r>
          </w:p>
        </w:tc>
        <w:tc>
          <w:tcPr>
            <w:tcW w:w="1036" w:type="pct"/>
          </w:tcPr>
          <w:p w:rsidR="00F81D93" w:rsidRDefault="00F81D93" w:rsidP="004915E4">
            <w:pPr>
              <w:pStyle w:val="AgOTekst"/>
              <w:cnfStyle w:val="000000100000" w:firstRow="0" w:lastRow="0" w:firstColumn="0" w:lastColumn="0" w:oddVBand="0" w:evenVBand="0" w:oddHBand="1" w:evenHBand="0" w:firstRowFirstColumn="0" w:firstRowLastColumn="0" w:lastRowFirstColumn="0" w:lastRowLastColumn="0"/>
            </w:pPr>
          </w:p>
        </w:tc>
        <w:tc>
          <w:tcPr>
            <w:tcW w:w="824" w:type="pct"/>
          </w:tcPr>
          <w:p w:rsidR="00F81D93" w:rsidRDefault="00F81D93" w:rsidP="004915E4">
            <w:pPr>
              <w:pStyle w:val="AgOTekst"/>
              <w:cnfStyle w:val="000000100000" w:firstRow="0" w:lastRow="0" w:firstColumn="0" w:lastColumn="0" w:oddVBand="0" w:evenVBand="0" w:oddHBand="1" w:evenHBand="0" w:firstRowFirstColumn="0" w:firstRowLastColumn="0" w:lastRowFirstColumn="0" w:lastRowLastColumn="0"/>
            </w:pPr>
          </w:p>
        </w:tc>
      </w:tr>
    </w:tbl>
    <w:p w:rsidR="00F81D93" w:rsidRDefault="00F81D93" w:rsidP="00F81D93">
      <w:pPr>
        <w:pStyle w:val="AgOTekst"/>
        <w:ind w:left="720"/>
      </w:pPr>
    </w:p>
    <w:p w:rsidR="00F81D93" w:rsidRDefault="00F81D93" w:rsidP="00F81D93">
      <w:pPr>
        <w:pStyle w:val="AgOTekst"/>
        <w:numPr>
          <w:ilvl w:val="0"/>
          <w:numId w:val="11"/>
        </w:numPr>
      </w:pPr>
      <w:r>
        <w:t>(Draai)Grafiek met overzicht van VTE per proces en aandeel van dit proces in totale VTE;</w:t>
      </w:r>
    </w:p>
    <w:p w:rsidR="00F81D93" w:rsidRDefault="00F81D93" w:rsidP="00F81D93">
      <w:pPr>
        <w:pStyle w:val="AgOTekst"/>
        <w:jc w:val="center"/>
      </w:pPr>
      <w:r>
        <w:rPr>
          <w:noProof/>
          <w:lang w:eastAsia="nl-BE"/>
        </w:rPr>
        <w:drawing>
          <wp:inline distT="0" distB="0" distL="0" distR="0" wp14:anchorId="1C4582F2" wp14:editId="31BD4639">
            <wp:extent cx="5454000" cy="36216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54000" cy="3621600"/>
                    </a:xfrm>
                    <a:prstGeom prst="rect">
                      <a:avLst/>
                    </a:prstGeom>
                    <a:noFill/>
                  </pic:spPr>
                </pic:pic>
              </a:graphicData>
            </a:graphic>
          </wp:inline>
        </w:drawing>
      </w:r>
    </w:p>
    <w:p w:rsidR="00F81D93" w:rsidRDefault="00F81D93" w:rsidP="00F81D93">
      <w:pPr>
        <w:pStyle w:val="AgOTekst"/>
      </w:pPr>
      <w:r>
        <w:t xml:space="preserve">  </w:t>
      </w:r>
    </w:p>
    <w:p w:rsidR="004311FA" w:rsidRDefault="004311FA">
      <w:pPr>
        <w:rPr>
          <w:rFonts w:ascii="Calibri" w:hAnsi="Calibri" w:cs="Calibri"/>
          <w:sz w:val="18"/>
          <w:szCs w:val="18"/>
          <w:lang w:val="nl-BE"/>
        </w:rPr>
      </w:pPr>
      <w:r>
        <w:br w:type="page"/>
      </w:r>
    </w:p>
    <w:p w:rsidR="00F81D93" w:rsidRDefault="00F81D93" w:rsidP="00F81D93">
      <w:pPr>
        <w:pStyle w:val="AgOTekst"/>
        <w:numPr>
          <w:ilvl w:val="0"/>
          <w:numId w:val="11"/>
        </w:numPr>
      </w:pPr>
      <w:proofErr w:type="spellStart"/>
      <w:r>
        <w:lastRenderedPageBreak/>
        <w:t>Procesmap</w:t>
      </w:r>
      <w:proofErr w:type="spellEnd"/>
      <w:r>
        <w:t xml:space="preserve"> </w:t>
      </w:r>
      <w:r w:rsidR="00600E61">
        <w:t xml:space="preserve">met </w:t>
      </w:r>
      <w:r>
        <w:t>de AS IS inzet in VTE.</w:t>
      </w:r>
    </w:p>
    <w:p w:rsidR="00F81D93" w:rsidRDefault="007557E2" w:rsidP="00F81D93">
      <w:pPr>
        <w:rPr>
          <w:rFonts w:asciiTheme="majorHAnsi" w:eastAsiaTheme="majorEastAsia" w:hAnsiTheme="majorHAnsi" w:cstheme="majorBidi"/>
          <w:b/>
          <w:bCs/>
          <w:color w:val="E6B222" w:themeColor="accent1"/>
          <w:sz w:val="26"/>
          <w:szCs w:val="26"/>
          <w:lang w:val="nl-BE"/>
        </w:rPr>
      </w:pPr>
      <w:r>
        <w:rPr>
          <w:noProof/>
          <w:lang w:val="nl-BE" w:eastAsia="nl-BE"/>
        </w:rPr>
        <w:drawing>
          <wp:anchor distT="0" distB="0" distL="114300" distR="114300" simplePos="0" relativeHeight="251658240" behindDoc="0" locked="0" layoutInCell="1" allowOverlap="1" wp14:anchorId="402D303E" wp14:editId="20A09F3B">
            <wp:simplePos x="0" y="0"/>
            <wp:positionH relativeFrom="column">
              <wp:posOffset>3810</wp:posOffset>
            </wp:positionH>
            <wp:positionV relativeFrom="paragraph">
              <wp:posOffset>86995</wp:posOffset>
            </wp:positionV>
            <wp:extent cx="5270500" cy="5045075"/>
            <wp:effectExtent l="0" t="0" r="6350" b="3175"/>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ur resultaten As Is.jpg"/>
                    <pic:cNvPicPr/>
                  </pic:nvPicPr>
                  <pic:blipFill>
                    <a:blip r:embed="rId10">
                      <a:extLst>
                        <a:ext uri="{28A0092B-C50C-407E-A947-70E740481C1C}">
                          <a14:useLocalDpi xmlns:a14="http://schemas.microsoft.com/office/drawing/2010/main" val="0"/>
                        </a:ext>
                      </a:extLst>
                    </a:blip>
                    <a:stretch>
                      <a:fillRect/>
                    </a:stretch>
                  </pic:blipFill>
                  <pic:spPr>
                    <a:xfrm>
                      <a:off x="0" y="0"/>
                      <a:ext cx="5270500" cy="5045075"/>
                    </a:xfrm>
                    <a:prstGeom prst="rect">
                      <a:avLst/>
                    </a:prstGeom>
                  </pic:spPr>
                </pic:pic>
              </a:graphicData>
            </a:graphic>
            <wp14:sizeRelH relativeFrom="page">
              <wp14:pctWidth>0</wp14:pctWidth>
            </wp14:sizeRelH>
            <wp14:sizeRelV relativeFrom="page">
              <wp14:pctHeight>0</wp14:pctHeight>
            </wp14:sizeRelV>
          </wp:anchor>
        </w:drawing>
      </w:r>
    </w:p>
    <w:p w:rsidR="00782046" w:rsidRDefault="00782046" w:rsidP="00F81D93">
      <w:pPr>
        <w:rPr>
          <w:rFonts w:asciiTheme="majorHAnsi" w:eastAsiaTheme="majorEastAsia" w:hAnsiTheme="majorHAnsi" w:cstheme="majorBidi"/>
          <w:b/>
          <w:bCs/>
          <w:color w:val="E6B222" w:themeColor="accent1"/>
          <w:sz w:val="26"/>
          <w:szCs w:val="26"/>
          <w:lang w:val="nl-BE"/>
        </w:rPr>
      </w:pPr>
    </w:p>
    <w:p w:rsidR="00782046" w:rsidRDefault="00782046" w:rsidP="00F81D93">
      <w:pPr>
        <w:rPr>
          <w:rFonts w:asciiTheme="majorHAnsi" w:eastAsiaTheme="majorEastAsia" w:hAnsiTheme="majorHAnsi" w:cstheme="majorBidi"/>
          <w:b/>
          <w:bCs/>
          <w:color w:val="E6B222" w:themeColor="accent1"/>
          <w:sz w:val="26"/>
          <w:szCs w:val="26"/>
          <w:lang w:val="nl-BE"/>
        </w:rPr>
      </w:pPr>
    </w:p>
    <w:p w:rsidR="00782046" w:rsidRDefault="00782046" w:rsidP="00F81D93">
      <w:pPr>
        <w:rPr>
          <w:rFonts w:asciiTheme="majorHAnsi" w:eastAsiaTheme="majorEastAsia" w:hAnsiTheme="majorHAnsi" w:cstheme="majorBidi"/>
          <w:b/>
          <w:bCs/>
          <w:color w:val="E6B222" w:themeColor="accent1"/>
          <w:sz w:val="26"/>
          <w:szCs w:val="26"/>
          <w:lang w:val="nl-BE"/>
        </w:rPr>
      </w:pPr>
    </w:p>
    <w:p w:rsidR="00782046" w:rsidRDefault="00782046" w:rsidP="00F81D93">
      <w:pPr>
        <w:rPr>
          <w:rFonts w:asciiTheme="majorHAnsi" w:eastAsiaTheme="majorEastAsia" w:hAnsiTheme="majorHAnsi" w:cstheme="majorBidi"/>
          <w:b/>
          <w:bCs/>
          <w:color w:val="E6B222" w:themeColor="accent1"/>
          <w:sz w:val="26"/>
          <w:szCs w:val="26"/>
          <w:lang w:val="nl-BE"/>
        </w:rPr>
      </w:pPr>
    </w:p>
    <w:p w:rsidR="00782046" w:rsidRDefault="00782046" w:rsidP="00F81D93">
      <w:pPr>
        <w:rPr>
          <w:rFonts w:asciiTheme="majorHAnsi" w:eastAsiaTheme="majorEastAsia" w:hAnsiTheme="majorHAnsi" w:cstheme="majorBidi"/>
          <w:b/>
          <w:bCs/>
          <w:color w:val="E6B222" w:themeColor="accent1"/>
          <w:sz w:val="26"/>
          <w:szCs w:val="26"/>
          <w:lang w:val="nl-BE"/>
        </w:rPr>
      </w:pPr>
    </w:p>
    <w:p w:rsidR="00782046" w:rsidRDefault="00782046" w:rsidP="00F81D93">
      <w:pPr>
        <w:rPr>
          <w:rFonts w:asciiTheme="majorHAnsi" w:eastAsiaTheme="majorEastAsia" w:hAnsiTheme="majorHAnsi" w:cstheme="majorBidi"/>
          <w:b/>
          <w:bCs/>
          <w:color w:val="E6B222" w:themeColor="accent1"/>
          <w:sz w:val="26"/>
          <w:szCs w:val="26"/>
          <w:lang w:val="nl-BE"/>
        </w:rPr>
      </w:pPr>
    </w:p>
    <w:p w:rsidR="00782046" w:rsidRDefault="00782046" w:rsidP="00F81D93">
      <w:pPr>
        <w:rPr>
          <w:rFonts w:asciiTheme="majorHAnsi" w:eastAsiaTheme="majorEastAsia" w:hAnsiTheme="majorHAnsi" w:cstheme="majorBidi"/>
          <w:b/>
          <w:bCs/>
          <w:color w:val="E6B222" w:themeColor="accent1"/>
          <w:sz w:val="26"/>
          <w:szCs w:val="26"/>
          <w:lang w:val="nl-BE"/>
        </w:rPr>
      </w:pPr>
    </w:p>
    <w:p w:rsidR="00782046" w:rsidRDefault="00782046" w:rsidP="00F81D93">
      <w:pPr>
        <w:rPr>
          <w:rFonts w:asciiTheme="majorHAnsi" w:eastAsiaTheme="majorEastAsia" w:hAnsiTheme="majorHAnsi" w:cstheme="majorBidi"/>
          <w:b/>
          <w:bCs/>
          <w:color w:val="E6B222" w:themeColor="accent1"/>
          <w:sz w:val="26"/>
          <w:szCs w:val="26"/>
          <w:lang w:val="nl-BE"/>
        </w:rPr>
      </w:pPr>
    </w:p>
    <w:p w:rsidR="00782046" w:rsidRDefault="00782046" w:rsidP="00F81D93">
      <w:pPr>
        <w:rPr>
          <w:rFonts w:asciiTheme="majorHAnsi" w:eastAsiaTheme="majorEastAsia" w:hAnsiTheme="majorHAnsi" w:cstheme="majorBidi"/>
          <w:b/>
          <w:bCs/>
          <w:color w:val="E6B222" w:themeColor="accent1"/>
          <w:sz w:val="26"/>
          <w:szCs w:val="26"/>
          <w:lang w:val="nl-BE"/>
        </w:rPr>
      </w:pPr>
    </w:p>
    <w:p w:rsidR="00782046" w:rsidRDefault="00782046" w:rsidP="00F81D93">
      <w:pPr>
        <w:rPr>
          <w:rFonts w:asciiTheme="majorHAnsi" w:eastAsiaTheme="majorEastAsia" w:hAnsiTheme="majorHAnsi" w:cstheme="majorBidi"/>
          <w:b/>
          <w:bCs/>
          <w:color w:val="E6B222" w:themeColor="accent1"/>
          <w:sz w:val="26"/>
          <w:szCs w:val="26"/>
          <w:lang w:val="nl-BE"/>
        </w:rPr>
      </w:pPr>
    </w:p>
    <w:p w:rsidR="00782046" w:rsidRDefault="00782046" w:rsidP="00F81D93">
      <w:pPr>
        <w:rPr>
          <w:rFonts w:asciiTheme="majorHAnsi" w:eastAsiaTheme="majorEastAsia" w:hAnsiTheme="majorHAnsi" w:cstheme="majorBidi"/>
          <w:b/>
          <w:bCs/>
          <w:color w:val="E6B222" w:themeColor="accent1"/>
          <w:sz w:val="26"/>
          <w:szCs w:val="26"/>
          <w:lang w:val="nl-BE"/>
        </w:rPr>
      </w:pPr>
    </w:p>
    <w:p w:rsidR="00782046" w:rsidRDefault="00782046" w:rsidP="00F81D93">
      <w:pPr>
        <w:rPr>
          <w:rFonts w:asciiTheme="majorHAnsi" w:eastAsiaTheme="majorEastAsia" w:hAnsiTheme="majorHAnsi" w:cstheme="majorBidi"/>
          <w:b/>
          <w:bCs/>
          <w:color w:val="E6B222" w:themeColor="accent1"/>
          <w:sz w:val="26"/>
          <w:szCs w:val="26"/>
          <w:lang w:val="nl-BE"/>
        </w:rPr>
      </w:pPr>
    </w:p>
    <w:p w:rsidR="00782046" w:rsidRDefault="00782046" w:rsidP="00F81D93">
      <w:pPr>
        <w:rPr>
          <w:rFonts w:asciiTheme="majorHAnsi" w:eastAsiaTheme="majorEastAsia" w:hAnsiTheme="majorHAnsi" w:cstheme="majorBidi"/>
          <w:b/>
          <w:bCs/>
          <w:color w:val="E6B222" w:themeColor="accent1"/>
          <w:sz w:val="26"/>
          <w:szCs w:val="26"/>
          <w:lang w:val="nl-BE"/>
        </w:rPr>
      </w:pPr>
    </w:p>
    <w:p w:rsidR="00782046" w:rsidRDefault="00782046" w:rsidP="00F81D93">
      <w:pPr>
        <w:rPr>
          <w:rFonts w:asciiTheme="majorHAnsi" w:eastAsiaTheme="majorEastAsia" w:hAnsiTheme="majorHAnsi" w:cstheme="majorBidi"/>
          <w:b/>
          <w:bCs/>
          <w:color w:val="E6B222" w:themeColor="accent1"/>
          <w:sz w:val="26"/>
          <w:szCs w:val="26"/>
          <w:lang w:val="nl-BE"/>
        </w:rPr>
      </w:pPr>
    </w:p>
    <w:p w:rsidR="00782046" w:rsidRDefault="00782046" w:rsidP="00F81D93">
      <w:pPr>
        <w:rPr>
          <w:rFonts w:asciiTheme="majorHAnsi" w:eastAsiaTheme="majorEastAsia" w:hAnsiTheme="majorHAnsi" w:cstheme="majorBidi"/>
          <w:b/>
          <w:bCs/>
          <w:color w:val="E6B222" w:themeColor="accent1"/>
          <w:sz w:val="26"/>
          <w:szCs w:val="26"/>
          <w:lang w:val="nl-BE"/>
        </w:rPr>
      </w:pPr>
    </w:p>
    <w:p w:rsidR="00782046" w:rsidRDefault="00782046" w:rsidP="00F81D93">
      <w:pPr>
        <w:rPr>
          <w:rFonts w:asciiTheme="majorHAnsi" w:eastAsiaTheme="majorEastAsia" w:hAnsiTheme="majorHAnsi" w:cstheme="majorBidi"/>
          <w:b/>
          <w:bCs/>
          <w:color w:val="E6B222" w:themeColor="accent1"/>
          <w:sz w:val="26"/>
          <w:szCs w:val="26"/>
          <w:lang w:val="nl-BE"/>
        </w:rPr>
      </w:pPr>
    </w:p>
    <w:p w:rsidR="00782046" w:rsidRDefault="00782046" w:rsidP="00F81D93">
      <w:pPr>
        <w:rPr>
          <w:rFonts w:asciiTheme="majorHAnsi" w:eastAsiaTheme="majorEastAsia" w:hAnsiTheme="majorHAnsi" w:cstheme="majorBidi"/>
          <w:b/>
          <w:bCs/>
          <w:color w:val="E6B222" w:themeColor="accent1"/>
          <w:sz w:val="26"/>
          <w:szCs w:val="26"/>
          <w:lang w:val="nl-BE"/>
        </w:rPr>
      </w:pPr>
    </w:p>
    <w:p w:rsidR="00782046" w:rsidRDefault="00782046" w:rsidP="00F81D93">
      <w:pPr>
        <w:rPr>
          <w:rFonts w:asciiTheme="majorHAnsi" w:eastAsiaTheme="majorEastAsia" w:hAnsiTheme="majorHAnsi" w:cstheme="majorBidi"/>
          <w:b/>
          <w:bCs/>
          <w:color w:val="E6B222" w:themeColor="accent1"/>
          <w:sz w:val="26"/>
          <w:szCs w:val="26"/>
          <w:lang w:val="nl-BE"/>
        </w:rPr>
      </w:pPr>
    </w:p>
    <w:p w:rsidR="00782046" w:rsidRDefault="00782046" w:rsidP="00F81D93">
      <w:pPr>
        <w:rPr>
          <w:rFonts w:asciiTheme="majorHAnsi" w:eastAsiaTheme="majorEastAsia" w:hAnsiTheme="majorHAnsi" w:cstheme="majorBidi"/>
          <w:b/>
          <w:bCs/>
          <w:color w:val="E6B222" w:themeColor="accent1"/>
          <w:sz w:val="26"/>
          <w:szCs w:val="26"/>
          <w:lang w:val="nl-BE"/>
        </w:rPr>
      </w:pPr>
    </w:p>
    <w:p w:rsidR="00782046" w:rsidRDefault="00782046" w:rsidP="00F81D93">
      <w:pPr>
        <w:rPr>
          <w:rFonts w:asciiTheme="majorHAnsi" w:eastAsiaTheme="majorEastAsia" w:hAnsiTheme="majorHAnsi" w:cstheme="majorBidi"/>
          <w:b/>
          <w:bCs/>
          <w:color w:val="E6B222" w:themeColor="accent1"/>
          <w:sz w:val="26"/>
          <w:szCs w:val="26"/>
          <w:lang w:val="nl-BE"/>
        </w:rPr>
      </w:pPr>
    </w:p>
    <w:p w:rsidR="00782046" w:rsidRDefault="00782046" w:rsidP="00F81D93">
      <w:pPr>
        <w:rPr>
          <w:rFonts w:asciiTheme="majorHAnsi" w:eastAsiaTheme="majorEastAsia" w:hAnsiTheme="majorHAnsi" w:cstheme="majorBidi"/>
          <w:b/>
          <w:bCs/>
          <w:color w:val="E6B222" w:themeColor="accent1"/>
          <w:sz w:val="26"/>
          <w:szCs w:val="26"/>
          <w:lang w:val="nl-BE"/>
        </w:rPr>
      </w:pPr>
    </w:p>
    <w:p w:rsidR="00782046" w:rsidRDefault="00782046" w:rsidP="00F81D93">
      <w:pPr>
        <w:rPr>
          <w:rFonts w:asciiTheme="majorHAnsi" w:eastAsiaTheme="majorEastAsia" w:hAnsiTheme="majorHAnsi" w:cstheme="majorBidi"/>
          <w:b/>
          <w:bCs/>
          <w:color w:val="E6B222" w:themeColor="accent1"/>
          <w:sz w:val="26"/>
          <w:szCs w:val="26"/>
          <w:lang w:val="nl-BE"/>
        </w:rPr>
      </w:pPr>
    </w:p>
    <w:p w:rsidR="00782046" w:rsidRDefault="00782046" w:rsidP="00F81D93">
      <w:pPr>
        <w:rPr>
          <w:rFonts w:asciiTheme="majorHAnsi" w:eastAsiaTheme="majorEastAsia" w:hAnsiTheme="majorHAnsi" w:cstheme="majorBidi"/>
          <w:b/>
          <w:bCs/>
          <w:color w:val="E6B222" w:themeColor="accent1"/>
          <w:sz w:val="26"/>
          <w:szCs w:val="26"/>
          <w:lang w:val="nl-BE"/>
        </w:rPr>
      </w:pPr>
    </w:p>
    <w:p w:rsidR="00782046" w:rsidRDefault="00782046" w:rsidP="00F81D93">
      <w:pPr>
        <w:rPr>
          <w:rFonts w:asciiTheme="majorHAnsi" w:eastAsiaTheme="majorEastAsia" w:hAnsiTheme="majorHAnsi" w:cstheme="majorBidi"/>
          <w:b/>
          <w:bCs/>
          <w:color w:val="E6B222" w:themeColor="accent1"/>
          <w:sz w:val="26"/>
          <w:szCs w:val="26"/>
          <w:lang w:val="nl-BE"/>
        </w:rPr>
      </w:pPr>
    </w:p>
    <w:p w:rsidR="00600E61" w:rsidRDefault="00600E61" w:rsidP="00782046">
      <w:pPr>
        <w:pStyle w:val="AgOTekst"/>
      </w:pPr>
    </w:p>
    <w:p w:rsidR="00782046" w:rsidRDefault="00782046" w:rsidP="00782046">
      <w:pPr>
        <w:pStyle w:val="AgOTekst"/>
      </w:pPr>
      <w:r>
        <w:t xml:space="preserve">Op deze </w:t>
      </w:r>
      <w:proofErr w:type="spellStart"/>
      <w:r>
        <w:t>procesmap</w:t>
      </w:r>
      <w:proofErr w:type="spellEnd"/>
      <w:r>
        <w:t xml:space="preserve"> zie je wat de organisatie doet, en hoeveel personeel ze daarvoor inzet. </w:t>
      </w:r>
      <w:r w:rsidR="00A42DB2">
        <w:t xml:space="preserve">Let op: dit is niet hetzelfde als een organisatiestructuur! Een </w:t>
      </w:r>
      <w:proofErr w:type="spellStart"/>
      <w:r w:rsidR="00A42DB2">
        <w:t>procesmap</w:t>
      </w:r>
      <w:proofErr w:type="spellEnd"/>
      <w:r w:rsidR="00A42DB2">
        <w:t xml:space="preserve"> geeft zicht op wat er gedaan wordt, gekoppeld aan producten, maar niet gekoppeld aan hoe mensen aangestuurd worden.</w:t>
      </w:r>
    </w:p>
    <w:p w:rsidR="00782046" w:rsidRDefault="00782046" w:rsidP="00782046">
      <w:pPr>
        <w:pStyle w:val="AgOTekst"/>
      </w:pPr>
      <w:r>
        <w:t xml:space="preserve">Dit kan nog aangevuld worden met missie, visie en waarden; strategische doelstellingen en projecten; klanten en belanghebbenden; en factoren uit de ruimere omgeving, tot een organisatiemodel dat in één oogopslag de organisatie weergeeft. </w:t>
      </w:r>
    </w:p>
    <w:p w:rsidR="00F81D93" w:rsidRDefault="00F81D93" w:rsidP="00782046">
      <w:pPr>
        <w:pStyle w:val="AgOTekst"/>
      </w:pPr>
      <w:r>
        <w:br w:type="page"/>
      </w:r>
      <w:r>
        <w:lastRenderedPageBreak/>
        <w:t>Resultaten per proces</w:t>
      </w:r>
    </w:p>
    <w:p w:rsidR="00F81D93" w:rsidRDefault="00F81D93" w:rsidP="00F81D93">
      <w:pPr>
        <w:pStyle w:val="AgOTekst"/>
      </w:pPr>
    </w:p>
    <w:p w:rsidR="00F81D93" w:rsidRDefault="00F81D93" w:rsidP="00F81D93">
      <w:pPr>
        <w:pStyle w:val="AgOTekst"/>
        <w:numPr>
          <w:ilvl w:val="0"/>
          <w:numId w:val="11"/>
        </w:numPr>
      </w:pPr>
      <w:r>
        <w:t xml:space="preserve">(Draai)Tabel met overzicht van koppen en VTE over de </w:t>
      </w:r>
      <w:r w:rsidR="00782046">
        <w:t>productie</w:t>
      </w:r>
      <w:r>
        <w:t xml:space="preserve">processen voor elk van de </w:t>
      </w:r>
      <w:r w:rsidR="00782046">
        <w:t>hoofd</w:t>
      </w:r>
      <w:r>
        <w:t>processen (kern, management en ondersteunend). Volumes aanvullen waar zinvol.</w:t>
      </w:r>
    </w:p>
    <w:p w:rsidR="00F81D93" w:rsidRDefault="00F81D93" w:rsidP="00F81D93">
      <w:pPr>
        <w:pStyle w:val="AgOTekst"/>
        <w:ind w:left="720"/>
      </w:pPr>
    </w:p>
    <w:tbl>
      <w:tblPr>
        <w:tblStyle w:val="Gemiddeldraster3-accent4"/>
        <w:tblW w:w="5000" w:type="pct"/>
        <w:tblLook w:val="04A0" w:firstRow="1" w:lastRow="0" w:firstColumn="1" w:lastColumn="0" w:noHBand="0" w:noVBand="1"/>
      </w:tblPr>
      <w:tblGrid>
        <w:gridCol w:w="1549"/>
        <w:gridCol w:w="1742"/>
        <w:gridCol w:w="1742"/>
        <w:gridCol w:w="1742"/>
        <w:gridCol w:w="1741"/>
      </w:tblGrid>
      <w:tr w:rsidR="00F81D93" w:rsidTr="004915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9" w:type="pct"/>
          </w:tcPr>
          <w:p w:rsidR="00F81D93" w:rsidRDefault="00782046" w:rsidP="004915E4">
            <w:pPr>
              <w:pStyle w:val="AgOTekst"/>
            </w:pPr>
            <w:r>
              <w:t>Hoofd</w:t>
            </w:r>
            <w:r w:rsidR="00F81D93">
              <w:t>proces 1</w:t>
            </w:r>
            <w:r>
              <w:t xml:space="preserve"> (kern)</w:t>
            </w:r>
          </w:p>
        </w:tc>
        <w:tc>
          <w:tcPr>
            <w:tcW w:w="1023" w:type="pct"/>
          </w:tcPr>
          <w:p w:rsidR="00F81D93" w:rsidRDefault="00F81D93" w:rsidP="004915E4">
            <w:pPr>
              <w:pStyle w:val="AgOTekst"/>
              <w:cnfStyle w:val="100000000000" w:firstRow="1" w:lastRow="0" w:firstColumn="0" w:lastColumn="0" w:oddVBand="0" w:evenVBand="0" w:oddHBand="0" w:evenHBand="0" w:firstRowFirstColumn="0" w:firstRowLastColumn="0" w:lastRowFirstColumn="0" w:lastRowLastColumn="0"/>
            </w:pPr>
            <w:r>
              <w:t>Koppen</w:t>
            </w:r>
          </w:p>
        </w:tc>
        <w:tc>
          <w:tcPr>
            <w:tcW w:w="1023" w:type="pct"/>
          </w:tcPr>
          <w:p w:rsidR="00F81D93" w:rsidRDefault="00F81D93" w:rsidP="004915E4">
            <w:pPr>
              <w:pStyle w:val="AgOTekst"/>
              <w:cnfStyle w:val="100000000000" w:firstRow="1" w:lastRow="0" w:firstColumn="0" w:lastColumn="0" w:oddVBand="0" w:evenVBand="0" w:oddHBand="0" w:evenHBand="0" w:firstRowFirstColumn="0" w:firstRowLastColumn="0" w:lastRowFirstColumn="0" w:lastRowLastColumn="0"/>
            </w:pPr>
            <w:r>
              <w:t>VTE</w:t>
            </w:r>
          </w:p>
        </w:tc>
        <w:tc>
          <w:tcPr>
            <w:tcW w:w="1023" w:type="pct"/>
          </w:tcPr>
          <w:p w:rsidR="00F81D93" w:rsidRDefault="00F81D93" w:rsidP="004915E4">
            <w:pPr>
              <w:pStyle w:val="AgOTekst"/>
              <w:cnfStyle w:val="100000000000" w:firstRow="1" w:lastRow="0" w:firstColumn="0" w:lastColumn="0" w:oddVBand="0" w:evenVBand="0" w:oddHBand="0" w:evenHBand="0" w:firstRowFirstColumn="0" w:firstRowLastColumn="0" w:lastRowFirstColumn="0" w:lastRowLastColumn="0"/>
            </w:pPr>
            <w:r>
              <w:t>Output/volume</w:t>
            </w:r>
            <w:r>
              <w:rPr>
                <w:rStyle w:val="Voetnootmarkering"/>
              </w:rPr>
              <w:footnoteReference w:id="5"/>
            </w:r>
          </w:p>
        </w:tc>
        <w:tc>
          <w:tcPr>
            <w:tcW w:w="1022" w:type="pct"/>
          </w:tcPr>
          <w:p w:rsidR="00F81D93" w:rsidRDefault="00F81D93" w:rsidP="004915E4">
            <w:pPr>
              <w:pStyle w:val="AgOTekst"/>
              <w:cnfStyle w:val="100000000000" w:firstRow="1" w:lastRow="0" w:firstColumn="0" w:lastColumn="0" w:oddVBand="0" w:evenVBand="0" w:oddHBand="0" w:evenHBand="0" w:firstRowFirstColumn="0" w:firstRowLastColumn="0" w:lastRowFirstColumn="0" w:lastRowLastColumn="0"/>
            </w:pPr>
            <w:r>
              <w:t>Eenheidstijd in uren</w:t>
            </w:r>
          </w:p>
        </w:tc>
      </w:tr>
      <w:tr w:rsidR="00F81D93" w:rsidTr="004915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9" w:type="pct"/>
          </w:tcPr>
          <w:p w:rsidR="00F81D93" w:rsidRDefault="00782046" w:rsidP="004915E4">
            <w:pPr>
              <w:pStyle w:val="AgOTekst"/>
            </w:pPr>
            <w:r>
              <w:t>Productieproces 1.1</w:t>
            </w:r>
          </w:p>
        </w:tc>
        <w:tc>
          <w:tcPr>
            <w:tcW w:w="1023" w:type="pct"/>
          </w:tcPr>
          <w:p w:rsidR="00F81D93" w:rsidRDefault="00F81D93" w:rsidP="004915E4">
            <w:pPr>
              <w:pStyle w:val="AgOTekst"/>
              <w:cnfStyle w:val="000000100000" w:firstRow="0" w:lastRow="0" w:firstColumn="0" w:lastColumn="0" w:oddVBand="0" w:evenVBand="0" w:oddHBand="1" w:evenHBand="0" w:firstRowFirstColumn="0" w:firstRowLastColumn="0" w:lastRowFirstColumn="0" w:lastRowLastColumn="0"/>
            </w:pPr>
            <w:r>
              <w:t>#koppen</w:t>
            </w:r>
          </w:p>
          <w:p w:rsidR="00F81D93" w:rsidRDefault="00F81D93" w:rsidP="004915E4">
            <w:pPr>
              <w:pStyle w:val="AgOTekst"/>
              <w:cnfStyle w:val="000000100000" w:firstRow="0" w:lastRow="0" w:firstColumn="0" w:lastColumn="0" w:oddVBand="0" w:evenVBand="0" w:oddHBand="1" w:evenHBand="0" w:firstRowFirstColumn="0" w:firstRowLastColumn="0" w:lastRowFirstColumn="0" w:lastRowLastColumn="0"/>
            </w:pPr>
            <w:r>
              <w:t>% koppen</w:t>
            </w:r>
          </w:p>
        </w:tc>
        <w:tc>
          <w:tcPr>
            <w:tcW w:w="1023" w:type="pct"/>
          </w:tcPr>
          <w:p w:rsidR="00F81D93" w:rsidRDefault="00F81D93" w:rsidP="004915E4">
            <w:pPr>
              <w:pStyle w:val="AgOTekst"/>
              <w:cnfStyle w:val="000000100000" w:firstRow="0" w:lastRow="0" w:firstColumn="0" w:lastColumn="0" w:oddVBand="0" w:evenVBand="0" w:oddHBand="1" w:evenHBand="0" w:firstRowFirstColumn="0" w:firstRowLastColumn="0" w:lastRowFirstColumn="0" w:lastRowLastColumn="0"/>
            </w:pPr>
            <w:r>
              <w:t>#VTE</w:t>
            </w:r>
          </w:p>
          <w:p w:rsidR="00F81D93" w:rsidRDefault="00F81D93" w:rsidP="004915E4">
            <w:pPr>
              <w:pStyle w:val="AgOTekst"/>
              <w:cnfStyle w:val="000000100000" w:firstRow="0" w:lastRow="0" w:firstColumn="0" w:lastColumn="0" w:oddVBand="0" w:evenVBand="0" w:oddHBand="1" w:evenHBand="0" w:firstRowFirstColumn="0" w:firstRowLastColumn="0" w:lastRowFirstColumn="0" w:lastRowLastColumn="0"/>
            </w:pPr>
            <w:r>
              <w:t>% VTE</w:t>
            </w:r>
          </w:p>
        </w:tc>
        <w:tc>
          <w:tcPr>
            <w:tcW w:w="1023" w:type="pct"/>
          </w:tcPr>
          <w:p w:rsidR="00F81D93" w:rsidRDefault="00F81D93" w:rsidP="004915E4">
            <w:pPr>
              <w:pStyle w:val="AgOTekst"/>
              <w:cnfStyle w:val="000000100000" w:firstRow="0" w:lastRow="0" w:firstColumn="0" w:lastColumn="0" w:oddVBand="0" w:evenVBand="0" w:oddHBand="1" w:evenHBand="0" w:firstRowFirstColumn="0" w:firstRowLastColumn="0" w:lastRowFirstColumn="0" w:lastRowLastColumn="0"/>
            </w:pPr>
            <w:r>
              <w:t>#...</w:t>
            </w:r>
          </w:p>
        </w:tc>
        <w:tc>
          <w:tcPr>
            <w:tcW w:w="1022" w:type="pct"/>
          </w:tcPr>
          <w:p w:rsidR="00F81D93" w:rsidRDefault="00F81D93" w:rsidP="004915E4">
            <w:pPr>
              <w:pStyle w:val="AgOTekst"/>
              <w:cnfStyle w:val="000000100000" w:firstRow="0" w:lastRow="0" w:firstColumn="0" w:lastColumn="0" w:oddVBand="0" w:evenVBand="0" w:oddHBand="1" w:evenHBand="0" w:firstRowFirstColumn="0" w:firstRowLastColumn="0" w:lastRowFirstColumn="0" w:lastRowLastColumn="0"/>
            </w:pPr>
            <w:r>
              <w:t>(#VTE*1520u)</w:t>
            </w:r>
          </w:p>
          <w:p w:rsidR="00F81D93" w:rsidRDefault="00F81D93" w:rsidP="004915E4">
            <w:pPr>
              <w:pStyle w:val="AgOTekst"/>
              <w:cnfStyle w:val="000000100000" w:firstRow="0" w:lastRow="0" w:firstColumn="0" w:lastColumn="0" w:oddVBand="0" w:evenVBand="0" w:oddHBand="1" w:evenHBand="0" w:firstRowFirstColumn="0" w:firstRowLastColumn="0" w:lastRowFirstColumn="0" w:lastRowLastColumn="0"/>
            </w:pPr>
            <w:r>
              <w:t>/volume</w:t>
            </w:r>
          </w:p>
        </w:tc>
      </w:tr>
      <w:tr w:rsidR="00F81D93" w:rsidTr="004915E4">
        <w:tc>
          <w:tcPr>
            <w:cnfStyle w:val="001000000000" w:firstRow="0" w:lastRow="0" w:firstColumn="1" w:lastColumn="0" w:oddVBand="0" w:evenVBand="0" w:oddHBand="0" w:evenHBand="0" w:firstRowFirstColumn="0" w:firstRowLastColumn="0" w:lastRowFirstColumn="0" w:lastRowLastColumn="0"/>
            <w:tcW w:w="909" w:type="pct"/>
          </w:tcPr>
          <w:p w:rsidR="00F81D93" w:rsidRDefault="00782046" w:rsidP="004915E4">
            <w:pPr>
              <w:pStyle w:val="AgOTekst"/>
            </w:pPr>
            <w:r>
              <w:t>Productieproces 1.2</w:t>
            </w:r>
          </w:p>
        </w:tc>
        <w:tc>
          <w:tcPr>
            <w:tcW w:w="1023" w:type="pct"/>
          </w:tcPr>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r>
              <w:t>#koppen</w:t>
            </w:r>
          </w:p>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r>
              <w:t>% koppen</w:t>
            </w:r>
          </w:p>
        </w:tc>
        <w:tc>
          <w:tcPr>
            <w:tcW w:w="1023" w:type="pct"/>
          </w:tcPr>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r>
              <w:t>#VTE</w:t>
            </w:r>
          </w:p>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r>
              <w:t>% VTE</w:t>
            </w:r>
          </w:p>
        </w:tc>
        <w:tc>
          <w:tcPr>
            <w:tcW w:w="1023" w:type="pct"/>
          </w:tcPr>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r>
              <w:t>#...</w:t>
            </w:r>
          </w:p>
        </w:tc>
        <w:tc>
          <w:tcPr>
            <w:tcW w:w="1022" w:type="pct"/>
          </w:tcPr>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r>
              <w:t>(#VTE*1520u)</w:t>
            </w:r>
          </w:p>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r>
              <w:t>/volume</w:t>
            </w:r>
          </w:p>
        </w:tc>
      </w:tr>
      <w:tr w:rsidR="00F81D93" w:rsidTr="004915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9" w:type="pct"/>
          </w:tcPr>
          <w:p w:rsidR="00F81D93" w:rsidRDefault="00782046" w:rsidP="004915E4">
            <w:pPr>
              <w:pStyle w:val="AgOTekst"/>
            </w:pPr>
            <w:r>
              <w:t>Productieproces 1.3</w:t>
            </w:r>
          </w:p>
        </w:tc>
        <w:tc>
          <w:tcPr>
            <w:tcW w:w="1023" w:type="pct"/>
          </w:tcPr>
          <w:p w:rsidR="00F81D93" w:rsidRDefault="00F81D93" w:rsidP="004915E4">
            <w:pPr>
              <w:pStyle w:val="AgOTekst"/>
              <w:cnfStyle w:val="000000100000" w:firstRow="0" w:lastRow="0" w:firstColumn="0" w:lastColumn="0" w:oddVBand="0" w:evenVBand="0" w:oddHBand="1" w:evenHBand="0" w:firstRowFirstColumn="0" w:firstRowLastColumn="0" w:lastRowFirstColumn="0" w:lastRowLastColumn="0"/>
            </w:pPr>
            <w:r>
              <w:t>#koppen</w:t>
            </w:r>
          </w:p>
          <w:p w:rsidR="00F81D93" w:rsidRDefault="00F81D93" w:rsidP="004915E4">
            <w:pPr>
              <w:pStyle w:val="AgOTekst"/>
              <w:cnfStyle w:val="000000100000" w:firstRow="0" w:lastRow="0" w:firstColumn="0" w:lastColumn="0" w:oddVBand="0" w:evenVBand="0" w:oddHBand="1" w:evenHBand="0" w:firstRowFirstColumn="0" w:firstRowLastColumn="0" w:lastRowFirstColumn="0" w:lastRowLastColumn="0"/>
            </w:pPr>
            <w:r>
              <w:t>% koppen</w:t>
            </w:r>
          </w:p>
        </w:tc>
        <w:tc>
          <w:tcPr>
            <w:tcW w:w="1023" w:type="pct"/>
          </w:tcPr>
          <w:p w:rsidR="00F81D93" w:rsidRDefault="00F81D93" w:rsidP="004915E4">
            <w:pPr>
              <w:pStyle w:val="AgOTekst"/>
              <w:cnfStyle w:val="000000100000" w:firstRow="0" w:lastRow="0" w:firstColumn="0" w:lastColumn="0" w:oddVBand="0" w:evenVBand="0" w:oddHBand="1" w:evenHBand="0" w:firstRowFirstColumn="0" w:firstRowLastColumn="0" w:lastRowFirstColumn="0" w:lastRowLastColumn="0"/>
            </w:pPr>
            <w:r>
              <w:t>#VTE</w:t>
            </w:r>
          </w:p>
          <w:p w:rsidR="00F81D93" w:rsidRDefault="00F81D93" w:rsidP="004915E4">
            <w:pPr>
              <w:pStyle w:val="AgOTekst"/>
              <w:cnfStyle w:val="000000100000" w:firstRow="0" w:lastRow="0" w:firstColumn="0" w:lastColumn="0" w:oddVBand="0" w:evenVBand="0" w:oddHBand="1" w:evenHBand="0" w:firstRowFirstColumn="0" w:firstRowLastColumn="0" w:lastRowFirstColumn="0" w:lastRowLastColumn="0"/>
            </w:pPr>
            <w:r>
              <w:t>% VTE</w:t>
            </w:r>
          </w:p>
        </w:tc>
        <w:tc>
          <w:tcPr>
            <w:tcW w:w="1023" w:type="pct"/>
          </w:tcPr>
          <w:p w:rsidR="00F81D93" w:rsidRDefault="00F81D93" w:rsidP="004915E4">
            <w:pPr>
              <w:pStyle w:val="AgOTekst"/>
              <w:cnfStyle w:val="000000100000" w:firstRow="0" w:lastRow="0" w:firstColumn="0" w:lastColumn="0" w:oddVBand="0" w:evenVBand="0" w:oddHBand="1" w:evenHBand="0" w:firstRowFirstColumn="0" w:firstRowLastColumn="0" w:lastRowFirstColumn="0" w:lastRowLastColumn="0"/>
            </w:pPr>
            <w:r>
              <w:t>#...</w:t>
            </w:r>
          </w:p>
        </w:tc>
        <w:tc>
          <w:tcPr>
            <w:tcW w:w="1022" w:type="pct"/>
          </w:tcPr>
          <w:p w:rsidR="00F81D93" w:rsidRDefault="00F81D93" w:rsidP="004915E4">
            <w:pPr>
              <w:pStyle w:val="AgOTekst"/>
              <w:cnfStyle w:val="000000100000" w:firstRow="0" w:lastRow="0" w:firstColumn="0" w:lastColumn="0" w:oddVBand="0" w:evenVBand="0" w:oddHBand="1" w:evenHBand="0" w:firstRowFirstColumn="0" w:firstRowLastColumn="0" w:lastRowFirstColumn="0" w:lastRowLastColumn="0"/>
            </w:pPr>
            <w:r>
              <w:t>(#VTE*1520u)</w:t>
            </w:r>
          </w:p>
          <w:p w:rsidR="00F81D93" w:rsidRDefault="00F81D93" w:rsidP="004915E4">
            <w:pPr>
              <w:pStyle w:val="AgOTekst"/>
              <w:cnfStyle w:val="000000100000" w:firstRow="0" w:lastRow="0" w:firstColumn="0" w:lastColumn="0" w:oddVBand="0" w:evenVBand="0" w:oddHBand="1" w:evenHBand="0" w:firstRowFirstColumn="0" w:firstRowLastColumn="0" w:lastRowFirstColumn="0" w:lastRowLastColumn="0"/>
            </w:pPr>
            <w:r>
              <w:t>/volume</w:t>
            </w:r>
          </w:p>
        </w:tc>
      </w:tr>
      <w:tr w:rsidR="00F81D93" w:rsidTr="004915E4">
        <w:tc>
          <w:tcPr>
            <w:cnfStyle w:val="001000000000" w:firstRow="0" w:lastRow="0" w:firstColumn="1" w:lastColumn="0" w:oddVBand="0" w:evenVBand="0" w:oddHBand="0" w:evenHBand="0" w:firstRowFirstColumn="0" w:firstRowLastColumn="0" w:lastRowFirstColumn="0" w:lastRowLastColumn="0"/>
            <w:tcW w:w="909" w:type="pct"/>
          </w:tcPr>
          <w:p w:rsidR="00F81D93" w:rsidRDefault="00782046" w:rsidP="004915E4">
            <w:pPr>
              <w:pStyle w:val="AgOTekst"/>
            </w:pPr>
            <w:r>
              <w:t>Productieproces 1.4</w:t>
            </w:r>
          </w:p>
        </w:tc>
        <w:tc>
          <w:tcPr>
            <w:tcW w:w="1023" w:type="pct"/>
          </w:tcPr>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r>
              <w:t>#koppen</w:t>
            </w:r>
          </w:p>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r>
              <w:t>% koppen</w:t>
            </w:r>
          </w:p>
        </w:tc>
        <w:tc>
          <w:tcPr>
            <w:tcW w:w="1023" w:type="pct"/>
          </w:tcPr>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r>
              <w:t>#VTE</w:t>
            </w:r>
          </w:p>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r>
              <w:t>% VTE</w:t>
            </w:r>
          </w:p>
        </w:tc>
        <w:tc>
          <w:tcPr>
            <w:tcW w:w="1023" w:type="pct"/>
          </w:tcPr>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r>
              <w:t>#...</w:t>
            </w:r>
          </w:p>
        </w:tc>
        <w:tc>
          <w:tcPr>
            <w:tcW w:w="1022" w:type="pct"/>
          </w:tcPr>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r>
              <w:t>(#VTE*1520u)</w:t>
            </w:r>
          </w:p>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r>
              <w:t>/volume</w:t>
            </w:r>
          </w:p>
        </w:tc>
      </w:tr>
      <w:tr w:rsidR="00F81D93" w:rsidTr="004915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9" w:type="pct"/>
          </w:tcPr>
          <w:p w:rsidR="00F81D93" w:rsidRDefault="00F81D93" w:rsidP="004915E4">
            <w:pPr>
              <w:pStyle w:val="AgOTekst"/>
            </w:pPr>
            <w:r>
              <w:t>…..</w:t>
            </w:r>
          </w:p>
        </w:tc>
        <w:tc>
          <w:tcPr>
            <w:tcW w:w="1023" w:type="pct"/>
          </w:tcPr>
          <w:p w:rsidR="00F81D93" w:rsidRDefault="00F81D93" w:rsidP="004915E4">
            <w:pPr>
              <w:pStyle w:val="AgOTekst"/>
              <w:cnfStyle w:val="000000100000" w:firstRow="0" w:lastRow="0" w:firstColumn="0" w:lastColumn="0" w:oddVBand="0" w:evenVBand="0" w:oddHBand="1" w:evenHBand="0" w:firstRowFirstColumn="0" w:firstRowLastColumn="0" w:lastRowFirstColumn="0" w:lastRowLastColumn="0"/>
            </w:pPr>
          </w:p>
        </w:tc>
        <w:tc>
          <w:tcPr>
            <w:tcW w:w="1023" w:type="pct"/>
          </w:tcPr>
          <w:p w:rsidR="00F81D93" w:rsidRDefault="00F81D93" w:rsidP="004915E4">
            <w:pPr>
              <w:pStyle w:val="AgOTekst"/>
              <w:cnfStyle w:val="000000100000" w:firstRow="0" w:lastRow="0" w:firstColumn="0" w:lastColumn="0" w:oddVBand="0" w:evenVBand="0" w:oddHBand="1" w:evenHBand="0" w:firstRowFirstColumn="0" w:firstRowLastColumn="0" w:lastRowFirstColumn="0" w:lastRowLastColumn="0"/>
            </w:pPr>
          </w:p>
        </w:tc>
        <w:tc>
          <w:tcPr>
            <w:tcW w:w="1023" w:type="pct"/>
          </w:tcPr>
          <w:p w:rsidR="00F81D93" w:rsidRDefault="00F81D93" w:rsidP="004915E4">
            <w:pPr>
              <w:pStyle w:val="AgOTekst"/>
              <w:cnfStyle w:val="000000100000" w:firstRow="0" w:lastRow="0" w:firstColumn="0" w:lastColumn="0" w:oddVBand="0" w:evenVBand="0" w:oddHBand="1" w:evenHBand="0" w:firstRowFirstColumn="0" w:firstRowLastColumn="0" w:lastRowFirstColumn="0" w:lastRowLastColumn="0"/>
            </w:pPr>
          </w:p>
        </w:tc>
        <w:tc>
          <w:tcPr>
            <w:tcW w:w="1022" w:type="pct"/>
          </w:tcPr>
          <w:p w:rsidR="00F81D93" w:rsidRDefault="00F81D93" w:rsidP="004915E4">
            <w:pPr>
              <w:pStyle w:val="AgOTekst"/>
              <w:cnfStyle w:val="000000100000" w:firstRow="0" w:lastRow="0" w:firstColumn="0" w:lastColumn="0" w:oddVBand="0" w:evenVBand="0" w:oddHBand="1" w:evenHBand="0" w:firstRowFirstColumn="0" w:firstRowLastColumn="0" w:lastRowFirstColumn="0" w:lastRowLastColumn="0"/>
            </w:pPr>
          </w:p>
        </w:tc>
      </w:tr>
    </w:tbl>
    <w:p w:rsidR="00F81D93" w:rsidRDefault="00F81D93" w:rsidP="00F81D93">
      <w:pPr>
        <w:pStyle w:val="AgOTekst"/>
        <w:ind w:left="720"/>
      </w:pPr>
    </w:p>
    <w:p w:rsidR="00600E61" w:rsidRDefault="00F81D93" w:rsidP="00600E61">
      <w:pPr>
        <w:pStyle w:val="AgOTekst"/>
        <w:numPr>
          <w:ilvl w:val="0"/>
          <w:numId w:val="11"/>
        </w:numPr>
      </w:pPr>
      <w:r>
        <w:t>(Draai)Grafi</w:t>
      </w:r>
      <w:r w:rsidR="00782046">
        <w:t>ek met overzicht van VTE per productieproces en aandeel van dit productie</w:t>
      </w:r>
      <w:r>
        <w:t xml:space="preserve">proces in totale VTE voor het </w:t>
      </w:r>
      <w:r w:rsidR="00B63582">
        <w:t>hoofd</w:t>
      </w:r>
      <w:r>
        <w:t>proces;</w:t>
      </w:r>
    </w:p>
    <w:p w:rsidR="00B63582" w:rsidRDefault="00B63582" w:rsidP="00B63582">
      <w:pPr>
        <w:pStyle w:val="AgOTekst"/>
      </w:pPr>
    </w:p>
    <w:p w:rsidR="00B63582" w:rsidRDefault="00B63582" w:rsidP="00B63582">
      <w:pPr>
        <w:pStyle w:val="AgOTekst"/>
      </w:pPr>
      <w:r>
        <w:rPr>
          <w:noProof/>
          <w:lang w:eastAsia="nl-BE"/>
        </w:rPr>
        <w:drawing>
          <wp:anchor distT="0" distB="0" distL="114300" distR="114300" simplePos="0" relativeHeight="251659264" behindDoc="0" locked="0" layoutInCell="1" allowOverlap="1">
            <wp:simplePos x="0" y="0"/>
            <wp:positionH relativeFrom="column">
              <wp:posOffset>-444764</wp:posOffset>
            </wp:positionH>
            <wp:positionV relativeFrom="paragraph">
              <wp:posOffset>93621</wp:posOffset>
            </wp:positionV>
            <wp:extent cx="6401435" cy="3846830"/>
            <wp:effectExtent l="0" t="0" r="0" b="127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1435" cy="3846830"/>
                    </a:xfrm>
                    <a:prstGeom prst="rect">
                      <a:avLst/>
                    </a:prstGeom>
                    <a:noFill/>
                  </pic:spPr>
                </pic:pic>
              </a:graphicData>
            </a:graphic>
            <wp14:sizeRelH relativeFrom="page">
              <wp14:pctWidth>0</wp14:pctWidth>
            </wp14:sizeRelH>
            <wp14:sizeRelV relativeFrom="page">
              <wp14:pctHeight>0</wp14:pctHeight>
            </wp14:sizeRelV>
          </wp:anchor>
        </w:drawing>
      </w:r>
    </w:p>
    <w:p w:rsidR="00F81D93" w:rsidRDefault="00F81D93" w:rsidP="00F81D93">
      <w:pPr>
        <w:rPr>
          <w:sz w:val="20"/>
          <w:lang w:val="nl-BE"/>
        </w:rPr>
      </w:pPr>
    </w:p>
    <w:p w:rsidR="00F81D93" w:rsidRDefault="00F81D93" w:rsidP="00F81D93">
      <w:pPr>
        <w:pStyle w:val="AgOTekst"/>
        <w:jc w:val="center"/>
      </w:pPr>
    </w:p>
    <w:p w:rsidR="00F81D93" w:rsidRDefault="00F81D93" w:rsidP="00F81D93">
      <w:pPr>
        <w:rPr>
          <w:rFonts w:asciiTheme="majorHAnsi" w:eastAsiaTheme="majorEastAsia" w:hAnsiTheme="majorHAnsi" w:cstheme="majorBidi"/>
          <w:b/>
          <w:bCs/>
          <w:color w:val="E6B222" w:themeColor="accent1"/>
          <w:sz w:val="26"/>
          <w:szCs w:val="26"/>
          <w:lang w:val="nl-BE"/>
        </w:rPr>
      </w:pPr>
      <w:r w:rsidRPr="00B63582">
        <w:rPr>
          <w:lang w:val="nl-BE"/>
        </w:rPr>
        <w:br w:type="page"/>
      </w:r>
    </w:p>
    <w:p w:rsidR="00F81D93" w:rsidRDefault="00F81D93" w:rsidP="00F81D93">
      <w:pPr>
        <w:pStyle w:val="AgOKop2"/>
      </w:pPr>
      <w:r>
        <w:lastRenderedPageBreak/>
        <w:t>Resultaten per afdeling</w:t>
      </w:r>
    </w:p>
    <w:p w:rsidR="00F81D93" w:rsidRDefault="00F81D93" w:rsidP="00F81D93">
      <w:pPr>
        <w:pStyle w:val="AgOTekst"/>
      </w:pPr>
    </w:p>
    <w:p w:rsidR="00F81D93" w:rsidRDefault="00F81D93" w:rsidP="00F81D93">
      <w:pPr>
        <w:pStyle w:val="AgOTekst"/>
        <w:numPr>
          <w:ilvl w:val="0"/>
          <w:numId w:val="11"/>
        </w:numPr>
      </w:pPr>
      <w:r>
        <w:t>(Draai)Tabel met overzicht van VTE per</w:t>
      </w:r>
      <w:r w:rsidR="00600E61">
        <w:t xml:space="preserve"> afdeling, verdeeld over de processen op niveau hoofd- of productieproces (ingedeeld naar kern, management en ondersteunend). </w:t>
      </w:r>
      <w:r>
        <w:t>De kruistabel kan in twee richtingen gelezen worden:</w:t>
      </w:r>
    </w:p>
    <w:p w:rsidR="00F81D93" w:rsidRDefault="00F81D93" w:rsidP="00F81D93">
      <w:pPr>
        <w:pStyle w:val="AgOTekst"/>
        <w:numPr>
          <w:ilvl w:val="1"/>
          <w:numId w:val="11"/>
        </w:numPr>
      </w:pPr>
      <w:r>
        <w:t xml:space="preserve">Per afdeling (van boven naar onder), vb. verdeling van VTE-inzet voor elke afdeling over de processen. </w:t>
      </w:r>
    </w:p>
    <w:p w:rsidR="00F81D93" w:rsidRDefault="00F81D93" w:rsidP="00F81D93">
      <w:pPr>
        <w:pStyle w:val="AgOTekst"/>
        <w:numPr>
          <w:ilvl w:val="1"/>
          <w:numId w:val="11"/>
        </w:numPr>
      </w:pPr>
      <w:r>
        <w:t>Per proces (van links naar rechts), vb. verdeling van VTE-inzet voor elk proces over de afdelingen;</w:t>
      </w:r>
    </w:p>
    <w:p w:rsidR="00F81D93" w:rsidRDefault="00F81D93" w:rsidP="00F81D93">
      <w:pPr>
        <w:pStyle w:val="AgOTekst"/>
        <w:ind w:left="720"/>
      </w:pPr>
      <w:r>
        <w:t>Daarom zijn twee percentages – rij- en kolompercentages – aangewezen voor interpretatie van de resultaten.</w:t>
      </w:r>
    </w:p>
    <w:p w:rsidR="00F81D93" w:rsidRDefault="00F81D93" w:rsidP="00F81D93">
      <w:pPr>
        <w:pStyle w:val="AgOTekst"/>
        <w:ind w:left="720"/>
      </w:pPr>
    </w:p>
    <w:tbl>
      <w:tblPr>
        <w:tblStyle w:val="Gemiddeldraster3-accent4"/>
        <w:tblW w:w="5000" w:type="pct"/>
        <w:tblLook w:val="04A0" w:firstRow="1" w:lastRow="0" w:firstColumn="1" w:lastColumn="0" w:noHBand="0" w:noVBand="1"/>
      </w:tblPr>
      <w:tblGrid>
        <w:gridCol w:w="2541"/>
        <w:gridCol w:w="744"/>
        <w:gridCol w:w="748"/>
        <w:gridCol w:w="748"/>
        <w:gridCol w:w="748"/>
        <w:gridCol w:w="748"/>
        <w:gridCol w:w="748"/>
        <w:gridCol w:w="748"/>
        <w:gridCol w:w="743"/>
      </w:tblGrid>
      <w:tr w:rsidR="00F81D93" w:rsidTr="004915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2" w:type="pct"/>
          </w:tcPr>
          <w:p w:rsidR="00F81D93" w:rsidRDefault="00F81D93" w:rsidP="004915E4">
            <w:pPr>
              <w:pStyle w:val="AgOTekst"/>
            </w:pPr>
          </w:p>
        </w:tc>
        <w:tc>
          <w:tcPr>
            <w:tcW w:w="876" w:type="pct"/>
            <w:gridSpan w:val="2"/>
          </w:tcPr>
          <w:p w:rsidR="00F81D93" w:rsidRDefault="00F81D93" w:rsidP="004915E4">
            <w:pPr>
              <w:pStyle w:val="AgOTekst"/>
              <w:cnfStyle w:val="100000000000" w:firstRow="1" w:lastRow="0" w:firstColumn="0" w:lastColumn="0" w:oddVBand="0" w:evenVBand="0" w:oddHBand="0" w:evenHBand="0" w:firstRowFirstColumn="0" w:firstRowLastColumn="0" w:lastRowFirstColumn="0" w:lastRowLastColumn="0"/>
            </w:pPr>
            <w:r>
              <w:t>Afdeling 1</w:t>
            </w:r>
          </w:p>
        </w:tc>
        <w:tc>
          <w:tcPr>
            <w:tcW w:w="878" w:type="pct"/>
            <w:gridSpan w:val="2"/>
          </w:tcPr>
          <w:p w:rsidR="00F81D93" w:rsidRDefault="00F81D93" w:rsidP="004915E4">
            <w:pPr>
              <w:pStyle w:val="AgOTekst"/>
              <w:cnfStyle w:val="100000000000" w:firstRow="1" w:lastRow="0" w:firstColumn="0" w:lastColumn="0" w:oddVBand="0" w:evenVBand="0" w:oddHBand="0" w:evenHBand="0" w:firstRowFirstColumn="0" w:firstRowLastColumn="0" w:lastRowFirstColumn="0" w:lastRowLastColumn="0"/>
            </w:pPr>
            <w:r>
              <w:t>Afdeling 2</w:t>
            </w:r>
          </w:p>
        </w:tc>
        <w:tc>
          <w:tcPr>
            <w:tcW w:w="878" w:type="pct"/>
            <w:gridSpan w:val="2"/>
          </w:tcPr>
          <w:p w:rsidR="00F81D93" w:rsidRDefault="00F81D93" w:rsidP="004915E4">
            <w:pPr>
              <w:pStyle w:val="AgOTekst"/>
              <w:cnfStyle w:val="100000000000" w:firstRow="1" w:lastRow="0" w:firstColumn="0" w:lastColumn="0" w:oddVBand="0" w:evenVBand="0" w:oddHBand="0" w:evenHBand="0" w:firstRowFirstColumn="0" w:firstRowLastColumn="0" w:lastRowFirstColumn="0" w:lastRowLastColumn="0"/>
            </w:pPr>
            <w:r>
              <w:t>…</w:t>
            </w:r>
          </w:p>
        </w:tc>
        <w:tc>
          <w:tcPr>
            <w:tcW w:w="875" w:type="pct"/>
            <w:gridSpan w:val="2"/>
          </w:tcPr>
          <w:p w:rsidR="00F81D93" w:rsidRDefault="00F81D93" w:rsidP="004915E4">
            <w:pPr>
              <w:pStyle w:val="AgOTekst"/>
              <w:cnfStyle w:val="100000000000" w:firstRow="1" w:lastRow="0" w:firstColumn="0" w:lastColumn="0" w:oddVBand="0" w:evenVBand="0" w:oddHBand="0" w:evenHBand="0" w:firstRowFirstColumn="0" w:firstRowLastColumn="0" w:lastRowFirstColumn="0" w:lastRowLastColumn="0"/>
            </w:pPr>
            <w:r>
              <w:t>Totale organisatie</w:t>
            </w:r>
          </w:p>
        </w:tc>
      </w:tr>
      <w:tr w:rsidR="00600E61" w:rsidTr="004915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2" w:type="pct"/>
          </w:tcPr>
          <w:p w:rsidR="00600E61" w:rsidRDefault="00600E61" w:rsidP="00E4591D">
            <w:pPr>
              <w:pStyle w:val="AgOTekst"/>
            </w:pPr>
            <w:r>
              <w:t>Kernproces 1</w:t>
            </w:r>
          </w:p>
        </w:tc>
        <w:tc>
          <w:tcPr>
            <w:tcW w:w="437" w:type="pct"/>
          </w:tcPr>
          <w:p w:rsidR="00600E61" w:rsidRDefault="00600E61" w:rsidP="004915E4">
            <w:pPr>
              <w:pStyle w:val="AgOTekst"/>
              <w:cnfStyle w:val="000000100000" w:firstRow="0" w:lastRow="0" w:firstColumn="0" w:lastColumn="0" w:oddVBand="0" w:evenVBand="0" w:oddHBand="1" w:evenHBand="0" w:firstRowFirstColumn="0" w:firstRowLastColumn="0" w:lastRowFirstColumn="0" w:lastRowLastColumn="0"/>
            </w:pPr>
            <w:r>
              <w:t>#VTE</w:t>
            </w:r>
          </w:p>
        </w:tc>
        <w:tc>
          <w:tcPr>
            <w:tcW w:w="439" w:type="pct"/>
          </w:tcPr>
          <w:p w:rsidR="00600E61" w:rsidRDefault="00600E61" w:rsidP="004915E4">
            <w:pPr>
              <w:pStyle w:val="AgOTekst"/>
              <w:cnfStyle w:val="000000100000" w:firstRow="0" w:lastRow="0" w:firstColumn="0" w:lastColumn="0" w:oddVBand="0" w:evenVBand="0" w:oddHBand="1" w:evenHBand="0" w:firstRowFirstColumn="0" w:firstRowLastColumn="0" w:lastRowFirstColumn="0" w:lastRowLastColumn="0"/>
            </w:pPr>
            <w:r>
              <w:t>%VTE</w:t>
            </w:r>
          </w:p>
          <w:p w:rsidR="00600E61" w:rsidRDefault="00600E61" w:rsidP="004915E4">
            <w:pPr>
              <w:pStyle w:val="AgOTekst"/>
              <w:cnfStyle w:val="000000100000" w:firstRow="0" w:lastRow="0" w:firstColumn="0" w:lastColumn="0" w:oddVBand="0" w:evenVBand="0" w:oddHBand="1" w:evenHBand="0" w:firstRowFirstColumn="0" w:firstRowLastColumn="0" w:lastRowFirstColumn="0" w:lastRowLastColumn="0"/>
            </w:pPr>
            <w:r>
              <w:t>%VTE</w:t>
            </w:r>
          </w:p>
        </w:tc>
        <w:tc>
          <w:tcPr>
            <w:tcW w:w="439" w:type="pct"/>
          </w:tcPr>
          <w:p w:rsidR="00600E61" w:rsidRDefault="00600E61" w:rsidP="004915E4">
            <w:pPr>
              <w:pStyle w:val="AgOTekst"/>
              <w:cnfStyle w:val="000000100000" w:firstRow="0" w:lastRow="0" w:firstColumn="0" w:lastColumn="0" w:oddVBand="0" w:evenVBand="0" w:oddHBand="1" w:evenHBand="0" w:firstRowFirstColumn="0" w:firstRowLastColumn="0" w:lastRowFirstColumn="0" w:lastRowLastColumn="0"/>
            </w:pPr>
            <w:r>
              <w:t>#VTE</w:t>
            </w:r>
          </w:p>
        </w:tc>
        <w:tc>
          <w:tcPr>
            <w:tcW w:w="439" w:type="pct"/>
          </w:tcPr>
          <w:p w:rsidR="00600E61" w:rsidRDefault="00600E61" w:rsidP="004915E4">
            <w:pPr>
              <w:pStyle w:val="AgOTekst"/>
              <w:cnfStyle w:val="000000100000" w:firstRow="0" w:lastRow="0" w:firstColumn="0" w:lastColumn="0" w:oddVBand="0" w:evenVBand="0" w:oddHBand="1" w:evenHBand="0" w:firstRowFirstColumn="0" w:firstRowLastColumn="0" w:lastRowFirstColumn="0" w:lastRowLastColumn="0"/>
            </w:pPr>
            <w:r>
              <w:t>%VTE</w:t>
            </w:r>
          </w:p>
          <w:p w:rsidR="00600E61" w:rsidRDefault="00600E61" w:rsidP="004915E4">
            <w:pPr>
              <w:pStyle w:val="AgOTekst"/>
              <w:cnfStyle w:val="000000100000" w:firstRow="0" w:lastRow="0" w:firstColumn="0" w:lastColumn="0" w:oddVBand="0" w:evenVBand="0" w:oddHBand="1" w:evenHBand="0" w:firstRowFirstColumn="0" w:firstRowLastColumn="0" w:lastRowFirstColumn="0" w:lastRowLastColumn="0"/>
            </w:pPr>
            <w:r>
              <w:t>%VTE</w:t>
            </w:r>
          </w:p>
        </w:tc>
        <w:tc>
          <w:tcPr>
            <w:tcW w:w="439" w:type="pct"/>
          </w:tcPr>
          <w:p w:rsidR="00600E61" w:rsidRDefault="00600E61" w:rsidP="004915E4">
            <w:pPr>
              <w:pStyle w:val="AgOTekst"/>
              <w:cnfStyle w:val="000000100000" w:firstRow="0" w:lastRow="0" w:firstColumn="0" w:lastColumn="0" w:oddVBand="0" w:evenVBand="0" w:oddHBand="1" w:evenHBand="0" w:firstRowFirstColumn="0" w:firstRowLastColumn="0" w:lastRowFirstColumn="0" w:lastRowLastColumn="0"/>
            </w:pPr>
          </w:p>
        </w:tc>
        <w:tc>
          <w:tcPr>
            <w:tcW w:w="439" w:type="pct"/>
          </w:tcPr>
          <w:p w:rsidR="00600E61" w:rsidRDefault="00600E61" w:rsidP="004915E4">
            <w:pPr>
              <w:pStyle w:val="AgOTekst"/>
              <w:cnfStyle w:val="000000100000" w:firstRow="0" w:lastRow="0" w:firstColumn="0" w:lastColumn="0" w:oddVBand="0" w:evenVBand="0" w:oddHBand="1" w:evenHBand="0" w:firstRowFirstColumn="0" w:firstRowLastColumn="0" w:lastRowFirstColumn="0" w:lastRowLastColumn="0"/>
            </w:pPr>
          </w:p>
        </w:tc>
        <w:tc>
          <w:tcPr>
            <w:tcW w:w="439" w:type="pct"/>
          </w:tcPr>
          <w:p w:rsidR="00600E61" w:rsidRDefault="00600E61" w:rsidP="004915E4">
            <w:pPr>
              <w:pStyle w:val="AgOTekst"/>
              <w:cnfStyle w:val="000000100000" w:firstRow="0" w:lastRow="0" w:firstColumn="0" w:lastColumn="0" w:oddVBand="0" w:evenVBand="0" w:oddHBand="1" w:evenHBand="0" w:firstRowFirstColumn="0" w:firstRowLastColumn="0" w:lastRowFirstColumn="0" w:lastRowLastColumn="0"/>
            </w:pPr>
            <w:r>
              <w:t>#VTE</w:t>
            </w:r>
          </w:p>
        </w:tc>
        <w:tc>
          <w:tcPr>
            <w:tcW w:w="436" w:type="pct"/>
          </w:tcPr>
          <w:p w:rsidR="00600E61" w:rsidRDefault="00600E61" w:rsidP="004915E4">
            <w:pPr>
              <w:pStyle w:val="AgOTekst"/>
              <w:cnfStyle w:val="000000100000" w:firstRow="0" w:lastRow="0" w:firstColumn="0" w:lastColumn="0" w:oddVBand="0" w:evenVBand="0" w:oddHBand="1" w:evenHBand="0" w:firstRowFirstColumn="0" w:firstRowLastColumn="0" w:lastRowFirstColumn="0" w:lastRowLastColumn="0"/>
            </w:pPr>
            <w:r>
              <w:t>100%</w:t>
            </w:r>
          </w:p>
        </w:tc>
      </w:tr>
      <w:tr w:rsidR="00600E61" w:rsidTr="004915E4">
        <w:tc>
          <w:tcPr>
            <w:cnfStyle w:val="001000000000" w:firstRow="0" w:lastRow="0" w:firstColumn="1" w:lastColumn="0" w:oddVBand="0" w:evenVBand="0" w:oddHBand="0" w:evenHBand="0" w:firstRowFirstColumn="0" w:firstRowLastColumn="0" w:lastRowFirstColumn="0" w:lastRowLastColumn="0"/>
            <w:tcW w:w="1492" w:type="pct"/>
          </w:tcPr>
          <w:p w:rsidR="00600E61" w:rsidRDefault="00600E61" w:rsidP="00E4591D">
            <w:pPr>
              <w:pStyle w:val="AgOTekst"/>
            </w:pPr>
            <w:r>
              <w:t>Kernproces 2</w:t>
            </w:r>
          </w:p>
        </w:tc>
        <w:tc>
          <w:tcPr>
            <w:tcW w:w="437" w:type="pct"/>
          </w:tcPr>
          <w:p w:rsidR="00600E61" w:rsidRDefault="00600E61" w:rsidP="004915E4">
            <w:pPr>
              <w:pStyle w:val="AgOTekst"/>
              <w:cnfStyle w:val="000000000000" w:firstRow="0" w:lastRow="0" w:firstColumn="0" w:lastColumn="0" w:oddVBand="0" w:evenVBand="0" w:oddHBand="0" w:evenHBand="0" w:firstRowFirstColumn="0" w:firstRowLastColumn="0" w:lastRowFirstColumn="0" w:lastRowLastColumn="0"/>
            </w:pPr>
            <w:r>
              <w:t>#VTE</w:t>
            </w:r>
          </w:p>
        </w:tc>
        <w:tc>
          <w:tcPr>
            <w:tcW w:w="439" w:type="pct"/>
          </w:tcPr>
          <w:p w:rsidR="00600E61" w:rsidRDefault="00600E61" w:rsidP="004915E4">
            <w:pPr>
              <w:pStyle w:val="AgOTekst"/>
              <w:cnfStyle w:val="000000000000" w:firstRow="0" w:lastRow="0" w:firstColumn="0" w:lastColumn="0" w:oddVBand="0" w:evenVBand="0" w:oddHBand="0" w:evenHBand="0" w:firstRowFirstColumn="0" w:firstRowLastColumn="0" w:lastRowFirstColumn="0" w:lastRowLastColumn="0"/>
            </w:pPr>
            <w:r>
              <w:t>%VTE</w:t>
            </w:r>
          </w:p>
          <w:p w:rsidR="00600E61" w:rsidRDefault="00600E61" w:rsidP="004915E4">
            <w:pPr>
              <w:pStyle w:val="AgOTekst"/>
              <w:cnfStyle w:val="000000000000" w:firstRow="0" w:lastRow="0" w:firstColumn="0" w:lastColumn="0" w:oddVBand="0" w:evenVBand="0" w:oddHBand="0" w:evenHBand="0" w:firstRowFirstColumn="0" w:firstRowLastColumn="0" w:lastRowFirstColumn="0" w:lastRowLastColumn="0"/>
            </w:pPr>
            <w:r>
              <w:t>%VTE</w:t>
            </w:r>
          </w:p>
        </w:tc>
        <w:tc>
          <w:tcPr>
            <w:tcW w:w="439" w:type="pct"/>
          </w:tcPr>
          <w:p w:rsidR="00600E61" w:rsidRDefault="00600E61" w:rsidP="004915E4">
            <w:pPr>
              <w:pStyle w:val="AgOTekst"/>
              <w:cnfStyle w:val="000000000000" w:firstRow="0" w:lastRow="0" w:firstColumn="0" w:lastColumn="0" w:oddVBand="0" w:evenVBand="0" w:oddHBand="0" w:evenHBand="0" w:firstRowFirstColumn="0" w:firstRowLastColumn="0" w:lastRowFirstColumn="0" w:lastRowLastColumn="0"/>
            </w:pPr>
            <w:r>
              <w:t>#VTE</w:t>
            </w:r>
          </w:p>
        </w:tc>
        <w:tc>
          <w:tcPr>
            <w:tcW w:w="439" w:type="pct"/>
          </w:tcPr>
          <w:p w:rsidR="00600E61" w:rsidRDefault="00600E61" w:rsidP="004915E4">
            <w:pPr>
              <w:pStyle w:val="AgOTekst"/>
              <w:cnfStyle w:val="000000000000" w:firstRow="0" w:lastRow="0" w:firstColumn="0" w:lastColumn="0" w:oddVBand="0" w:evenVBand="0" w:oddHBand="0" w:evenHBand="0" w:firstRowFirstColumn="0" w:firstRowLastColumn="0" w:lastRowFirstColumn="0" w:lastRowLastColumn="0"/>
            </w:pPr>
            <w:r>
              <w:t>%VTE</w:t>
            </w:r>
          </w:p>
          <w:p w:rsidR="00600E61" w:rsidRDefault="00600E61" w:rsidP="004915E4">
            <w:pPr>
              <w:pStyle w:val="AgOTekst"/>
              <w:cnfStyle w:val="000000000000" w:firstRow="0" w:lastRow="0" w:firstColumn="0" w:lastColumn="0" w:oddVBand="0" w:evenVBand="0" w:oddHBand="0" w:evenHBand="0" w:firstRowFirstColumn="0" w:firstRowLastColumn="0" w:lastRowFirstColumn="0" w:lastRowLastColumn="0"/>
            </w:pPr>
            <w:r>
              <w:t>%VTE</w:t>
            </w:r>
          </w:p>
        </w:tc>
        <w:tc>
          <w:tcPr>
            <w:tcW w:w="439" w:type="pct"/>
          </w:tcPr>
          <w:p w:rsidR="00600E61" w:rsidRDefault="00600E61" w:rsidP="004915E4">
            <w:pPr>
              <w:pStyle w:val="AgOTekst"/>
              <w:cnfStyle w:val="000000000000" w:firstRow="0" w:lastRow="0" w:firstColumn="0" w:lastColumn="0" w:oddVBand="0" w:evenVBand="0" w:oddHBand="0" w:evenHBand="0" w:firstRowFirstColumn="0" w:firstRowLastColumn="0" w:lastRowFirstColumn="0" w:lastRowLastColumn="0"/>
            </w:pPr>
          </w:p>
        </w:tc>
        <w:tc>
          <w:tcPr>
            <w:tcW w:w="439" w:type="pct"/>
          </w:tcPr>
          <w:p w:rsidR="00600E61" w:rsidRDefault="00600E61" w:rsidP="004915E4">
            <w:pPr>
              <w:pStyle w:val="AgOTekst"/>
              <w:cnfStyle w:val="000000000000" w:firstRow="0" w:lastRow="0" w:firstColumn="0" w:lastColumn="0" w:oddVBand="0" w:evenVBand="0" w:oddHBand="0" w:evenHBand="0" w:firstRowFirstColumn="0" w:firstRowLastColumn="0" w:lastRowFirstColumn="0" w:lastRowLastColumn="0"/>
            </w:pPr>
          </w:p>
        </w:tc>
        <w:tc>
          <w:tcPr>
            <w:tcW w:w="439" w:type="pct"/>
          </w:tcPr>
          <w:p w:rsidR="00600E61" w:rsidRDefault="00600E61" w:rsidP="004915E4">
            <w:pPr>
              <w:pStyle w:val="AgOTekst"/>
              <w:cnfStyle w:val="000000000000" w:firstRow="0" w:lastRow="0" w:firstColumn="0" w:lastColumn="0" w:oddVBand="0" w:evenVBand="0" w:oddHBand="0" w:evenHBand="0" w:firstRowFirstColumn="0" w:firstRowLastColumn="0" w:lastRowFirstColumn="0" w:lastRowLastColumn="0"/>
            </w:pPr>
            <w:r>
              <w:t>#VTE</w:t>
            </w:r>
          </w:p>
        </w:tc>
        <w:tc>
          <w:tcPr>
            <w:tcW w:w="436" w:type="pct"/>
          </w:tcPr>
          <w:p w:rsidR="00600E61" w:rsidRDefault="00600E61" w:rsidP="004915E4">
            <w:pPr>
              <w:pStyle w:val="AgOTekst"/>
              <w:cnfStyle w:val="000000000000" w:firstRow="0" w:lastRow="0" w:firstColumn="0" w:lastColumn="0" w:oddVBand="0" w:evenVBand="0" w:oddHBand="0" w:evenHBand="0" w:firstRowFirstColumn="0" w:firstRowLastColumn="0" w:lastRowFirstColumn="0" w:lastRowLastColumn="0"/>
            </w:pPr>
            <w:r>
              <w:t>100%</w:t>
            </w:r>
          </w:p>
        </w:tc>
      </w:tr>
      <w:tr w:rsidR="00600E61" w:rsidTr="004915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2" w:type="pct"/>
          </w:tcPr>
          <w:p w:rsidR="00600E61" w:rsidRDefault="00600E61" w:rsidP="00E4591D">
            <w:pPr>
              <w:pStyle w:val="AgOTekst"/>
            </w:pPr>
            <w:r>
              <w:t>Kernproces 3</w:t>
            </w:r>
          </w:p>
        </w:tc>
        <w:tc>
          <w:tcPr>
            <w:tcW w:w="437" w:type="pct"/>
          </w:tcPr>
          <w:p w:rsidR="00600E61" w:rsidRDefault="00600E61" w:rsidP="004915E4">
            <w:pPr>
              <w:pStyle w:val="AgOTekst"/>
              <w:cnfStyle w:val="000000100000" w:firstRow="0" w:lastRow="0" w:firstColumn="0" w:lastColumn="0" w:oddVBand="0" w:evenVBand="0" w:oddHBand="1" w:evenHBand="0" w:firstRowFirstColumn="0" w:firstRowLastColumn="0" w:lastRowFirstColumn="0" w:lastRowLastColumn="0"/>
            </w:pPr>
            <w:r>
              <w:t>#VTE</w:t>
            </w:r>
          </w:p>
        </w:tc>
        <w:tc>
          <w:tcPr>
            <w:tcW w:w="439" w:type="pct"/>
          </w:tcPr>
          <w:p w:rsidR="00600E61" w:rsidRDefault="00600E61" w:rsidP="004915E4">
            <w:pPr>
              <w:pStyle w:val="AgOTekst"/>
              <w:cnfStyle w:val="000000100000" w:firstRow="0" w:lastRow="0" w:firstColumn="0" w:lastColumn="0" w:oddVBand="0" w:evenVBand="0" w:oddHBand="1" w:evenHBand="0" w:firstRowFirstColumn="0" w:firstRowLastColumn="0" w:lastRowFirstColumn="0" w:lastRowLastColumn="0"/>
            </w:pPr>
            <w:r>
              <w:t>%VTE</w:t>
            </w:r>
          </w:p>
          <w:p w:rsidR="00600E61" w:rsidRDefault="00600E61" w:rsidP="004915E4">
            <w:pPr>
              <w:pStyle w:val="AgOTekst"/>
              <w:cnfStyle w:val="000000100000" w:firstRow="0" w:lastRow="0" w:firstColumn="0" w:lastColumn="0" w:oddVBand="0" w:evenVBand="0" w:oddHBand="1" w:evenHBand="0" w:firstRowFirstColumn="0" w:firstRowLastColumn="0" w:lastRowFirstColumn="0" w:lastRowLastColumn="0"/>
            </w:pPr>
            <w:r>
              <w:t>%VTE</w:t>
            </w:r>
          </w:p>
        </w:tc>
        <w:tc>
          <w:tcPr>
            <w:tcW w:w="439" w:type="pct"/>
          </w:tcPr>
          <w:p w:rsidR="00600E61" w:rsidRDefault="00600E61" w:rsidP="004915E4">
            <w:pPr>
              <w:pStyle w:val="AgOTekst"/>
              <w:cnfStyle w:val="000000100000" w:firstRow="0" w:lastRow="0" w:firstColumn="0" w:lastColumn="0" w:oddVBand="0" w:evenVBand="0" w:oddHBand="1" w:evenHBand="0" w:firstRowFirstColumn="0" w:firstRowLastColumn="0" w:lastRowFirstColumn="0" w:lastRowLastColumn="0"/>
            </w:pPr>
            <w:r>
              <w:t>#VTE</w:t>
            </w:r>
          </w:p>
        </w:tc>
        <w:tc>
          <w:tcPr>
            <w:tcW w:w="439" w:type="pct"/>
          </w:tcPr>
          <w:p w:rsidR="00600E61" w:rsidRDefault="00600E61" w:rsidP="004915E4">
            <w:pPr>
              <w:pStyle w:val="AgOTekst"/>
              <w:cnfStyle w:val="000000100000" w:firstRow="0" w:lastRow="0" w:firstColumn="0" w:lastColumn="0" w:oddVBand="0" w:evenVBand="0" w:oddHBand="1" w:evenHBand="0" w:firstRowFirstColumn="0" w:firstRowLastColumn="0" w:lastRowFirstColumn="0" w:lastRowLastColumn="0"/>
            </w:pPr>
            <w:r>
              <w:t>%VTE</w:t>
            </w:r>
          </w:p>
          <w:p w:rsidR="00600E61" w:rsidRDefault="00600E61" w:rsidP="004915E4">
            <w:pPr>
              <w:pStyle w:val="AgOTekst"/>
              <w:cnfStyle w:val="000000100000" w:firstRow="0" w:lastRow="0" w:firstColumn="0" w:lastColumn="0" w:oddVBand="0" w:evenVBand="0" w:oddHBand="1" w:evenHBand="0" w:firstRowFirstColumn="0" w:firstRowLastColumn="0" w:lastRowFirstColumn="0" w:lastRowLastColumn="0"/>
            </w:pPr>
            <w:r>
              <w:t>%VTE</w:t>
            </w:r>
          </w:p>
        </w:tc>
        <w:tc>
          <w:tcPr>
            <w:tcW w:w="439" w:type="pct"/>
          </w:tcPr>
          <w:p w:rsidR="00600E61" w:rsidRDefault="00600E61" w:rsidP="004915E4">
            <w:pPr>
              <w:pStyle w:val="AgOTekst"/>
              <w:cnfStyle w:val="000000100000" w:firstRow="0" w:lastRow="0" w:firstColumn="0" w:lastColumn="0" w:oddVBand="0" w:evenVBand="0" w:oddHBand="1" w:evenHBand="0" w:firstRowFirstColumn="0" w:firstRowLastColumn="0" w:lastRowFirstColumn="0" w:lastRowLastColumn="0"/>
            </w:pPr>
          </w:p>
        </w:tc>
        <w:tc>
          <w:tcPr>
            <w:tcW w:w="439" w:type="pct"/>
          </w:tcPr>
          <w:p w:rsidR="00600E61" w:rsidRDefault="00600E61" w:rsidP="004915E4">
            <w:pPr>
              <w:pStyle w:val="AgOTekst"/>
              <w:cnfStyle w:val="000000100000" w:firstRow="0" w:lastRow="0" w:firstColumn="0" w:lastColumn="0" w:oddVBand="0" w:evenVBand="0" w:oddHBand="1" w:evenHBand="0" w:firstRowFirstColumn="0" w:firstRowLastColumn="0" w:lastRowFirstColumn="0" w:lastRowLastColumn="0"/>
            </w:pPr>
          </w:p>
        </w:tc>
        <w:tc>
          <w:tcPr>
            <w:tcW w:w="439" w:type="pct"/>
          </w:tcPr>
          <w:p w:rsidR="00600E61" w:rsidRDefault="00600E61" w:rsidP="004915E4">
            <w:pPr>
              <w:pStyle w:val="AgOTekst"/>
              <w:cnfStyle w:val="000000100000" w:firstRow="0" w:lastRow="0" w:firstColumn="0" w:lastColumn="0" w:oddVBand="0" w:evenVBand="0" w:oddHBand="1" w:evenHBand="0" w:firstRowFirstColumn="0" w:firstRowLastColumn="0" w:lastRowFirstColumn="0" w:lastRowLastColumn="0"/>
            </w:pPr>
            <w:r>
              <w:t>#VTE</w:t>
            </w:r>
          </w:p>
        </w:tc>
        <w:tc>
          <w:tcPr>
            <w:tcW w:w="436" w:type="pct"/>
          </w:tcPr>
          <w:p w:rsidR="00600E61" w:rsidRDefault="00600E61" w:rsidP="004915E4">
            <w:pPr>
              <w:pStyle w:val="AgOTekst"/>
              <w:cnfStyle w:val="000000100000" w:firstRow="0" w:lastRow="0" w:firstColumn="0" w:lastColumn="0" w:oddVBand="0" w:evenVBand="0" w:oddHBand="1" w:evenHBand="0" w:firstRowFirstColumn="0" w:firstRowLastColumn="0" w:lastRowFirstColumn="0" w:lastRowLastColumn="0"/>
            </w:pPr>
            <w:r>
              <w:t>100%</w:t>
            </w:r>
          </w:p>
        </w:tc>
      </w:tr>
      <w:tr w:rsidR="00600E61" w:rsidTr="004915E4">
        <w:tc>
          <w:tcPr>
            <w:cnfStyle w:val="001000000000" w:firstRow="0" w:lastRow="0" w:firstColumn="1" w:lastColumn="0" w:oddVBand="0" w:evenVBand="0" w:oddHBand="0" w:evenHBand="0" w:firstRowFirstColumn="0" w:firstRowLastColumn="0" w:lastRowFirstColumn="0" w:lastRowLastColumn="0"/>
            <w:tcW w:w="1492" w:type="pct"/>
          </w:tcPr>
          <w:p w:rsidR="00600E61" w:rsidRDefault="00600E61" w:rsidP="00E4591D">
            <w:pPr>
              <w:pStyle w:val="AgOTekst"/>
            </w:pPr>
            <w:r>
              <w:t>Kernproces 4</w:t>
            </w:r>
          </w:p>
        </w:tc>
        <w:tc>
          <w:tcPr>
            <w:tcW w:w="437" w:type="pct"/>
          </w:tcPr>
          <w:p w:rsidR="00600E61" w:rsidRDefault="00600E61" w:rsidP="004915E4">
            <w:pPr>
              <w:pStyle w:val="AgOTekst"/>
              <w:cnfStyle w:val="000000000000" w:firstRow="0" w:lastRow="0" w:firstColumn="0" w:lastColumn="0" w:oddVBand="0" w:evenVBand="0" w:oddHBand="0" w:evenHBand="0" w:firstRowFirstColumn="0" w:firstRowLastColumn="0" w:lastRowFirstColumn="0" w:lastRowLastColumn="0"/>
            </w:pPr>
            <w:r>
              <w:t>#VTE</w:t>
            </w:r>
          </w:p>
        </w:tc>
        <w:tc>
          <w:tcPr>
            <w:tcW w:w="439" w:type="pct"/>
          </w:tcPr>
          <w:p w:rsidR="00600E61" w:rsidRDefault="00600E61" w:rsidP="004915E4">
            <w:pPr>
              <w:pStyle w:val="AgOTekst"/>
              <w:cnfStyle w:val="000000000000" w:firstRow="0" w:lastRow="0" w:firstColumn="0" w:lastColumn="0" w:oddVBand="0" w:evenVBand="0" w:oddHBand="0" w:evenHBand="0" w:firstRowFirstColumn="0" w:firstRowLastColumn="0" w:lastRowFirstColumn="0" w:lastRowLastColumn="0"/>
            </w:pPr>
            <w:r>
              <w:t>%VTE</w:t>
            </w:r>
          </w:p>
          <w:p w:rsidR="00600E61" w:rsidRDefault="00600E61" w:rsidP="004915E4">
            <w:pPr>
              <w:pStyle w:val="AgOTekst"/>
              <w:cnfStyle w:val="000000000000" w:firstRow="0" w:lastRow="0" w:firstColumn="0" w:lastColumn="0" w:oddVBand="0" w:evenVBand="0" w:oddHBand="0" w:evenHBand="0" w:firstRowFirstColumn="0" w:firstRowLastColumn="0" w:lastRowFirstColumn="0" w:lastRowLastColumn="0"/>
            </w:pPr>
            <w:r>
              <w:t>%VTE</w:t>
            </w:r>
          </w:p>
        </w:tc>
        <w:tc>
          <w:tcPr>
            <w:tcW w:w="439" w:type="pct"/>
          </w:tcPr>
          <w:p w:rsidR="00600E61" w:rsidRDefault="00600E61" w:rsidP="004915E4">
            <w:pPr>
              <w:pStyle w:val="AgOTekst"/>
              <w:cnfStyle w:val="000000000000" w:firstRow="0" w:lastRow="0" w:firstColumn="0" w:lastColumn="0" w:oddVBand="0" w:evenVBand="0" w:oddHBand="0" w:evenHBand="0" w:firstRowFirstColumn="0" w:firstRowLastColumn="0" w:lastRowFirstColumn="0" w:lastRowLastColumn="0"/>
            </w:pPr>
            <w:r>
              <w:t>#VTE</w:t>
            </w:r>
          </w:p>
        </w:tc>
        <w:tc>
          <w:tcPr>
            <w:tcW w:w="439" w:type="pct"/>
          </w:tcPr>
          <w:p w:rsidR="00600E61" w:rsidRDefault="00600E61" w:rsidP="004915E4">
            <w:pPr>
              <w:pStyle w:val="AgOTekst"/>
              <w:cnfStyle w:val="000000000000" w:firstRow="0" w:lastRow="0" w:firstColumn="0" w:lastColumn="0" w:oddVBand="0" w:evenVBand="0" w:oddHBand="0" w:evenHBand="0" w:firstRowFirstColumn="0" w:firstRowLastColumn="0" w:lastRowFirstColumn="0" w:lastRowLastColumn="0"/>
            </w:pPr>
            <w:r>
              <w:t>%VTE</w:t>
            </w:r>
          </w:p>
          <w:p w:rsidR="00600E61" w:rsidRDefault="00600E61" w:rsidP="004915E4">
            <w:pPr>
              <w:pStyle w:val="AgOTekst"/>
              <w:cnfStyle w:val="000000000000" w:firstRow="0" w:lastRow="0" w:firstColumn="0" w:lastColumn="0" w:oddVBand="0" w:evenVBand="0" w:oddHBand="0" w:evenHBand="0" w:firstRowFirstColumn="0" w:firstRowLastColumn="0" w:lastRowFirstColumn="0" w:lastRowLastColumn="0"/>
            </w:pPr>
            <w:r>
              <w:t>%VTE</w:t>
            </w:r>
          </w:p>
        </w:tc>
        <w:tc>
          <w:tcPr>
            <w:tcW w:w="439" w:type="pct"/>
          </w:tcPr>
          <w:p w:rsidR="00600E61" w:rsidRDefault="00600E61" w:rsidP="004915E4">
            <w:pPr>
              <w:pStyle w:val="AgOTekst"/>
              <w:cnfStyle w:val="000000000000" w:firstRow="0" w:lastRow="0" w:firstColumn="0" w:lastColumn="0" w:oddVBand="0" w:evenVBand="0" w:oddHBand="0" w:evenHBand="0" w:firstRowFirstColumn="0" w:firstRowLastColumn="0" w:lastRowFirstColumn="0" w:lastRowLastColumn="0"/>
            </w:pPr>
          </w:p>
        </w:tc>
        <w:tc>
          <w:tcPr>
            <w:tcW w:w="439" w:type="pct"/>
          </w:tcPr>
          <w:p w:rsidR="00600E61" w:rsidRDefault="00600E61" w:rsidP="004915E4">
            <w:pPr>
              <w:pStyle w:val="AgOTekst"/>
              <w:cnfStyle w:val="000000000000" w:firstRow="0" w:lastRow="0" w:firstColumn="0" w:lastColumn="0" w:oddVBand="0" w:evenVBand="0" w:oddHBand="0" w:evenHBand="0" w:firstRowFirstColumn="0" w:firstRowLastColumn="0" w:lastRowFirstColumn="0" w:lastRowLastColumn="0"/>
            </w:pPr>
          </w:p>
        </w:tc>
        <w:tc>
          <w:tcPr>
            <w:tcW w:w="439" w:type="pct"/>
          </w:tcPr>
          <w:p w:rsidR="00600E61" w:rsidRDefault="00600E61" w:rsidP="004915E4">
            <w:pPr>
              <w:pStyle w:val="AgOTekst"/>
              <w:cnfStyle w:val="000000000000" w:firstRow="0" w:lastRow="0" w:firstColumn="0" w:lastColumn="0" w:oddVBand="0" w:evenVBand="0" w:oddHBand="0" w:evenHBand="0" w:firstRowFirstColumn="0" w:firstRowLastColumn="0" w:lastRowFirstColumn="0" w:lastRowLastColumn="0"/>
            </w:pPr>
            <w:r>
              <w:t>#VTE</w:t>
            </w:r>
          </w:p>
        </w:tc>
        <w:tc>
          <w:tcPr>
            <w:tcW w:w="436" w:type="pct"/>
          </w:tcPr>
          <w:p w:rsidR="00600E61" w:rsidRDefault="00600E61" w:rsidP="004915E4">
            <w:pPr>
              <w:pStyle w:val="AgOTekst"/>
              <w:cnfStyle w:val="000000000000" w:firstRow="0" w:lastRow="0" w:firstColumn="0" w:lastColumn="0" w:oddVBand="0" w:evenVBand="0" w:oddHBand="0" w:evenHBand="0" w:firstRowFirstColumn="0" w:firstRowLastColumn="0" w:lastRowFirstColumn="0" w:lastRowLastColumn="0"/>
            </w:pPr>
            <w:r>
              <w:t>100%</w:t>
            </w:r>
          </w:p>
        </w:tc>
      </w:tr>
      <w:tr w:rsidR="00600E61" w:rsidTr="004915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2" w:type="pct"/>
          </w:tcPr>
          <w:p w:rsidR="00600E61" w:rsidRDefault="00600E61" w:rsidP="00E4591D">
            <w:pPr>
              <w:pStyle w:val="AgOTekst"/>
            </w:pPr>
            <w:r>
              <w:t>…..</w:t>
            </w:r>
          </w:p>
        </w:tc>
        <w:tc>
          <w:tcPr>
            <w:tcW w:w="437" w:type="pct"/>
          </w:tcPr>
          <w:p w:rsidR="00600E61" w:rsidRDefault="00600E61" w:rsidP="004915E4">
            <w:pPr>
              <w:pStyle w:val="AgOTekst"/>
              <w:cnfStyle w:val="000000100000" w:firstRow="0" w:lastRow="0" w:firstColumn="0" w:lastColumn="0" w:oddVBand="0" w:evenVBand="0" w:oddHBand="1" w:evenHBand="0" w:firstRowFirstColumn="0" w:firstRowLastColumn="0" w:lastRowFirstColumn="0" w:lastRowLastColumn="0"/>
            </w:pPr>
          </w:p>
        </w:tc>
        <w:tc>
          <w:tcPr>
            <w:tcW w:w="439" w:type="pct"/>
          </w:tcPr>
          <w:p w:rsidR="00600E61" w:rsidRDefault="00600E61" w:rsidP="004915E4">
            <w:pPr>
              <w:pStyle w:val="AgOTekst"/>
              <w:cnfStyle w:val="000000100000" w:firstRow="0" w:lastRow="0" w:firstColumn="0" w:lastColumn="0" w:oddVBand="0" w:evenVBand="0" w:oddHBand="1" w:evenHBand="0" w:firstRowFirstColumn="0" w:firstRowLastColumn="0" w:lastRowFirstColumn="0" w:lastRowLastColumn="0"/>
            </w:pPr>
          </w:p>
        </w:tc>
        <w:tc>
          <w:tcPr>
            <w:tcW w:w="439" w:type="pct"/>
          </w:tcPr>
          <w:p w:rsidR="00600E61" w:rsidRDefault="00600E61" w:rsidP="004915E4">
            <w:pPr>
              <w:pStyle w:val="AgOTekst"/>
              <w:cnfStyle w:val="000000100000" w:firstRow="0" w:lastRow="0" w:firstColumn="0" w:lastColumn="0" w:oddVBand="0" w:evenVBand="0" w:oddHBand="1" w:evenHBand="0" w:firstRowFirstColumn="0" w:firstRowLastColumn="0" w:lastRowFirstColumn="0" w:lastRowLastColumn="0"/>
            </w:pPr>
          </w:p>
        </w:tc>
        <w:tc>
          <w:tcPr>
            <w:tcW w:w="439" w:type="pct"/>
          </w:tcPr>
          <w:p w:rsidR="00600E61" w:rsidRDefault="00600E61" w:rsidP="004915E4">
            <w:pPr>
              <w:pStyle w:val="AgOTekst"/>
              <w:cnfStyle w:val="000000100000" w:firstRow="0" w:lastRow="0" w:firstColumn="0" w:lastColumn="0" w:oddVBand="0" w:evenVBand="0" w:oddHBand="1" w:evenHBand="0" w:firstRowFirstColumn="0" w:firstRowLastColumn="0" w:lastRowFirstColumn="0" w:lastRowLastColumn="0"/>
            </w:pPr>
          </w:p>
        </w:tc>
        <w:tc>
          <w:tcPr>
            <w:tcW w:w="439" w:type="pct"/>
          </w:tcPr>
          <w:p w:rsidR="00600E61" w:rsidRDefault="00600E61" w:rsidP="004915E4">
            <w:pPr>
              <w:pStyle w:val="AgOTekst"/>
              <w:cnfStyle w:val="000000100000" w:firstRow="0" w:lastRow="0" w:firstColumn="0" w:lastColumn="0" w:oddVBand="0" w:evenVBand="0" w:oddHBand="1" w:evenHBand="0" w:firstRowFirstColumn="0" w:firstRowLastColumn="0" w:lastRowFirstColumn="0" w:lastRowLastColumn="0"/>
            </w:pPr>
          </w:p>
        </w:tc>
        <w:tc>
          <w:tcPr>
            <w:tcW w:w="439" w:type="pct"/>
          </w:tcPr>
          <w:p w:rsidR="00600E61" w:rsidRDefault="00600E61" w:rsidP="004915E4">
            <w:pPr>
              <w:pStyle w:val="AgOTekst"/>
              <w:cnfStyle w:val="000000100000" w:firstRow="0" w:lastRow="0" w:firstColumn="0" w:lastColumn="0" w:oddVBand="0" w:evenVBand="0" w:oddHBand="1" w:evenHBand="0" w:firstRowFirstColumn="0" w:firstRowLastColumn="0" w:lastRowFirstColumn="0" w:lastRowLastColumn="0"/>
            </w:pPr>
          </w:p>
        </w:tc>
        <w:tc>
          <w:tcPr>
            <w:tcW w:w="439" w:type="pct"/>
          </w:tcPr>
          <w:p w:rsidR="00600E61" w:rsidRDefault="00600E61" w:rsidP="004915E4">
            <w:pPr>
              <w:pStyle w:val="AgOTekst"/>
              <w:cnfStyle w:val="000000100000" w:firstRow="0" w:lastRow="0" w:firstColumn="0" w:lastColumn="0" w:oddVBand="0" w:evenVBand="0" w:oddHBand="1" w:evenHBand="0" w:firstRowFirstColumn="0" w:firstRowLastColumn="0" w:lastRowFirstColumn="0" w:lastRowLastColumn="0"/>
            </w:pPr>
          </w:p>
        </w:tc>
        <w:tc>
          <w:tcPr>
            <w:tcW w:w="436" w:type="pct"/>
          </w:tcPr>
          <w:p w:rsidR="00600E61" w:rsidRDefault="00600E61" w:rsidP="004915E4">
            <w:pPr>
              <w:pStyle w:val="AgOTekst"/>
              <w:cnfStyle w:val="000000100000" w:firstRow="0" w:lastRow="0" w:firstColumn="0" w:lastColumn="0" w:oddVBand="0" w:evenVBand="0" w:oddHBand="1" w:evenHBand="0" w:firstRowFirstColumn="0" w:firstRowLastColumn="0" w:lastRowFirstColumn="0" w:lastRowLastColumn="0"/>
            </w:pPr>
          </w:p>
        </w:tc>
      </w:tr>
      <w:tr w:rsidR="00600E61" w:rsidTr="004915E4">
        <w:tc>
          <w:tcPr>
            <w:cnfStyle w:val="001000000000" w:firstRow="0" w:lastRow="0" w:firstColumn="1" w:lastColumn="0" w:oddVBand="0" w:evenVBand="0" w:oddHBand="0" w:evenHBand="0" w:firstRowFirstColumn="0" w:firstRowLastColumn="0" w:lastRowFirstColumn="0" w:lastRowLastColumn="0"/>
            <w:tcW w:w="1492" w:type="pct"/>
          </w:tcPr>
          <w:p w:rsidR="00600E61" w:rsidRDefault="00600E61" w:rsidP="00E4591D">
            <w:pPr>
              <w:pStyle w:val="AgOTekst"/>
            </w:pPr>
            <w:r>
              <w:t>Ondersteunende processen</w:t>
            </w:r>
          </w:p>
        </w:tc>
        <w:tc>
          <w:tcPr>
            <w:tcW w:w="437" w:type="pct"/>
          </w:tcPr>
          <w:p w:rsidR="00600E61" w:rsidRDefault="00600E61" w:rsidP="004915E4">
            <w:pPr>
              <w:pStyle w:val="AgOTekst"/>
              <w:cnfStyle w:val="000000000000" w:firstRow="0" w:lastRow="0" w:firstColumn="0" w:lastColumn="0" w:oddVBand="0" w:evenVBand="0" w:oddHBand="0" w:evenHBand="0" w:firstRowFirstColumn="0" w:firstRowLastColumn="0" w:lastRowFirstColumn="0" w:lastRowLastColumn="0"/>
            </w:pPr>
            <w:r>
              <w:t>#VTE</w:t>
            </w:r>
          </w:p>
        </w:tc>
        <w:tc>
          <w:tcPr>
            <w:tcW w:w="439" w:type="pct"/>
          </w:tcPr>
          <w:p w:rsidR="00600E61" w:rsidRDefault="00600E61" w:rsidP="004915E4">
            <w:pPr>
              <w:pStyle w:val="AgOTekst"/>
              <w:cnfStyle w:val="000000000000" w:firstRow="0" w:lastRow="0" w:firstColumn="0" w:lastColumn="0" w:oddVBand="0" w:evenVBand="0" w:oddHBand="0" w:evenHBand="0" w:firstRowFirstColumn="0" w:firstRowLastColumn="0" w:lastRowFirstColumn="0" w:lastRowLastColumn="0"/>
            </w:pPr>
            <w:r>
              <w:t>%VTE</w:t>
            </w:r>
          </w:p>
          <w:p w:rsidR="00600E61" w:rsidRDefault="00600E61" w:rsidP="004915E4">
            <w:pPr>
              <w:pStyle w:val="AgOTekst"/>
              <w:cnfStyle w:val="000000000000" w:firstRow="0" w:lastRow="0" w:firstColumn="0" w:lastColumn="0" w:oddVBand="0" w:evenVBand="0" w:oddHBand="0" w:evenHBand="0" w:firstRowFirstColumn="0" w:firstRowLastColumn="0" w:lastRowFirstColumn="0" w:lastRowLastColumn="0"/>
            </w:pPr>
            <w:r>
              <w:t>%VTE</w:t>
            </w:r>
          </w:p>
        </w:tc>
        <w:tc>
          <w:tcPr>
            <w:tcW w:w="439" w:type="pct"/>
          </w:tcPr>
          <w:p w:rsidR="00600E61" w:rsidRDefault="00600E61" w:rsidP="004915E4">
            <w:pPr>
              <w:pStyle w:val="AgOTekst"/>
              <w:cnfStyle w:val="000000000000" w:firstRow="0" w:lastRow="0" w:firstColumn="0" w:lastColumn="0" w:oddVBand="0" w:evenVBand="0" w:oddHBand="0" w:evenHBand="0" w:firstRowFirstColumn="0" w:firstRowLastColumn="0" w:lastRowFirstColumn="0" w:lastRowLastColumn="0"/>
            </w:pPr>
            <w:r>
              <w:t>#VTE</w:t>
            </w:r>
          </w:p>
        </w:tc>
        <w:tc>
          <w:tcPr>
            <w:tcW w:w="439" w:type="pct"/>
          </w:tcPr>
          <w:p w:rsidR="00600E61" w:rsidRDefault="00600E61" w:rsidP="004915E4">
            <w:pPr>
              <w:pStyle w:val="AgOTekst"/>
              <w:cnfStyle w:val="000000000000" w:firstRow="0" w:lastRow="0" w:firstColumn="0" w:lastColumn="0" w:oddVBand="0" w:evenVBand="0" w:oddHBand="0" w:evenHBand="0" w:firstRowFirstColumn="0" w:firstRowLastColumn="0" w:lastRowFirstColumn="0" w:lastRowLastColumn="0"/>
            </w:pPr>
            <w:r>
              <w:t>%VTE</w:t>
            </w:r>
          </w:p>
          <w:p w:rsidR="00600E61" w:rsidRDefault="00600E61" w:rsidP="004915E4">
            <w:pPr>
              <w:pStyle w:val="AgOTekst"/>
              <w:cnfStyle w:val="000000000000" w:firstRow="0" w:lastRow="0" w:firstColumn="0" w:lastColumn="0" w:oddVBand="0" w:evenVBand="0" w:oddHBand="0" w:evenHBand="0" w:firstRowFirstColumn="0" w:firstRowLastColumn="0" w:lastRowFirstColumn="0" w:lastRowLastColumn="0"/>
            </w:pPr>
            <w:r>
              <w:t>%VTE</w:t>
            </w:r>
          </w:p>
        </w:tc>
        <w:tc>
          <w:tcPr>
            <w:tcW w:w="439" w:type="pct"/>
          </w:tcPr>
          <w:p w:rsidR="00600E61" w:rsidRDefault="00600E61" w:rsidP="004915E4">
            <w:pPr>
              <w:pStyle w:val="AgOTekst"/>
              <w:cnfStyle w:val="000000000000" w:firstRow="0" w:lastRow="0" w:firstColumn="0" w:lastColumn="0" w:oddVBand="0" w:evenVBand="0" w:oddHBand="0" w:evenHBand="0" w:firstRowFirstColumn="0" w:firstRowLastColumn="0" w:lastRowFirstColumn="0" w:lastRowLastColumn="0"/>
            </w:pPr>
          </w:p>
        </w:tc>
        <w:tc>
          <w:tcPr>
            <w:tcW w:w="439" w:type="pct"/>
          </w:tcPr>
          <w:p w:rsidR="00600E61" w:rsidRDefault="00600E61" w:rsidP="004915E4">
            <w:pPr>
              <w:pStyle w:val="AgOTekst"/>
              <w:cnfStyle w:val="000000000000" w:firstRow="0" w:lastRow="0" w:firstColumn="0" w:lastColumn="0" w:oddVBand="0" w:evenVBand="0" w:oddHBand="0" w:evenHBand="0" w:firstRowFirstColumn="0" w:firstRowLastColumn="0" w:lastRowFirstColumn="0" w:lastRowLastColumn="0"/>
            </w:pPr>
          </w:p>
        </w:tc>
        <w:tc>
          <w:tcPr>
            <w:tcW w:w="439" w:type="pct"/>
          </w:tcPr>
          <w:p w:rsidR="00600E61" w:rsidRDefault="00600E61" w:rsidP="004915E4">
            <w:pPr>
              <w:pStyle w:val="AgOTekst"/>
              <w:cnfStyle w:val="000000000000" w:firstRow="0" w:lastRow="0" w:firstColumn="0" w:lastColumn="0" w:oddVBand="0" w:evenVBand="0" w:oddHBand="0" w:evenHBand="0" w:firstRowFirstColumn="0" w:firstRowLastColumn="0" w:lastRowFirstColumn="0" w:lastRowLastColumn="0"/>
            </w:pPr>
            <w:r>
              <w:t>#VTE</w:t>
            </w:r>
          </w:p>
        </w:tc>
        <w:tc>
          <w:tcPr>
            <w:tcW w:w="436" w:type="pct"/>
          </w:tcPr>
          <w:p w:rsidR="00600E61" w:rsidRDefault="00600E61" w:rsidP="004915E4">
            <w:pPr>
              <w:pStyle w:val="AgOTekst"/>
              <w:cnfStyle w:val="000000000000" w:firstRow="0" w:lastRow="0" w:firstColumn="0" w:lastColumn="0" w:oddVBand="0" w:evenVBand="0" w:oddHBand="0" w:evenHBand="0" w:firstRowFirstColumn="0" w:firstRowLastColumn="0" w:lastRowFirstColumn="0" w:lastRowLastColumn="0"/>
            </w:pPr>
            <w:r>
              <w:t>100%</w:t>
            </w:r>
          </w:p>
        </w:tc>
      </w:tr>
      <w:tr w:rsidR="00600E61" w:rsidTr="004915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2" w:type="pct"/>
          </w:tcPr>
          <w:p w:rsidR="00600E61" w:rsidRDefault="00600E61" w:rsidP="00E4591D">
            <w:pPr>
              <w:pStyle w:val="AgOTekst"/>
            </w:pPr>
            <w:r>
              <w:t>Managementprocessen</w:t>
            </w:r>
          </w:p>
        </w:tc>
        <w:tc>
          <w:tcPr>
            <w:tcW w:w="437" w:type="pct"/>
          </w:tcPr>
          <w:p w:rsidR="00600E61" w:rsidRDefault="00600E61" w:rsidP="004915E4">
            <w:pPr>
              <w:pStyle w:val="AgOTekst"/>
              <w:cnfStyle w:val="000000100000" w:firstRow="0" w:lastRow="0" w:firstColumn="0" w:lastColumn="0" w:oddVBand="0" w:evenVBand="0" w:oddHBand="1" w:evenHBand="0" w:firstRowFirstColumn="0" w:firstRowLastColumn="0" w:lastRowFirstColumn="0" w:lastRowLastColumn="0"/>
            </w:pPr>
            <w:r>
              <w:t>#VTE</w:t>
            </w:r>
          </w:p>
        </w:tc>
        <w:tc>
          <w:tcPr>
            <w:tcW w:w="439" w:type="pct"/>
          </w:tcPr>
          <w:p w:rsidR="00600E61" w:rsidRDefault="00600E61" w:rsidP="004915E4">
            <w:pPr>
              <w:pStyle w:val="AgOTekst"/>
              <w:cnfStyle w:val="000000100000" w:firstRow="0" w:lastRow="0" w:firstColumn="0" w:lastColumn="0" w:oddVBand="0" w:evenVBand="0" w:oddHBand="1" w:evenHBand="0" w:firstRowFirstColumn="0" w:firstRowLastColumn="0" w:lastRowFirstColumn="0" w:lastRowLastColumn="0"/>
            </w:pPr>
            <w:r>
              <w:t>%VTE</w:t>
            </w:r>
          </w:p>
          <w:p w:rsidR="00600E61" w:rsidRDefault="00600E61" w:rsidP="004915E4">
            <w:pPr>
              <w:pStyle w:val="AgOTekst"/>
              <w:cnfStyle w:val="000000100000" w:firstRow="0" w:lastRow="0" w:firstColumn="0" w:lastColumn="0" w:oddVBand="0" w:evenVBand="0" w:oddHBand="1" w:evenHBand="0" w:firstRowFirstColumn="0" w:firstRowLastColumn="0" w:lastRowFirstColumn="0" w:lastRowLastColumn="0"/>
            </w:pPr>
            <w:r>
              <w:t>%VTE</w:t>
            </w:r>
          </w:p>
        </w:tc>
        <w:tc>
          <w:tcPr>
            <w:tcW w:w="439" w:type="pct"/>
          </w:tcPr>
          <w:p w:rsidR="00600E61" w:rsidRDefault="00600E61" w:rsidP="004915E4">
            <w:pPr>
              <w:pStyle w:val="AgOTekst"/>
              <w:cnfStyle w:val="000000100000" w:firstRow="0" w:lastRow="0" w:firstColumn="0" w:lastColumn="0" w:oddVBand="0" w:evenVBand="0" w:oddHBand="1" w:evenHBand="0" w:firstRowFirstColumn="0" w:firstRowLastColumn="0" w:lastRowFirstColumn="0" w:lastRowLastColumn="0"/>
            </w:pPr>
            <w:r>
              <w:t>#VTE</w:t>
            </w:r>
          </w:p>
        </w:tc>
        <w:tc>
          <w:tcPr>
            <w:tcW w:w="439" w:type="pct"/>
          </w:tcPr>
          <w:p w:rsidR="00600E61" w:rsidRDefault="00600E61" w:rsidP="004915E4">
            <w:pPr>
              <w:pStyle w:val="AgOTekst"/>
              <w:cnfStyle w:val="000000100000" w:firstRow="0" w:lastRow="0" w:firstColumn="0" w:lastColumn="0" w:oddVBand="0" w:evenVBand="0" w:oddHBand="1" w:evenHBand="0" w:firstRowFirstColumn="0" w:firstRowLastColumn="0" w:lastRowFirstColumn="0" w:lastRowLastColumn="0"/>
            </w:pPr>
            <w:r>
              <w:t>%VTE</w:t>
            </w:r>
          </w:p>
          <w:p w:rsidR="00600E61" w:rsidRDefault="00600E61" w:rsidP="004915E4">
            <w:pPr>
              <w:pStyle w:val="AgOTekst"/>
              <w:cnfStyle w:val="000000100000" w:firstRow="0" w:lastRow="0" w:firstColumn="0" w:lastColumn="0" w:oddVBand="0" w:evenVBand="0" w:oddHBand="1" w:evenHBand="0" w:firstRowFirstColumn="0" w:firstRowLastColumn="0" w:lastRowFirstColumn="0" w:lastRowLastColumn="0"/>
            </w:pPr>
            <w:r>
              <w:t>%VTE</w:t>
            </w:r>
          </w:p>
        </w:tc>
        <w:tc>
          <w:tcPr>
            <w:tcW w:w="439" w:type="pct"/>
          </w:tcPr>
          <w:p w:rsidR="00600E61" w:rsidRDefault="00600E61" w:rsidP="004915E4">
            <w:pPr>
              <w:pStyle w:val="AgOTekst"/>
              <w:cnfStyle w:val="000000100000" w:firstRow="0" w:lastRow="0" w:firstColumn="0" w:lastColumn="0" w:oddVBand="0" w:evenVBand="0" w:oddHBand="1" w:evenHBand="0" w:firstRowFirstColumn="0" w:firstRowLastColumn="0" w:lastRowFirstColumn="0" w:lastRowLastColumn="0"/>
            </w:pPr>
          </w:p>
        </w:tc>
        <w:tc>
          <w:tcPr>
            <w:tcW w:w="439" w:type="pct"/>
          </w:tcPr>
          <w:p w:rsidR="00600E61" w:rsidRDefault="00600E61" w:rsidP="004915E4">
            <w:pPr>
              <w:pStyle w:val="AgOTekst"/>
              <w:cnfStyle w:val="000000100000" w:firstRow="0" w:lastRow="0" w:firstColumn="0" w:lastColumn="0" w:oddVBand="0" w:evenVBand="0" w:oddHBand="1" w:evenHBand="0" w:firstRowFirstColumn="0" w:firstRowLastColumn="0" w:lastRowFirstColumn="0" w:lastRowLastColumn="0"/>
            </w:pPr>
          </w:p>
        </w:tc>
        <w:tc>
          <w:tcPr>
            <w:tcW w:w="439" w:type="pct"/>
          </w:tcPr>
          <w:p w:rsidR="00600E61" w:rsidRDefault="00600E61" w:rsidP="004915E4">
            <w:pPr>
              <w:pStyle w:val="AgOTekst"/>
              <w:cnfStyle w:val="000000100000" w:firstRow="0" w:lastRow="0" w:firstColumn="0" w:lastColumn="0" w:oddVBand="0" w:evenVBand="0" w:oddHBand="1" w:evenHBand="0" w:firstRowFirstColumn="0" w:firstRowLastColumn="0" w:lastRowFirstColumn="0" w:lastRowLastColumn="0"/>
            </w:pPr>
            <w:r>
              <w:t>#VTE</w:t>
            </w:r>
          </w:p>
        </w:tc>
        <w:tc>
          <w:tcPr>
            <w:tcW w:w="436" w:type="pct"/>
          </w:tcPr>
          <w:p w:rsidR="00600E61" w:rsidRDefault="00600E61" w:rsidP="004915E4">
            <w:pPr>
              <w:pStyle w:val="AgOTekst"/>
              <w:cnfStyle w:val="000000100000" w:firstRow="0" w:lastRow="0" w:firstColumn="0" w:lastColumn="0" w:oddVBand="0" w:evenVBand="0" w:oddHBand="1" w:evenHBand="0" w:firstRowFirstColumn="0" w:firstRowLastColumn="0" w:lastRowFirstColumn="0" w:lastRowLastColumn="0"/>
            </w:pPr>
            <w:r>
              <w:t>100%</w:t>
            </w:r>
          </w:p>
        </w:tc>
      </w:tr>
      <w:tr w:rsidR="00F81D93" w:rsidTr="004915E4">
        <w:tc>
          <w:tcPr>
            <w:cnfStyle w:val="001000000000" w:firstRow="0" w:lastRow="0" w:firstColumn="1" w:lastColumn="0" w:oddVBand="0" w:evenVBand="0" w:oddHBand="0" w:evenHBand="0" w:firstRowFirstColumn="0" w:firstRowLastColumn="0" w:lastRowFirstColumn="0" w:lastRowLastColumn="0"/>
            <w:tcW w:w="1492" w:type="pct"/>
          </w:tcPr>
          <w:p w:rsidR="00F81D93" w:rsidRDefault="00F81D93" w:rsidP="004915E4">
            <w:pPr>
              <w:pStyle w:val="AgOTekst"/>
            </w:pPr>
            <w:r>
              <w:t>Totaal over de processen</w:t>
            </w:r>
          </w:p>
        </w:tc>
        <w:tc>
          <w:tcPr>
            <w:tcW w:w="437" w:type="pct"/>
          </w:tcPr>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r>
              <w:t>#VTE</w:t>
            </w:r>
          </w:p>
        </w:tc>
        <w:tc>
          <w:tcPr>
            <w:tcW w:w="439" w:type="pct"/>
          </w:tcPr>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r>
              <w:t>100%</w:t>
            </w:r>
          </w:p>
        </w:tc>
        <w:tc>
          <w:tcPr>
            <w:tcW w:w="439" w:type="pct"/>
          </w:tcPr>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r>
              <w:t>#VTE</w:t>
            </w:r>
          </w:p>
        </w:tc>
        <w:tc>
          <w:tcPr>
            <w:tcW w:w="439" w:type="pct"/>
          </w:tcPr>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r>
              <w:t>100%</w:t>
            </w:r>
          </w:p>
        </w:tc>
        <w:tc>
          <w:tcPr>
            <w:tcW w:w="439" w:type="pct"/>
          </w:tcPr>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p>
        </w:tc>
        <w:tc>
          <w:tcPr>
            <w:tcW w:w="439" w:type="pct"/>
          </w:tcPr>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p>
        </w:tc>
        <w:tc>
          <w:tcPr>
            <w:tcW w:w="439" w:type="pct"/>
          </w:tcPr>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r>
              <w:t>#VTE</w:t>
            </w:r>
          </w:p>
        </w:tc>
        <w:tc>
          <w:tcPr>
            <w:tcW w:w="436" w:type="pct"/>
          </w:tcPr>
          <w:p w:rsidR="00F81D93" w:rsidRDefault="00F81D93" w:rsidP="004915E4">
            <w:pPr>
              <w:pStyle w:val="AgOTekst"/>
              <w:cnfStyle w:val="000000000000" w:firstRow="0" w:lastRow="0" w:firstColumn="0" w:lastColumn="0" w:oddVBand="0" w:evenVBand="0" w:oddHBand="0" w:evenHBand="0" w:firstRowFirstColumn="0" w:firstRowLastColumn="0" w:lastRowFirstColumn="0" w:lastRowLastColumn="0"/>
            </w:pPr>
            <w:r>
              <w:t>100%</w:t>
            </w:r>
          </w:p>
        </w:tc>
      </w:tr>
    </w:tbl>
    <w:p w:rsidR="00F81D93" w:rsidRDefault="00F81D93" w:rsidP="00F81D93">
      <w:pPr>
        <w:pStyle w:val="AgOTekst"/>
      </w:pPr>
    </w:p>
    <w:p w:rsidR="00F81D93" w:rsidRDefault="00F81D93" w:rsidP="00F81D93">
      <w:pPr>
        <w:pStyle w:val="AgOTekst"/>
        <w:numPr>
          <w:ilvl w:val="0"/>
          <w:numId w:val="11"/>
        </w:numPr>
      </w:pPr>
      <w:r>
        <w:t xml:space="preserve">(Draai)Grafieken: </w:t>
      </w:r>
    </w:p>
    <w:p w:rsidR="00F81D93" w:rsidRDefault="00F81D93" w:rsidP="00F81D93">
      <w:pPr>
        <w:pStyle w:val="AgOTekst"/>
        <w:numPr>
          <w:ilvl w:val="1"/>
          <w:numId w:val="11"/>
        </w:numPr>
      </w:pPr>
      <w:r>
        <w:t>Per afdeling, bijvoorbeeld voor afdeling 3:</w:t>
      </w:r>
    </w:p>
    <w:p w:rsidR="00F81D93" w:rsidRDefault="00F81D93" w:rsidP="00F81D93">
      <w:pPr>
        <w:pStyle w:val="AgOTekst"/>
      </w:pPr>
      <w:r>
        <w:rPr>
          <w:noProof/>
          <w:lang w:eastAsia="nl-BE"/>
        </w:rPr>
        <w:drawing>
          <wp:inline distT="0" distB="0" distL="0" distR="0" wp14:anchorId="6E5A9286" wp14:editId="23B41166">
            <wp:extent cx="5267325" cy="3571875"/>
            <wp:effectExtent l="0" t="0" r="9525"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7325" cy="3571875"/>
                    </a:xfrm>
                    <a:prstGeom prst="rect">
                      <a:avLst/>
                    </a:prstGeom>
                    <a:noFill/>
                    <a:ln>
                      <a:noFill/>
                    </a:ln>
                  </pic:spPr>
                </pic:pic>
              </a:graphicData>
            </a:graphic>
          </wp:inline>
        </w:drawing>
      </w:r>
    </w:p>
    <w:p w:rsidR="009A36B3" w:rsidRDefault="009A36B3">
      <w:pPr>
        <w:rPr>
          <w:rFonts w:ascii="Calibri" w:hAnsi="Calibri" w:cs="Calibri"/>
          <w:sz w:val="18"/>
          <w:szCs w:val="18"/>
          <w:lang w:val="nl-BE"/>
        </w:rPr>
      </w:pPr>
      <w:r>
        <w:br w:type="page"/>
      </w:r>
    </w:p>
    <w:p w:rsidR="00F81D93" w:rsidRDefault="00F81D93" w:rsidP="00F81D93">
      <w:pPr>
        <w:pStyle w:val="AgOTekst"/>
        <w:numPr>
          <w:ilvl w:val="1"/>
          <w:numId w:val="11"/>
        </w:numPr>
      </w:pPr>
      <w:r>
        <w:lastRenderedPageBreak/>
        <w:t>Per proces, bijvoorbeeld voor kernproces 3:</w:t>
      </w:r>
    </w:p>
    <w:p w:rsidR="00F81D93" w:rsidRDefault="00F81D93" w:rsidP="00F81D93">
      <w:pPr>
        <w:pStyle w:val="AgOTekst"/>
      </w:pPr>
    </w:p>
    <w:p w:rsidR="00F81D93" w:rsidRDefault="00F81D93" w:rsidP="00F81D93">
      <w:pPr>
        <w:pStyle w:val="AgOTekst"/>
      </w:pPr>
      <w:r>
        <w:rPr>
          <w:noProof/>
          <w:lang w:eastAsia="nl-BE"/>
        </w:rPr>
        <w:drawing>
          <wp:inline distT="0" distB="0" distL="0" distR="0" wp14:anchorId="164354FE" wp14:editId="30205071">
            <wp:extent cx="5267325" cy="3552825"/>
            <wp:effectExtent l="0" t="0" r="9525" b="952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67325" cy="3552825"/>
                    </a:xfrm>
                    <a:prstGeom prst="rect">
                      <a:avLst/>
                    </a:prstGeom>
                    <a:noFill/>
                    <a:ln>
                      <a:noFill/>
                    </a:ln>
                  </pic:spPr>
                </pic:pic>
              </a:graphicData>
            </a:graphic>
          </wp:inline>
        </w:drawing>
      </w:r>
    </w:p>
    <w:p w:rsidR="00F81D93" w:rsidRDefault="00F81D93" w:rsidP="00F81D93">
      <w:pPr>
        <w:pStyle w:val="AgOKop2"/>
      </w:pPr>
      <w:r>
        <w:t>Resultaten bijkomende (horizontale) analyses</w:t>
      </w:r>
    </w:p>
    <w:p w:rsidR="00F81D93" w:rsidRDefault="00F81D93" w:rsidP="00F81D93">
      <w:pPr>
        <w:pStyle w:val="AgOTekst"/>
      </w:pPr>
    </w:p>
    <w:p w:rsidR="00F81D93" w:rsidRDefault="00F81D93" w:rsidP="00F81D93">
      <w:pPr>
        <w:pStyle w:val="AgOTekst"/>
        <w:numPr>
          <w:ilvl w:val="0"/>
          <w:numId w:val="11"/>
        </w:numPr>
      </w:pPr>
      <w:r>
        <w:t xml:space="preserve">Het manueel clusteren en </w:t>
      </w:r>
      <w:proofErr w:type="spellStart"/>
      <w:r>
        <w:t>herclusteren</w:t>
      </w:r>
      <w:proofErr w:type="spellEnd"/>
      <w:r>
        <w:t xml:space="preserve"> </w:t>
      </w:r>
      <w:r w:rsidR="003926DD">
        <w:t>van productie</w:t>
      </w:r>
      <w:r>
        <w:t>processen over verschillende processen heen, om een globaal overzicht te krijgen van bijvoorbeeld:</w:t>
      </w:r>
    </w:p>
    <w:p w:rsidR="00F81D93" w:rsidRDefault="00F81D93" w:rsidP="00F81D93">
      <w:pPr>
        <w:pStyle w:val="AgOTekst"/>
        <w:numPr>
          <w:ilvl w:val="1"/>
          <w:numId w:val="11"/>
        </w:numPr>
      </w:pPr>
      <w:r>
        <w:t>Totale tijd besteed aan beleidsvoorbereiding – beleidsuitvoering – monitoring - …;</w:t>
      </w:r>
    </w:p>
    <w:p w:rsidR="00F81D93" w:rsidRDefault="00F81D93" w:rsidP="00F81D93">
      <w:pPr>
        <w:pStyle w:val="AgOTekst"/>
        <w:numPr>
          <w:ilvl w:val="1"/>
          <w:numId w:val="11"/>
        </w:numPr>
      </w:pPr>
      <w:r>
        <w:t>Totale tijd besteed aan bepaalde thema’s;</w:t>
      </w:r>
    </w:p>
    <w:p w:rsidR="00F81D93" w:rsidRDefault="00F81D93" w:rsidP="00F81D93">
      <w:pPr>
        <w:pStyle w:val="AgOTekst"/>
        <w:numPr>
          <w:ilvl w:val="1"/>
          <w:numId w:val="11"/>
        </w:numPr>
      </w:pPr>
      <w:r>
        <w:t>Totale tijd besteed aan bepaalde taken zoals communicatie, financiën, …; (indien deze niet elk op zich als aparte processen gedefinieerd zijn);</w:t>
      </w:r>
    </w:p>
    <w:p w:rsidR="00F81D93" w:rsidRDefault="00F81D93" w:rsidP="00F81D93">
      <w:pPr>
        <w:pStyle w:val="AgOTekst"/>
        <w:numPr>
          <w:ilvl w:val="1"/>
          <w:numId w:val="11"/>
        </w:numPr>
      </w:pPr>
      <w:r>
        <w:t>…</w:t>
      </w:r>
    </w:p>
    <w:p w:rsidR="00F81D93" w:rsidRDefault="00F81D93" w:rsidP="00F81D93">
      <w:pPr>
        <w:pStyle w:val="AgOTekst"/>
        <w:ind w:left="360"/>
      </w:pPr>
    </w:p>
    <w:p w:rsidR="00F81D93" w:rsidRDefault="00F81D93" w:rsidP="00F81D93">
      <w:pPr>
        <w:pStyle w:val="AgOTekst"/>
        <w:numPr>
          <w:ilvl w:val="0"/>
          <w:numId w:val="11"/>
        </w:numPr>
      </w:pPr>
      <w:r>
        <w:t>Het omzetten van een bepaalde inzet in VTE in een tijdsbesteding in uren (per week – per maand – per jaar), per VTE. Bijvoorbeeld:</w:t>
      </w:r>
    </w:p>
    <w:p w:rsidR="00F81D93" w:rsidRDefault="00F81D93" w:rsidP="00F81D93">
      <w:pPr>
        <w:pStyle w:val="AgOTekst"/>
        <w:numPr>
          <w:ilvl w:val="1"/>
          <w:numId w:val="11"/>
        </w:numPr>
      </w:pPr>
      <w:r>
        <w:t>Tijdsbesteding in #uren/week, per VTE, aan “Overleg”;</w:t>
      </w:r>
    </w:p>
    <w:p w:rsidR="00F81D93" w:rsidRDefault="00F81D93" w:rsidP="00F81D93">
      <w:pPr>
        <w:pStyle w:val="AgOTekst"/>
        <w:numPr>
          <w:ilvl w:val="1"/>
          <w:numId w:val="11"/>
        </w:numPr>
      </w:pPr>
      <w:r>
        <w:t>…</w:t>
      </w:r>
    </w:p>
    <w:p w:rsidR="00F81D93" w:rsidRPr="00166431" w:rsidRDefault="00F81D93" w:rsidP="00F81D93">
      <w:pPr>
        <w:rPr>
          <w:sz w:val="20"/>
          <w:lang w:val="nl-BE"/>
        </w:rPr>
      </w:pPr>
    </w:p>
    <w:p w:rsidR="00F81D93" w:rsidRDefault="00F81D93" w:rsidP="00F81D93">
      <w:pPr>
        <w:pStyle w:val="AgOTekst"/>
        <w:numPr>
          <w:ilvl w:val="0"/>
          <w:numId w:val="11"/>
        </w:numPr>
      </w:pPr>
      <w:r>
        <w:t xml:space="preserve">Het vergelijken van de resultaten over afdelingen, buitendiensten, statuut, arbeidsregime, functiefamilie, niveaus, rangen, leeftijdsgroepen, geslacht, … heen. </w:t>
      </w:r>
    </w:p>
    <w:p w:rsidR="00F81D93" w:rsidRDefault="00F81D93" w:rsidP="00F81D93">
      <w:pPr>
        <w:pStyle w:val="AgOTekst"/>
        <w:numPr>
          <w:ilvl w:val="1"/>
          <w:numId w:val="11"/>
        </w:numPr>
      </w:pPr>
      <w:r>
        <w:t>Dit kan gericht gekozen worden, op basis van vragen waar de entiteit mee zit;</w:t>
      </w:r>
    </w:p>
    <w:p w:rsidR="00F81D93" w:rsidRPr="00166431" w:rsidRDefault="00F81D93" w:rsidP="00F81D93">
      <w:pPr>
        <w:pStyle w:val="AgOTekst"/>
        <w:numPr>
          <w:ilvl w:val="1"/>
          <w:numId w:val="11"/>
        </w:numPr>
      </w:pPr>
      <w:r>
        <w:t>Dit kan ook niet gericht gebeuren, door dergelijke analyses allemaal uit te voeren, om te zien of er opvallende resultaten zijn (of toch niet).</w:t>
      </w:r>
    </w:p>
    <w:p w:rsidR="00F81D93" w:rsidRPr="00166431" w:rsidRDefault="00F81D93" w:rsidP="00F81D93">
      <w:pPr>
        <w:rPr>
          <w:sz w:val="20"/>
          <w:lang w:val="nl-BE"/>
        </w:rPr>
      </w:pPr>
    </w:p>
    <w:p w:rsidR="00F81D93" w:rsidRPr="00166431" w:rsidRDefault="00F81D93" w:rsidP="00F81D93">
      <w:pPr>
        <w:rPr>
          <w:sz w:val="20"/>
          <w:lang w:val="nl-BE"/>
        </w:rPr>
      </w:pPr>
    </w:p>
    <w:p w:rsidR="00F81D93" w:rsidRDefault="00F81D93" w:rsidP="00F81D93">
      <w:pPr>
        <w:rPr>
          <w:rFonts w:asciiTheme="majorHAnsi" w:eastAsiaTheme="majorEastAsia" w:hAnsiTheme="majorHAnsi" w:cstheme="majorBidi"/>
          <w:b/>
          <w:bCs/>
          <w:color w:val="E6B222" w:themeColor="accent1"/>
          <w:sz w:val="26"/>
          <w:szCs w:val="26"/>
          <w:lang w:val="nl-BE"/>
        </w:rPr>
      </w:pPr>
      <w:r w:rsidRPr="00DB16E9">
        <w:rPr>
          <w:lang w:val="nl-BE"/>
        </w:rPr>
        <w:br w:type="page"/>
      </w:r>
    </w:p>
    <w:p w:rsidR="00F81D93" w:rsidRPr="00B20E15" w:rsidRDefault="00F81D93" w:rsidP="00F81D93">
      <w:pPr>
        <w:pStyle w:val="AgOKop1"/>
      </w:pPr>
      <w:r>
        <w:lastRenderedPageBreak/>
        <w:t>Interpretatie en bespreking van resultaten</w:t>
      </w:r>
    </w:p>
    <w:p w:rsidR="00F81D93" w:rsidRDefault="00F81D93" w:rsidP="00F81D93">
      <w:pPr>
        <w:pStyle w:val="AgOKop2"/>
      </w:pPr>
      <w:r>
        <w:t xml:space="preserve">Resultaten totale organisatie en per proces </w:t>
      </w:r>
    </w:p>
    <w:p w:rsidR="00F81D93" w:rsidRDefault="00F81D93" w:rsidP="00F81D93">
      <w:pPr>
        <w:pStyle w:val="AgOTekst"/>
        <w:numPr>
          <w:ilvl w:val="0"/>
          <w:numId w:val="11"/>
        </w:numPr>
      </w:pPr>
      <w:r>
        <w:t xml:space="preserve">Welke </w:t>
      </w:r>
      <w:r w:rsidR="002678F8">
        <w:t>processen</w:t>
      </w:r>
      <w:r w:rsidR="002678F8">
        <w:rPr>
          <w:rStyle w:val="Voetnootmarkering"/>
        </w:rPr>
        <w:footnoteReference w:id="6"/>
      </w:r>
      <w:r>
        <w:t xml:space="preserve"> hebben het meeste of net het minste aantal koppen en VTE? Hoe is de rangorde?</w:t>
      </w:r>
    </w:p>
    <w:p w:rsidR="00F81D93" w:rsidRDefault="00F81D93" w:rsidP="00F81D93">
      <w:pPr>
        <w:pStyle w:val="AgOTekst"/>
        <w:numPr>
          <w:ilvl w:val="0"/>
          <w:numId w:val="11"/>
        </w:numPr>
      </w:pPr>
      <w:r w:rsidRPr="000C448A">
        <w:t xml:space="preserve">Sluiten deze resultaten aan bij de dagdagelijkse ervaring en werking van de entiteit? </w:t>
      </w:r>
    </w:p>
    <w:p w:rsidR="00F81D93" w:rsidRDefault="00F81D93" w:rsidP="00F81D93">
      <w:pPr>
        <w:pStyle w:val="AgOTekst"/>
        <w:numPr>
          <w:ilvl w:val="1"/>
          <w:numId w:val="11"/>
        </w:numPr>
      </w:pPr>
      <w:r w:rsidRPr="000C448A">
        <w:t xml:space="preserve">Scoort iets hoger dan verwacht? </w:t>
      </w:r>
    </w:p>
    <w:p w:rsidR="00F81D93" w:rsidRPr="000C448A" w:rsidRDefault="00F81D93" w:rsidP="00F81D93">
      <w:pPr>
        <w:pStyle w:val="AgOTekst"/>
        <w:numPr>
          <w:ilvl w:val="1"/>
          <w:numId w:val="11"/>
        </w:numPr>
      </w:pPr>
      <w:r w:rsidRPr="000C448A">
        <w:t>Scoort iets lager dan verwacht?</w:t>
      </w:r>
    </w:p>
    <w:p w:rsidR="00F81D93" w:rsidRPr="000C448A" w:rsidRDefault="00F81D93" w:rsidP="00F81D93">
      <w:pPr>
        <w:pStyle w:val="AgOTekst"/>
        <w:numPr>
          <w:ilvl w:val="0"/>
          <w:numId w:val="11"/>
        </w:numPr>
      </w:pPr>
      <w:r w:rsidRPr="000C448A">
        <w:t xml:space="preserve">Is meer inzet of minder inzet op bepaalde </w:t>
      </w:r>
      <w:r w:rsidR="002678F8">
        <w:t>processen</w:t>
      </w:r>
      <w:r w:rsidRPr="000C448A">
        <w:t xml:space="preserve"> aangewezen, en waarom? </w:t>
      </w:r>
    </w:p>
    <w:p w:rsidR="00F81D93" w:rsidRDefault="00F81D93" w:rsidP="00F81D93">
      <w:pPr>
        <w:pStyle w:val="AgOTekst"/>
        <w:numPr>
          <w:ilvl w:val="1"/>
          <w:numId w:val="11"/>
        </w:numPr>
      </w:pPr>
      <w:r w:rsidRPr="000C448A">
        <w:t xml:space="preserve">Hoe kan dit gerealiseerd worden? </w:t>
      </w:r>
    </w:p>
    <w:p w:rsidR="00F81D93" w:rsidRPr="000C448A" w:rsidRDefault="00F81D93" w:rsidP="00F81D93">
      <w:pPr>
        <w:pStyle w:val="AgOTekst"/>
        <w:numPr>
          <w:ilvl w:val="1"/>
          <w:numId w:val="11"/>
        </w:numPr>
      </w:pPr>
      <w:r w:rsidRPr="000C448A">
        <w:t xml:space="preserve">Wat zijn consequenties voor andere </w:t>
      </w:r>
      <w:r w:rsidR="002678F8">
        <w:t>processen</w:t>
      </w:r>
      <w:r w:rsidRPr="000C448A">
        <w:t>, voor de benodigde competenties van de medewerkers, …</w:t>
      </w:r>
    </w:p>
    <w:p w:rsidR="00F81D93" w:rsidRPr="000C448A" w:rsidRDefault="00F81D93" w:rsidP="00F81D93">
      <w:pPr>
        <w:pStyle w:val="AgOTekst"/>
        <w:numPr>
          <w:ilvl w:val="0"/>
          <w:numId w:val="11"/>
        </w:numPr>
      </w:pPr>
      <w:r w:rsidRPr="000C448A">
        <w:t>Wijzen b</w:t>
      </w:r>
      <w:r>
        <w:t>epaalde resultaten op bijzonder</w:t>
      </w:r>
      <w:r w:rsidRPr="000C448A">
        <w:t xml:space="preserve"> e</w:t>
      </w:r>
      <w:r>
        <w:t xml:space="preserve">fficiënte of net inefficiënte </w:t>
      </w:r>
      <w:r w:rsidR="002678F8">
        <w:t>processen</w:t>
      </w:r>
      <w:r w:rsidRPr="000C448A">
        <w:t>?</w:t>
      </w:r>
    </w:p>
    <w:p w:rsidR="00F81D93" w:rsidRPr="000C448A" w:rsidRDefault="00F81D93" w:rsidP="00F81D93">
      <w:pPr>
        <w:pStyle w:val="AgOTekst"/>
        <w:numPr>
          <w:ilvl w:val="1"/>
          <w:numId w:val="11"/>
        </w:numPr>
      </w:pPr>
      <w:r w:rsidRPr="000C448A">
        <w:t>Hoe kan efficiëntiewinst geboekt worden op de i</w:t>
      </w:r>
      <w:r w:rsidR="005E5647">
        <w:t xml:space="preserve">nzet voor bepaalde </w:t>
      </w:r>
      <w:r w:rsidR="002678F8">
        <w:t>processen</w:t>
      </w:r>
      <w:r w:rsidRPr="000C448A">
        <w:t>?</w:t>
      </w:r>
    </w:p>
    <w:p w:rsidR="00F81D93" w:rsidRPr="000C448A" w:rsidRDefault="00F81D93" w:rsidP="00F81D93">
      <w:pPr>
        <w:pStyle w:val="AgOTekst"/>
        <w:numPr>
          <w:ilvl w:val="0"/>
          <w:numId w:val="11"/>
        </w:numPr>
      </w:pPr>
      <w:r w:rsidRPr="000C448A">
        <w:t xml:space="preserve">Wijzen bepaalde resultaten op onduidelijkheid m.b.t. de invulling van bepaalde </w:t>
      </w:r>
      <w:r w:rsidR="002678F8">
        <w:t>processen</w:t>
      </w:r>
      <w:r w:rsidRPr="000C448A">
        <w:t>?</w:t>
      </w:r>
    </w:p>
    <w:p w:rsidR="00F81D93" w:rsidRDefault="00F81D93" w:rsidP="00F81D93">
      <w:pPr>
        <w:pStyle w:val="AgOTekst"/>
        <w:numPr>
          <w:ilvl w:val="1"/>
          <w:numId w:val="11"/>
        </w:numPr>
      </w:pPr>
      <w:r w:rsidRPr="000C448A">
        <w:t>Wat moeten de processen juist inhouden?</w:t>
      </w:r>
    </w:p>
    <w:p w:rsidR="00F81D93" w:rsidRDefault="00F81D93" w:rsidP="00F81D93">
      <w:pPr>
        <w:pStyle w:val="AgOTekst"/>
        <w:numPr>
          <w:ilvl w:val="0"/>
          <w:numId w:val="11"/>
        </w:numPr>
      </w:pPr>
      <w:r>
        <w:t>Wijzen bepaalde resultaten op het risico van “kritieke functies”? (nl. processen waarbij het aantal koppen ≤ 1)?</w:t>
      </w:r>
    </w:p>
    <w:p w:rsidR="00F81D93" w:rsidRDefault="00F81D93" w:rsidP="00F81D93">
      <w:pPr>
        <w:pStyle w:val="AgOTekst"/>
        <w:numPr>
          <w:ilvl w:val="0"/>
          <w:numId w:val="11"/>
        </w:numPr>
      </w:pPr>
      <w:r>
        <w:t>Is de tijdsbesteding in overeenstemming met de output? Is de eenheidstijd logisch?</w:t>
      </w:r>
    </w:p>
    <w:p w:rsidR="00F81D93" w:rsidRDefault="00F81D93" w:rsidP="00F81D93">
      <w:pPr>
        <w:pStyle w:val="AgOTekst"/>
        <w:numPr>
          <w:ilvl w:val="1"/>
          <w:numId w:val="11"/>
        </w:numPr>
      </w:pPr>
      <w:r>
        <w:t xml:space="preserve">Kan nog meer VTE inzet aan output gekoppeld worden? </w:t>
      </w:r>
    </w:p>
    <w:p w:rsidR="00F81D93" w:rsidRDefault="00F81D93" w:rsidP="00F81D93">
      <w:pPr>
        <w:pStyle w:val="AgOTekst"/>
        <w:numPr>
          <w:ilvl w:val="1"/>
          <w:numId w:val="11"/>
        </w:numPr>
      </w:pPr>
      <w:r>
        <w:t xml:space="preserve">Hoe deze </w:t>
      </w:r>
      <w:proofErr w:type="spellStart"/>
      <w:r>
        <w:t>outputs</w:t>
      </w:r>
      <w:proofErr w:type="spellEnd"/>
      <w:r>
        <w:t xml:space="preserve"> in de toekomst verzamelen, opvolgen én bijsturen?</w:t>
      </w:r>
    </w:p>
    <w:p w:rsidR="00993062" w:rsidRPr="00993062" w:rsidRDefault="00993062" w:rsidP="00993062">
      <w:pPr>
        <w:pStyle w:val="AgOTekst"/>
        <w:numPr>
          <w:ilvl w:val="0"/>
          <w:numId w:val="11"/>
        </w:numPr>
        <w:rPr>
          <w:b/>
        </w:rPr>
      </w:pPr>
      <w:r w:rsidRPr="00993062">
        <w:rPr>
          <w:b/>
        </w:rPr>
        <w:t>Optioneel is een bijkomende analysestap te zetten:</w:t>
      </w:r>
    </w:p>
    <w:p w:rsidR="00993062" w:rsidRDefault="00993062" w:rsidP="00993062">
      <w:pPr>
        <w:pStyle w:val="AgOTekst"/>
        <w:numPr>
          <w:ilvl w:val="1"/>
          <w:numId w:val="11"/>
        </w:numPr>
      </w:pPr>
      <w:r>
        <w:t>Om de resultaten van de taakinventarisatie correct te interpreteren en de berekende tijd per product zo nodig te kunnen herbekijken;</w:t>
      </w:r>
    </w:p>
    <w:p w:rsidR="00993062" w:rsidRDefault="00993062" w:rsidP="00993062">
      <w:pPr>
        <w:pStyle w:val="AgOTekst"/>
        <w:numPr>
          <w:ilvl w:val="1"/>
          <w:numId w:val="11"/>
        </w:numPr>
      </w:pPr>
      <w:r>
        <w:t>Kan voor een selectie van kritische processen (meeste tijd aan besteed, scoort hoger dan verwacht dus vermoeden dat het anders kan, …;</w:t>
      </w:r>
    </w:p>
    <w:p w:rsidR="00993062" w:rsidRDefault="00993062" w:rsidP="00993062">
      <w:pPr>
        <w:pStyle w:val="AgOTekst"/>
        <w:numPr>
          <w:ilvl w:val="1"/>
          <w:numId w:val="11"/>
        </w:numPr>
      </w:pPr>
      <w:r>
        <w:t>Gevraagd worden aan medewerkers:</w:t>
      </w:r>
    </w:p>
    <w:p w:rsidR="00993062" w:rsidRDefault="00993062" w:rsidP="00993062">
      <w:pPr>
        <w:pStyle w:val="AgOTekst"/>
        <w:numPr>
          <w:ilvl w:val="2"/>
          <w:numId w:val="11"/>
        </w:numPr>
      </w:pPr>
      <w:r>
        <w:t>Gedurende een bepaalde periode de werkelijk bestede tijd te registreren (tijdsregistratie i.p.v. allocatie)</w:t>
      </w:r>
    </w:p>
    <w:p w:rsidR="00993062" w:rsidRDefault="00993062" w:rsidP="00993062">
      <w:pPr>
        <w:pStyle w:val="AgOTekst"/>
        <w:numPr>
          <w:ilvl w:val="2"/>
          <w:numId w:val="11"/>
        </w:numPr>
      </w:pPr>
      <w:r>
        <w:t>De minimale, meest voorkomende en maximale tijd voor het proces in te schatten</w:t>
      </w:r>
    </w:p>
    <w:p w:rsidR="00993062" w:rsidRDefault="00993062" w:rsidP="00993062">
      <w:pPr>
        <w:pStyle w:val="AgOTekst"/>
        <w:numPr>
          <w:ilvl w:val="2"/>
          <w:numId w:val="11"/>
        </w:numPr>
      </w:pPr>
      <w:r>
        <w:t>…</w:t>
      </w:r>
    </w:p>
    <w:p w:rsidR="00993062" w:rsidRDefault="00993062" w:rsidP="00993062">
      <w:pPr>
        <w:pStyle w:val="AgOTekst"/>
        <w:numPr>
          <w:ilvl w:val="1"/>
          <w:numId w:val="11"/>
        </w:numPr>
      </w:pPr>
      <w:r>
        <w:t>En het niveau van dienstverlening in kaart gebracht worden.</w:t>
      </w:r>
      <w:r w:rsidR="00116EA3">
        <w:t xml:space="preserve"> Denk hierbij aan antwoordtijd, doorlooptijd, juisthe</w:t>
      </w:r>
      <w:r w:rsidR="004A7211">
        <w:t>id, vriendelijkheid, …</w:t>
      </w:r>
      <w:bookmarkStart w:id="0" w:name="_GoBack"/>
      <w:bookmarkEnd w:id="0"/>
    </w:p>
    <w:p w:rsidR="00F81D93" w:rsidRPr="00B20E15" w:rsidRDefault="00F81D93" w:rsidP="00F81D93">
      <w:pPr>
        <w:pStyle w:val="AgOKop2"/>
      </w:pPr>
      <w:r>
        <w:t>Resultaten per afdeling</w:t>
      </w:r>
    </w:p>
    <w:p w:rsidR="00F81D93" w:rsidRPr="00B20E15" w:rsidRDefault="00F81D93" w:rsidP="00F81D93">
      <w:pPr>
        <w:pStyle w:val="AgOTekst"/>
        <w:numPr>
          <w:ilvl w:val="0"/>
          <w:numId w:val="11"/>
        </w:numPr>
      </w:pPr>
      <w:r>
        <w:t>Werkt elke afdeling aan haar focusprocessen?</w:t>
      </w:r>
    </w:p>
    <w:p w:rsidR="00F81D93" w:rsidRDefault="00F81D93" w:rsidP="00F81D93">
      <w:pPr>
        <w:pStyle w:val="AgOTekst"/>
        <w:numPr>
          <w:ilvl w:val="0"/>
          <w:numId w:val="11"/>
        </w:numPr>
      </w:pPr>
      <w:r>
        <w:t xml:space="preserve">Wijzen bepaalde resultaten op onduidelijkheid m.b.t. rollen/verantwoordelijkheden tussen de verschillende afdelingen van de entiteit? Wijzen bepaalde resultaten op overlap? </w:t>
      </w:r>
    </w:p>
    <w:p w:rsidR="00F81D93" w:rsidRDefault="00F81D93" w:rsidP="00F81D93">
      <w:pPr>
        <w:pStyle w:val="AgOTekst"/>
        <w:numPr>
          <w:ilvl w:val="1"/>
          <w:numId w:val="11"/>
        </w:numPr>
      </w:pPr>
      <w:r>
        <w:t>Hoe kan onduidelijkheid en overlap vermeden worden?</w:t>
      </w:r>
    </w:p>
    <w:p w:rsidR="00F81D93" w:rsidRDefault="00F81D93" w:rsidP="00F81D93">
      <w:pPr>
        <w:pStyle w:val="AgOTekst"/>
        <w:numPr>
          <w:ilvl w:val="0"/>
          <w:numId w:val="11"/>
        </w:numPr>
      </w:pPr>
      <w:r>
        <w:t xml:space="preserve">Wie moet een bepaald </w:t>
      </w:r>
      <w:r w:rsidR="002678F8">
        <w:t>proces</w:t>
      </w:r>
      <w:r>
        <w:t xml:space="preserve"> coördineren, wie moet dit opnemen? Welke afspraken worden centraal gemaakt, welke decentraal?</w:t>
      </w:r>
    </w:p>
    <w:p w:rsidR="00F81D93" w:rsidRDefault="00F81D93" w:rsidP="00F81D93">
      <w:pPr>
        <w:pStyle w:val="AgOKop2"/>
        <w:rPr>
          <w:sz w:val="20"/>
        </w:rPr>
      </w:pPr>
      <w:r>
        <w:t>Resultaten bijkomende analyses</w:t>
      </w:r>
    </w:p>
    <w:p w:rsidR="00F81D93" w:rsidRPr="000C448A" w:rsidRDefault="00F81D93" w:rsidP="00F81D93">
      <w:pPr>
        <w:pStyle w:val="AgOTekst"/>
        <w:numPr>
          <w:ilvl w:val="0"/>
          <w:numId w:val="11"/>
        </w:numPr>
      </w:pPr>
      <w:r>
        <w:t xml:space="preserve">Inzoomen op meest opvallende resultaten over afdelingen, buitendiensten, statuut, arbeidsregime, functiefamilie, niveaus, rangen, leeftijdsgroepen, geslacht, … heen. </w:t>
      </w:r>
    </w:p>
    <w:p w:rsidR="000D6A6E" w:rsidRPr="004915E4" w:rsidRDefault="000D6A6E" w:rsidP="00F81D93">
      <w:pPr>
        <w:rPr>
          <w:lang w:val="nl-BE"/>
        </w:rPr>
      </w:pPr>
    </w:p>
    <w:sectPr w:rsidR="000D6A6E" w:rsidRPr="004915E4" w:rsidSect="00AD072E">
      <w:footerReference w:type="default" r:id="rId14"/>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046" w:rsidRDefault="00782046" w:rsidP="007F2A0A">
      <w:r>
        <w:separator/>
      </w:r>
    </w:p>
  </w:endnote>
  <w:endnote w:type="continuationSeparator" w:id="0">
    <w:p w:rsidR="00782046" w:rsidRDefault="00782046" w:rsidP="007F2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landers Art Sans b2 Bold">
    <w:altName w:val="Arial"/>
    <w:panose1 w:val="00000000000000000000"/>
    <w:charset w:val="00"/>
    <w:family w:val="modern"/>
    <w:notTrueType/>
    <w:pitch w:val="variable"/>
    <w:sig w:usb0="00000001"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 w:name="Flanders Art Sans b2">
    <w:altName w:val="Arial"/>
    <w:panose1 w:val="00000000000000000000"/>
    <w:charset w:val="00"/>
    <w:family w:val="modern"/>
    <w:notTrueType/>
    <w:pitch w:val="variable"/>
    <w:sig w:usb0="00000001"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
      <w:tblW w:w="11057" w:type="dxa"/>
      <w:tblInd w:w="-1168" w:type="dxa"/>
      <w:tblBorders>
        <w:top w:val="single" w:sz="8" w:space="0" w:color="FFFF00"/>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2552"/>
      <w:gridCol w:w="4394"/>
    </w:tblGrid>
    <w:tr w:rsidR="00782046" w:rsidTr="009B2F8F">
      <w:tc>
        <w:tcPr>
          <w:tcW w:w="4111" w:type="dxa"/>
        </w:tcPr>
        <w:p w:rsidR="00782046" w:rsidRDefault="00782046" w:rsidP="00237925">
          <w:pPr>
            <w:pStyle w:val="Voettekst"/>
            <w:tabs>
              <w:tab w:val="left" w:pos="6946"/>
            </w:tabs>
            <w:jc w:val="center"/>
          </w:pPr>
          <w:r>
            <w:rPr>
              <w:noProof/>
              <w:lang w:val="nl-BE" w:eastAsia="nl-BE"/>
            </w:rPr>
            <w:drawing>
              <wp:inline distT="0" distB="0" distL="0" distR="0" wp14:anchorId="6F0EDE33" wp14:editId="286F4317">
                <wp:extent cx="194944" cy="308456"/>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anderen_leeuw sol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529" cy="307799"/>
                        </a:xfrm>
                        <a:prstGeom prst="rect">
                          <a:avLst/>
                        </a:prstGeom>
                      </pic:spPr>
                    </pic:pic>
                  </a:graphicData>
                </a:graphic>
              </wp:inline>
            </w:drawing>
          </w:r>
          <w:r>
            <w:rPr>
              <w:lang w:val="nl-BE"/>
            </w:rPr>
            <w:t xml:space="preserve">                     </w:t>
          </w:r>
        </w:p>
      </w:tc>
      <w:tc>
        <w:tcPr>
          <w:tcW w:w="2552" w:type="dxa"/>
          <w:vAlign w:val="center"/>
        </w:tcPr>
        <w:p w:rsidR="00782046" w:rsidRDefault="00782046" w:rsidP="00237925">
          <w:pPr>
            <w:pStyle w:val="Voettekst"/>
            <w:tabs>
              <w:tab w:val="left" w:pos="6946"/>
            </w:tabs>
            <w:jc w:val="center"/>
          </w:pPr>
          <w:r>
            <w:rPr>
              <w:noProof/>
              <w:lang w:val="nl-BE" w:eastAsia="nl-BE"/>
            </w:rPr>
            <w:drawing>
              <wp:inline distT="0" distB="0" distL="0" distR="0" wp14:anchorId="4F6D86DF" wp14:editId="37DBF7B9">
                <wp:extent cx="1549730" cy="278578"/>
                <wp:effectExtent l="0" t="0" r="0" b="762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O_2014kopie.jpg"/>
                        <pic:cNvPicPr/>
                      </pic:nvPicPr>
                      <pic:blipFill>
                        <a:blip r:embed="rId2">
                          <a:extLst>
                            <a:ext uri="{28A0092B-C50C-407E-A947-70E740481C1C}">
                              <a14:useLocalDpi xmlns:a14="http://schemas.microsoft.com/office/drawing/2010/main" val="0"/>
                            </a:ext>
                          </a:extLst>
                        </a:blip>
                        <a:stretch>
                          <a:fillRect/>
                        </a:stretch>
                      </pic:blipFill>
                      <pic:spPr>
                        <a:xfrm>
                          <a:off x="0" y="0"/>
                          <a:ext cx="1557281" cy="279935"/>
                        </a:xfrm>
                        <a:prstGeom prst="rect">
                          <a:avLst/>
                        </a:prstGeom>
                      </pic:spPr>
                    </pic:pic>
                  </a:graphicData>
                </a:graphic>
              </wp:inline>
            </w:drawing>
          </w:r>
        </w:p>
      </w:tc>
      <w:tc>
        <w:tcPr>
          <w:tcW w:w="4394" w:type="dxa"/>
          <w:vAlign w:val="center"/>
        </w:tcPr>
        <w:p w:rsidR="00782046" w:rsidRDefault="00782046" w:rsidP="00F26509">
          <w:pPr>
            <w:pStyle w:val="Voettekst"/>
            <w:tabs>
              <w:tab w:val="left" w:pos="6946"/>
            </w:tabs>
            <w:jc w:val="center"/>
          </w:pPr>
          <w:r w:rsidRPr="00CC661E">
            <w:rPr>
              <w:rFonts w:ascii="Flanders Art Sans b2" w:hAnsi="Flanders Art Sans b2"/>
              <w:noProof/>
              <w:sz w:val="16"/>
              <w:szCs w:val="16"/>
              <w:lang w:val="nl-BE" w:eastAsia="nl-BE"/>
            </w:rPr>
            <w:t>www.bestuurszaken.be/uwlink</w:t>
          </w:r>
        </w:p>
      </w:tc>
    </w:tr>
  </w:tbl>
  <w:p w:rsidR="00782046" w:rsidRPr="00237925" w:rsidRDefault="00782046" w:rsidP="00237925">
    <w:pPr>
      <w:pStyle w:val="Voettekst"/>
      <w:tabs>
        <w:tab w:val="left" w:pos="6946"/>
      </w:tabs>
      <w:jc w:val="center"/>
      <w:rPr>
        <w:rFonts w:ascii="Flanders Art Sans b2" w:hAnsi="Flanders Art Sans b2"/>
        <w:sz w:val="16"/>
        <w:szCs w:val="16"/>
      </w:rPr>
    </w:pPr>
    <w:r w:rsidRPr="00237925">
      <w:rPr>
        <w:rFonts w:ascii="Flanders Art Sans b2" w:hAnsi="Flanders Art Sans b2"/>
        <w:sz w:val="16"/>
        <w:szCs w:val="16"/>
        <w:lang w:val="nl-BE"/>
      </w:rPr>
      <w:fldChar w:fldCharType="begin"/>
    </w:r>
    <w:r w:rsidRPr="00237925">
      <w:rPr>
        <w:rFonts w:ascii="Flanders Art Sans b2" w:hAnsi="Flanders Art Sans b2"/>
        <w:sz w:val="16"/>
        <w:szCs w:val="16"/>
        <w:lang w:val="nl-BE"/>
      </w:rPr>
      <w:instrText xml:space="preserve"> PAGE  \* Arabic  \* MERGEFORMAT </w:instrText>
    </w:r>
    <w:r w:rsidRPr="00237925">
      <w:rPr>
        <w:rFonts w:ascii="Flanders Art Sans b2" w:hAnsi="Flanders Art Sans b2"/>
        <w:sz w:val="16"/>
        <w:szCs w:val="16"/>
        <w:lang w:val="nl-BE"/>
      </w:rPr>
      <w:fldChar w:fldCharType="separate"/>
    </w:r>
    <w:r w:rsidR="004A7211">
      <w:rPr>
        <w:rFonts w:ascii="Flanders Art Sans b2" w:hAnsi="Flanders Art Sans b2"/>
        <w:noProof/>
        <w:sz w:val="16"/>
        <w:szCs w:val="16"/>
        <w:lang w:val="nl-BE"/>
      </w:rPr>
      <w:t>9</w:t>
    </w:r>
    <w:r w:rsidRPr="00237925">
      <w:rPr>
        <w:rFonts w:ascii="Flanders Art Sans b2" w:hAnsi="Flanders Art Sans b2"/>
        <w:sz w:val="16"/>
        <w:szCs w:val="16"/>
        <w:lang w:val="nl-B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046" w:rsidRDefault="00782046" w:rsidP="007F2A0A">
      <w:r>
        <w:separator/>
      </w:r>
    </w:p>
  </w:footnote>
  <w:footnote w:type="continuationSeparator" w:id="0">
    <w:p w:rsidR="00782046" w:rsidRDefault="00782046" w:rsidP="007F2A0A">
      <w:r>
        <w:continuationSeparator/>
      </w:r>
    </w:p>
  </w:footnote>
  <w:footnote w:id="1">
    <w:p w:rsidR="00782046" w:rsidRPr="00F72878" w:rsidRDefault="00782046" w:rsidP="00F81D93">
      <w:pPr>
        <w:pStyle w:val="Voetnoottekst"/>
        <w:rPr>
          <w:sz w:val="18"/>
          <w:szCs w:val="18"/>
          <w:lang w:val="nl-BE"/>
        </w:rPr>
      </w:pPr>
      <w:r w:rsidRPr="00F72878">
        <w:rPr>
          <w:rStyle w:val="Voetnootmarkering"/>
          <w:sz w:val="18"/>
          <w:szCs w:val="18"/>
        </w:rPr>
        <w:footnoteRef/>
      </w:r>
      <w:r w:rsidRPr="00F72878">
        <w:rPr>
          <w:sz w:val="18"/>
          <w:szCs w:val="18"/>
          <w:lang w:val="nl-BE"/>
        </w:rPr>
        <w:t xml:space="preserve"> </w:t>
      </w:r>
      <w:r w:rsidRPr="004915E4">
        <w:rPr>
          <w:rFonts w:ascii="Calibri" w:hAnsi="Calibri" w:cs="Calibri"/>
          <w:sz w:val="18"/>
          <w:szCs w:val="18"/>
          <w:lang w:val="nl-BE"/>
        </w:rPr>
        <w:t>Zie “</w:t>
      </w:r>
      <w:proofErr w:type="spellStart"/>
      <w:r w:rsidR="000E0993">
        <w:rPr>
          <w:rFonts w:ascii="Calibri" w:hAnsi="Calibri" w:cs="Calibri"/>
          <w:sz w:val="18"/>
          <w:szCs w:val="18"/>
          <w:lang w:val="nl-BE"/>
        </w:rPr>
        <w:t>Sjabloon_T</w:t>
      </w:r>
      <w:r w:rsidRPr="004915E4">
        <w:rPr>
          <w:rFonts w:ascii="Calibri" w:hAnsi="Calibri" w:cs="Calibri"/>
          <w:sz w:val="18"/>
          <w:szCs w:val="18"/>
          <w:lang w:val="nl-BE"/>
        </w:rPr>
        <w:t>ijdsallocatie</w:t>
      </w:r>
      <w:proofErr w:type="spellEnd"/>
      <w:r w:rsidRPr="004915E4">
        <w:rPr>
          <w:rFonts w:ascii="Calibri" w:hAnsi="Calibri" w:cs="Calibri"/>
          <w:sz w:val="18"/>
          <w:szCs w:val="18"/>
          <w:lang w:val="nl-BE"/>
        </w:rPr>
        <w:t>”.</w:t>
      </w:r>
    </w:p>
  </w:footnote>
  <w:footnote w:id="2">
    <w:p w:rsidR="00782046" w:rsidRPr="004E6FEA" w:rsidRDefault="00782046" w:rsidP="00F81D93">
      <w:pPr>
        <w:pStyle w:val="Voetnoottekst"/>
        <w:rPr>
          <w:sz w:val="18"/>
          <w:szCs w:val="18"/>
          <w:lang w:val="nl-BE"/>
        </w:rPr>
      </w:pPr>
      <w:r>
        <w:rPr>
          <w:rStyle w:val="Voetnootmarkering"/>
        </w:rPr>
        <w:footnoteRef/>
      </w:r>
      <w:r w:rsidRPr="004E6FEA">
        <w:rPr>
          <w:lang w:val="nl-BE"/>
        </w:rPr>
        <w:t xml:space="preserve"> </w:t>
      </w:r>
      <w:r w:rsidRPr="004915E4">
        <w:rPr>
          <w:rFonts w:ascii="Calibri" w:hAnsi="Calibri" w:cs="Calibri"/>
          <w:sz w:val="18"/>
          <w:szCs w:val="18"/>
          <w:lang w:val="nl-BE"/>
        </w:rPr>
        <w:t>In Excel kan je werken met “Invoegen” &gt; “Draaitabel” of “Draaigrafiek”. Op deze wijze kan je heel gemakkelijk variabelen toevoegen of weer weglaten.</w:t>
      </w:r>
    </w:p>
  </w:footnote>
  <w:footnote w:id="3">
    <w:p w:rsidR="00782046" w:rsidRPr="007558B9" w:rsidRDefault="00782046" w:rsidP="00F81D93">
      <w:pPr>
        <w:pStyle w:val="Voetnoottekst"/>
        <w:rPr>
          <w:sz w:val="18"/>
          <w:szCs w:val="18"/>
          <w:lang w:val="nl-BE"/>
        </w:rPr>
      </w:pPr>
      <w:r w:rsidRPr="004915E4">
        <w:rPr>
          <w:rStyle w:val="Voetnootmarkering"/>
          <w:sz w:val="18"/>
          <w:szCs w:val="18"/>
        </w:rPr>
        <w:footnoteRef/>
      </w:r>
      <w:r w:rsidRPr="004915E4">
        <w:rPr>
          <w:sz w:val="18"/>
          <w:szCs w:val="18"/>
          <w:lang w:val="nl-BE"/>
        </w:rPr>
        <w:t xml:space="preserve"> </w:t>
      </w:r>
      <w:r w:rsidRPr="004915E4">
        <w:rPr>
          <w:rFonts w:ascii="Calibri" w:hAnsi="Calibri" w:cs="Calibri"/>
          <w:sz w:val="18"/>
          <w:szCs w:val="18"/>
          <w:lang w:val="nl-BE"/>
        </w:rPr>
        <w:t>Met “afdeling” bedoelen we “</w:t>
      </w:r>
      <w:proofErr w:type="spellStart"/>
      <w:r w:rsidRPr="004915E4">
        <w:rPr>
          <w:rFonts w:ascii="Calibri" w:hAnsi="Calibri" w:cs="Calibri"/>
          <w:sz w:val="18"/>
          <w:szCs w:val="18"/>
          <w:lang w:val="nl-BE"/>
        </w:rPr>
        <w:t>organisatie-onderdeel</w:t>
      </w:r>
      <w:proofErr w:type="spellEnd"/>
      <w:r w:rsidRPr="004915E4">
        <w:rPr>
          <w:rFonts w:ascii="Calibri" w:hAnsi="Calibri" w:cs="Calibri"/>
          <w:sz w:val="18"/>
          <w:szCs w:val="18"/>
          <w:lang w:val="nl-BE"/>
        </w:rPr>
        <w:t>”. Dit kan dus ook een dienst, een team, … zijn. Dit kan ook “plaats van tewerkstelling” zijn (indien er centraal en in buitendiensten, vb. Antwerpen, Limburg, Vlaams-Brabant, … gewerkt wordt).</w:t>
      </w:r>
    </w:p>
  </w:footnote>
  <w:footnote w:id="4">
    <w:p w:rsidR="00782046" w:rsidRPr="007D1864" w:rsidRDefault="00782046" w:rsidP="00F81D93">
      <w:pPr>
        <w:pStyle w:val="Voetnoottekst"/>
        <w:rPr>
          <w:sz w:val="18"/>
          <w:szCs w:val="18"/>
          <w:lang w:val="nl-BE"/>
        </w:rPr>
      </w:pPr>
      <w:r w:rsidRPr="007D1864">
        <w:rPr>
          <w:rStyle w:val="Voetnootmarkering"/>
          <w:sz w:val="18"/>
          <w:szCs w:val="18"/>
        </w:rPr>
        <w:footnoteRef/>
      </w:r>
      <w:r w:rsidRPr="007D1864">
        <w:rPr>
          <w:sz w:val="18"/>
          <w:szCs w:val="18"/>
          <w:lang w:val="nl-BE"/>
        </w:rPr>
        <w:t xml:space="preserve"> </w:t>
      </w:r>
      <w:r w:rsidRPr="004311FA">
        <w:rPr>
          <w:rFonts w:ascii="Calibri" w:hAnsi="Calibri" w:cs="Calibri"/>
          <w:sz w:val="18"/>
          <w:szCs w:val="18"/>
          <w:lang w:val="nl-BE"/>
        </w:rPr>
        <w:t xml:space="preserve">De </w:t>
      </w:r>
      <w:r>
        <w:rPr>
          <w:rFonts w:ascii="Calibri" w:hAnsi="Calibri" w:cs="Calibri"/>
          <w:sz w:val="18"/>
          <w:szCs w:val="18"/>
          <w:lang w:val="nl-BE"/>
        </w:rPr>
        <w:t xml:space="preserve">gemeten </w:t>
      </w:r>
      <w:r w:rsidRPr="004311FA">
        <w:rPr>
          <w:rFonts w:ascii="Calibri" w:hAnsi="Calibri" w:cs="Calibri"/>
          <w:sz w:val="18"/>
          <w:szCs w:val="18"/>
          <w:lang w:val="nl-BE"/>
        </w:rPr>
        <w:t xml:space="preserve">waarde van de gedefinieerde werklastindicator. </w:t>
      </w:r>
      <w:r w:rsidRPr="004915E4">
        <w:rPr>
          <w:rFonts w:ascii="Calibri" w:hAnsi="Calibri" w:cs="Calibri"/>
          <w:sz w:val="18"/>
          <w:szCs w:val="18"/>
          <w:lang w:val="nl-BE"/>
        </w:rPr>
        <w:t>Bijvoorbeeld: aantal projecten, aantal vergaderingen, aantal vergunningen, aantal plannen, aantal attesten, aantal beroepen, aantal besluiten, aantal parlementaire vragen, …</w:t>
      </w:r>
    </w:p>
  </w:footnote>
  <w:footnote w:id="5">
    <w:p w:rsidR="00782046" w:rsidRPr="007D1864" w:rsidRDefault="00782046" w:rsidP="00F81D93">
      <w:pPr>
        <w:pStyle w:val="Voetnoottekst"/>
        <w:rPr>
          <w:sz w:val="18"/>
          <w:szCs w:val="18"/>
          <w:lang w:val="nl-BE"/>
        </w:rPr>
      </w:pPr>
      <w:r w:rsidRPr="007D1864">
        <w:rPr>
          <w:rStyle w:val="Voetnootmarkering"/>
          <w:sz w:val="18"/>
          <w:szCs w:val="18"/>
        </w:rPr>
        <w:footnoteRef/>
      </w:r>
      <w:r w:rsidRPr="007D1864">
        <w:rPr>
          <w:sz w:val="18"/>
          <w:szCs w:val="18"/>
          <w:lang w:val="nl-BE"/>
        </w:rPr>
        <w:t xml:space="preserve"> </w:t>
      </w:r>
      <w:r w:rsidRPr="004915E4">
        <w:rPr>
          <w:rFonts w:ascii="Calibri" w:hAnsi="Calibri" w:cs="Calibri"/>
          <w:sz w:val="18"/>
          <w:szCs w:val="18"/>
          <w:lang w:val="nl-BE"/>
        </w:rPr>
        <w:t>Bijvoorbeeld: aantal projecten, aantal vergaderingen, aantal vergunningen, aantal plannen, aantal attesten, aantal beroepen, aantal besluiten, aantal parlementaire vragen, …</w:t>
      </w:r>
    </w:p>
  </w:footnote>
  <w:footnote w:id="6">
    <w:p w:rsidR="002678F8" w:rsidRPr="002678F8" w:rsidRDefault="002678F8">
      <w:pPr>
        <w:pStyle w:val="Voetnoottekst"/>
        <w:rPr>
          <w:lang w:val="nl-BE"/>
        </w:rPr>
      </w:pPr>
      <w:r>
        <w:rPr>
          <w:rStyle w:val="Voetnootmarkering"/>
        </w:rPr>
        <w:footnoteRef/>
      </w:r>
      <w:r w:rsidRPr="002678F8">
        <w:rPr>
          <w:lang w:val="nl-BE"/>
        </w:rPr>
        <w:t xml:space="preserve"> </w:t>
      </w:r>
      <w:r w:rsidRPr="002678F8">
        <w:rPr>
          <w:rFonts w:ascii="Calibri" w:hAnsi="Calibri" w:cs="Calibri"/>
          <w:sz w:val="18"/>
          <w:szCs w:val="18"/>
          <w:lang w:val="nl-BE"/>
        </w:rPr>
        <w:t xml:space="preserve">Onder “processen” </w:t>
      </w:r>
      <w:r>
        <w:rPr>
          <w:rFonts w:ascii="Calibri" w:hAnsi="Calibri" w:cs="Calibri"/>
          <w:sz w:val="18"/>
          <w:szCs w:val="18"/>
          <w:lang w:val="nl-BE"/>
        </w:rPr>
        <w:t xml:space="preserve">in dit luik </w:t>
      </w:r>
      <w:r w:rsidRPr="002678F8">
        <w:rPr>
          <w:rFonts w:ascii="Calibri" w:hAnsi="Calibri" w:cs="Calibri"/>
          <w:sz w:val="18"/>
          <w:szCs w:val="18"/>
          <w:lang w:val="nl-BE"/>
        </w:rPr>
        <w:t>verstaan we steeds zowel hoofd- als productieprocessen. Analyses op het niveau van de basisprocessen zijn ook mogelijk, maar niet steeds aangewezen (hoog niveau van detail).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0B4B334"/>
    <w:lvl w:ilvl="0">
      <w:start w:val="1"/>
      <w:numFmt w:val="decimal"/>
      <w:lvlText w:val="%1."/>
      <w:lvlJc w:val="left"/>
      <w:pPr>
        <w:tabs>
          <w:tab w:val="num" w:pos="1492"/>
        </w:tabs>
        <w:ind w:left="1492" w:hanging="360"/>
      </w:pPr>
    </w:lvl>
  </w:abstractNum>
  <w:abstractNum w:abstractNumId="1">
    <w:nsid w:val="FFFFFF7D"/>
    <w:multiLevelType w:val="singleLevel"/>
    <w:tmpl w:val="84E000F8"/>
    <w:lvl w:ilvl="0">
      <w:start w:val="1"/>
      <w:numFmt w:val="decimal"/>
      <w:lvlText w:val="%1."/>
      <w:lvlJc w:val="left"/>
      <w:pPr>
        <w:tabs>
          <w:tab w:val="num" w:pos="1209"/>
        </w:tabs>
        <w:ind w:left="1209" w:hanging="360"/>
      </w:pPr>
    </w:lvl>
  </w:abstractNum>
  <w:abstractNum w:abstractNumId="2">
    <w:nsid w:val="FFFFFF7E"/>
    <w:multiLevelType w:val="singleLevel"/>
    <w:tmpl w:val="FF3E79B2"/>
    <w:lvl w:ilvl="0">
      <w:start w:val="1"/>
      <w:numFmt w:val="decimal"/>
      <w:lvlText w:val="%1."/>
      <w:lvlJc w:val="left"/>
      <w:pPr>
        <w:tabs>
          <w:tab w:val="num" w:pos="926"/>
        </w:tabs>
        <w:ind w:left="926" w:hanging="360"/>
      </w:pPr>
    </w:lvl>
  </w:abstractNum>
  <w:abstractNum w:abstractNumId="3">
    <w:nsid w:val="FFFFFF7F"/>
    <w:multiLevelType w:val="singleLevel"/>
    <w:tmpl w:val="4B0A21D6"/>
    <w:lvl w:ilvl="0">
      <w:start w:val="1"/>
      <w:numFmt w:val="decimal"/>
      <w:lvlText w:val="%1."/>
      <w:lvlJc w:val="left"/>
      <w:pPr>
        <w:tabs>
          <w:tab w:val="num" w:pos="643"/>
        </w:tabs>
        <w:ind w:left="643" w:hanging="360"/>
      </w:pPr>
    </w:lvl>
  </w:abstractNum>
  <w:abstractNum w:abstractNumId="4">
    <w:nsid w:val="FFFFFF80"/>
    <w:multiLevelType w:val="singleLevel"/>
    <w:tmpl w:val="07C0A24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25A13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42EEC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45E4B4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CB0B746"/>
    <w:lvl w:ilvl="0">
      <w:start w:val="1"/>
      <w:numFmt w:val="decimal"/>
      <w:lvlText w:val="%1."/>
      <w:lvlJc w:val="left"/>
      <w:pPr>
        <w:tabs>
          <w:tab w:val="num" w:pos="360"/>
        </w:tabs>
        <w:ind w:left="360" w:hanging="360"/>
      </w:pPr>
    </w:lvl>
  </w:abstractNum>
  <w:abstractNum w:abstractNumId="9">
    <w:nsid w:val="FFFFFF89"/>
    <w:multiLevelType w:val="singleLevel"/>
    <w:tmpl w:val="12C0D700"/>
    <w:lvl w:ilvl="0">
      <w:start w:val="1"/>
      <w:numFmt w:val="bullet"/>
      <w:lvlText w:val=""/>
      <w:lvlJc w:val="left"/>
      <w:pPr>
        <w:tabs>
          <w:tab w:val="num" w:pos="360"/>
        </w:tabs>
        <w:ind w:left="360" w:hanging="360"/>
      </w:pPr>
      <w:rPr>
        <w:rFonts w:ascii="Symbol" w:hAnsi="Symbol" w:hint="default"/>
      </w:rPr>
    </w:lvl>
  </w:abstractNum>
  <w:abstractNum w:abstractNumId="10">
    <w:nsid w:val="022C735B"/>
    <w:multiLevelType w:val="hybridMultilevel"/>
    <w:tmpl w:val="C10469C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305728F8"/>
    <w:multiLevelType w:val="hybridMultilevel"/>
    <w:tmpl w:val="E3F4C64A"/>
    <w:lvl w:ilvl="0" w:tplc="C1B60390">
      <w:start w:val="1"/>
      <w:numFmt w:val="bullet"/>
      <w:lvlText w:val="•"/>
      <w:lvlJc w:val="left"/>
      <w:pPr>
        <w:tabs>
          <w:tab w:val="num" w:pos="720"/>
        </w:tabs>
        <w:ind w:left="720" w:hanging="360"/>
      </w:pPr>
      <w:rPr>
        <w:rFonts w:ascii="Times New Roman" w:hAnsi="Times New Roman" w:hint="default"/>
      </w:rPr>
    </w:lvl>
    <w:lvl w:ilvl="1" w:tplc="15AE3BEC">
      <w:start w:val="459"/>
      <w:numFmt w:val="bullet"/>
      <w:lvlText w:val="–"/>
      <w:lvlJc w:val="left"/>
      <w:pPr>
        <w:tabs>
          <w:tab w:val="num" w:pos="1440"/>
        </w:tabs>
        <w:ind w:left="1440" w:hanging="360"/>
      </w:pPr>
      <w:rPr>
        <w:rFonts w:ascii="Times New Roman" w:hAnsi="Times New Roman" w:hint="default"/>
      </w:rPr>
    </w:lvl>
    <w:lvl w:ilvl="2" w:tplc="4572AF88" w:tentative="1">
      <w:start w:val="1"/>
      <w:numFmt w:val="bullet"/>
      <w:lvlText w:val="•"/>
      <w:lvlJc w:val="left"/>
      <w:pPr>
        <w:tabs>
          <w:tab w:val="num" w:pos="2160"/>
        </w:tabs>
        <w:ind w:left="2160" w:hanging="360"/>
      </w:pPr>
      <w:rPr>
        <w:rFonts w:ascii="Times New Roman" w:hAnsi="Times New Roman" w:hint="default"/>
      </w:rPr>
    </w:lvl>
    <w:lvl w:ilvl="3" w:tplc="717640D4" w:tentative="1">
      <w:start w:val="1"/>
      <w:numFmt w:val="bullet"/>
      <w:lvlText w:val="•"/>
      <w:lvlJc w:val="left"/>
      <w:pPr>
        <w:tabs>
          <w:tab w:val="num" w:pos="2880"/>
        </w:tabs>
        <w:ind w:left="2880" w:hanging="360"/>
      </w:pPr>
      <w:rPr>
        <w:rFonts w:ascii="Times New Roman" w:hAnsi="Times New Roman" w:hint="default"/>
      </w:rPr>
    </w:lvl>
    <w:lvl w:ilvl="4" w:tplc="6DE6B1F4" w:tentative="1">
      <w:start w:val="1"/>
      <w:numFmt w:val="bullet"/>
      <w:lvlText w:val="•"/>
      <w:lvlJc w:val="left"/>
      <w:pPr>
        <w:tabs>
          <w:tab w:val="num" w:pos="3600"/>
        </w:tabs>
        <w:ind w:left="3600" w:hanging="360"/>
      </w:pPr>
      <w:rPr>
        <w:rFonts w:ascii="Times New Roman" w:hAnsi="Times New Roman" w:hint="default"/>
      </w:rPr>
    </w:lvl>
    <w:lvl w:ilvl="5" w:tplc="853E2728" w:tentative="1">
      <w:start w:val="1"/>
      <w:numFmt w:val="bullet"/>
      <w:lvlText w:val="•"/>
      <w:lvlJc w:val="left"/>
      <w:pPr>
        <w:tabs>
          <w:tab w:val="num" w:pos="4320"/>
        </w:tabs>
        <w:ind w:left="4320" w:hanging="360"/>
      </w:pPr>
      <w:rPr>
        <w:rFonts w:ascii="Times New Roman" w:hAnsi="Times New Roman" w:hint="default"/>
      </w:rPr>
    </w:lvl>
    <w:lvl w:ilvl="6" w:tplc="80862E9A" w:tentative="1">
      <w:start w:val="1"/>
      <w:numFmt w:val="bullet"/>
      <w:lvlText w:val="•"/>
      <w:lvlJc w:val="left"/>
      <w:pPr>
        <w:tabs>
          <w:tab w:val="num" w:pos="5040"/>
        </w:tabs>
        <w:ind w:left="5040" w:hanging="360"/>
      </w:pPr>
      <w:rPr>
        <w:rFonts w:ascii="Times New Roman" w:hAnsi="Times New Roman" w:hint="default"/>
      </w:rPr>
    </w:lvl>
    <w:lvl w:ilvl="7" w:tplc="33FCBC46" w:tentative="1">
      <w:start w:val="1"/>
      <w:numFmt w:val="bullet"/>
      <w:lvlText w:val="•"/>
      <w:lvlJc w:val="left"/>
      <w:pPr>
        <w:tabs>
          <w:tab w:val="num" w:pos="5760"/>
        </w:tabs>
        <w:ind w:left="5760" w:hanging="360"/>
      </w:pPr>
      <w:rPr>
        <w:rFonts w:ascii="Times New Roman" w:hAnsi="Times New Roman" w:hint="default"/>
      </w:rPr>
    </w:lvl>
    <w:lvl w:ilvl="8" w:tplc="67743190" w:tentative="1">
      <w:start w:val="1"/>
      <w:numFmt w:val="bullet"/>
      <w:lvlText w:val="•"/>
      <w:lvlJc w:val="left"/>
      <w:pPr>
        <w:tabs>
          <w:tab w:val="num" w:pos="6480"/>
        </w:tabs>
        <w:ind w:left="6480" w:hanging="360"/>
      </w:pPr>
      <w:rPr>
        <w:rFonts w:ascii="Times New Roman" w:hAnsi="Times New Roman" w:hint="default"/>
      </w:rPr>
    </w:lvl>
  </w:abstractNum>
  <w:abstractNum w:abstractNumId="12">
    <w:nsid w:val="7D200DDA"/>
    <w:multiLevelType w:val="hybridMultilevel"/>
    <w:tmpl w:val="383E26F8"/>
    <w:lvl w:ilvl="0" w:tplc="6B089B7E">
      <w:start w:val="1"/>
      <w:numFmt w:val="bullet"/>
      <w:lvlText w:val="–"/>
      <w:lvlJc w:val="left"/>
      <w:pPr>
        <w:tabs>
          <w:tab w:val="num" w:pos="720"/>
        </w:tabs>
        <w:ind w:left="720" w:hanging="360"/>
      </w:pPr>
      <w:rPr>
        <w:rFonts w:ascii="Times New Roman" w:hAnsi="Times New Roman" w:hint="default"/>
      </w:rPr>
    </w:lvl>
    <w:lvl w:ilvl="1" w:tplc="9972492C">
      <w:start w:val="1"/>
      <w:numFmt w:val="bullet"/>
      <w:lvlText w:val="–"/>
      <w:lvlJc w:val="left"/>
      <w:pPr>
        <w:tabs>
          <w:tab w:val="num" w:pos="1440"/>
        </w:tabs>
        <w:ind w:left="1440" w:hanging="360"/>
      </w:pPr>
      <w:rPr>
        <w:rFonts w:ascii="Times New Roman" w:hAnsi="Times New Roman" w:hint="default"/>
      </w:rPr>
    </w:lvl>
    <w:lvl w:ilvl="2" w:tplc="976CA18E" w:tentative="1">
      <w:start w:val="1"/>
      <w:numFmt w:val="bullet"/>
      <w:lvlText w:val="–"/>
      <w:lvlJc w:val="left"/>
      <w:pPr>
        <w:tabs>
          <w:tab w:val="num" w:pos="2160"/>
        </w:tabs>
        <w:ind w:left="2160" w:hanging="360"/>
      </w:pPr>
      <w:rPr>
        <w:rFonts w:ascii="Times New Roman" w:hAnsi="Times New Roman" w:hint="default"/>
      </w:rPr>
    </w:lvl>
    <w:lvl w:ilvl="3" w:tplc="3F540874" w:tentative="1">
      <w:start w:val="1"/>
      <w:numFmt w:val="bullet"/>
      <w:lvlText w:val="–"/>
      <w:lvlJc w:val="left"/>
      <w:pPr>
        <w:tabs>
          <w:tab w:val="num" w:pos="2880"/>
        </w:tabs>
        <w:ind w:left="2880" w:hanging="360"/>
      </w:pPr>
      <w:rPr>
        <w:rFonts w:ascii="Times New Roman" w:hAnsi="Times New Roman" w:hint="default"/>
      </w:rPr>
    </w:lvl>
    <w:lvl w:ilvl="4" w:tplc="A8184D9E" w:tentative="1">
      <w:start w:val="1"/>
      <w:numFmt w:val="bullet"/>
      <w:lvlText w:val="–"/>
      <w:lvlJc w:val="left"/>
      <w:pPr>
        <w:tabs>
          <w:tab w:val="num" w:pos="3600"/>
        </w:tabs>
        <w:ind w:left="3600" w:hanging="360"/>
      </w:pPr>
      <w:rPr>
        <w:rFonts w:ascii="Times New Roman" w:hAnsi="Times New Roman" w:hint="default"/>
      </w:rPr>
    </w:lvl>
    <w:lvl w:ilvl="5" w:tplc="20A6DA76" w:tentative="1">
      <w:start w:val="1"/>
      <w:numFmt w:val="bullet"/>
      <w:lvlText w:val="–"/>
      <w:lvlJc w:val="left"/>
      <w:pPr>
        <w:tabs>
          <w:tab w:val="num" w:pos="4320"/>
        </w:tabs>
        <w:ind w:left="4320" w:hanging="360"/>
      </w:pPr>
      <w:rPr>
        <w:rFonts w:ascii="Times New Roman" w:hAnsi="Times New Roman" w:hint="default"/>
      </w:rPr>
    </w:lvl>
    <w:lvl w:ilvl="6" w:tplc="5F6E8C78" w:tentative="1">
      <w:start w:val="1"/>
      <w:numFmt w:val="bullet"/>
      <w:lvlText w:val="–"/>
      <w:lvlJc w:val="left"/>
      <w:pPr>
        <w:tabs>
          <w:tab w:val="num" w:pos="5040"/>
        </w:tabs>
        <w:ind w:left="5040" w:hanging="360"/>
      </w:pPr>
      <w:rPr>
        <w:rFonts w:ascii="Times New Roman" w:hAnsi="Times New Roman" w:hint="default"/>
      </w:rPr>
    </w:lvl>
    <w:lvl w:ilvl="7" w:tplc="4A52B378" w:tentative="1">
      <w:start w:val="1"/>
      <w:numFmt w:val="bullet"/>
      <w:lvlText w:val="–"/>
      <w:lvlJc w:val="left"/>
      <w:pPr>
        <w:tabs>
          <w:tab w:val="num" w:pos="5760"/>
        </w:tabs>
        <w:ind w:left="5760" w:hanging="360"/>
      </w:pPr>
      <w:rPr>
        <w:rFonts w:ascii="Times New Roman" w:hAnsi="Times New Roman" w:hint="default"/>
      </w:rPr>
    </w:lvl>
    <w:lvl w:ilvl="8" w:tplc="7FF68FF6" w:tentative="1">
      <w:start w:val="1"/>
      <w:numFmt w:val="bullet"/>
      <w:lvlText w:val="–"/>
      <w:lvlJc w:val="left"/>
      <w:pPr>
        <w:tabs>
          <w:tab w:val="num" w:pos="6480"/>
        </w:tabs>
        <w:ind w:left="6480" w:hanging="360"/>
      </w:pPr>
      <w:rPr>
        <w:rFonts w:ascii="Times New Roman" w:hAnsi="Times New Roman" w:hint="default"/>
      </w:rPr>
    </w:lvl>
  </w:abstractNum>
  <w:abstractNum w:abstractNumId="13">
    <w:nsid w:val="7FC15F25"/>
    <w:multiLevelType w:val="hybridMultilevel"/>
    <w:tmpl w:val="8758BDC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attachedTemplate r:id="rId1"/>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D93"/>
    <w:rsid w:val="00023B3F"/>
    <w:rsid w:val="000D6A6E"/>
    <w:rsid w:val="000D71D6"/>
    <w:rsid w:val="000E0993"/>
    <w:rsid w:val="00116EA3"/>
    <w:rsid w:val="00166431"/>
    <w:rsid w:val="00211520"/>
    <w:rsid w:val="00237925"/>
    <w:rsid w:val="002678F8"/>
    <w:rsid w:val="00273E6D"/>
    <w:rsid w:val="002952CF"/>
    <w:rsid w:val="00325024"/>
    <w:rsid w:val="00351435"/>
    <w:rsid w:val="003926DD"/>
    <w:rsid w:val="004311FA"/>
    <w:rsid w:val="004420A2"/>
    <w:rsid w:val="004915E4"/>
    <w:rsid w:val="00496F7E"/>
    <w:rsid w:val="0049709A"/>
    <w:rsid w:val="004A7211"/>
    <w:rsid w:val="004C0D64"/>
    <w:rsid w:val="00517195"/>
    <w:rsid w:val="00545175"/>
    <w:rsid w:val="0057251E"/>
    <w:rsid w:val="00587B40"/>
    <w:rsid w:val="005A1ABA"/>
    <w:rsid w:val="005C5EEC"/>
    <w:rsid w:val="005E5647"/>
    <w:rsid w:val="005E63A2"/>
    <w:rsid w:val="00600E61"/>
    <w:rsid w:val="00616080"/>
    <w:rsid w:val="007557E2"/>
    <w:rsid w:val="00782046"/>
    <w:rsid w:val="007F2A0A"/>
    <w:rsid w:val="00817344"/>
    <w:rsid w:val="00901929"/>
    <w:rsid w:val="00993062"/>
    <w:rsid w:val="009A36B3"/>
    <w:rsid w:val="009B2F8F"/>
    <w:rsid w:val="00A42DB2"/>
    <w:rsid w:val="00AD072E"/>
    <w:rsid w:val="00AF2E30"/>
    <w:rsid w:val="00B05D84"/>
    <w:rsid w:val="00B16801"/>
    <w:rsid w:val="00B22AB4"/>
    <w:rsid w:val="00B25BD6"/>
    <w:rsid w:val="00B63582"/>
    <w:rsid w:val="00B72B8E"/>
    <w:rsid w:val="00BE7E51"/>
    <w:rsid w:val="00C20FAC"/>
    <w:rsid w:val="00CC661E"/>
    <w:rsid w:val="00D7674F"/>
    <w:rsid w:val="00E35D9C"/>
    <w:rsid w:val="00ED0E27"/>
    <w:rsid w:val="00F0521D"/>
    <w:rsid w:val="00F1129F"/>
    <w:rsid w:val="00F26509"/>
    <w:rsid w:val="00F81D93"/>
    <w:rsid w:val="00F82C2A"/>
    <w:rsid w:val="00FF02A9"/>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267">
    <w:lsdException w:name="Normal" w:qFormat="1"/>
    <w:lsdException w:name="header" w:uiPriority="99"/>
    <w:lsdException w:name="footer" w:uiPriority="99"/>
  </w:latentStyles>
  <w:style w:type="paragraph" w:default="1" w:styleId="Standaard">
    <w:name w:val="Normal"/>
    <w:qFormat/>
    <w:rsid w:val="00F81D93"/>
  </w:style>
  <w:style w:type="paragraph" w:styleId="Kop1">
    <w:name w:val="heading 1"/>
    <w:basedOn w:val="Standaard"/>
    <w:next w:val="Standaard"/>
    <w:link w:val="Kop1Char"/>
    <w:uiPriority w:val="9"/>
    <w:rsid w:val="00616080"/>
    <w:pPr>
      <w:keepNext/>
      <w:keepLines/>
      <w:spacing w:before="480"/>
      <w:outlineLvl w:val="0"/>
    </w:pPr>
    <w:rPr>
      <w:rFonts w:ascii="Arial Rounded MT Bold" w:eastAsiaTheme="majorEastAsia" w:hAnsi="Arial Rounded MT Bold" w:cstheme="majorBidi"/>
      <w:b/>
      <w:bCs/>
      <w:color w:val="A88013" w:themeColor="accent1" w:themeShade="B5"/>
      <w:sz w:val="40"/>
      <w:szCs w:val="32"/>
      <w:lang w:val="nl-BE"/>
    </w:rPr>
  </w:style>
  <w:style w:type="paragraph" w:styleId="Kop2">
    <w:name w:val="heading 2"/>
    <w:basedOn w:val="Standaard"/>
    <w:next w:val="Standaard"/>
    <w:link w:val="Kop2Char"/>
    <w:rsid w:val="00616080"/>
    <w:pPr>
      <w:keepNext/>
      <w:keepLines/>
      <w:spacing w:before="200"/>
      <w:outlineLvl w:val="1"/>
    </w:pPr>
    <w:rPr>
      <w:rFonts w:asciiTheme="majorHAnsi" w:eastAsiaTheme="majorEastAsia" w:hAnsiTheme="majorHAnsi" w:cstheme="majorBidi"/>
      <w:b/>
      <w:bCs/>
      <w:color w:val="E6B222" w:themeColor="accent1"/>
      <w:sz w:val="26"/>
      <w:szCs w:val="26"/>
      <w:lang w:val="en-US"/>
    </w:rPr>
  </w:style>
  <w:style w:type="paragraph" w:styleId="Kop3">
    <w:name w:val="heading 3"/>
    <w:basedOn w:val="Standaard"/>
    <w:next w:val="Standaard"/>
    <w:link w:val="Kop3Char"/>
    <w:rsid w:val="00ED0E27"/>
    <w:pPr>
      <w:keepNext/>
      <w:keepLines/>
      <w:spacing w:before="200"/>
      <w:outlineLvl w:val="2"/>
    </w:pPr>
    <w:rPr>
      <w:rFonts w:asciiTheme="majorHAnsi" w:eastAsiaTheme="majorEastAsia" w:hAnsiTheme="majorHAnsi" w:cstheme="majorBidi"/>
      <w:b/>
      <w:bCs/>
      <w:color w:val="E6B222" w:themeColor="accent1"/>
    </w:rPr>
  </w:style>
  <w:style w:type="paragraph" w:styleId="Kop4">
    <w:name w:val="heading 4"/>
    <w:basedOn w:val="Standaard"/>
    <w:next w:val="Standaard"/>
    <w:link w:val="Kop4Char"/>
    <w:rsid w:val="00166431"/>
    <w:pPr>
      <w:keepNext/>
      <w:keepLines/>
      <w:spacing w:before="200"/>
      <w:outlineLvl w:val="3"/>
    </w:pPr>
    <w:rPr>
      <w:rFonts w:asciiTheme="majorHAnsi" w:eastAsiaTheme="majorEastAsia" w:hAnsiTheme="majorHAnsi" w:cstheme="majorBidi"/>
      <w:b/>
      <w:bCs/>
      <w:i/>
      <w:iCs/>
      <w:color w:val="E6B222"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16080"/>
    <w:rPr>
      <w:rFonts w:ascii="Arial Rounded MT Bold" w:eastAsiaTheme="majorEastAsia" w:hAnsi="Arial Rounded MT Bold" w:cstheme="majorBidi"/>
      <w:b/>
      <w:bCs/>
      <w:color w:val="A88013" w:themeColor="accent1" w:themeShade="B5"/>
      <w:sz w:val="40"/>
      <w:szCs w:val="32"/>
      <w:lang w:val="nl-BE"/>
    </w:rPr>
  </w:style>
  <w:style w:type="paragraph" w:styleId="Koptekst">
    <w:name w:val="header"/>
    <w:basedOn w:val="Standaard"/>
    <w:link w:val="KoptekstChar"/>
    <w:uiPriority w:val="99"/>
    <w:rsid w:val="00273E6D"/>
    <w:pPr>
      <w:tabs>
        <w:tab w:val="center" w:pos="4153"/>
        <w:tab w:val="right" w:pos="8306"/>
      </w:tabs>
    </w:pPr>
  </w:style>
  <w:style w:type="character" w:customStyle="1" w:styleId="KoptekstChar">
    <w:name w:val="Koptekst Char"/>
    <w:basedOn w:val="Standaardalinea-lettertype"/>
    <w:link w:val="Koptekst"/>
    <w:uiPriority w:val="99"/>
    <w:rsid w:val="00273E6D"/>
  </w:style>
  <w:style w:type="paragraph" w:styleId="Voettekst">
    <w:name w:val="footer"/>
    <w:basedOn w:val="Standaard"/>
    <w:link w:val="VoettekstChar"/>
    <w:uiPriority w:val="99"/>
    <w:rsid w:val="00273E6D"/>
    <w:pPr>
      <w:tabs>
        <w:tab w:val="center" w:pos="4153"/>
        <w:tab w:val="right" w:pos="8306"/>
      </w:tabs>
    </w:pPr>
  </w:style>
  <w:style w:type="character" w:customStyle="1" w:styleId="VoettekstChar">
    <w:name w:val="Voettekst Char"/>
    <w:basedOn w:val="Standaardalinea-lettertype"/>
    <w:link w:val="Voettekst"/>
    <w:uiPriority w:val="99"/>
    <w:rsid w:val="00273E6D"/>
  </w:style>
  <w:style w:type="character" w:customStyle="1" w:styleId="Kop2Char">
    <w:name w:val="Kop 2 Char"/>
    <w:basedOn w:val="Standaardalinea-lettertype"/>
    <w:link w:val="Kop2"/>
    <w:rsid w:val="00616080"/>
    <w:rPr>
      <w:rFonts w:asciiTheme="majorHAnsi" w:eastAsiaTheme="majorEastAsia" w:hAnsiTheme="majorHAnsi" w:cstheme="majorBidi"/>
      <w:b/>
      <w:bCs/>
      <w:color w:val="E6B222" w:themeColor="accent1"/>
      <w:sz w:val="26"/>
      <w:szCs w:val="26"/>
      <w:lang w:val="en-US"/>
    </w:rPr>
  </w:style>
  <w:style w:type="paragraph" w:styleId="Ballontekst">
    <w:name w:val="Balloon Text"/>
    <w:basedOn w:val="Standaard"/>
    <w:link w:val="BallontekstChar"/>
    <w:rsid w:val="007F2A0A"/>
    <w:rPr>
      <w:rFonts w:ascii="Tahoma" w:hAnsi="Tahoma" w:cs="Tahoma"/>
      <w:sz w:val="16"/>
      <w:szCs w:val="16"/>
    </w:rPr>
  </w:style>
  <w:style w:type="character" w:customStyle="1" w:styleId="BallontekstChar">
    <w:name w:val="Ballontekst Char"/>
    <w:basedOn w:val="Standaardalinea-lettertype"/>
    <w:link w:val="Ballontekst"/>
    <w:rsid w:val="007F2A0A"/>
    <w:rPr>
      <w:rFonts w:ascii="Tahoma" w:hAnsi="Tahoma" w:cs="Tahoma"/>
      <w:sz w:val="16"/>
      <w:szCs w:val="16"/>
    </w:rPr>
  </w:style>
  <w:style w:type="paragraph" w:customStyle="1" w:styleId="titel2">
    <w:name w:val="titel 2"/>
    <w:basedOn w:val="Kop2"/>
    <w:link w:val="titel2Char"/>
    <w:rsid w:val="00616080"/>
  </w:style>
  <w:style w:type="character" w:customStyle="1" w:styleId="titel2Char">
    <w:name w:val="titel 2 Char"/>
    <w:basedOn w:val="Kop2Char"/>
    <w:link w:val="titel2"/>
    <w:rsid w:val="00616080"/>
    <w:rPr>
      <w:rFonts w:asciiTheme="majorHAnsi" w:eastAsiaTheme="majorEastAsia" w:hAnsiTheme="majorHAnsi" w:cstheme="majorBidi"/>
      <w:b/>
      <w:bCs/>
      <w:color w:val="E6B222" w:themeColor="accent1"/>
      <w:sz w:val="26"/>
      <w:szCs w:val="26"/>
      <w:lang w:val="en-US"/>
    </w:rPr>
  </w:style>
  <w:style w:type="paragraph" w:customStyle="1" w:styleId="AgOKop1">
    <w:name w:val="AgO_Kop1"/>
    <w:basedOn w:val="Kop1"/>
    <w:qFormat/>
    <w:rsid w:val="00FF02A9"/>
    <w:pPr>
      <w:spacing w:after="120"/>
    </w:pPr>
    <w:rPr>
      <w:rFonts w:ascii="Flanders Art Sans b2 Bold" w:hAnsi="Flanders Art Sans b2 Bold"/>
      <w:color w:val="000000" w:themeColor="text1"/>
      <w:sz w:val="32"/>
    </w:rPr>
  </w:style>
  <w:style w:type="paragraph" w:customStyle="1" w:styleId="AgOKop2">
    <w:name w:val="AgO_Kop2"/>
    <w:basedOn w:val="titel2"/>
    <w:qFormat/>
    <w:rsid w:val="00FF02A9"/>
    <w:pPr>
      <w:spacing w:after="120"/>
    </w:pPr>
    <w:rPr>
      <w:rFonts w:ascii="Calibri" w:hAnsi="Calibri" w:cs="Calibri"/>
      <w:color w:val="404040" w:themeColor="text1" w:themeTint="BF"/>
      <w:sz w:val="24"/>
      <w:lang w:val="nl-BE"/>
    </w:rPr>
  </w:style>
  <w:style w:type="paragraph" w:customStyle="1" w:styleId="AgOTekst">
    <w:name w:val="AgO_Tekst"/>
    <w:basedOn w:val="Standaard"/>
    <w:link w:val="AgOTekstChar"/>
    <w:qFormat/>
    <w:rsid w:val="00FF02A9"/>
    <w:rPr>
      <w:rFonts w:ascii="Calibri" w:hAnsi="Calibri" w:cs="Calibri"/>
      <w:sz w:val="18"/>
      <w:szCs w:val="18"/>
      <w:lang w:val="nl-BE"/>
    </w:rPr>
  </w:style>
  <w:style w:type="character" w:customStyle="1" w:styleId="Kop3Char">
    <w:name w:val="Kop 3 Char"/>
    <w:basedOn w:val="Standaardalinea-lettertype"/>
    <w:link w:val="Kop3"/>
    <w:rsid w:val="00ED0E27"/>
    <w:rPr>
      <w:rFonts w:asciiTheme="majorHAnsi" w:eastAsiaTheme="majorEastAsia" w:hAnsiTheme="majorHAnsi" w:cstheme="majorBidi"/>
      <w:b/>
      <w:bCs/>
      <w:color w:val="E6B222" w:themeColor="accent1"/>
    </w:rPr>
  </w:style>
  <w:style w:type="paragraph" w:customStyle="1" w:styleId="AgOKop3">
    <w:name w:val="AgO_Kop3"/>
    <w:basedOn w:val="Kop3"/>
    <w:qFormat/>
    <w:rsid w:val="00FF02A9"/>
    <w:rPr>
      <w:rFonts w:ascii="Calibri" w:hAnsi="Calibri" w:cs="Calibri"/>
      <w:color w:val="7F7F7F" w:themeColor="text1" w:themeTint="80"/>
      <w:lang w:val="nl-BE"/>
    </w:rPr>
  </w:style>
  <w:style w:type="character" w:customStyle="1" w:styleId="Kop4Char">
    <w:name w:val="Kop 4 Char"/>
    <w:basedOn w:val="Standaardalinea-lettertype"/>
    <w:link w:val="Kop4"/>
    <w:rsid w:val="00166431"/>
    <w:rPr>
      <w:rFonts w:asciiTheme="majorHAnsi" w:eastAsiaTheme="majorEastAsia" w:hAnsiTheme="majorHAnsi" w:cstheme="majorBidi"/>
      <w:b/>
      <w:bCs/>
      <w:i/>
      <w:iCs/>
      <w:color w:val="E6B222" w:themeColor="accent1"/>
    </w:rPr>
  </w:style>
  <w:style w:type="paragraph" w:customStyle="1" w:styleId="AgOKop4">
    <w:name w:val="AgO_Kop4"/>
    <w:basedOn w:val="Kop4"/>
    <w:qFormat/>
    <w:rsid w:val="00FF02A9"/>
    <w:rPr>
      <w:rFonts w:ascii="Calibri" w:hAnsi="Calibri" w:cs="Calibri"/>
      <w:color w:val="7F7F7F" w:themeColor="text1" w:themeTint="80"/>
      <w:lang w:val="nl-BE"/>
    </w:rPr>
  </w:style>
  <w:style w:type="paragraph" w:customStyle="1" w:styleId="AgOTekstTabel">
    <w:name w:val="AgO_TekstTabel"/>
    <w:basedOn w:val="AgOTekst"/>
    <w:link w:val="AgOTekstTabelChar"/>
    <w:qFormat/>
    <w:rsid w:val="00FF02A9"/>
    <w:rPr>
      <w:color w:val="404040" w:themeColor="text1" w:themeTint="BF"/>
    </w:rPr>
  </w:style>
  <w:style w:type="paragraph" w:customStyle="1" w:styleId="AgOTitelTabel">
    <w:name w:val="AgO_TitelTabel"/>
    <w:basedOn w:val="AgOTekstTabel"/>
    <w:link w:val="AgOTitelTabelChar"/>
    <w:qFormat/>
    <w:rsid w:val="00FF02A9"/>
    <w:rPr>
      <w:b/>
    </w:rPr>
  </w:style>
  <w:style w:type="table" w:styleId="Tabelraster">
    <w:name w:val="Table Grid"/>
    <w:basedOn w:val="Standaardtabel"/>
    <w:rsid w:val="00F265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gOTekstChar">
    <w:name w:val="AgO_Tekst Char"/>
    <w:basedOn w:val="Standaardalinea-lettertype"/>
    <w:link w:val="AgOTekst"/>
    <w:rsid w:val="00FF02A9"/>
    <w:rPr>
      <w:rFonts w:ascii="Calibri" w:hAnsi="Calibri" w:cs="Calibri"/>
      <w:sz w:val="18"/>
      <w:szCs w:val="18"/>
      <w:lang w:val="nl-BE"/>
    </w:rPr>
  </w:style>
  <w:style w:type="character" w:customStyle="1" w:styleId="AgOTekstTabelChar">
    <w:name w:val="AgO_TekstTabel Char"/>
    <w:basedOn w:val="AgOTekstChar"/>
    <w:link w:val="AgOTekstTabel"/>
    <w:rsid w:val="00FF02A9"/>
    <w:rPr>
      <w:rFonts w:ascii="Calibri" w:hAnsi="Calibri" w:cs="Calibri"/>
      <w:color w:val="404040" w:themeColor="text1" w:themeTint="BF"/>
      <w:sz w:val="18"/>
      <w:szCs w:val="18"/>
      <w:lang w:val="nl-BE"/>
    </w:rPr>
  </w:style>
  <w:style w:type="character" w:customStyle="1" w:styleId="AgOTitelTabelChar">
    <w:name w:val="AgO_TitelTabel Char"/>
    <w:basedOn w:val="AgOTekstTabelChar"/>
    <w:link w:val="AgOTitelTabel"/>
    <w:rsid w:val="00FF02A9"/>
    <w:rPr>
      <w:rFonts w:ascii="Calibri" w:hAnsi="Calibri" w:cs="Calibri"/>
      <w:b/>
      <w:color w:val="404040" w:themeColor="text1" w:themeTint="BF"/>
      <w:sz w:val="18"/>
      <w:szCs w:val="18"/>
      <w:lang w:val="nl-BE"/>
    </w:rPr>
  </w:style>
  <w:style w:type="table" w:styleId="Gemiddeldraster3-accent4">
    <w:name w:val="Medium Grid 3 Accent 4"/>
    <w:basedOn w:val="Standaardtabel"/>
    <w:rsid w:val="00F81D9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EE8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AA36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AA36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AA36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AA36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CD1B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CD1B5" w:themeFill="accent4" w:themeFillTint="7F"/>
      </w:tcPr>
    </w:tblStylePr>
  </w:style>
  <w:style w:type="paragraph" w:styleId="Voetnoottekst">
    <w:name w:val="footnote text"/>
    <w:basedOn w:val="Standaard"/>
    <w:link w:val="VoetnoottekstChar"/>
    <w:rsid w:val="00F81D93"/>
    <w:rPr>
      <w:sz w:val="20"/>
      <w:szCs w:val="20"/>
    </w:rPr>
  </w:style>
  <w:style w:type="character" w:customStyle="1" w:styleId="VoetnoottekstChar">
    <w:name w:val="Voetnoottekst Char"/>
    <w:basedOn w:val="Standaardalinea-lettertype"/>
    <w:link w:val="Voetnoottekst"/>
    <w:rsid w:val="00F81D93"/>
    <w:rPr>
      <w:sz w:val="20"/>
      <w:szCs w:val="20"/>
    </w:rPr>
  </w:style>
  <w:style w:type="character" w:styleId="Voetnootmarkering">
    <w:name w:val="footnote reference"/>
    <w:basedOn w:val="Standaardalinea-lettertype"/>
    <w:rsid w:val="00F81D9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267">
    <w:lsdException w:name="Normal" w:qFormat="1"/>
    <w:lsdException w:name="header" w:uiPriority="99"/>
    <w:lsdException w:name="footer" w:uiPriority="99"/>
  </w:latentStyles>
  <w:style w:type="paragraph" w:default="1" w:styleId="Standaard">
    <w:name w:val="Normal"/>
    <w:qFormat/>
    <w:rsid w:val="00F81D93"/>
  </w:style>
  <w:style w:type="paragraph" w:styleId="Kop1">
    <w:name w:val="heading 1"/>
    <w:basedOn w:val="Standaard"/>
    <w:next w:val="Standaard"/>
    <w:link w:val="Kop1Char"/>
    <w:uiPriority w:val="9"/>
    <w:rsid w:val="00616080"/>
    <w:pPr>
      <w:keepNext/>
      <w:keepLines/>
      <w:spacing w:before="480"/>
      <w:outlineLvl w:val="0"/>
    </w:pPr>
    <w:rPr>
      <w:rFonts w:ascii="Arial Rounded MT Bold" w:eastAsiaTheme="majorEastAsia" w:hAnsi="Arial Rounded MT Bold" w:cstheme="majorBidi"/>
      <w:b/>
      <w:bCs/>
      <w:color w:val="A88013" w:themeColor="accent1" w:themeShade="B5"/>
      <w:sz w:val="40"/>
      <w:szCs w:val="32"/>
      <w:lang w:val="nl-BE"/>
    </w:rPr>
  </w:style>
  <w:style w:type="paragraph" w:styleId="Kop2">
    <w:name w:val="heading 2"/>
    <w:basedOn w:val="Standaard"/>
    <w:next w:val="Standaard"/>
    <w:link w:val="Kop2Char"/>
    <w:rsid w:val="00616080"/>
    <w:pPr>
      <w:keepNext/>
      <w:keepLines/>
      <w:spacing w:before="200"/>
      <w:outlineLvl w:val="1"/>
    </w:pPr>
    <w:rPr>
      <w:rFonts w:asciiTheme="majorHAnsi" w:eastAsiaTheme="majorEastAsia" w:hAnsiTheme="majorHAnsi" w:cstheme="majorBidi"/>
      <w:b/>
      <w:bCs/>
      <w:color w:val="E6B222" w:themeColor="accent1"/>
      <w:sz w:val="26"/>
      <w:szCs w:val="26"/>
      <w:lang w:val="en-US"/>
    </w:rPr>
  </w:style>
  <w:style w:type="paragraph" w:styleId="Kop3">
    <w:name w:val="heading 3"/>
    <w:basedOn w:val="Standaard"/>
    <w:next w:val="Standaard"/>
    <w:link w:val="Kop3Char"/>
    <w:rsid w:val="00ED0E27"/>
    <w:pPr>
      <w:keepNext/>
      <w:keepLines/>
      <w:spacing w:before="200"/>
      <w:outlineLvl w:val="2"/>
    </w:pPr>
    <w:rPr>
      <w:rFonts w:asciiTheme="majorHAnsi" w:eastAsiaTheme="majorEastAsia" w:hAnsiTheme="majorHAnsi" w:cstheme="majorBidi"/>
      <w:b/>
      <w:bCs/>
      <w:color w:val="E6B222" w:themeColor="accent1"/>
    </w:rPr>
  </w:style>
  <w:style w:type="paragraph" w:styleId="Kop4">
    <w:name w:val="heading 4"/>
    <w:basedOn w:val="Standaard"/>
    <w:next w:val="Standaard"/>
    <w:link w:val="Kop4Char"/>
    <w:rsid w:val="00166431"/>
    <w:pPr>
      <w:keepNext/>
      <w:keepLines/>
      <w:spacing w:before="200"/>
      <w:outlineLvl w:val="3"/>
    </w:pPr>
    <w:rPr>
      <w:rFonts w:asciiTheme="majorHAnsi" w:eastAsiaTheme="majorEastAsia" w:hAnsiTheme="majorHAnsi" w:cstheme="majorBidi"/>
      <w:b/>
      <w:bCs/>
      <w:i/>
      <w:iCs/>
      <w:color w:val="E6B222"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16080"/>
    <w:rPr>
      <w:rFonts w:ascii="Arial Rounded MT Bold" w:eastAsiaTheme="majorEastAsia" w:hAnsi="Arial Rounded MT Bold" w:cstheme="majorBidi"/>
      <w:b/>
      <w:bCs/>
      <w:color w:val="A88013" w:themeColor="accent1" w:themeShade="B5"/>
      <w:sz w:val="40"/>
      <w:szCs w:val="32"/>
      <w:lang w:val="nl-BE"/>
    </w:rPr>
  </w:style>
  <w:style w:type="paragraph" w:styleId="Koptekst">
    <w:name w:val="header"/>
    <w:basedOn w:val="Standaard"/>
    <w:link w:val="KoptekstChar"/>
    <w:uiPriority w:val="99"/>
    <w:rsid w:val="00273E6D"/>
    <w:pPr>
      <w:tabs>
        <w:tab w:val="center" w:pos="4153"/>
        <w:tab w:val="right" w:pos="8306"/>
      </w:tabs>
    </w:pPr>
  </w:style>
  <w:style w:type="character" w:customStyle="1" w:styleId="KoptekstChar">
    <w:name w:val="Koptekst Char"/>
    <w:basedOn w:val="Standaardalinea-lettertype"/>
    <w:link w:val="Koptekst"/>
    <w:uiPriority w:val="99"/>
    <w:rsid w:val="00273E6D"/>
  </w:style>
  <w:style w:type="paragraph" w:styleId="Voettekst">
    <w:name w:val="footer"/>
    <w:basedOn w:val="Standaard"/>
    <w:link w:val="VoettekstChar"/>
    <w:uiPriority w:val="99"/>
    <w:rsid w:val="00273E6D"/>
    <w:pPr>
      <w:tabs>
        <w:tab w:val="center" w:pos="4153"/>
        <w:tab w:val="right" w:pos="8306"/>
      </w:tabs>
    </w:pPr>
  </w:style>
  <w:style w:type="character" w:customStyle="1" w:styleId="VoettekstChar">
    <w:name w:val="Voettekst Char"/>
    <w:basedOn w:val="Standaardalinea-lettertype"/>
    <w:link w:val="Voettekst"/>
    <w:uiPriority w:val="99"/>
    <w:rsid w:val="00273E6D"/>
  </w:style>
  <w:style w:type="character" w:customStyle="1" w:styleId="Kop2Char">
    <w:name w:val="Kop 2 Char"/>
    <w:basedOn w:val="Standaardalinea-lettertype"/>
    <w:link w:val="Kop2"/>
    <w:rsid w:val="00616080"/>
    <w:rPr>
      <w:rFonts w:asciiTheme="majorHAnsi" w:eastAsiaTheme="majorEastAsia" w:hAnsiTheme="majorHAnsi" w:cstheme="majorBidi"/>
      <w:b/>
      <w:bCs/>
      <w:color w:val="E6B222" w:themeColor="accent1"/>
      <w:sz w:val="26"/>
      <w:szCs w:val="26"/>
      <w:lang w:val="en-US"/>
    </w:rPr>
  </w:style>
  <w:style w:type="paragraph" w:styleId="Ballontekst">
    <w:name w:val="Balloon Text"/>
    <w:basedOn w:val="Standaard"/>
    <w:link w:val="BallontekstChar"/>
    <w:rsid w:val="007F2A0A"/>
    <w:rPr>
      <w:rFonts w:ascii="Tahoma" w:hAnsi="Tahoma" w:cs="Tahoma"/>
      <w:sz w:val="16"/>
      <w:szCs w:val="16"/>
    </w:rPr>
  </w:style>
  <w:style w:type="character" w:customStyle="1" w:styleId="BallontekstChar">
    <w:name w:val="Ballontekst Char"/>
    <w:basedOn w:val="Standaardalinea-lettertype"/>
    <w:link w:val="Ballontekst"/>
    <w:rsid w:val="007F2A0A"/>
    <w:rPr>
      <w:rFonts w:ascii="Tahoma" w:hAnsi="Tahoma" w:cs="Tahoma"/>
      <w:sz w:val="16"/>
      <w:szCs w:val="16"/>
    </w:rPr>
  </w:style>
  <w:style w:type="paragraph" w:customStyle="1" w:styleId="titel2">
    <w:name w:val="titel 2"/>
    <w:basedOn w:val="Kop2"/>
    <w:link w:val="titel2Char"/>
    <w:rsid w:val="00616080"/>
  </w:style>
  <w:style w:type="character" w:customStyle="1" w:styleId="titel2Char">
    <w:name w:val="titel 2 Char"/>
    <w:basedOn w:val="Kop2Char"/>
    <w:link w:val="titel2"/>
    <w:rsid w:val="00616080"/>
    <w:rPr>
      <w:rFonts w:asciiTheme="majorHAnsi" w:eastAsiaTheme="majorEastAsia" w:hAnsiTheme="majorHAnsi" w:cstheme="majorBidi"/>
      <w:b/>
      <w:bCs/>
      <w:color w:val="E6B222" w:themeColor="accent1"/>
      <w:sz w:val="26"/>
      <w:szCs w:val="26"/>
      <w:lang w:val="en-US"/>
    </w:rPr>
  </w:style>
  <w:style w:type="paragraph" w:customStyle="1" w:styleId="AgOKop1">
    <w:name w:val="AgO_Kop1"/>
    <w:basedOn w:val="Kop1"/>
    <w:qFormat/>
    <w:rsid w:val="00FF02A9"/>
    <w:pPr>
      <w:spacing w:after="120"/>
    </w:pPr>
    <w:rPr>
      <w:rFonts w:ascii="Flanders Art Sans b2 Bold" w:hAnsi="Flanders Art Sans b2 Bold"/>
      <w:color w:val="000000" w:themeColor="text1"/>
      <w:sz w:val="32"/>
    </w:rPr>
  </w:style>
  <w:style w:type="paragraph" w:customStyle="1" w:styleId="AgOKop2">
    <w:name w:val="AgO_Kop2"/>
    <w:basedOn w:val="titel2"/>
    <w:qFormat/>
    <w:rsid w:val="00FF02A9"/>
    <w:pPr>
      <w:spacing w:after="120"/>
    </w:pPr>
    <w:rPr>
      <w:rFonts w:ascii="Calibri" w:hAnsi="Calibri" w:cs="Calibri"/>
      <w:color w:val="404040" w:themeColor="text1" w:themeTint="BF"/>
      <w:sz w:val="24"/>
      <w:lang w:val="nl-BE"/>
    </w:rPr>
  </w:style>
  <w:style w:type="paragraph" w:customStyle="1" w:styleId="AgOTekst">
    <w:name w:val="AgO_Tekst"/>
    <w:basedOn w:val="Standaard"/>
    <w:link w:val="AgOTekstChar"/>
    <w:qFormat/>
    <w:rsid w:val="00FF02A9"/>
    <w:rPr>
      <w:rFonts w:ascii="Calibri" w:hAnsi="Calibri" w:cs="Calibri"/>
      <w:sz w:val="18"/>
      <w:szCs w:val="18"/>
      <w:lang w:val="nl-BE"/>
    </w:rPr>
  </w:style>
  <w:style w:type="character" w:customStyle="1" w:styleId="Kop3Char">
    <w:name w:val="Kop 3 Char"/>
    <w:basedOn w:val="Standaardalinea-lettertype"/>
    <w:link w:val="Kop3"/>
    <w:rsid w:val="00ED0E27"/>
    <w:rPr>
      <w:rFonts w:asciiTheme="majorHAnsi" w:eastAsiaTheme="majorEastAsia" w:hAnsiTheme="majorHAnsi" w:cstheme="majorBidi"/>
      <w:b/>
      <w:bCs/>
      <w:color w:val="E6B222" w:themeColor="accent1"/>
    </w:rPr>
  </w:style>
  <w:style w:type="paragraph" w:customStyle="1" w:styleId="AgOKop3">
    <w:name w:val="AgO_Kop3"/>
    <w:basedOn w:val="Kop3"/>
    <w:qFormat/>
    <w:rsid w:val="00FF02A9"/>
    <w:rPr>
      <w:rFonts w:ascii="Calibri" w:hAnsi="Calibri" w:cs="Calibri"/>
      <w:color w:val="7F7F7F" w:themeColor="text1" w:themeTint="80"/>
      <w:lang w:val="nl-BE"/>
    </w:rPr>
  </w:style>
  <w:style w:type="character" w:customStyle="1" w:styleId="Kop4Char">
    <w:name w:val="Kop 4 Char"/>
    <w:basedOn w:val="Standaardalinea-lettertype"/>
    <w:link w:val="Kop4"/>
    <w:rsid w:val="00166431"/>
    <w:rPr>
      <w:rFonts w:asciiTheme="majorHAnsi" w:eastAsiaTheme="majorEastAsia" w:hAnsiTheme="majorHAnsi" w:cstheme="majorBidi"/>
      <w:b/>
      <w:bCs/>
      <w:i/>
      <w:iCs/>
      <w:color w:val="E6B222" w:themeColor="accent1"/>
    </w:rPr>
  </w:style>
  <w:style w:type="paragraph" w:customStyle="1" w:styleId="AgOKop4">
    <w:name w:val="AgO_Kop4"/>
    <w:basedOn w:val="Kop4"/>
    <w:qFormat/>
    <w:rsid w:val="00FF02A9"/>
    <w:rPr>
      <w:rFonts w:ascii="Calibri" w:hAnsi="Calibri" w:cs="Calibri"/>
      <w:color w:val="7F7F7F" w:themeColor="text1" w:themeTint="80"/>
      <w:lang w:val="nl-BE"/>
    </w:rPr>
  </w:style>
  <w:style w:type="paragraph" w:customStyle="1" w:styleId="AgOTekstTabel">
    <w:name w:val="AgO_TekstTabel"/>
    <w:basedOn w:val="AgOTekst"/>
    <w:link w:val="AgOTekstTabelChar"/>
    <w:qFormat/>
    <w:rsid w:val="00FF02A9"/>
    <w:rPr>
      <w:color w:val="404040" w:themeColor="text1" w:themeTint="BF"/>
    </w:rPr>
  </w:style>
  <w:style w:type="paragraph" w:customStyle="1" w:styleId="AgOTitelTabel">
    <w:name w:val="AgO_TitelTabel"/>
    <w:basedOn w:val="AgOTekstTabel"/>
    <w:link w:val="AgOTitelTabelChar"/>
    <w:qFormat/>
    <w:rsid w:val="00FF02A9"/>
    <w:rPr>
      <w:b/>
    </w:rPr>
  </w:style>
  <w:style w:type="table" w:styleId="Tabelraster">
    <w:name w:val="Table Grid"/>
    <w:basedOn w:val="Standaardtabel"/>
    <w:rsid w:val="00F265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gOTekstChar">
    <w:name w:val="AgO_Tekst Char"/>
    <w:basedOn w:val="Standaardalinea-lettertype"/>
    <w:link w:val="AgOTekst"/>
    <w:rsid w:val="00FF02A9"/>
    <w:rPr>
      <w:rFonts w:ascii="Calibri" w:hAnsi="Calibri" w:cs="Calibri"/>
      <w:sz w:val="18"/>
      <w:szCs w:val="18"/>
      <w:lang w:val="nl-BE"/>
    </w:rPr>
  </w:style>
  <w:style w:type="character" w:customStyle="1" w:styleId="AgOTekstTabelChar">
    <w:name w:val="AgO_TekstTabel Char"/>
    <w:basedOn w:val="AgOTekstChar"/>
    <w:link w:val="AgOTekstTabel"/>
    <w:rsid w:val="00FF02A9"/>
    <w:rPr>
      <w:rFonts w:ascii="Calibri" w:hAnsi="Calibri" w:cs="Calibri"/>
      <w:color w:val="404040" w:themeColor="text1" w:themeTint="BF"/>
      <w:sz w:val="18"/>
      <w:szCs w:val="18"/>
      <w:lang w:val="nl-BE"/>
    </w:rPr>
  </w:style>
  <w:style w:type="character" w:customStyle="1" w:styleId="AgOTitelTabelChar">
    <w:name w:val="AgO_TitelTabel Char"/>
    <w:basedOn w:val="AgOTekstTabelChar"/>
    <w:link w:val="AgOTitelTabel"/>
    <w:rsid w:val="00FF02A9"/>
    <w:rPr>
      <w:rFonts w:ascii="Calibri" w:hAnsi="Calibri" w:cs="Calibri"/>
      <w:b/>
      <w:color w:val="404040" w:themeColor="text1" w:themeTint="BF"/>
      <w:sz w:val="18"/>
      <w:szCs w:val="18"/>
      <w:lang w:val="nl-BE"/>
    </w:rPr>
  </w:style>
  <w:style w:type="table" w:styleId="Gemiddeldraster3-accent4">
    <w:name w:val="Medium Grid 3 Accent 4"/>
    <w:basedOn w:val="Standaardtabel"/>
    <w:rsid w:val="00F81D9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EE8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AA36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AA36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AA36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AA36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CD1B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CD1B5" w:themeFill="accent4" w:themeFillTint="7F"/>
      </w:tcPr>
    </w:tblStylePr>
  </w:style>
  <w:style w:type="paragraph" w:styleId="Voetnoottekst">
    <w:name w:val="footnote text"/>
    <w:basedOn w:val="Standaard"/>
    <w:link w:val="VoetnoottekstChar"/>
    <w:rsid w:val="00F81D93"/>
    <w:rPr>
      <w:sz w:val="20"/>
      <w:szCs w:val="20"/>
    </w:rPr>
  </w:style>
  <w:style w:type="character" w:customStyle="1" w:styleId="VoetnoottekstChar">
    <w:name w:val="Voetnoottekst Char"/>
    <w:basedOn w:val="Standaardalinea-lettertype"/>
    <w:link w:val="Voetnoottekst"/>
    <w:rsid w:val="00F81D93"/>
    <w:rPr>
      <w:sz w:val="20"/>
      <w:szCs w:val="20"/>
    </w:rPr>
  </w:style>
  <w:style w:type="character" w:styleId="Voetnootmarkering">
    <w:name w:val="footnote reference"/>
    <w:basedOn w:val="Standaardalinea-lettertype"/>
    <w:rsid w:val="00F81D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49972">
      <w:bodyDiv w:val="1"/>
      <w:marLeft w:val="0"/>
      <w:marRight w:val="0"/>
      <w:marTop w:val="0"/>
      <w:marBottom w:val="0"/>
      <w:divBdr>
        <w:top w:val="none" w:sz="0" w:space="0" w:color="auto"/>
        <w:left w:val="none" w:sz="0" w:space="0" w:color="auto"/>
        <w:bottom w:val="none" w:sz="0" w:space="0" w:color="auto"/>
        <w:right w:val="none" w:sz="0" w:space="0" w:color="auto"/>
      </w:divBdr>
      <w:divsChild>
        <w:div w:id="1433934774">
          <w:marLeft w:val="547"/>
          <w:marRight w:val="0"/>
          <w:marTop w:val="134"/>
          <w:marBottom w:val="0"/>
          <w:divBdr>
            <w:top w:val="none" w:sz="0" w:space="0" w:color="auto"/>
            <w:left w:val="none" w:sz="0" w:space="0" w:color="auto"/>
            <w:bottom w:val="none" w:sz="0" w:space="0" w:color="auto"/>
            <w:right w:val="none" w:sz="0" w:space="0" w:color="auto"/>
          </w:divBdr>
        </w:div>
        <w:div w:id="2005164122">
          <w:marLeft w:val="1166"/>
          <w:marRight w:val="0"/>
          <w:marTop w:val="115"/>
          <w:marBottom w:val="0"/>
          <w:divBdr>
            <w:top w:val="none" w:sz="0" w:space="0" w:color="auto"/>
            <w:left w:val="none" w:sz="0" w:space="0" w:color="auto"/>
            <w:bottom w:val="none" w:sz="0" w:space="0" w:color="auto"/>
            <w:right w:val="none" w:sz="0" w:space="0" w:color="auto"/>
          </w:divBdr>
        </w:div>
        <w:div w:id="1329559557">
          <w:marLeft w:val="1166"/>
          <w:marRight w:val="0"/>
          <w:marTop w:val="115"/>
          <w:marBottom w:val="0"/>
          <w:divBdr>
            <w:top w:val="none" w:sz="0" w:space="0" w:color="auto"/>
            <w:left w:val="none" w:sz="0" w:space="0" w:color="auto"/>
            <w:bottom w:val="none" w:sz="0" w:space="0" w:color="auto"/>
            <w:right w:val="none" w:sz="0" w:space="0" w:color="auto"/>
          </w:divBdr>
        </w:div>
        <w:div w:id="1466311668">
          <w:marLeft w:val="547"/>
          <w:marRight w:val="0"/>
          <w:marTop w:val="134"/>
          <w:marBottom w:val="0"/>
          <w:divBdr>
            <w:top w:val="none" w:sz="0" w:space="0" w:color="auto"/>
            <w:left w:val="none" w:sz="0" w:space="0" w:color="auto"/>
            <w:bottom w:val="none" w:sz="0" w:space="0" w:color="auto"/>
            <w:right w:val="none" w:sz="0" w:space="0" w:color="auto"/>
          </w:divBdr>
        </w:div>
        <w:div w:id="1004012312">
          <w:marLeft w:val="1166"/>
          <w:marRight w:val="0"/>
          <w:marTop w:val="115"/>
          <w:marBottom w:val="0"/>
          <w:divBdr>
            <w:top w:val="none" w:sz="0" w:space="0" w:color="auto"/>
            <w:left w:val="none" w:sz="0" w:space="0" w:color="auto"/>
            <w:bottom w:val="none" w:sz="0" w:space="0" w:color="auto"/>
            <w:right w:val="none" w:sz="0" w:space="0" w:color="auto"/>
          </w:divBdr>
        </w:div>
        <w:div w:id="2096785169">
          <w:marLeft w:val="1166"/>
          <w:marRight w:val="0"/>
          <w:marTop w:val="115"/>
          <w:marBottom w:val="0"/>
          <w:divBdr>
            <w:top w:val="none" w:sz="0" w:space="0" w:color="auto"/>
            <w:left w:val="none" w:sz="0" w:space="0" w:color="auto"/>
            <w:bottom w:val="none" w:sz="0" w:space="0" w:color="auto"/>
            <w:right w:val="none" w:sz="0" w:space="0" w:color="auto"/>
          </w:divBdr>
        </w:div>
        <w:div w:id="1549144292">
          <w:marLeft w:val="1166"/>
          <w:marRight w:val="0"/>
          <w:marTop w:val="115"/>
          <w:marBottom w:val="0"/>
          <w:divBdr>
            <w:top w:val="none" w:sz="0" w:space="0" w:color="auto"/>
            <w:left w:val="none" w:sz="0" w:space="0" w:color="auto"/>
            <w:bottom w:val="none" w:sz="0" w:space="0" w:color="auto"/>
            <w:right w:val="none" w:sz="0" w:space="0" w:color="auto"/>
          </w:divBdr>
        </w:div>
      </w:divsChild>
    </w:div>
    <w:div w:id="1685746486">
      <w:bodyDiv w:val="1"/>
      <w:marLeft w:val="0"/>
      <w:marRight w:val="0"/>
      <w:marTop w:val="0"/>
      <w:marBottom w:val="0"/>
      <w:divBdr>
        <w:top w:val="none" w:sz="0" w:space="0" w:color="auto"/>
        <w:left w:val="none" w:sz="0" w:space="0" w:color="auto"/>
        <w:bottom w:val="none" w:sz="0" w:space="0" w:color="auto"/>
        <w:right w:val="none" w:sz="0" w:space="0" w:color="auto"/>
      </w:divBdr>
      <w:divsChild>
        <w:div w:id="708182496">
          <w:marLeft w:val="1166"/>
          <w:marRight w:val="0"/>
          <w:marTop w:val="9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7.jpg"/><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J:\7_communicatie_en_documentatie\7_21_huisstijl_vo_2014\Sjablonen\AgO_Word.dotx" TargetMode="External"/></Relationships>
</file>

<file path=word/theme/theme1.xml><?xml version="1.0" encoding="utf-8"?>
<a:theme xmlns:a="http://schemas.openxmlformats.org/drawingml/2006/main" name="Office Theme">
  <a:themeElements>
    <a:clrScheme name="AgO">
      <a:dk1>
        <a:sysClr val="windowText" lastClr="000000"/>
      </a:dk1>
      <a:lt1>
        <a:sysClr val="window" lastClr="FFFFFF"/>
      </a:lt1>
      <a:dk2>
        <a:srgbClr val="C9C6BA"/>
      </a:dk2>
      <a:lt2>
        <a:srgbClr val="E9E8E3"/>
      </a:lt2>
      <a:accent1>
        <a:srgbClr val="E6B222"/>
      </a:accent1>
      <a:accent2>
        <a:srgbClr val="9C7B2C"/>
      </a:accent2>
      <a:accent3>
        <a:srgbClr val="EEC964"/>
      </a:accent3>
      <a:accent4>
        <a:srgbClr val="BAA36B"/>
      </a:accent4>
      <a:accent5>
        <a:srgbClr val="F5E0A7"/>
      </a:accent5>
      <a:accent6>
        <a:srgbClr val="D7CAAB"/>
      </a:accent6>
      <a:hlink>
        <a:srgbClr val="C55C00"/>
      </a:hlink>
      <a:folHlink>
        <a:srgbClr val="801B00"/>
      </a:folHlink>
    </a:clrScheme>
    <a:fontScheme name="Plaza">
      <a:majorFont>
        <a:latin typeface="Century Gothic"/>
        <a:ea typeface=""/>
        <a:cs typeface=""/>
        <a:font script="Jpan" typeface="メイリオ"/>
      </a:majorFont>
      <a:minorFont>
        <a:latin typeface="Century Gothic"/>
        <a:ea typeface=""/>
        <a:cs typeface=""/>
        <a:font script="Jpan" typeface="メイリオ"/>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C4D9A-9439-487E-9288-5D2D49D81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AgO_Word.dotx</Template>
  <TotalTime>13</TotalTime>
  <Pages>9</Pages>
  <Words>1616</Words>
  <Characters>8890</Characters>
  <Application>Microsoft Office Word</Application>
  <DocSecurity>0</DocSecurity>
  <Lines>74</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gentschap voor Overheidspesoneel</Company>
  <LinksUpToDate>false</LinksUpToDate>
  <CharactersWithSpaces>10486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Liesbet Van Valckenborgh</dc:creator>
  <cp:lastModifiedBy>Kippers, Evelien</cp:lastModifiedBy>
  <cp:revision>7</cp:revision>
  <dcterms:created xsi:type="dcterms:W3CDTF">2014-05-27T14:48:00Z</dcterms:created>
  <dcterms:modified xsi:type="dcterms:W3CDTF">2014-06-18T15:24:00Z</dcterms:modified>
</cp:coreProperties>
</file>