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0906C" w14:textId="6DAF80AC" w:rsidR="00017FEC" w:rsidRDefault="00017FEC" w:rsidP="00FF15EB">
      <w:pPr>
        <w:pStyle w:val="streepjes"/>
      </w:pPr>
    </w:p>
    <w:p w14:paraId="7A014E48" w14:textId="77777777" w:rsidR="00017FEC" w:rsidRDefault="00017FEC" w:rsidP="00FF15EB">
      <w:pPr>
        <w:pStyle w:val="streepjes"/>
      </w:pPr>
    </w:p>
    <w:p w14:paraId="1F251233" w14:textId="77777777" w:rsidR="00017FEC" w:rsidRDefault="00017FEC" w:rsidP="00FF15EB">
      <w:pPr>
        <w:pStyle w:val="streepjes"/>
      </w:pPr>
    </w:p>
    <w:p w14:paraId="6C37F3AF" w14:textId="77777777" w:rsidR="00017FEC" w:rsidRDefault="00017FEC" w:rsidP="00FF15EB">
      <w:pPr>
        <w:pStyle w:val="streepjes"/>
      </w:pPr>
    </w:p>
    <w:p w14:paraId="398C7384" w14:textId="77777777" w:rsidR="00017FEC" w:rsidRDefault="00017FEC" w:rsidP="00FF15EB">
      <w:pPr>
        <w:pStyle w:val="streepjes"/>
      </w:pPr>
    </w:p>
    <w:p w14:paraId="5C385B01" w14:textId="77777777" w:rsidR="00017FEC" w:rsidRDefault="00017FEC" w:rsidP="00FF15EB">
      <w:pPr>
        <w:pStyle w:val="streepjes"/>
      </w:pPr>
    </w:p>
    <w:p w14:paraId="79081D36" w14:textId="77777777" w:rsidR="00017FEC" w:rsidRDefault="00017FEC" w:rsidP="00FF15EB">
      <w:pPr>
        <w:pStyle w:val="streepjes"/>
      </w:pPr>
    </w:p>
    <w:p w14:paraId="47559761" w14:textId="77777777" w:rsidR="00017FEC" w:rsidRDefault="00017FEC" w:rsidP="00FF15EB">
      <w:pPr>
        <w:pStyle w:val="streepjes"/>
      </w:pPr>
    </w:p>
    <w:p w14:paraId="399D3A55" w14:textId="77777777" w:rsidR="00017FEC" w:rsidRDefault="00017FEC" w:rsidP="00FF15EB">
      <w:pPr>
        <w:pStyle w:val="streepjes"/>
      </w:pPr>
    </w:p>
    <w:p w14:paraId="5FD39D67" w14:textId="77777777" w:rsidR="00017FEC" w:rsidRDefault="00017FEC" w:rsidP="00FF15EB">
      <w:pPr>
        <w:pStyle w:val="streepjes"/>
      </w:pPr>
    </w:p>
    <w:p w14:paraId="544A600B" w14:textId="77777777" w:rsidR="00017FEC" w:rsidRDefault="00017FEC" w:rsidP="00FF15EB">
      <w:pPr>
        <w:pStyle w:val="streepjes"/>
      </w:pPr>
    </w:p>
    <w:p w14:paraId="445367DA" w14:textId="77777777" w:rsidR="00017FEC" w:rsidRDefault="00017FEC" w:rsidP="00FF15EB">
      <w:pPr>
        <w:pStyle w:val="streepjes"/>
      </w:pPr>
    </w:p>
    <w:p w14:paraId="4EC3F893" w14:textId="77777777" w:rsidR="00F22A3C" w:rsidRPr="00924544" w:rsidRDefault="00F6173A" w:rsidP="00FF15EB">
      <w:pPr>
        <w:pStyle w:val="streepjes"/>
      </w:pPr>
      <w:r w:rsidRPr="00017FEC">
        <w:rPr>
          <w:color w:val="356297" w:themeColor="text2"/>
        </w:rPr>
        <w:tab/>
      </w:r>
      <w:r w:rsidRPr="00924544">
        <w:rPr>
          <w:color w:val="356297" w:themeColor="text2"/>
        </w:rPr>
        <w:t>//</w:t>
      </w:r>
      <w:r w:rsidR="00FF15EB" w:rsidRPr="00924544">
        <w:rPr>
          <w:color w:val="356297" w:themeColor="text2"/>
        </w:rPr>
        <w:t>////////////</w:t>
      </w:r>
      <w:r w:rsidR="00A47E0E" w:rsidRPr="00924544">
        <w:rPr>
          <w:color w:val="356297" w:themeColor="text2"/>
        </w:rPr>
        <w:t>////////////////////////////////////////</w:t>
      </w:r>
      <w:r w:rsidR="00AE2BD8" w:rsidRPr="00924544">
        <w:rPr>
          <w:color w:val="356297" w:themeColor="text2"/>
        </w:rPr>
        <w:t>//</w:t>
      </w:r>
      <w:r w:rsidR="00AF0A1D" w:rsidRPr="00924544">
        <w:rPr>
          <w:color w:val="356297" w:themeColor="text2"/>
        </w:rPr>
        <w:t>////////////////////////////////////////////////////////////////////////////////////////////////////////</w:t>
      </w:r>
    </w:p>
    <w:p w14:paraId="4F240C33" w14:textId="30F9759D" w:rsidR="000F321E" w:rsidRPr="00924544" w:rsidRDefault="00A161E4" w:rsidP="0064277D">
      <w:pPr>
        <w:pStyle w:val="Voorbl1"/>
      </w:pPr>
      <w:r w:rsidRPr="00924544">
        <w:t xml:space="preserve">Leidraad voor de opmaak van een gemeentelijk reglement </w:t>
      </w:r>
    </w:p>
    <w:p w14:paraId="34F4D07A" w14:textId="7C6A7A3F" w:rsidR="00AE2BD8" w:rsidRPr="00924544" w:rsidRDefault="00A161E4" w:rsidP="007C7920">
      <w:pPr>
        <w:pStyle w:val="Voorbl2"/>
      </w:pPr>
      <w:r w:rsidRPr="00924544">
        <w:t>Lokaal toewijzingskader v</w:t>
      </w:r>
      <w:r w:rsidR="00BD38D0" w:rsidRPr="00924544">
        <w:t>oor</w:t>
      </w:r>
      <w:r w:rsidRPr="00924544">
        <w:t xml:space="preserve"> </w:t>
      </w:r>
      <w:r w:rsidR="00312DF9" w:rsidRPr="00924544">
        <w:t>budget</w:t>
      </w:r>
      <w:r w:rsidR="006B3C1B" w:rsidRPr="00924544">
        <w:t>huur</w:t>
      </w:r>
      <w:r w:rsidR="00312DF9" w:rsidRPr="00924544">
        <w:t>woningen</w:t>
      </w:r>
    </w:p>
    <w:p w14:paraId="2EEEAAE5" w14:textId="77777777" w:rsidR="007C7920" w:rsidRPr="00924544" w:rsidRDefault="007C7920" w:rsidP="007C7920">
      <w:pPr>
        <w:pStyle w:val="Voorbl2"/>
      </w:pPr>
    </w:p>
    <w:p w14:paraId="151ECD1D" w14:textId="77777777" w:rsidR="00FF15EB" w:rsidRPr="00924544" w:rsidRDefault="00F6173A" w:rsidP="00FF15EB">
      <w:pPr>
        <w:pStyle w:val="streepjes"/>
        <w:rPr>
          <w:color w:val="356297" w:themeColor="text2"/>
        </w:rPr>
      </w:pPr>
      <w:r w:rsidRPr="00924544">
        <w:rPr>
          <w:color w:val="356297" w:themeColor="text2"/>
        </w:rPr>
        <w:tab/>
        <w:t>//</w:t>
      </w:r>
      <w:r w:rsidR="00FF15EB" w:rsidRPr="00924544">
        <w:rPr>
          <w:color w:val="356297" w:themeColor="text2"/>
        </w:rPr>
        <w:t>//////////////////////////////////////////////////////////////////////////////////////////////////////////////////////////////////////////////////////////////</w:t>
      </w:r>
    </w:p>
    <w:p w14:paraId="0A49FEBF" w14:textId="77777777" w:rsidR="007B3993" w:rsidRPr="00924544" w:rsidRDefault="007B3993">
      <w:pPr>
        <w:spacing w:line="240" w:lineRule="auto"/>
        <w:contextualSpacing w:val="0"/>
        <w:rPr>
          <w:rStyle w:val="Accent"/>
          <w:caps/>
          <w:color w:val="3C3D3C"/>
          <w:sz w:val="24"/>
          <w:szCs w:val="28"/>
        </w:rPr>
      </w:pPr>
      <w:r w:rsidRPr="00924544">
        <w:rPr>
          <w:rStyle w:val="Accent"/>
        </w:rPr>
        <w:br w:type="page"/>
      </w:r>
    </w:p>
    <w:p w14:paraId="3FE75ABC" w14:textId="541D7CCF" w:rsidR="00CF559C" w:rsidRPr="00924544" w:rsidRDefault="00A5641B" w:rsidP="00CF559C">
      <w:pPr>
        <w:pStyle w:val="Kopvaninhoudsopgave"/>
        <w:rPr>
          <w:rStyle w:val="Accent"/>
        </w:rPr>
      </w:pPr>
      <w:r w:rsidRPr="00924544">
        <w:rPr>
          <w:rStyle w:val="Accent"/>
        </w:rPr>
        <w:lastRenderedPageBreak/>
        <w:t>Inhoud</w:t>
      </w:r>
    </w:p>
    <w:p w14:paraId="18E388A1" w14:textId="76E03CED" w:rsidR="00705147" w:rsidRPr="00924544" w:rsidRDefault="00705147" w:rsidP="005F1F47">
      <w:pPr>
        <w:jc w:val="both"/>
      </w:pPr>
      <w:r w:rsidRPr="00924544">
        <w:t xml:space="preserve">Deze leidraad ondersteunt </w:t>
      </w:r>
      <w:r>
        <w:t>gemeente</w:t>
      </w:r>
      <w:r w:rsidR="00151BA0">
        <w:t>n</w:t>
      </w:r>
      <w:r>
        <w:t xml:space="preserve"> en </w:t>
      </w:r>
      <w:r w:rsidR="0045113E">
        <w:t>intergemeentelijke samenwerkingsverbanden (</w:t>
      </w:r>
      <w:proofErr w:type="spellStart"/>
      <w:r>
        <w:t>IGS’en</w:t>
      </w:r>
      <w:proofErr w:type="spellEnd"/>
      <w:r w:rsidR="0045113E">
        <w:t>)</w:t>
      </w:r>
      <w:r w:rsidRPr="00924544">
        <w:t xml:space="preserve"> bij de opmaak van een gemeentelijk reglement. U vindt in deze handleiding richtlijnen en informatie voor het opmaken van een gemeentelijk reglement.</w:t>
      </w:r>
      <w:r>
        <w:t xml:space="preserve"> Ook vindt </w:t>
      </w:r>
      <w:r w:rsidRPr="00924544">
        <w:t xml:space="preserve">u een model voor de opmaak van een gemeentelijk reglement. </w:t>
      </w:r>
    </w:p>
    <w:p w14:paraId="0905A0B9" w14:textId="77777777" w:rsidR="00705147" w:rsidRDefault="00705147" w:rsidP="00705147"/>
    <w:p w14:paraId="375C1280" w14:textId="77777777" w:rsidR="00705147" w:rsidRPr="006038D7" w:rsidRDefault="00705147" w:rsidP="006038D7"/>
    <w:p w14:paraId="4926D48F" w14:textId="61560091" w:rsidR="00C1078C" w:rsidRDefault="005F7390">
      <w:pPr>
        <w:pStyle w:val="Inhopg1"/>
        <w:rPr>
          <w:rFonts w:asciiTheme="minorHAnsi" w:eastAsiaTheme="minorEastAsia" w:hAnsiTheme="minorHAnsi"/>
          <w:color w:val="auto"/>
          <w:kern w:val="2"/>
          <w:sz w:val="24"/>
          <w:szCs w:val="24"/>
          <w:lang w:eastAsia="nl-BE"/>
          <w14:ligatures w14:val="standardContextual"/>
        </w:rPr>
      </w:pPr>
      <w:r w:rsidRPr="00924544">
        <w:rPr>
          <w:color w:val="373636"/>
        </w:rPr>
        <w:fldChar w:fldCharType="begin"/>
      </w:r>
      <w:r w:rsidR="00CF559C" w:rsidRPr="00924544">
        <w:instrText xml:space="preserve"> TOC \o "1-3" \h \z \u </w:instrText>
      </w:r>
      <w:r w:rsidRPr="00924544">
        <w:rPr>
          <w:color w:val="373636"/>
        </w:rPr>
        <w:fldChar w:fldCharType="separate"/>
      </w:r>
      <w:hyperlink w:anchor="_Toc173498222" w:history="1">
        <w:r w:rsidR="00C1078C" w:rsidRPr="00C6455B">
          <w:rPr>
            <w:rStyle w:val="Hyperlink"/>
            <w:b/>
          </w:rPr>
          <w:t>1</w:t>
        </w:r>
        <w:r w:rsidR="00C1078C">
          <w:rPr>
            <w:rFonts w:asciiTheme="minorHAnsi" w:eastAsiaTheme="minorEastAsia" w:hAnsiTheme="minorHAnsi"/>
            <w:color w:val="auto"/>
            <w:kern w:val="2"/>
            <w:sz w:val="24"/>
            <w:szCs w:val="24"/>
            <w:lang w:eastAsia="nl-BE"/>
            <w14:ligatures w14:val="standardContextual"/>
          </w:rPr>
          <w:tab/>
        </w:r>
        <w:r w:rsidR="00C1078C" w:rsidRPr="00C6455B">
          <w:rPr>
            <w:rStyle w:val="Hyperlink"/>
          </w:rPr>
          <w:t>Hoe maakt u een gemeentelijk reglement op?</w:t>
        </w:r>
        <w:r w:rsidR="00C1078C">
          <w:rPr>
            <w:webHidden/>
          </w:rPr>
          <w:tab/>
        </w:r>
        <w:r w:rsidR="00C1078C">
          <w:rPr>
            <w:webHidden/>
          </w:rPr>
          <w:fldChar w:fldCharType="begin"/>
        </w:r>
        <w:r w:rsidR="00C1078C">
          <w:rPr>
            <w:webHidden/>
          </w:rPr>
          <w:instrText xml:space="preserve"> PAGEREF _Toc173498222 \h </w:instrText>
        </w:r>
        <w:r w:rsidR="00C1078C">
          <w:rPr>
            <w:webHidden/>
          </w:rPr>
        </w:r>
        <w:r w:rsidR="00C1078C">
          <w:rPr>
            <w:webHidden/>
          </w:rPr>
          <w:fldChar w:fldCharType="separate"/>
        </w:r>
        <w:r w:rsidR="00C1078C">
          <w:rPr>
            <w:webHidden/>
          </w:rPr>
          <w:t>3</w:t>
        </w:r>
        <w:r w:rsidR="00C1078C">
          <w:rPr>
            <w:webHidden/>
          </w:rPr>
          <w:fldChar w:fldCharType="end"/>
        </w:r>
      </w:hyperlink>
    </w:p>
    <w:p w14:paraId="71B55AEC" w14:textId="59D841BC" w:rsidR="00C1078C" w:rsidRDefault="00B302A5">
      <w:pPr>
        <w:pStyle w:val="Inhopg2"/>
        <w:rPr>
          <w:rFonts w:asciiTheme="minorHAnsi" w:eastAsiaTheme="minorEastAsia" w:hAnsiTheme="minorHAnsi"/>
          <w:color w:val="auto"/>
          <w:kern w:val="2"/>
          <w:sz w:val="24"/>
          <w:szCs w:val="24"/>
          <w:lang w:eastAsia="nl-BE"/>
          <w14:ligatures w14:val="standardContextual"/>
        </w:rPr>
      </w:pPr>
      <w:hyperlink w:anchor="_Toc173498223" w:history="1">
        <w:r w:rsidR="00C1078C" w:rsidRPr="00C6455B">
          <w:rPr>
            <w:rStyle w:val="Hyperlink"/>
          </w:rPr>
          <w:t>1.1</w:t>
        </w:r>
        <w:r w:rsidR="00C1078C">
          <w:rPr>
            <w:rFonts w:asciiTheme="minorHAnsi" w:eastAsiaTheme="minorEastAsia" w:hAnsiTheme="minorHAnsi"/>
            <w:color w:val="auto"/>
            <w:kern w:val="2"/>
            <w:sz w:val="24"/>
            <w:szCs w:val="24"/>
            <w:lang w:eastAsia="nl-BE"/>
            <w14:ligatures w14:val="standardContextual"/>
          </w:rPr>
          <w:tab/>
        </w:r>
        <w:r w:rsidR="00C1078C" w:rsidRPr="00C6455B">
          <w:rPr>
            <w:rStyle w:val="Hyperlink"/>
          </w:rPr>
          <w:t>In overleg met relevante lokale actoren</w:t>
        </w:r>
        <w:r w:rsidR="00C1078C">
          <w:rPr>
            <w:webHidden/>
          </w:rPr>
          <w:tab/>
        </w:r>
        <w:r w:rsidR="00C1078C">
          <w:rPr>
            <w:webHidden/>
          </w:rPr>
          <w:fldChar w:fldCharType="begin"/>
        </w:r>
        <w:r w:rsidR="00C1078C">
          <w:rPr>
            <w:webHidden/>
          </w:rPr>
          <w:instrText xml:space="preserve"> PAGEREF _Toc173498223 \h </w:instrText>
        </w:r>
        <w:r w:rsidR="00C1078C">
          <w:rPr>
            <w:webHidden/>
          </w:rPr>
        </w:r>
        <w:r w:rsidR="00C1078C">
          <w:rPr>
            <w:webHidden/>
          </w:rPr>
          <w:fldChar w:fldCharType="separate"/>
        </w:r>
        <w:r w:rsidR="00C1078C">
          <w:rPr>
            <w:webHidden/>
          </w:rPr>
          <w:t>3</w:t>
        </w:r>
        <w:r w:rsidR="00C1078C">
          <w:rPr>
            <w:webHidden/>
          </w:rPr>
          <w:fldChar w:fldCharType="end"/>
        </w:r>
      </w:hyperlink>
    </w:p>
    <w:p w14:paraId="556DFBEE" w14:textId="41529768" w:rsidR="00C1078C" w:rsidRDefault="00B302A5">
      <w:pPr>
        <w:pStyle w:val="Inhopg2"/>
        <w:rPr>
          <w:rFonts w:asciiTheme="minorHAnsi" w:eastAsiaTheme="minorEastAsia" w:hAnsiTheme="minorHAnsi"/>
          <w:color w:val="auto"/>
          <w:kern w:val="2"/>
          <w:sz w:val="24"/>
          <w:szCs w:val="24"/>
          <w:lang w:eastAsia="nl-BE"/>
          <w14:ligatures w14:val="standardContextual"/>
        </w:rPr>
      </w:pPr>
      <w:hyperlink w:anchor="_Toc173498224" w:history="1">
        <w:r w:rsidR="00C1078C" w:rsidRPr="00C6455B">
          <w:rPr>
            <w:rStyle w:val="Hyperlink"/>
          </w:rPr>
          <w:t>1.2</w:t>
        </w:r>
        <w:r w:rsidR="00C1078C">
          <w:rPr>
            <w:rFonts w:asciiTheme="minorHAnsi" w:eastAsiaTheme="minorEastAsia" w:hAnsiTheme="minorHAnsi"/>
            <w:color w:val="auto"/>
            <w:kern w:val="2"/>
            <w:sz w:val="24"/>
            <w:szCs w:val="24"/>
            <w:lang w:eastAsia="nl-BE"/>
            <w14:ligatures w14:val="standardContextual"/>
          </w:rPr>
          <w:tab/>
        </w:r>
        <w:r w:rsidR="00C1078C" w:rsidRPr="00C6455B">
          <w:rPr>
            <w:rStyle w:val="Hyperlink"/>
          </w:rPr>
          <w:t>Geen afwijking op de regels inzake subsidiëring en verhuring van budgethuurwoningen</w:t>
        </w:r>
        <w:r w:rsidR="00C1078C">
          <w:rPr>
            <w:webHidden/>
          </w:rPr>
          <w:tab/>
        </w:r>
        <w:r w:rsidR="00C1078C">
          <w:rPr>
            <w:webHidden/>
          </w:rPr>
          <w:fldChar w:fldCharType="begin"/>
        </w:r>
        <w:r w:rsidR="00C1078C">
          <w:rPr>
            <w:webHidden/>
          </w:rPr>
          <w:instrText xml:space="preserve"> PAGEREF _Toc173498224 \h </w:instrText>
        </w:r>
        <w:r w:rsidR="00C1078C">
          <w:rPr>
            <w:webHidden/>
          </w:rPr>
        </w:r>
        <w:r w:rsidR="00C1078C">
          <w:rPr>
            <w:webHidden/>
          </w:rPr>
          <w:fldChar w:fldCharType="separate"/>
        </w:r>
        <w:r w:rsidR="00C1078C">
          <w:rPr>
            <w:webHidden/>
          </w:rPr>
          <w:t>3</w:t>
        </w:r>
        <w:r w:rsidR="00C1078C">
          <w:rPr>
            <w:webHidden/>
          </w:rPr>
          <w:fldChar w:fldCharType="end"/>
        </w:r>
      </w:hyperlink>
    </w:p>
    <w:p w14:paraId="7766BE63" w14:textId="477B32E8" w:rsidR="00C1078C" w:rsidRDefault="00B302A5">
      <w:pPr>
        <w:pStyle w:val="Inhopg2"/>
        <w:rPr>
          <w:rFonts w:asciiTheme="minorHAnsi" w:eastAsiaTheme="minorEastAsia" w:hAnsiTheme="minorHAnsi"/>
          <w:color w:val="auto"/>
          <w:kern w:val="2"/>
          <w:sz w:val="24"/>
          <w:szCs w:val="24"/>
          <w:lang w:eastAsia="nl-BE"/>
          <w14:ligatures w14:val="standardContextual"/>
        </w:rPr>
      </w:pPr>
      <w:hyperlink w:anchor="_Toc173498225" w:history="1">
        <w:r w:rsidR="00C1078C" w:rsidRPr="00C6455B">
          <w:rPr>
            <w:rStyle w:val="Hyperlink"/>
          </w:rPr>
          <w:t>1.3</w:t>
        </w:r>
        <w:r w:rsidR="00C1078C">
          <w:rPr>
            <w:rFonts w:asciiTheme="minorHAnsi" w:eastAsiaTheme="minorEastAsia" w:hAnsiTheme="minorHAnsi"/>
            <w:color w:val="auto"/>
            <w:kern w:val="2"/>
            <w:sz w:val="24"/>
            <w:szCs w:val="24"/>
            <w:lang w:eastAsia="nl-BE"/>
            <w14:ligatures w14:val="standardContextual"/>
          </w:rPr>
          <w:tab/>
        </w:r>
        <w:r w:rsidR="00C1078C" w:rsidRPr="00C6455B">
          <w:rPr>
            <w:rStyle w:val="Hyperlink"/>
          </w:rPr>
          <w:t>Ook eigen typehuurovereenkomsten</w:t>
        </w:r>
        <w:r w:rsidR="00C1078C">
          <w:rPr>
            <w:webHidden/>
          </w:rPr>
          <w:tab/>
        </w:r>
        <w:r w:rsidR="00C1078C">
          <w:rPr>
            <w:webHidden/>
          </w:rPr>
          <w:fldChar w:fldCharType="begin"/>
        </w:r>
        <w:r w:rsidR="00C1078C">
          <w:rPr>
            <w:webHidden/>
          </w:rPr>
          <w:instrText xml:space="preserve"> PAGEREF _Toc173498225 \h </w:instrText>
        </w:r>
        <w:r w:rsidR="00C1078C">
          <w:rPr>
            <w:webHidden/>
          </w:rPr>
        </w:r>
        <w:r w:rsidR="00C1078C">
          <w:rPr>
            <w:webHidden/>
          </w:rPr>
          <w:fldChar w:fldCharType="separate"/>
        </w:r>
        <w:r w:rsidR="00C1078C">
          <w:rPr>
            <w:webHidden/>
          </w:rPr>
          <w:t>3</w:t>
        </w:r>
        <w:r w:rsidR="00C1078C">
          <w:rPr>
            <w:webHidden/>
          </w:rPr>
          <w:fldChar w:fldCharType="end"/>
        </w:r>
      </w:hyperlink>
    </w:p>
    <w:p w14:paraId="3BA2CF81" w14:textId="0F9F081A" w:rsidR="00C1078C" w:rsidRDefault="00B302A5">
      <w:pPr>
        <w:pStyle w:val="Inhopg2"/>
        <w:rPr>
          <w:rFonts w:asciiTheme="minorHAnsi" w:eastAsiaTheme="minorEastAsia" w:hAnsiTheme="minorHAnsi"/>
          <w:color w:val="auto"/>
          <w:kern w:val="2"/>
          <w:sz w:val="24"/>
          <w:szCs w:val="24"/>
          <w:lang w:eastAsia="nl-BE"/>
          <w14:ligatures w14:val="standardContextual"/>
        </w:rPr>
      </w:pPr>
      <w:hyperlink w:anchor="_Toc173498226" w:history="1">
        <w:r w:rsidR="00C1078C" w:rsidRPr="00C6455B">
          <w:rPr>
            <w:rStyle w:val="Hyperlink"/>
          </w:rPr>
          <w:t>1.4</w:t>
        </w:r>
        <w:r w:rsidR="00C1078C">
          <w:rPr>
            <w:rFonts w:asciiTheme="minorHAnsi" w:eastAsiaTheme="minorEastAsia" w:hAnsiTheme="minorHAnsi"/>
            <w:color w:val="auto"/>
            <w:kern w:val="2"/>
            <w:sz w:val="24"/>
            <w:szCs w:val="24"/>
            <w:lang w:eastAsia="nl-BE"/>
            <w14:ligatures w14:val="standardContextual"/>
          </w:rPr>
          <w:tab/>
        </w:r>
        <w:r w:rsidR="00C1078C" w:rsidRPr="00C6455B">
          <w:rPr>
            <w:rStyle w:val="Hyperlink"/>
          </w:rPr>
          <w:t>Geen gemeentelijk reglement, wél lokale binding (vanaf 15 september 2024)</w:t>
        </w:r>
        <w:r w:rsidR="00C1078C">
          <w:rPr>
            <w:webHidden/>
          </w:rPr>
          <w:tab/>
        </w:r>
        <w:r w:rsidR="00C1078C">
          <w:rPr>
            <w:webHidden/>
          </w:rPr>
          <w:fldChar w:fldCharType="begin"/>
        </w:r>
        <w:r w:rsidR="00C1078C">
          <w:rPr>
            <w:webHidden/>
          </w:rPr>
          <w:instrText xml:space="preserve"> PAGEREF _Toc173498226 \h </w:instrText>
        </w:r>
        <w:r w:rsidR="00C1078C">
          <w:rPr>
            <w:webHidden/>
          </w:rPr>
        </w:r>
        <w:r w:rsidR="00C1078C">
          <w:rPr>
            <w:webHidden/>
          </w:rPr>
          <w:fldChar w:fldCharType="separate"/>
        </w:r>
        <w:r w:rsidR="00C1078C">
          <w:rPr>
            <w:webHidden/>
          </w:rPr>
          <w:t>4</w:t>
        </w:r>
        <w:r w:rsidR="00C1078C">
          <w:rPr>
            <w:webHidden/>
          </w:rPr>
          <w:fldChar w:fldCharType="end"/>
        </w:r>
      </w:hyperlink>
    </w:p>
    <w:p w14:paraId="6FFF654C" w14:textId="581BA05E" w:rsidR="00C1078C" w:rsidRDefault="00B302A5">
      <w:pPr>
        <w:pStyle w:val="Inhopg1"/>
        <w:rPr>
          <w:rFonts w:asciiTheme="minorHAnsi" w:eastAsiaTheme="minorEastAsia" w:hAnsiTheme="minorHAnsi"/>
          <w:color w:val="auto"/>
          <w:kern w:val="2"/>
          <w:sz w:val="24"/>
          <w:szCs w:val="24"/>
          <w:lang w:eastAsia="nl-BE"/>
          <w14:ligatures w14:val="standardContextual"/>
        </w:rPr>
      </w:pPr>
      <w:hyperlink w:anchor="_Toc173498227" w:history="1">
        <w:r w:rsidR="00C1078C" w:rsidRPr="00C6455B">
          <w:rPr>
            <w:rStyle w:val="Hyperlink"/>
            <w:b/>
          </w:rPr>
          <w:t>2</w:t>
        </w:r>
        <w:r w:rsidR="00C1078C">
          <w:rPr>
            <w:rFonts w:asciiTheme="minorHAnsi" w:eastAsiaTheme="minorEastAsia" w:hAnsiTheme="minorHAnsi"/>
            <w:color w:val="auto"/>
            <w:kern w:val="2"/>
            <w:sz w:val="24"/>
            <w:szCs w:val="24"/>
            <w:lang w:eastAsia="nl-BE"/>
            <w14:ligatures w14:val="standardContextual"/>
          </w:rPr>
          <w:tab/>
        </w:r>
        <w:r w:rsidR="00C1078C" w:rsidRPr="00C6455B">
          <w:rPr>
            <w:rStyle w:val="Hyperlink"/>
          </w:rPr>
          <w:t>Wat is de inhoud van uw gemeentelijk reglement?</w:t>
        </w:r>
        <w:r w:rsidR="00C1078C">
          <w:rPr>
            <w:webHidden/>
          </w:rPr>
          <w:tab/>
        </w:r>
        <w:r w:rsidR="00C1078C">
          <w:rPr>
            <w:webHidden/>
          </w:rPr>
          <w:fldChar w:fldCharType="begin"/>
        </w:r>
        <w:r w:rsidR="00C1078C">
          <w:rPr>
            <w:webHidden/>
          </w:rPr>
          <w:instrText xml:space="preserve"> PAGEREF _Toc173498227 \h </w:instrText>
        </w:r>
        <w:r w:rsidR="00C1078C">
          <w:rPr>
            <w:webHidden/>
          </w:rPr>
        </w:r>
        <w:r w:rsidR="00C1078C">
          <w:rPr>
            <w:webHidden/>
          </w:rPr>
          <w:fldChar w:fldCharType="separate"/>
        </w:r>
        <w:r w:rsidR="00C1078C">
          <w:rPr>
            <w:webHidden/>
          </w:rPr>
          <w:t>5</w:t>
        </w:r>
        <w:r w:rsidR="00C1078C">
          <w:rPr>
            <w:webHidden/>
          </w:rPr>
          <w:fldChar w:fldCharType="end"/>
        </w:r>
      </w:hyperlink>
    </w:p>
    <w:p w14:paraId="33DE01DB" w14:textId="1BBC4D69" w:rsidR="00C1078C" w:rsidRDefault="00B302A5">
      <w:pPr>
        <w:pStyle w:val="Inhopg2"/>
        <w:rPr>
          <w:rFonts w:asciiTheme="minorHAnsi" w:eastAsiaTheme="minorEastAsia" w:hAnsiTheme="minorHAnsi"/>
          <w:color w:val="auto"/>
          <w:kern w:val="2"/>
          <w:sz w:val="24"/>
          <w:szCs w:val="24"/>
          <w:lang w:eastAsia="nl-BE"/>
          <w14:ligatures w14:val="standardContextual"/>
        </w:rPr>
      </w:pPr>
      <w:hyperlink w:anchor="_Toc173498228" w:history="1">
        <w:r w:rsidR="00C1078C" w:rsidRPr="00C6455B">
          <w:rPr>
            <w:rStyle w:val="Hyperlink"/>
          </w:rPr>
          <w:t>2.1</w:t>
        </w:r>
        <w:r w:rsidR="00C1078C">
          <w:rPr>
            <w:rFonts w:asciiTheme="minorHAnsi" w:eastAsiaTheme="minorEastAsia" w:hAnsiTheme="minorHAnsi"/>
            <w:color w:val="auto"/>
            <w:kern w:val="2"/>
            <w:sz w:val="24"/>
            <w:szCs w:val="24"/>
            <w:lang w:eastAsia="nl-BE"/>
            <w14:ligatures w14:val="standardContextual"/>
          </w:rPr>
          <w:tab/>
        </w:r>
        <w:r w:rsidR="00C1078C" w:rsidRPr="00C6455B">
          <w:rPr>
            <w:rStyle w:val="Hyperlink"/>
          </w:rPr>
          <w:t>Decretale principes (VCW)</w:t>
        </w:r>
        <w:r w:rsidR="00C1078C">
          <w:rPr>
            <w:webHidden/>
          </w:rPr>
          <w:tab/>
        </w:r>
        <w:r w:rsidR="00C1078C">
          <w:rPr>
            <w:webHidden/>
          </w:rPr>
          <w:fldChar w:fldCharType="begin"/>
        </w:r>
        <w:r w:rsidR="00C1078C">
          <w:rPr>
            <w:webHidden/>
          </w:rPr>
          <w:instrText xml:space="preserve"> PAGEREF _Toc173498228 \h </w:instrText>
        </w:r>
        <w:r w:rsidR="00C1078C">
          <w:rPr>
            <w:webHidden/>
          </w:rPr>
        </w:r>
        <w:r w:rsidR="00C1078C">
          <w:rPr>
            <w:webHidden/>
          </w:rPr>
          <w:fldChar w:fldCharType="separate"/>
        </w:r>
        <w:r w:rsidR="00C1078C">
          <w:rPr>
            <w:webHidden/>
          </w:rPr>
          <w:t>5</w:t>
        </w:r>
        <w:r w:rsidR="00C1078C">
          <w:rPr>
            <w:webHidden/>
          </w:rPr>
          <w:fldChar w:fldCharType="end"/>
        </w:r>
      </w:hyperlink>
    </w:p>
    <w:p w14:paraId="66FA021A" w14:textId="0D98D123" w:rsidR="00C1078C" w:rsidRDefault="00B302A5">
      <w:pPr>
        <w:pStyle w:val="Inhopg2"/>
        <w:rPr>
          <w:rFonts w:asciiTheme="minorHAnsi" w:eastAsiaTheme="minorEastAsia" w:hAnsiTheme="minorHAnsi"/>
          <w:color w:val="auto"/>
          <w:kern w:val="2"/>
          <w:sz w:val="24"/>
          <w:szCs w:val="24"/>
          <w:lang w:eastAsia="nl-BE"/>
          <w14:ligatures w14:val="standardContextual"/>
        </w:rPr>
      </w:pPr>
      <w:hyperlink w:anchor="_Toc173498229" w:history="1">
        <w:r w:rsidR="00C1078C" w:rsidRPr="00C6455B">
          <w:rPr>
            <w:rStyle w:val="Hyperlink"/>
          </w:rPr>
          <w:t>2.2</w:t>
        </w:r>
        <w:r w:rsidR="00C1078C">
          <w:rPr>
            <w:rFonts w:asciiTheme="minorHAnsi" w:eastAsiaTheme="minorEastAsia" w:hAnsiTheme="minorHAnsi"/>
            <w:color w:val="auto"/>
            <w:kern w:val="2"/>
            <w:sz w:val="24"/>
            <w:szCs w:val="24"/>
            <w:lang w:eastAsia="nl-BE"/>
            <w14:ligatures w14:val="standardContextual"/>
          </w:rPr>
          <w:tab/>
        </w:r>
        <w:r w:rsidR="00C1078C" w:rsidRPr="00C6455B">
          <w:rPr>
            <w:rStyle w:val="Hyperlink"/>
          </w:rPr>
          <w:t>BVCW</w:t>
        </w:r>
        <w:r w:rsidR="00C1078C">
          <w:rPr>
            <w:webHidden/>
          </w:rPr>
          <w:tab/>
        </w:r>
        <w:r w:rsidR="00C1078C">
          <w:rPr>
            <w:webHidden/>
          </w:rPr>
          <w:fldChar w:fldCharType="begin"/>
        </w:r>
        <w:r w:rsidR="00C1078C">
          <w:rPr>
            <w:webHidden/>
          </w:rPr>
          <w:instrText xml:space="preserve"> PAGEREF _Toc173498229 \h </w:instrText>
        </w:r>
        <w:r w:rsidR="00C1078C">
          <w:rPr>
            <w:webHidden/>
          </w:rPr>
        </w:r>
        <w:r w:rsidR="00C1078C">
          <w:rPr>
            <w:webHidden/>
          </w:rPr>
          <w:fldChar w:fldCharType="separate"/>
        </w:r>
        <w:r w:rsidR="00C1078C">
          <w:rPr>
            <w:webHidden/>
          </w:rPr>
          <w:t>6</w:t>
        </w:r>
        <w:r w:rsidR="00C1078C">
          <w:rPr>
            <w:webHidden/>
          </w:rPr>
          <w:fldChar w:fldCharType="end"/>
        </w:r>
      </w:hyperlink>
    </w:p>
    <w:p w14:paraId="202F8D98" w14:textId="198E9A3B" w:rsidR="00C1078C" w:rsidRDefault="00B302A5">
      <w:pPr>
        <w:pStyle w:val="Inhopg3"/>
        <w:rPr>
          <w:rFonts w:asciiTheme="minorHAnsi" w:eastAsiaTheme="minorEastAsia" w:hAnsiTheme="minorHAnsi"/>
          <w:color w:val="auto"/>
          <w:kern w:val="2"/>
          <w:sz w:val="24"/>
          <w:szCs w:val="24"/>
          <w:lang w:eastAsia="nl-BE"/>
          <w14:ligatures w14:val="standardContextual"/>
        </w:rPr>
      </w:pPr>
      <w:hyperlink w:anchor="_Toc173498230" w:history="1">
        <w:r w:rsidR="00C1078C" w:rsidRPr="00C6455B">
          <w:rPr>
            <w:rStyle w:val="Hyperlink"/>
          </w:rPr>
          <w:t>2.2.1</w:t>
        </w:r>
        <w:r w:rsidR="00C1078C">
          <w:rPr>
            <w:rFonts w:asciiTheme="minorHAnsi" w:eastAsiaTheme="minorEastAsia" w:hAnsiTheme="minorHAnsi"/>
            <w:color w:val="auto"/>
            <w:kern w:val="2"/>
            <w:sz w:val="24"/>
            <w:szCs w:val="24"/>
            <w:lang w:eastAsia="nl-BE"/>
            <w14:ligatures w14:val="standardContextual"/>
          </w:rPr>
          <w:tab/>
        </w:r>
        <w:r w:rsidR="00C1078C" w:rsidRPr="00C6455B">
          <w:rPr>
            <w:rStyle w:val="Hyperlink"/>
          </w:rPr>
          <w:t>De gemeente(n) en haar opdracht</w:t>
        </w:r>
        <w:r w:rsidR="00C1078C">
          <w:rPr>
            <w:webHidden/>
          </w:rPr>
          <w:tab/>
        </w:r>
        <w:r w:rsidR="00C1078C">
          <w:rPr>
            <w:webHidden/>
          </w:rPr>
          <w:fldChar w:fldCharType="begin"/>
        </w:r>
        <w:r w:rsidR="00C1078C">
          <w:rPr>
            <w:webHidden/>
          </w:rPr>
          <w:instrText xml:space="preserve"> PAGEREF _Toc173498230 \h </w:instrText>
        </w:r>
        <w:r w:rsidR="00C1078C">
          <w:rPr>
            <w:webHidden/>
          </w:rPr>
        </w:r>
        <w:r w:rsidR="00C1078C">
          <w:rPr>
            <w:webHidden/>
          </w:rPr>
          <w:fldChar w:fldCharType="separate"/>
        </w:r>
        <w:r w:rsidR="00C1078C">
          <w:rPr>
            <w:webHidden/>
          </w:rPr>
          <w:t>6</w:t>
        </w:r>
        <w:r w:rsidR="00C1078C">
          <w:rPr>
            <w:webHidden/>
          </w:rPr>
          <w:fldChar w:fldCharType="end"/>
        </w:r>
      </w:hyperlink>
    </w:p>
    <w:p w14:paraId="5B57B425" w14:textId="2BCEEE24" w:rsidR="00C1078C" w:rsidRDefault="00B302A5">
      <w:pPr>
        <w:pStyle w:val="Inhopg3"/>
        <w:rPr>
          <w:rFonts w:asciiTheme="minorHAnsi" w:eastAsiaTheme="minorEastAsia" w:hAnsiTheme="minorHAnsi"/>
          <w:color w:val="auto"/>
          <w:kern w:val="2"/>
          <w:sz w:val="24"/>
          <w:szCs w:val="24"/>
          <w:lang w:eastAsia="nl-BE"/>
          <w14:ligatures w14:val="standardContextual"/>
        </w:rPr>
      </w:pPr>
      <w:hyperlink w:anchor="_Toc173498231" w:history="1">
        <w:r w:rsidR="00C1078C" w:rsidRPr="00C6455B">
          <w:rPr>
            <w:rStyle w:val="Hyperlink"/>
          </w:rPr>
          <w:t>2.2.2</w:t>
        </w:r>
        <w:r w:rsidR="00C1078C">
          <w:rPr>
            <w:rFonts w:asciiTheme="minorHAnsi" w:eastAsiaTheme="minorEastAsia" w:hAnsiTheme="minorHAnsi"/>
            <w:color w:val="auto"/>
            <w:kern w:val="2"/>
            <w:sz w:val="24"/>
            <w:szCs w:val="24"/>
            <w:lang w:eastAsia="nl-BE"/>
            <w14:ligatures w14:val="standardContextual"/>
          </w:rPr>
          <w:tab/>
        </w:r>
        <w:r w:rsidR="00C1078C" w:rsidRPr="00C6455B">
          <w:rPr>
            <w:rStyle w:val="Hyperlink"/>
          </w:rPr>
          <w:t>Inhoud gemeentelijk reglement</w:t>
        </w:r>
        <w:r w:rsidR="00C1078C">
          <w:rPr>
            <w:webHidden/>
          </w:rPr>
          <w:tab/>
        </w:r>
        <w:r w:rsidR="00C1078C">
          <w:rPr>
            <w:webHidden/>
          </w:rPr>
          <w:fldChar w:fldCharType="begin"/>
        </w:r>
        <w:r w:rsidR="00C1078C">
          <w:rPr>
            <w:webHidden/>
          </w:rPr>
          <w:instrText xml:space="preserve"> PAGEREF _Toc173498231 \h </w:instrText>
        </w:r>
        <w:r w:rsidR="00C1078C">
          <w:rPr>
            <w:webHidden/>
          </w:rPr>
        </w:r>
        <w:r w:rsidR="00C1078C">
          <w:rPr>
            <w:webHidden/>
          </w:rPr>
          <w:fldChar w:fldCharType="separate"/>
        </w:r>
        <w:r w:rsidR="00C1078C">
          <w:rPr>
            <w:webHidden/>
          </w:rPr>
          <w:t>6</w:t>
        </w:r>
        <w:r w:rsidR="00C1078C">
          <w:rPr>
            <w:webHidden/>
          </w:rPr>
          <w:fldChar w:fldCharType="end"/>
        </w:r>
      </w:hyperlink>
    </w:p>
    <w:p w14:paraId="4EA6C48F" w14:textId="40F831FB" w:rsidR="00C1078C" w:rsidRDefault="00B302A5">
      <w:pPr>
        <w:pStyle w:val="Inhopg1"/>
        <w:rPr>
          <w:rFonts w:asciiTheme="minorHAnsi" w:eastAsiaTheme="minorEastAsia" w:hAnsiTheme="minorHAnsi"/>
          <w:color w:val="auto"/>
          <w:kern w:val="2"/>
          <w:sz w:val="24"/>
          <w:szCs w:val="24"/>
          <w:lang w:eastAsia="nl-BE"/>
          <w14:ligatures w14:val="standardContextual"/>
        </w:rPr>
      </w:pPr>
      <w:hyperlink w:anchor="_Toc173498232" w:history="1">
        <w:r w:rsidR="00C1078C" w:rsidRPr="00C6455B">
          <w:rPr>
            <w:rStyle w:val="Hyperlink"/>
            <w:b/>
          </w:rPr>
          <w:t>3</w:t>
        </w:r>
        <w:r w:rsidR="00C1078C">
          <w:rPr>
            <w:rFonts w:asciiTheme="minorHAnsi" w:eastAsiaTheme="minorEastAsia" w:hAnsiTheme="minorHAnsi"/>
            <w:color w:val="auto"/>
            <w:kern w:val="2"/>
            <w:sz w:val="24"/>
            <w:szCs w:val="24"/>
            <w:lang w:eastAsia="nl-BE"/>
            <w14:ligatures w14:val="standardContextual"/>
          </w:rPr>
          <w:tab/>
        </w:r>
        <w:r w:rsidR="00C1078C" w:rsidRPr="00C6455B">
          <w:rPr>
            <w:rStyle w:val="Hyperlink"/>
          </w:rPr>
          <w:t>Sjabloon gemeentelijk reglement</w:t>
        </w:r>
        <w:r w:rsidR="00C1078C">
          <w:rPr>
            <w:webHidden/>
          </w:rPr>
          <w:tab/>
        </w:r>
        <w:r w:rsidR="00C1078C">
          <w:rPr>
            <w:webHidden/>
          </w:rPr>
          <w:fldChar w:fldCharType="begin"/>
        </w:r>
        <w:r w:rsidR="00C1078C">
          <w:rPr>
            <w:webHidden/>
          </w:rPr>
          <w:instrText xml:space="preserve"> PAGEREF _Toc173498232 \h </w:instrText>
        </w:r>
        <w:r w:rsidR="00C1078C">
          <w:rPr>
            <w:webHidden/>
          </w:rPr>
        </w:r>
        <w:r w:rsidR="00C1078C">
          <w:rPr>
            <w:webHidden/>
          </w:rPr>
          <w:fldChar w:fldCharType="separate"/>
        </w:r>
        <w:r w:rsidR="00C1078C">
          <w:rPr>
            <w:webHidden/>
          </w:rPr>
          <w:t>11</w:t>
        </w:r>
        <w:r w:rsidR="00C1078C">
          <w:rPr>
            <w:webHidden/>
          </w:rPr>
          <w:fldChar w:fldCharType="end"/>
        </w:r>
      </w:hyperlink>
    </w:p>
    <w:p w14:paraId="6ECF88F9" w14:textId="098DC682" w:rsidR="00C1078C" w:rsidRDefault="00B302A5">
      <w:pPr>
        <w:pStyle w:val="Inhopg2"/>
        <w:rPr>
          <w:rFonts w:asciiTheme="minorHAnsi" w:eastAsiaTheme="minorEastAsia" w:hAnsiTheme="minorHAnsi"/>
          <w:color w:val="auto"/>
          <w:kern w:val="2"/>
          <w:sz w:val="24"/>
          <w:szCs w:val="24"/>
          <w:lang w:eastAsia="nl-BE"/>
          <w14:ligatures w14:val="standardContextual"/>
        </w:rPr>
      </w:pPr>
      <w:hyperlink w:anchor="_Toc173498233" w:history="1">
        <w:r w:rsidR="00C1078C" w:rsidRPr="00C6455B">
          <w:rPr>
            <w:rStyle w:val="Hyperlink"/>
          </w:rPr>
          <w:t>3.1</w:t>
        </w:r>
        <w:r w:rsidR="00C1078C">
          <w:rPr>
            <w:rFonts w:asciiTheme="minorHAnsi" w:eastAsiaTheme="minorEastAsia" w:hAnsiTheme="minorHAnsi"/>
            <w:color w:val="auto"/>
            <w:kern w:val="2"/>
            <w:sz w:val="24"/>
            <w:szCs w:val="24"/>
            <w:lang w:eastAsia="nl-BE"/>
            <w14:ligatures w14:val="standardContextual"/>
          </w:rPr>
          <w:tab/>
        </w:r>
        <w:r w:rsidR="00C1078C" w:rsidRPr="00C6455B">
          <w:rPr>
            <w:rStyle w:val="Hyperlink"/>
          </w:rPr>
          <w:t>Algemene informatie</w:t>
        </w:r>
        <w:r w:rsidR="00C1078C">
          <w:rPr>
            <w:webHidden/>
          </w:rPr>
          <w:tab/>
        </w:r>
        <w:r w:rsidR="00C1078C">
          <w:rPr>
            <w:webHidden/>
          </w:rPr>
          <w:fldChar w:fldCharType="begin"/>
        </w:r>
        <w:r w:rsidR="00C1078C">
          <w:rPr>
            <w:webHidden/>
          </w:rPr>
          <w:instrText xml:space="preserve"> PAGEREF _Toc173498233 \h </w:instrText>
        </w:r>
        <w:r w:rsidR="00C1078C">
          <w:rPr>
            <w:webHidden/>
          </w:rPr>
        </w:r>
        <w:r w:rsidR="00C1078C">
          <w:rPr>
            <w:webHidden/>
          </w:rPr>
          <w:fldChar w:fldCharType="separate"/>
        </w:r>
        <w:r w:rsidR="00C1078C">
          <w:rPr>
            <w:webHidden/>
          </w:rPr>
          <w:t>11</w:t>
        </w:r>
        <w:r w:rsidR="00C1078C">
          <w:rPr>
            <w:webHidden/>
          </w:rPr>
          <w:fldChar w:fldCharType="end"/>
        </w:r>
      </w:hyperlink>
    </w:p>
    <w:p w14:paraId="2AC6AF4C" w14:textId="41A393C5" w:rsidR="00C1078C" w:rsidRDefault="00B302A5">
      <w:pPr>
        <w:pStyle w:val="Inhopg3"/>
        <w:rPr>
          <w:rFonts w:asciiTheme="minorHAnsi" w:eastAsiaTheme="minorEastAsia" w:hAnsiTheme="minorHAnsi"/>
          <w:color w:val="auto"/>
          <w:kern w:val="2"/>
          <w:sz w:val="24"/>
          <w:szCs w:val="24"/>
          <w:lang w:eastAsia="nl-BE"/>
          <w14:ligatures w14:val="standardContextual"/>
        </w:rPr>
      </w:pPr>
      <w:hyperlink w:anchor="_Toc173498234" w:history="1">
        <w:r w:rsidR="00C1078C" w:rsidRPr="00C6455B">
          <w:rPr>
            <w:rStyle w:val="Hyperlink"/>
          </w:rPr>
          <w:t>3.1.1</w:t>
        </w:r>
        <w:r w:rsidR="00C1078C">
          <w:rPr>
            <w:rFonts w:asciiTheme="minorHAnsi" w:eastAsiaTheme="minorEastAsia" w:hAnsiTheme="minorHAnsi"/>
            <w:color w:val="auto"/>
            <w:kern w:val="2"/>
            <w:sz w:val="24"/>
            <w:szCs w:val="24"/>
            <w:lang w:eastAsia="nl-BE"/>
            <w14:ligatures w14:val="standardContextual"/>
          </w:rPr>
          <w:tab/>
        </w:r>
        <w:r w:rsidR="00C1078C" w:rsidRPr="00C6455B">
          <w:rPr>
            <w:rStyle w:val="Hyperlink"/>
          </w:rPr>
          <w:t>Gegevens gemeente/IGS</w:t>
        </w:r>
        <w:r w:rsidR="00C1078C">
          <w:rPr>
            <w:webHidden/>
          </w:rPr>
          <w:tab/>
        </w:r>
        <w:r w:rsidR="00C1078C">
          <w:rPr>
            <w:webHidden/>
          </w:rPr>
          <w:fldChar w:fldCharType="begin"/>
        </w:r>
        <w:r w:rsidR="00C1078C">
          <w:rPr>
            <w:webHidden/>
          </w:rPr>
          <w:instrText xml:space="preserve"> PAGEREF _Toc173498234 \h </w:instrText>
        </w:r>
        <w:r w:rsidR="00C1078C">
          <w:rPr>
            <w:webHidden/>
          </w:rPr>
        </w:r>
        <w:r w:rsidR="00C1078C">
          <w:rPr>
            <w:webHidden/>
          </w:rPr>
          <w:fldChar w:fldCharType="separate"/>
        </w:r>
        <w:r w:rsidR="00C1078C">
          <w:rPr>
            <w:webHidden/>
          </w:rPr>
          <w:t>11</w:t>
        </w:r>
        <w:r w:rsidR="00C1078C">
          <w:rPr>
            <w:webHidden/>
          </w:rPr>
          <w:fldChar w:fldCharType="end"/>
        </w:r>
      </w:hyperlink>
    </w:p>
    <w:p w14:paraId="233FAD62" w14:textId="613E374B" w:rsidR="00C1078C" w:rsidRDefault="00B302A5">
      <w:pPr>
        <w:pStyle w:val="Inhopg3"/>
        <w:rPr>
          <w:rFonts w:asciiTheme="minorHAnsi" w:eastAsiaTheme="minorEastAsia" w:hAnsiTheme="minorHAnsi"/>
          <w:color w:val="auto"/>
          <w:kern w:val="2"/>
          <w:sz w:val="24"/>
          <w:szCs w:val="24"/>
          <w:lang w:eastAsia="nl-BE"/>
          <w14:ligatures w14:val="standardContextual"/>
        </w:rPr>
      </w:pPr>
      <w:hyperlink w:anchor="_Toc173498235" w:history="1">
        <w:r w:rsidR="00C1078C" w:rsidRPr="00C6455B">
          <w:rPr>
            <w:rStyle w:val="Hyperlink"/>
          </w:rPr>
          <w:t>3.1.2</w:t>
        </w:r>
        <w:r w:rsidR="00C1078C">
          <w:rPr>
            <w:rFonts w:asciiTheme="minorHAnsi" w:eastAsiaTheme="minorEastAsia" w:hAnsiTheme="minorHAnsi"/>
            <w:color w:val="auto"/>
            <w:kern w:val="2"/>
            <w:sz w:val="24"/>
            <w:szCs w:val="24"/>
            <w:lang w:eastAsia="nl-BE"/>
            <w14:ligatures w14:val="standardContextual"/>
          </w:rPr>
          <w:tab/>
        </w:r>
        <w:r w:rsidR="00C1078C" w:rsidRPr="00C6455B">
          <w:rPr>
            <w:rStyle w:val="Hyperlink"/>
          </w:rPr>
          <w:t>Deelnemende gemeenten in het geval van een IGS</w:t>
        </w:r>
        <w:r w:rsidR="00C1078C">
          <w:rPr>
            <w:webHidden/>
          </w:rPr>
          <w:tab/>
        </w:r>
        <w:r w:rsidR="00C1078C">
          <w:rPr>
            <w:webHidden/>
          </w:rPr>
          <w:fldChar w:fldCharType="begin"/>
        </w:r>
        <w:r w:rsidR="00C1078C">
          <w:rPr>
            <w:webHidden/>
          </w:rPr>
          <w:instrText xml:space="preserve"> PAGEREF _Toc173498235 \h </w:instrText>
        </w:r>
        <w:r w:rsidR="00C1078C">
          <w:rPr>
            <w:webHidden/>
          </w:rPr>
        </w:r>
        <w:r w:rsidR="00C1078C">
          <w:rPr>
            <w:webHidden/>
          </w:rPr>
          <w:fldChar w:fldCharType="separate"/>
        </w:r>
        <w:r w:rsidR="00C1078C">
          <w:rPr>
            <w:webHidden/>
          </w:rPr>
          <w:t>11</w:t>
        </w:r>
        <w:r w:rsidR="00C1078C">
          <w:rPr>
            <w:webHidden/>
          </w:rPr>
          <w:fldChar w:fldCharType="end"/>
        </w:r>
      </w:hyperlink>
    </w:p>
    <w:p w14:paraId="5CEB59F9" w14:textId="16F42EF2" w:rsidR="00C1078C" w:rsidRDefault="00B302A5">
      <w:pPr>
        <w:pStyle w:val="Inhopg2"/>
        <w:rPr>
          <w:rFonts w:asciiTheme="minorHAnsi" w:eastAsiaTheme="minorEastAsia" w:hAnsiTheme="minorHAnsi"/>
          <w:color w:val="auto"/>
          <w:kern w:val="2"/>
          <w:sz w:val="24"/>
          <w:szCs w:val="24"/>
          <w:lang w:eastAsia="nl-BE"/>
          <w14:ligatures w14:val="standardContextual"/>
        </w:rPr>
      </w:pPr>
      <w:hyperlink w:anchor="_Toc173498236" w:history="1">
        <w:r w:rsidR="00C1078C" w:rsidRPr="00C6455B">
          <w:rPr>
            <w:rStyle w:val="Hyperlink"/>
          </w:rPr>
          <w:t>3.2</w:t>
        </w:r>
        <w:r w:rsidR="00C1078C">
          <w:rPr>
            <w:rFonts w:asciiTheme="minorHAnsi" w:eastAsiaTheme="minorEastAsia" w:hAnsiTheme="minorHAnsi"/>
            <w:color w:val="auto"/>
            <w:kern w:val="2"/>
            <w:sz w:val="24"/>
            <w:szCs w:val="24"/>
            <w:lang w:eastAsia="nl-BE"/>
            <w14:ligatures w14:val="standardContextual"/>
          </w:rPr>
          <w:tab/>
        </w:r>
        <w:r w:rsidR="00C1078C" w:rsidRPr="00C6455B">
          <w:rPr>
            <w:rStyle w:val="Hyperlink"/>
          </w:rPr>
          <w:t>Deel 1: afbakening (deel-)gebied</w:t>
        </w:r>
        <w:r w:rsidR="00C1078C">
          <w:rPr>
            <w:webHidden/>
          </w:rPr>
          <w:tab/>
        </w:r>
        <w:r w:rsidR="00C1078C">
          <w:rPr>
            <w:webHidden/>
          </w:rPr>
          <w:fldChar w:fldCharType="begin"/>
        </w:r>
        <w:r w:rsidR="00C1078C">
          <w:rPr>
            <w:webHidden/>
          </w:rPr>
          <w:instrText xml:space="preserve"> PAGEREF _Toc173498236 \h </w:instrText>
        </w:r>
        <w:r w:rsidR="00C1078C">
          <w:rPr>
            <w:webHidden/>
          </w:rPr>
        </w:r>
        <w:r w:rsidR="00C1078C">
          <w:rPr>
            <w:webHidden/>
          </w:rPr>
          <w:fldChar w:fldCharType="separate"/>
        </w:r>
        <w:r w:rsidR="00C1078C">
          <w:rPr>
            <w:webHidden/>
          </w:rPr>
          <w:t>11</w:t>
        </w:r>
        <w:r w:rsidR="00C1078C">
          <w:rPr>
            <w:webHidden/>
          </w:rPr>
          <w:fldChar w:fldCharType="end"/>
        </w:r>
      </w:hyperlink>
    </w:p>
    <w:p w14:paraId="4BE78956" w14:textId="19F50340" w:rsidR="00C1078C" w:rsidRDefault="00B302A5">
      <w:pPr>
        <w:pStyle w:val="Inhopg2"/>
        <w:rPr>
          <w:rFonts w:asciiTheme="minorHAnsi" w:eastAsiaTheme="minorEastAsia" w:hAnsiTheme="minorHAnsi"/>
          <w:color w:val="auto"/>
          <w:kern w:val="2"/>
          <w:sz w:val="24"/>
          <w:szCs w:val="24"/>
          <w:lang w:eastAsia="nl-BE"/>
          <w14:ligatures w14:val="standardContextual"/>
        </w:rPr>
      </w:pPr>
      <w:hyperlink w:anchor="_Toc173498237" w:history="1">
        <w:r w:rsidR="00C1078C" w:rsidRPr="00C6455B">
          <w:rPr>
            <w:rStyle w:val="Hyperlink"/>
          </w:rPr>
          <w:t>3.3</w:t>
        </w:r>
        <w:r w:rsidR="00C1078C">
          <w:rPr>
            <w:rFonts w:asciiTheme="minorHAnsi" w:eastAsiaTheme="minorEastAsia" w:hAnsiTheme="minorHAnsi"/>
            <w:color w:val="auto"/>
            <w:kern w:val="2"/>
            <w:sz w:val="24"/>
            <w:szCs w:val="24"/>
            <w:lang w:eastAsia="nl-BE"/>
            <w14:ligatures w14:val="standardContextual"/>
          </w:rPr>
          <w:tab/>
        </w:r>
        <w:r w:rsidR="00C1078C" w:rsidRPr="00C6455B">
          <w:rPr>
            <w:rStyle w:val="Hyperlink"/>
          </w:rPr>
          <w:t>Deel 2: afbakening verhuurders</w:t>
        </w:r>
        <w:r w:rsidR="00C1078C">
          <w:rPr>
            <w:webHidden/>
          </w:rPr>
          <w:tab/>
        </w:r>
        <w:r w:rsidR="00C1078C">
          <w:rPr>
            <w:webHidden/>
          </w:rPr>
          <w:fldChar w:fldCharType="begin"/>
        </w:r>
        <w:r w:rsidR="00C1078C">
          <w:rPr>
            <w:webHidden/>
          </w:rPr>
          <w:instrText xml:space="preserve"> PAGEREF _Toc173498237 \h </w:instrText>
        </w:r>
        <w:r w:rsidR="00C1078C">
          <w:rPr>
            <w:webHidden/>
          </w:rPr>
        </w:r>
        <w:r w:rsidR="00C1078C">
          <w:rPr>
            <w:webHidden/>
          </w:rPr>
          <w:fldChar w:fldCharType="separate"/>
        </w:r>
        <w:r w:rsidR="00C1078C">
          <w:rPr>
            <w:webHidden/>
          </w:rPr>
          <w:t>11</w:t>
        </w:r>
        <w:r w:rsidR="00C1078C">
          <w:rPr>
            <w:webHidden/>
          </w:rPr>
          <w:fldChar w:fldCharType="end"/>
        </w:r>
      </w:hyperlink>
    </w:p>
    <w:p w14:paraId="0C8C86F4" w14:textId="2A33BF2A" w:rsidR="00C1078C" w:rsidRDefault="00B302A5">
      <w:pPr>
        <w:pStyle w:val="Inhopg2"/>
        <w:rPr>
          <w:rFonts w:asciiTheme="minorHAnsi" w:eastAsiaTheme="minorEastAsia" w:hAnsiTheme="minorHAnsi"/>
          <w:color w:val="auto"/>
          <w:kern w:val="2"/>
          <w:sz w:val="24"/>
          <w:szCs w:val="24"/>
          <w:lang w:eastAsia="nl-BE"/>
          <w14:ligatures w14:val="standardContextual"/>
        </w:rPr>
      </w:pPr>
      <w:hyperlink w:anchor="_Toc173498238" w:history="1">
        <w:r w:rsidR="00C1078C" w:rsidRPr="00C6455B">
          <w:rPr>
            <w:rStyle w:val="Hyperlink"/>
          </w:rPr>
          <w:t>3.4</w:t>
        </w:r>
        <w:r w:rsidR="00C1078C">
          <w:rPr>
            <w:rFonts w:asciiTheme="minorHAnsi" w:eastAsiaTheme="minorEastAsia" w:hAnsiTheme="minorHAnsi"/>
            <w:color w:val="auto"/>
            <w:kern w:val="2"/>
            <w:sz w:val="24"/>
            <w:szCs w:val="24"/>
            <w:lang w:eastAsia="nl-BE"/>
            <w14:ligatures w14:val="standardContextual"/>
          </w:rPr>
          <w:tab/>
        </w:r>
        <w:r w:rsidR="00C1078C" w:rsidRPr="00C6455B">
          <w:rPr>
            <w:rStyle w:val="Hyperlink"/>
          </w:rPr>
          <w:t>Deel 3: Voorkeuren en voorrangsbepalingen</w:t>
        </w:r>
        <w:r w:rsidR="00C1078C">
          <w:rPr>
            <w:webHidden/>
          </w:rPr>
          <w:tab/>
        </w:r>
        <w:r w:rsidR="00C1078C">
          <w:rPr>
            <w:webHidden/>
          </w:rPr>
          <w:fldChar w:fldCharType="begin"/>
        </w:r>
        <w:r w:rsidR="00C1078C">
          <w:rPr>
            <w:webHidden/>
          </w:rPr>
          <w:instrText xml:space="preserve"> PAGEREF _Toc173498238 \h </w:instrText>
        </w:r>
        <w:r w:rsidR="00C1078C">
          <w:rPr>
            <w:webHidden/>
          </w:rPr>
        </w:r>
        <w:r w:rsidR="00C1078C">
          <w:rPr>
            <w:webHidden/>
          </w:rPr>
          <w:fldChar w:fldCharType="separate"/>
        </w:r>
        <w:r w:rsidR="00C1078C">
          <w:rPr>
            <w:webHidden/>
          </w:rPr>
          <w:t>13</w:t>
        </w:r>
        <w:r w:rsidR="00C1078C">
          <w:rPr>
            <w:webHidden/>
          </w:rPr>
          <w:fldChar w:fldCharType="end"/>
        </w:r>
      </w:hyperlink>
    </w:p>
    <w:p w14:paraId="062208E6" w14:textId="6B7C7AB0" w:rsidR="00C1078C" w:rsidRDefault="00B302A5">
      <w:pPr>
        <w:pStyle w:val="Inhopg3"/>
        <w:rPr>
          <w:rFonts w:asciiTheme="minorHAnsi" w:eastAsiaTheme="minorEastAsia" w:hAnsiTheme="minorHAnsi"/>
          <w:color w:val="auto"/>
          <w:kern w:val="2"/>
          <w:sz w:val="24"/>
          <w:szCs w:val="24"/>
          <w:lang w:eastAsia="nl-BE"/>
          <w14:ligatures w14:val="standardContextual"/>
        </w:rPr>
      </w:pPr>
      <w:hyperlink w:anchor="_Toc173498239" w:history="1">
        <w:r w:rsidR="00C1078C" w:rsidRPr="00C6455B">
          <w:rPr>
            <w:rStyle w:val="Hyperlink"/>
          </w:rPr>
          <w:t>3.4.1</w:t>
        </w:r>
        <w:r w:rsidR="00C1078C">
          <w:rPr>
            <w:rFonts w:asciiTheme="minorHAnsi" w:eastAsiaTheme="minorEastAsia" w:hAnsiTheme="minorHAnsi"/>
            <w:color w:val="auto"/>
            <w:kern w:val="2"/>
            <w:sz w:val="24"/>
            <w:szCs w:val="24"/>
            <w:lang w:eastAsia="nl-BE"/>
            <w14:ligatures w14:val="standardContextual"/>
          </w:rPr>
          <w:tab/>
        </w:r>
        <w:r w:rsidR="00C1078C" w:rsidRPr="00C6455B">
          <w:rPr>
            <w:rStyle w:val="Hyperlink"/>
          </w:rPr>
          <w:t>Voorkeuren van de kandidaten</w:t>
        </w:r>
        <w:r w:rsidR="00C1078C">
          <w:rPr>
            <w:webHidden/>
          </w:rPr>
          <w:tab/>
        </w:r>
        <w:r w:rsidR="00C1078C">
          <w:rPr>
            <w:webHidden/>
          </w:rPr>
          <w:fldChar w:fldCharType="begin"/>
        </w:r>
        <w:r w:rsidR="00C1078C">
          <w:rPr>
            <w:webHidden/>
          </w:rPr>
          <w:instrText xml:space="preserve"> PAGEREF _Toc173498239 \h </w:instrText>
        </w:r>
        <w:r w:rsidR="00C1078C">
          <w:rPr>
            <w:webHidden/>
          </w:rPr>
        </w:r>
        <w:r w:rsidR="00C1078C">
          <w:rPr>
            <w:webHidden/>
          </w:rPr>
          <w:fldChar w:fldCharType="separate"/>
        </w:r>
        <w:r w:rsidR="00C1078C">
          <w:rPr>
            <w:webHidden/>
          </w:rPr>
          <w:t>13</w:t>
        </w:r>
        <w:r w:rsidR="00C1078C">
          <w:rPr>
            <w:webHidden/>
          </w:rPr>
          <w:fldChar w:fldCharType="end"/>
        </w:r>
      </w:hyperlink>
    </w:p>
    <w:p w14:paraId="62BC1341" w14:textId="3CC8F3FA" w:rsidR="00C1078C" w:rsidRDefault="00B302A5">
      <w:pPr>
        <w:pStyle w:val="Inhopg3"/>
        <w:rPr>
          <w:rFonts w:asciiTheme="minorHAnsi" w:eastAsiaTheme="minorEastAsia" w:hAnsiTheme="minorHAnsi"/>
          <w:color w:val="auto"/>
          <w:kern w:val="2"/>
          <w:sz w:val="24"/>
          <w:szCs w:val="24"/>
          <w:lang w:eastAsia="nl-BE"/>
          <w14:ligatures w14:val="standardContextual"/>
        </w:rPr>
      </w:pPr>
      <w:hyperlink w:anchor="_Toc173498240" w:history="1">
        <w:r w:rsidR="00C1078C" w:rsidRPr="00C6455B">
          <w:rPr>
            <w:rStyle w:val="Hyperlink"/>
          </w:rPr>
          <w:t>3.4.2</w:t>
        </w:r>
        <w:r w:rsidR="00C1078C">
          <w:rPr>
            <w:rFonts w:asciiTheme="minorHAnsi" w:eastAsiaTheme="minorEastAsia" w:hAnsiTheme="minorHAnsi"/>
            <w:color w:val="auto"/>
            <w:kern w:val="2"/>
            <w:sz w:val="24"/>
            <w:szCs w:val="24"/>
            <w:lang w:eastAsia="nl-BE"/>
            <w14:ligatures w14:val="standardContextual"/>
          </w:rPr>
          <w:tab/>
        </w:r>
        <w:r w:rsidR="00C1078C" w:rsidRPr="00C6455B">
          <w:rPr>
            <w:rStyle w:val="Hyperlink"/>
          </w:rPr>
          <w:t>Doelgroepen</w:t>
        </w:r>
        <w:r w:rsidR="00C1078C">
          <w:rPr>
            <w:webHidden/>
          </w:rPr>
          <w:tab/>
        </w:r>
        <w:r w:rsidR="00C1078C">
          <w:rPr>
            <w:webHidden/>
          </w:rPr>
          <w:fldChar w:fldCharType="begin"/>
        </w:r>
        <w:r w:rsidR="00C1078C">
          <w:rPr>
            <w:webHidden/>
          </w:rPr>
          <w:instrText xml:space="preserve"> PAGEREF _Toc173498240 \h </w:instrText>
        </w:r>
        <w:r w:rsidR="00C1078C">
          <w:rPr>
            <w:webHidden/>
          </w:rPr>
        </w:r>
        <w:r w:rsidR="00C1078C">
          <w:rPr>
            <w:webHidden/>
          </w:rPr>
          <w:fldChar w:fldCharType="separate"/>
        </w:r>
        <w:r w:rsidR="00C1078C">
          <w:rPr>
            <w:webHidden/>
          </w:rPr>
          <w:t>13</w:t>
        </w:r>
        <w:r w:rsidR="00C1078C">
          <w:rPr>
            <w:webHidden/>
          </w:rPr>
          <w:fldChar w:fldCharType="end"/>
        </w:r>
      </w:hyperlink>
    </w:p>
    <w:p w14:paraId="643B8B30" w14:textId="4209B960" w:rsidR="00C1078C" w:rsidRDefault="00B302A5">
      <w:pPr>
        <w:pStyle w:val="Inhopg3"/>
        <w:rPr>
          <w:rFonts w:asciiTheme="minorHAnsi" w:eastAsiaTheme="minorEastAsia" w:hAnsiTheme="minorHAnsi"/>
          <w:color w:val="auto"/>
          <w:kern w:val="2"/>
          <w:sz w:val="24"/>
          <w:szCs w:val="24"/>
          <w:lang w:eastAsia="nl-BE"/>
          <w14:ligatures w14:val="standardContextual"/>
        </w:rPr>
      </w:pPr>
      <w:hyperlink w:anchor="_Toc173498241" w:history="1">
        <w:r w:rsidR="00C1078C" w:rsidRPr="00C6455B">
          <w:rPr>
            <w:rStyle w:val="Hyperlink"/>
          </w:rPr>
          <w:t>3.4.3</w:t>
        </w:r>
        <w:r w:rsidR="00C1078C">
          <w:rPr>
            <w:rFonts w:asciiTheme="minorHAnsi" w:eastAsiaTheme="minorEastAsia" w:hAnsiTheme="minorHAnsi"/>
            <w:color w:val="auto"/>
            <w:kern w:val="2"/>
            <w:sz w:val="24"/>
            <w:szCs w:val="24"/>
            <w:lang w:eastAsia="nl-BE"/>
            <w14:ligatures w14:val="standardContextual"/>
          </w:rPr>
          <w:tab/>
        </w:r>
        <w:r w:rsidR="00C1078C" w:rsidRPr="00C6455B">
          <w:rPr>
            <w:rStyle w:val="Hyperlink"/>
          </w:rPr>
          <w:t>Lokale binding</w:t>
        </w:r>
        <w:r w:rsidR="00C1078C">
          <w:rPr>
            <w:webHidden/>
          </w:rPr>
          <w:tab/>
        </w:r>
        <w:r w:rsidR="00C1078C">
          <w:rPr>
            <w:webHidden/>
          </w:rPr>
          <w:fldChar w:fldCharType="begin"/>
        </w:r>
        <w:r w:rsidR="00C1078C">
          <w:rPr>
            <w:webHidden/>
          </w:rPr>
          <w:instrText xml:space="preserve"> PAGEREF _Toc173498241 \h </w:instrText>
        </w:r>
        <w:r w:rsidR="00C1078C">
          <w:rPr>
            <w:webHidden/>
          </w:rPr>
        </w:r>
        <w:r w:rsidR="00C1078C">
          <w:rPr>
            <w:webHidden/>
          </w:rPr>
          <w:fldChar w:fldCharType="separate"/>
        </w:r>
        <w:r w:rsidR="00C1078C">
          <w:rPr>
            <w:webHidden/>
          </w:rPr>
          <w:t>13</w:t>
        </w:r>
        <w:r w:rsidR="00C1078C">
          <w:rPr>
            <w:webHidden/>
          </w:rPr>
          <w:fldChar w:fldCharType="end"/>
        </w:r>
      </w:hyperlink>
    </w:p>
    <w:p w14:paraId="5B57A3D3" w14:textId="22F63E91" w:rsidR="00C1078C" w:rsidRDefault="00B302A5">
      <w:pPr>
        <w:pStyle w:val="Inhopg2"/>
        <w:rPr>
          <w:rFonts w:asciiTheme="minorHAnsi" w:eastAsiaTheme="minorEastAsia" w:hAnsiTheme="minorHAnsi"/>
          <w:color w:val="auto"/>
          <w:kern w:val="2"/>
          <w:sz w:val="24"/>
          <w:szCs w:val="24"/>
          <w:lang w:eastAsia="nl-BE"/>
          <w14:ligatures w14:val="standardContextual"/>
        </w:rPr>
      </w:pPr>
      <w:hyperlink w:anchor="_Toc173498242" w:history="1">
        <w:r w:rsidR="00C1078C" w:rsidRPr="00C6455B">
          <w:rPr>
            <w:rStyle w:val="Hyperlink"/>
          </w:rPr>
          <w:t>3.5</w:t>
        </w:r>
        <w:r w:rsidR="00C1078C">
          <w:rPr>
            <w:rFonts w:asciiTheme="minorHAnsi" w:eastAsiaTheme="minorEastAsia" w:hAnsiTheme="minorHAnsi"/>
            <w:color w:val="auto"/>
            <w:kern w:val="2"/>
            <w:sz w:val="24"/>
            <w:szCs w:val="24"/>
            <w:lang w:eastAsia="nl-BE"/>
            <w14:ligatures w14:val="standardContextual"/>
          </w:rPr>
          <w:tab/>
        </w:r>
        <w:r w:rsidR="00C1078C" w:rsidRPr="00C6455B">
          <w:rPr>
            <w:rStyle w:val="Hyperlink"/>
          </w:rPr>
          <w:t>Toewijzing aan persoon met een attest</w:t>
        </w:r>
        <w:r w:rsidR="00C1078C">
          <w:rPr>
            <w:webHidden/>
          </w:rPr>
          <w:tab/>
        </w:r>
        <w:r w:rsidR="00C1078C">
          <w:rPr>
            <w:webHidden/>
          </w:rPr>
          <w:fldChar w:fldCharType="begin"/>
        </w:r>
        <w:r w:rsidR="00C1078C">
          <w:rPr>
            <w:webHidden/>
          </w:rPr>
          <w:instrText xml:space="preserve"> PAGEREF _Toc173498242 \h </w:instrText>
        </w:r>
        <w:r w:rsidR="00C1078C">
          <w:rPr>
            <w:webHidden/>
          </w:rPr>
        </w:r>
        <w:r w:rsidR="00C1078C">
          <w:rPr>
            <w:webHidden/>
          </w:rPr>
          <w:fldChar w:fldCharType="separate"/>
        </w:r>
        <w:r w:rsidR="00C1078C">
          <w:rPr>
            <w:webHidden/>
          </w:rPr>
          <w:t>14</w:t>
        </w:r>
        <w:r w:rsidR="00C1078C">
          <w:rPr>
            <w:webHidden/>
          </w:rPr>
          <w:fldChar w:fldCharType="end"/>
        </w:r>
      </w:hyperlink>
    </w:p>
    <w:p w14:paraId="4C34CB5D" w14:textId="66B4CB8B" w:rsidR="00C1078C" w:rsidRDefault="00B302A5">
      <w:pPr>
        <w:pStyle w:val="Inhopg2"/>
        <w:rPr>
          <w:rFonts w:asciiTheme="minorHAnsi" w:eastAsiaTheme="minorEastAsia" w:hAnsiTheme="minorHAnsi"/>
          <w:color w:val="auto"/>
          <w:kern w:val="2"/>
          <w:sz w:val="24"/>
          <w:szCs w:val="24"/>
          <w:lang w:eastAsia="nl-BE"/>
          <w14:ligatures w14:val="standardContextual"/>
        </w:rPr>
      </w:pPr>
      <w:hyperlink w:anchor="_Toc173498243" w:history="1">
        <w:r w:rsidR="00C1078C" w:rsidRPr="00C6455B">
          <w:rPr>
            <w:rStyle w:val="Hyperlink"/>
          </w:rPr>
          <w:t>3.6</w:t>
        </w:r>
        <w:r w:rsidR="00C1078C">
          <w:rPr>
            <w:rFonts w:asciiTheme="minorHAnsi" w:eastAsiaTheme="minorEastAsia" w:hAnsiTheme="minorHAnsi"/>
            <w:color w:val="auto"/>
            <w:kern w:val="2"/>
            <w:sz w:val="24"/>
            <w:szCs w:val="24"/>
            <w:lang w:eastAsia="nl-BE"/>
            <w14:ligatures w14:val="standardContextual"/>
          </w:rPr>
          <w:tab/>
        </w:r>
        <w:r w:rsidR="00C1078C" w:rsidRPr="00C6455B">
          <w:rPr>
            <w:rStyle w:val="Hyperlink"/>
          </w:rPr>
          <w:t>Toepasselijke typehuurovereenkomst</w:t>
        </w:r>
        <w:r w:rsidR="00C1078C">
          <w:rPr>
            <w:webHidden/>
          </w:rPr>
          <w:tab/>
        </w:r>
        <w:r w:rsidR="00C1078C">
          <w:rPr>
            <w:webHidden/>
          </w:rPr>
          <w:fldChar w:fldCharType="begin"/>
        </w:r>
        <w:r w:rsidR="00C1078C">
          <w:rPr>
            <w:webHidden/>
          </w:rPr>
          <w:instrText xml:space="preserve"> PAGEREF _Toc173498243 \h </w:instrText>
        </w:r>
        <w:r w:rsidR="00C1078C">
          <w:rPr>
            <w:webHidden/>
          </w:rPr>
        </w:r>
        <w:r w:rsidR="00C1078C">
          <w:rPr>
            <w:webHidden/>
          </w:rPr>
          <w:fldChar w:fldCharType="separate"/>
        </w:r>
        <w:r w:rsidR="00C1078C">
          <w:rPr>
            <w:webHidden/>
          </w:rPr>
          <w:t>14</w:t>
        </w:r>
        <w:r w:rsidR="00C1078C">
          <w:rPr>
            <w:webHidden/>
          </w:rPr>
          <w:fldChar w:fldCharType="end"/>
        </w:r>
      </w:hyperlink>
    </w:p>
    <w:p w14:paraId="206A9657" w14:textId="07346B84" w:rsidR="00C1078C" w:rsidRDefault="00B302A5">
      <w:pPr>
        <w:pStyle w:val="Inhopg2"/>
        <w:rPr>
          <w:rFonts w:asciiTheme="minorHAnsi" w:eastAsiaTheme="minorEastAsia" w:hAnsiTheme="minorHAnsi"/>
          <w:color w:val="auto"/>
          <w:kern w:val="2"/>
          <w:sz w:val="24"/>
          <w:szCs w:val="24"/>
          <w:lang w:eastAsia="nl-BE"/>
          <w14:ligatures w14:val="standardContextual"/>
        </w:rPr>
      </w:pPr>
      <w:hyperlink w:anchor="_Toc173498244" w:history="1">
        <w:r w:rsidR="00C1078C" w:rsidRPr="00C6455B">
          <w:rPr>
            <w:rStyle w:val="Hyperlink"/>
          </w:rPr>
          <w:t>3.7</w:t>
        </w:r>
        <w:r w:rsidR="00C1078C">
          <w:rPr>
            <w:rFonts w:asciiTheme="minorHAnsi" w:eastAsiaTheme="minorEastAsia" w:hAnsiTheme="minorHAnsi"/>
            <w:color w:val="auto"/>
            <w:kern w:val="2"/>
            <w:sz w:val="24"/>
            <w:szCs w:val="24"/>
            <w:lang w:eastAsia="nl-BE"/>
            <w14:ligatures w14:val="standardContextual"/>
          </w:rPr>
          <w:tab/>
        </w:r>
        <w:r w:rsidR="00C1078C" w:rsidRPr="00C6455B">
          <w:rPr>
            <w:rStyle w:val="Hyperlink"/>
          </w:rPr>
          <w:t>Naleving gemeentelijk reglement</w:t>
        </w:r>
        <w:r w:rsidR="00C1078C">
          <w:rPr>
            <w:webHidden/>
          </w:rPr>
          <w:tab/>
        </w:r>
        <w:r w:rsidR="00C1078C">
          <w:rPr>
            <w:webHidden/>
          </w:rPr>
          <w:fldChar w:fldCharType="begin"/>
        </w:r>
        <w:r w:rsidR="00C1078C">
          <w:rPr>
            <w:webHidden/>
          </w:rPr>
          <w:instrText xml:space="preserve"> PAGEREF _Toc173498244 \h </w:instrText>
        </w:r>
        <w:r w:rsidR="00C1078C">
          <w:rPr>
            <w:webHidden/>
          </w:rPr>
        </w:r>
        <w:r w:rsidR="00C1078C">
          <w:rPr>
            <w:webHidden/>
          </w:rPr>
          <w:fldChar w:fldCharType="separate"/>
        </w:r>
        <w:r w:rsidR="00C1078C">
          <w:rPr>
            <w:webHidden/>
          </w:rPr>
          <w:t>14</w:t>
        </w:r>
        <w:r w:rsidR="00C1078C">
          <w:rPr>
            <w:webHidden/>
          </w:rPr>
          <w:fldChar w:fldCharType="end"/>
        </w:r>
      </w:hyperlink>
    </w:p>
    <w:p w14:paraId="34163C22" w14:textId="5A5886BD" w:rsidR="00C1078C" w:rsidRDefault="00B302A5">
      <w:pPr>
        <w:pStyle w:val="Inhopg2"/>
        <w:rPr>
          <w:rFonts w:asciiTheme="minorHAnsi" w:eastAsiaTheme="minorEastAsia" w:hAnsiTheme="minorHAnsi"/>
          <w:color w:val="auto"/>
          <w:kern w:val="2"/>
          <w:sz w:val="24"/>
          <w:szCs w:val="24"/>
          <w:lang w:eastAsia="nl-BE"/>
          <w14:ligatures w14:val="standardContextual"/>
        </w:rPr>
      </w:pPr>
      <w:hyperlink w:anchor="_Toc173498245" w:history="1">
        <w:r w:rsidR="00C1078C" w:rsidRPr="00C6455B">
          <w:rPr>
            <w:rStyle w:val="Hyperlink"/>
          </w:rPr>
          <w:t>3.8</w:t>
        </w:r>
        <w:r w:rsidR="00C1078C">
          <w:rPr>
            <w:rFonts w:asciiTheme="minorHAnsi" w:eastAsiaTheme="minorEastAsia" w:hAnsiTheme="minorHAnsi"/>
            <w:color w:val="auto"/>
            <w:kern w:val="2"/>
            <w:sz w:val="24"/>
            <w:szCs w:val="24"/>
            <w:lang w:eastAsia="nl-BE"/>
            <w14:ligatures w14:val="standardContextual"/>
          </w:rPr>
          <w:tab/>
        </w:r>
        <w:r w:rsidR="00C1078C" w:rsidRPr="00C6455B">
          <w:rPr>
            <w:rStyle w:val="Hyperlink"/>
          </w:rPr>
          <w:t>Regels omtrent subsidie- en verhuursysteem budgethuren</w:t>
        </w:r>
        <w:r w:rsidR="00C1078C">
          <w:rPr>
            <w:webHidden/>
          </w:rPr>
          <w:tab/>
        </w:r>
        <w:r w:rsidR="00C1078C">
          <w:rPr>
            <w:webHidden/>
          </w:rPr>
          <w:fldChar w:fldCharType="begin"/>
        </w:r>
        <w:r w:rsidR="00C1078C">
          <w:rPr>
            <w:webHidden/>
          </w:rPr>
          <w:instrText xml:space="preserve"> PAGEREF _Toc173498245 \h </w:instrText>
        </w:r>
        <w:r w:rsidR="00C1078C">
          <w:rPr>
            <w:webHidden/>
          </w:rPr>
        </w:r>
        <w:r w:rsidR="00C1078C">
          <w:rPr>
            <w:webHidden/>
          </w:rPr>
          <w:fldChar w:fldCharType="separate"/>
        </w:r>
        <w:r w:rsidR="00C1078C">
          <w:rPr>
            <w:webHidden/>
          </w:rPr>
          <w:t>14</w:t>
        </w:r>
        <w:r w:rsidR="00C1078C">
          <w:rPr>
            <w:webHidden/>
          </w:rPr>
          <w:fldChar w:fldCharType="end"/>
        </w:r>
      </w:hyperlink>
    </w:p>
    <w:p w14:paraId="540DA47D" w14:textId="41BF34E3" w:rsidR="00C1078C" w:rsidRDefault="00B302A5">
      <w:pPr>
        <w:pStyle w:val="Inhopg2"/>
        <w:rPr>
          <w:rFonts w:asciiTheme="minorHAnsi" w:eastAsiaTheme="minorEastAsia" w:hAnsiTheme="minorHAnsi"/>
          <w:color w:val="auto"/>
          <w:kern w:val="2"/>
          <w:sz w:val="24"/>
          <w:szCs w:val="24"/>
          <w:lang w:eastAsia="nl-BE"/>
          <w14:ligatures w14:val="standardContextual"/>
        </w:rPr>
      </w:pPr>
      <w:hyperlink w:anchor="_Toc173498246" w:history="1">
        <w:r w:rsidR="00C1078C" w:rsidRPr="00C6455B">
          <w:rPr>
            <w:rStyle w:val="Hyperlink"/>
          </w:rPr>
          <w:t>3.9</w:t>
        </w:r>
        <w:r w:rsidR="00C1078C">
          <w:rPr>
            <w:rFonts w:asciiTheme="minorHAnsi" w:eastAsiaTheme="minorEastAsia" w:hAnsiTheme="minorHAnsi"/>
            <w:color w:val="auto"/>
            <w:kern w:val="2"/>
            <w:sz w:val="24"/>
            <w:szCs w:val="24"/>
            <w:lang w:eastAsia="nl-BE"/>
            <w14:ligatures w14:val="standardContextual"/>
          </w:rPr>
          <w:tab/>
        </w:r>
        <w:r w:rsidR="00C1078C" w:rsidRPr="00C6455B">
          <w:rPr>
            <w:rStyle w:val="Hyperlink"/>
          </w:rPr>
          <w:t>Slotbepalingen</w:t>
        </w:r>
        <w:r w:rsidR="00C1078C">
          <w:rPr>
            <w:webHidden/>
          </w:rPr>
          <w:tab/>
        </w:r>
        <w:r w:rsidR="00C1078C">
          <w:rPr>
            <w:webHidden/>
          </w:rPr>
          <w:fldChar w:fldCharType="begin"/>
        </w:r>
        <w:r w:rsidR="00C1078C">
          <w:rPr>
            <w:webHidden/>
          </w:rPr>
          <w:instrText xml:space="preserve"> PAGEREF _Toc173498246 \h </w:instrText>
        </w:r>
        <w:r w:rsidR="00C1078C">
          <w:rPr>
            <w:webHidden/>
          </w:rPr>
        </w:r>
        <w:r w:rsidR="00C1078C">
          <w:rPr>
            <w:webHidden/>
          </w:rPr>
          <w:fldChar w:fldCharType="separate"/>
        </w:r>
        <w:r w:rsidR="00C1078C">
          <w:rPr>
            <w:webHidden/>
          </w:rPr>
          <w:t>14</w:t>
        </w:r>
        <w:r w:rsidR="00C1078C">
          <w:rPr>
            <w:webHidden/>
          </w:rPr>
          <w:fldChar w:fldCharType="end"/>
        </w:r>
      </w:hyperlink>
    </w:p>
    <w:p w14:paraId="2A6C3BD5" w14:textId="68493C92" w:rsidR="00C1078C" w:rsidRDefault="00B302A5">
      <w:pPr>
        <w:pStyle w:val="Inhopg2"/>
        <w:rPr>
          <w:rFonts w:asciiTheme="minorHAnsi" w:eastAsiaTheme="minorEastAsia" w:hAnsiTheme="minorHAnsi"/>
          <w:color w:val="auto"/>
          <w:kern w:val="2"/>
          <w:sz w:val="24"/>
          <w:szCs w:val="24"/>
          <w:lang w:eastAsia="nl-BE"/>
          <w14:ligatures w14:val="standardContextual"/>
        </w:rPr>
      </w:pPr>
      <w:hyperlink w:anchor="_Toc173498247" w:history="1">
        <w:r w:rsidR="00C1078C" w:rsidRPr="00C6455B">
          <w:rPr>
            <w:rStyle w:val="Hyperlink"/>
          </w:rPr>
          <w:t>3.10</w:t>
        </w:r>
        <w:r w:rsidR="00C1078C">
          <w:rPr>
            <w:rFonts w:asciiTheme="minorHAnsi" w:eastAsiaTheme="minorEastAsia" w:hAnsiTheme="minorHAnsi"/>
            <w:color w:val="auto"/>
            <w:kern w:val="2"/>
            <w:sz w:val="24"/>
            <w:szCs w:val="24"/>
            <w:lang w:eastAsia="nl-BE"/>
            <w14:ligatures w14:val="standardContextual"/>
          </w:rPr>
          <w:tab/>
        </w:r>
        <w:r w:rsidR="00C1078C" w:rsidRPr="00C6455B">
          <w:rPr>
            <w:rStyle w:val="Hyperlink"/>
          </w:rPr>
          <w:t>Bijlagen</w:t>
        </w:r>
        <w:r w:rsidR="00C1078C">
          <w:rPr>
            <w:webHidden/>
          </w:rPr>
          <w:tab/>
        </w:r>
        <w:r w:rsidR="00C1078C">
          <w:rPr>
            <w:webHidden/>
          </w:rPr>
          <w:fldChar w:fldCharType="begin"/>
        </w:r>
        <w:r w:rsidR="00C1078C">
          <w:rPr>
            <w:webHidden/>
          </w:rPr>
          <w:instrText xml:space="preserve"> PAGEREF _Toc173498247 \h </w:instrText>
        </w:r>
        <w:r w:rsidR="00C1078C">
          <w:rPr>
            <w:webHidden/>
          </w:rPr>
        </w:r>
        <w:r w:rsidR="00C1078C">
          <w:rPr>
            <w:webHidden/>
          </w:rPr>
          <w:fldChar w:fldCharType="separate"/>
        </w:r>
        <w:r w:rsidR="00C1078C">
          <w:rPr>
            <w:webHidden/>
          </w:rPr>
          <w:t>15</w:t>
        </w:r>
        <w:r w:rsidR="00C1078C">
          <w:rPr>
            <w:webHidden/>
          </w:rPr>
          <w:fldChar w:fldCharType="end"/>
        </w:r>
      </w:hyperlink>
    </w:p>
    <w:p w14:paraId="15402DDA" w14:textId="278127C3" w:rsidR="00C1078C" w:rsidRDefault="00B302A5">
      <w:pPr>
        <w:pStyle w:val="Inhopg1"/>
        <w:rPr>
          <w:rFonts w:asciiTheme="minorHAnsi" w:eastAsiaTheme="minorEastAsia" w:hAnsiTheme="minorHAnsi"/>
          <w:color w:val="auto"/>
          <w:kern w:val="2"/>
          <w:sz w:val="24"/>
          <w:szCs w:val="24"/>
          <w:lang w:eastAsia="nl-BE"/>
          <w14:ligatures w14:val="standardContextual"/>
        </w:rPr>
      </w:pPr>
      <w:hyperlink w:anchor="_Toc173498248" w:history="1">
        <w:r w:rsidR="00C1078C" w:rsidRPr="00C6455B">
          <w:rPr>
            <w:rStyle w:val="Hyperlink"/>
            <w:b/>
          </w:rPr>
          <w:t>4</w:t>
        </w:r>
        <w:r w:rsidR="00C1078C">
          <w:rPr>
            <w:rFonts w:asciiTheme="minorHAnsi" w:eastAsiaTheme="minorEastAsia" w:hAnsiTheme="minorHAnsi"/>
            <w:color w:val="auto"/>
            <w:kern w:val="2"/>
            <w:sz w:val="24"/>
            <w:szCs w:val="24"/>
            <w:lang w:eastAsia="nl-BE"/>
            <w14:ligatures w14:val="standardContextual"/>
          </w:rPr>
          <w:tab/>
        </w:r>
        <w:r w:rsidR="00C1078C" w:rsidRPr="00C6455B">
          <w:rPr>
            <w:rStyle w:val="Hyperlink"/>
          </w:rPr>
          <w:t>Hoe bezorgt u uw gemeentelijk reglement?</w:t>
        </w:r>
        <w:r w:rsidR="00C1078C">
          <w:rPr>
            <w:webHidden/>
          </w:rPr>
          <w:tab/>
        </w:r>
        <w:r w:rsidR="00C1078C">
          <w:rPr>
            <w:webHidden/>
          </w:rPr>
          <w:fldChar w:fldCharType="begin"/>
        </w:r>
        <w:r w:rsidR="00C1078C">
          <w:rPr>
            <w:webHidden/>
          </w:rPr>
          <w:instrText xml:space="preserve"> PAGEREF _Toc173498248 \h </w:instrText>
        </w:r>
        <w:r w:rsidR="00C1078C">
          <w:rPr>
            <w:webHidden/>
          </w:rPr>
        </w:r>
        <w:r w:rsidR="00C1078C">
          <w:rPr>
            <w:webHidden/>
          </w:rPr>
          <w:fldChar w:fldCharType="separate"/>
        </w:r>
        <w:r w:rsidR="00C1078C">
          <w:rPr>
            <w:webHidden/>
          </w:rPr>
          <w:t>16</w:t>
        </w:r>
        <w:r w:rsidR="00C1078C">
          <w:rPr>
            <w:webHidden/>
          </w:rPr>
          <w:fldChar w:fldCharType="end"/>
        </w:r>
      </w:hyperlink>
    </w:p>
    <w:p w14:paraId="5A2BC502" w14:textId="3B7AB788" w:rsidR="00C1078C" w:rsidRDefault="00B302A5">
      <w:pPr>
        <w:pStyle w:val="Inhopg2"/>
        <w:rPr>
          <w:rFonts w:asciiTheme="minorHAnsi" w:eastAsiaTheme="minorEastAsia" w:hAnsiTheme="minorHAnsi"/>
          <w:color w:val="auto"/>
          <w:kern w:val="2"/>
          <w:sz w:val="24"/>
          <w:szCs w:val="24"/>
          <w:lang w:eastAsia="nl-BE"/>
          <w14:ligatures w14:val="standardContextual"/>
        </w:rPr>
      </w:pPr>
      <w:hyperlink w:anchor="_Toc173498249" w:history="1">
        <w:r w:rsidR="00C1078C" w:rsidRPr="00C6455B">
          <w:rPr>
            <w:rStyle w:val="Hyperlink"/>
          </w:rPr>
          <w:t>4.1</w:t>
        </w:r>
        <w:r w:rsidR="00C1078C">
          <w:rPr>
            <w:rFonts w:asciiTheme="minorHAnsi" w:eastAsiaTheme="minorEastAsia" w:hAnsiTheme="minorHAnsi"/>
            <w:color w:val="auto"/>
            <w:kern w:val="2"/>
            <w:sz w:val="24"/>
            <w:szCs w:val="24"/>
            <w:lang w:eastAsia="nl-BE"/>
            <w14:ligatures w14:val="standardContextual"/>
          </w:rPr>
          <w:tab/>
        </w:r>
        <w:r w:rsidR="00C1078C" w:rsidRPr="00C6455B">
          <w:rPr>
            <w:rStyle w:val="Hyperlink"/>
          </w:rPr>
          <w:t>Inhoud administratief dossier</w:t>
        </w:r>
        <w:r w:rsidR="00C1078C">
          <w:rPr>
            <w:webHidden/>
          </w:rPr>
          <w:tab/>
        </w:r>
        <w:r w:rsidR="00C1078C">
          <w:rPr>
            <w:webHidden/>
          </w:rPr>
          <w:fldChar w:fldCharType="begin"/>
        </w:r>
        <w:r w:rsidR="00C1078C">
          <w:rPr>
            <w:webHidden/>
          </w:rPr>
          <w:instrText xml:space="preserve"> PAGEREF _Toc173498249 \h </w:instrText>
        </w:r>
        <w:r w:rsidR="00C1078C">
          <w:rPr>
            <w:webHidden/>
          </w:rPr>
        </w:r>
        <w:r w:rsidR="00C1078C">
          <w:rPr>
            <w:webHidden/>
          </w:rPr>
          <w:fldChar w:fldCharType="separate"/>
        </w:r>
        <w:r w:rsidR="00C1078C">
          <w:rPr>
            <w:webHidden/>
          </w:rPr>
          <w:t>16</w:t>
        </w:r>
        <w:r w:rsidR="00C1078C">
          <w:rPr>
            <w:webHidden/>
          </w:rPr>
          <w:fldChar w:fldCharType="end"/>
        </w:r>
      </w:hyperlink>
    </w:p>
    <w:p w14:paraId="5C31BC23" w14:textId="141DFDAB" w:rsidR="00C1078C" w:rsidRDefault="00B302A5">
      <w:pPr>
        <w:pStyle w:val="Inhopg2"/>
        <w:rPr>
          <w:rFonts w:asciiTheme="minorHAnsi" w:eastAsiaTheme="minorEastAsia" w:hAnsiTheme="minorHAnsi"/>
          <w:color w:val="auto"/>
          <w:kern w:val="2"/>
          <w:sz w:val="24"/>
          <w:szCs w:val="24"/>
          <w:lang w:eastAsia="nl-BE"/>
          <w14:ligatures w14:val="standardContextual"/>
        </w:rPr>
      </w:pPr>
      <w:hyperlink w:anchor="_Toc173498250" w:history="1">
        <w:r w:rsidR="00C1078C" w:rsidRPr="00C6455B">
          <w:rPr>
            <w:rStyle w:val="Hyperlink"/>
          </w:rPr>
          <w:t>4.2</w:t>
        </w:r>
        <w:r w:rsidR="00C1078C">
          <w:rPr>
            <w:rFonts w:asciiTheme="minorHAnsi" w:eastAsiaTheme="minorEastAsia" w:hAnsiTheme="minorHAnsi"/>
            <w:color w:val="auto"/>
            <w:kern w:val="2"/>
            <w:sz w:val="24"/>
            <w:szCs w:val="24"/>
            <w:lang w:eastAsia="nl-BE"/>
            <w14:ligatures w14:val="standardContextual"/>
          </w:rPr>
          <w:tab/>
        </w:r>
        <w:r w:rsidR="00C1078C" w:rsidRPr="00C6455B">
          <w:rPr>
            <w:rStyle w:val="Hyperlink"/>
          </w:rPr>
          <w:t>Na ontvangst bij Wonen in Vlaanderen</w:t>
        </w:r>
        <w:r w:rsidR="00C1078C">
          <w:rPr>
            <w:webHidden/>
          </w:rPr>
          <w:tab/>
        </w:r>
        <w:r w:rsidR="00C1078C">
          <w:rPr>
            <w:webHidden/>
          </w:rPr>
          <w:fldChar w:fldCharType="begin"/>
        </w:r>
        <w:r w:rsidR="00C1078C">
          <w:rPr>
            <w:webHidden/>
          </w:rPr>
          <w:instrText xml:space="preserve"> PAGEREF _Toc173498250 \h </w:instrText>
        </w:r>
        <w:r w:rsidR="00C1078C">
          <w:rPr>
            <w:webHidden/>
          </w:rPr>
        </w:r>
        <w:r w:rsidR="00C1078C">
          <w:rPr>
            <w:webHidden/>
          </w:rPr>
          <w:fldChar w:fldCharType="separate"/>
        </w:r>
        <w:r w:rsidR="00C1078C">
          <w:rPr>
            <w:webHidden/>
          </w:rPr>
          <w:t>16</w:t>
        </w:r>
        <w:r w:rsidR="00C1078C">
          <w:rPr>
            <w:webHidden/>
          </w:rPr>
          <w:fldChar w:fldCharType="end"/>
        </w:r>
      </w:hyperlink>
    </w:p>
    <w:p w14:paraId="7B0B5F75" w14:textId="35786F8F" w:rsidR="00C1078C" w:rsidRDefault="00B302A5">
      <w:pPr>
        <w:pStyle w:val="Inhopg1"/>
        <w:rPr>
          <w:rFonts w:asciiTheme="minorHAnsi" w:eastAsiaTheme="minorEastAsia" w:hAnsiTheme="minorHAnsi"/>
          <w:color w:val="auto"/>
          <w:kern w:val="2"/>
          <w:sz w:val="24"/>
          <w:szCs w:val="24"/>
          <w:lang w:eastAsia="nl-BE"/>
          <w14:ligatures w14:val="standardContextual"/>
        </w:rPr>
      </w:pPr>
      <w:hyperlink w:anchor="_Toc173498251" w:history="1">
        <w:r w:rsidR="00C1078C" w:rsidRPr="00C6455B">
          <w:rPr>
            <w:rStyle w:val="Hyperlink"/>
            <w:b/>
          </w:rPr>
          <w:t>5</w:t>
        </w:r>
        <w:r w:rsidR="00C1078C">
          <w:rPr>
            <w:rFonts w:asciiTheme="minorHAnsi" w:eastAsiaTheme="minorEastAsia" w:hAnsiTheme="minorHAnsi"/>
            <w:color w:val="auto"/>
            <w:kern w:val="2"/>
            <w:sz w:val="24"/>
            <w:szCs w:val="24"/>
            <w:lang w:eastAsia="nl-BE"/>
            <w14:ligatures w14:val="standardContextual"/>
          </w:rPr>
          <w:tab/>
        </w:r>
        <w:r w:rsidR="00C1078C" w:rsidRPr="00C6455B">
          <w:rPr>
            <w:rStyle w:val="Hyperlink"/>
          </w:rPr>
          <w:t xml:space="preserve">Meer informatie of </w:t>
        </w:r>
        <w:r w:rsidR="00C1078C" w:rsidRPr="00C6455B">
          <w:rPr>
            <w:rStyle w:val="Hyperlink"/>
            <w:rFonts w:ascii="Cambria" w:hAnsi="Cambria"/>
          </w:rPr>
          <w:t>v</w:t>
        </w:r>
        <w:r w:rsidR="00C1078C" w:rsidRPr="00C6455B">
          <w:rPr>
            <w:rStyle w:val="Hyperlink"/>
          </w:rPr>
          <w:t>ragen?</w:t>
        </w:r>
        <w:r w:rsidR="00C1078C">
          <w:rPr>
            <w:webHidden/>
          </w:rPr>
          <w:tab/>
        </w:r>
        <w:r w:rsidR="00C1078C">
          <w:rPr>
            <w:webHidden/>
          </w:rPr>
          <w:fldChar w:fldCharType="begin"/>
        </w:r>
        <w:r w:rsidR="00C1078C">
          <w:rPr>
            <w:webHidden/>
          </w:rPr>
          <w:instrText xml:space="preserve"> PAGEREF _Toc173498251 \h </w:instrText>
        </w:r>
        <w:r w:rsidR="00C1078C">
          <w:rPr>
            <w:webHidden/>
          </w:rPr>
        </w:r>
        <w:r w:rsidR="00C1078C">
          <w:rPr>
            <w:webHidden/>
          </w:rPr>
          <w:fldChar w:fldCharType="separate"/>
        </w:r>
        <w:r w:rsidR="00C1078C">
          <w:rPr>
            <w:webHidden/>
          </w:rPr>
          <w:t>18</w:t>
        </w:r>
        <w:r w:rsidR="00C1078C">
          <w:rPr>
            <w:webHidden/>
          </w:rPr>
          <w:fldChar w:fldCharType="end"/>
        </w:r>
      </w:hyperlink>
    </w:p>
    <w:p w14:paraId="6C8A8F0E" w14:textId="7E59F60C" w:rsidR="00CF559C" w:rsidRPr="00924544" w:rsidRDefault="005F7390" w:rsidP="00F71C6B">
      <w:r w:rsidRPr="00924544">
        <w:fldChar w:fldCharType="end"/>
      </w:r>
    </w:p>
    <w:p w14:paraId="1A9EFE81" w14:textId="77777777" w:rsidR="00CF559C" w:rsidRPr="00924544" w:rsidRDefault="00CF559C" w:rsidP="00FA36F4">
      <w:r w:rsidRPr="00924544">
        <w:br w:type="page"/>
      </w:r>
    </w:p>
    <w:p w14:paraId="31B85827" w14:textId="78B649F8" w:rsidR="00A161E4" w:rsidRPr="00924544" w:rsidRDefault="00945B92" w:rsidP="00A161E4">
      <w:pPr>
        <w:pStyle w:val="Kop1"/>
      </w:pPr>
      <w:bookmarkStart w:id="0" w:name="_Toc173498222"/>
      <w:r>
        <w:lastRenderedPageBreak/>
        <w:t>Hoe maakt u een gemeentelijk reglement op?</w:t>
      </w:r>
      <w:bookmarkEnd w:id="0"/>
      <w:r>
        <w:t xml:space="preserve"> </w:t>
      </w:r>
    </w:p>
    <w:p w14:paraId="16AF1C05" w14:textId="3EEA677B" w:rsidR="008C0D7B" w:rsidRDefault="00A929E5" w:rsidP="005F1F47">
      <w:pPr>
        <w:jc w:val="both"/>
      </w:pPr>
      <w:r>
        <w:t xml:space="preserve">Wie geconventioneerd wil huren (budgethuren) moet over </w:t>
      </w:r>
      <w:r w:rsidR="008C6ECD" w:rsidRPr="00924544">
        <w:t xml:space="preserve">een </w:t>
      </w:r>
      <w:r>
        <w:t xml:space="preserve">geldig </w:t>
      </w:r>
      <w:r w:rsidR="008C6ECD" w:rsidRPr="00924544">
        <w:t>attes</w:t>
      </w:r>
      <w:r>
        <w:t xml:space="preserve">t beschikken. </w:t>
      </w:r>
      <w:r w:rsidR="00A302BE">
        <w:t xml:space="preserve">Een </w:t>
      </w:r>
      <w:r w:rsidR="008F2586" w:rsidRPr="00924544">
        <w:t xml:space="preserve">verhuurder </w:t>
      </w:r>
      <w:r w:rsidR="00A302BE">
        <w:t xml:space="preserve">kan dan </w:t>
      </w:r>
      <w:r w:rsidR="008F2586" w:rsidRPr="00924544">
        <w:t xml:space="preserve">de budgethuurwoning </w:t>
      </w:r>
      <w:r w:rsidR="00A302BE">
        <w:t xml:space="preserve">– na een oproep tot kandidaatstelling </w:t>
      </w:r>
      <w:r w:rsidR="006119AE">
        <w:t>–</w:t>
      </w:r>
      <w:r w:rsidR="00A302BE">
        <w:t xml:space="preserve"> </w:t>
      </w:r>
      <w:r w:rsidR="008F2586" w:rsidRPr="00924544">
        <w:t>vrij toewijzen aan een persoon met een geldig attest</w:t>
      </w:r>
      <w:r w:rsidR="00A302BE">
        <w:t xml:space="preserve">. </w:t>
      </w:r>
      <w:r w:rsidR="003E6B25">
        <w:t xml:space="preserve">Dit is kort samengevat </w:t>
      </w:r>
      <w:r w:rsidR="008C0D7B" w:rsidRPr="00924544">
        <w:t>het Vlaams toewijzingskader</w:t>
      </w:r>
      <w:r w:rsidR="003E6B25">
        <w:t>.</w:t>
      </w:r>
      <w:r w:rsidR="00D43772">
        <w:t xml:space="preserve"> </w:t>
      </w:r>
      <w:hyperlink r:id="rId12" w:history="1">
        <w:r w:rsidR="00D43772" w:rsidRPr="007D1E08">
          <w:rPr>
            <w:rStyle w:val="Hyperlink"/>
          </w:rPr>
          <w:t xml:space="preserve">Meer informatie </w:t>
        </w:r>
        <w:r w:rsidR="00D76849" w:rsidRPr="007D1E08">
          <w:rPr>
            <w:rStyle w:val="Hyperlink"/>
          </w:rPr>
          <w:t xml:space="preserve">over dit algemene kader </w:t>
        </w:r>
        <w:r w:rsidR="00D43772" w:rsidRPr="007D1E08">
          <w:rPr>
            <w:rStyle w:val="Hyperlink"/>
          </w:rPr>
          <w:t xml:space="preserve">leest u </w:t>
        </w:r>
        <w:r w:rsidR="006119AE" w:rsidRPr="007D1E08">
          <w:rPr>
            <w:rStyle w:val="Hyperlink"/>
          </w:rPr>
          <w:t>op de webpagin</w:t>
        </w:r>
        <w:r w:rsidR="00747ABA" w:rsidRPr="007D1E08">
          <w:rPr>
            <w:rStyle w:val="Hyperlink"/>
          </w:rPr>
          <w:t xml:space="preserve">a </w:t>
        </w:r>
        <w:r w:rsidR="00D76849" w:rsidRPr="007D1E08">
          <w:rPr>
            <w:rStyle w:val="Hyperlink"/>
          </w:rPr>
          <w:t>op vlaanderen.be</w:t>
        </w:r>
      </w:hyperlink>
      <w:r w:rsidR="00D76849">
        <w:t xml:space="preserve">. </w:t>
      </w:r>
    </w:p>
    <w:p w14:paraId="5F84A124" w14:textId="77777777" w:rsidR="007D1E08" w:rsidRDefault="007D1E08" w:rsidP="005F1F47">
      <w:pPr>
        <w:jc w:val="both"/>
      </w:pPr>
    </w:p>
    <w:p w14:paraId="546A7952" w14:textId="1FED4409" w:rsidR="00F00209" w:rsidRPr="00924544" w:rsidRDefault="007D1E08" w:rsidP="005F1F47">
      <w:pPr>
        <w:jc w:val="both"/>
      </w:pPr>
      <w:r w:rsidRPr="00924544">
        <w:t xml:space="preserve">Als regisseur van het lokaal woonbeleid kan de gemeente of het </w:t>
      </w:r>
      <w:r w:rsidR="00280DDD">
        <w:t xml:space="preserve">intergemeentelijke </w:t>
      </w:r>
      <w:r w:rsidR="001F69EA">
        <w:t xml:space="preserve">samenwerkingsverband (IGS) </w:t>
      </w:r>
      <w:r w:rsidR="00F00209">
        <w:t xml:space="preserve">afwijken van dit Vlaams toewijzingskader, namelijk </w:t>
      </w:r>
      <w:r w:rsidR="00594497">
        <w:t xml:space="preserve">voor </w:t>
      </w:r>
      <w:r w:rsidR="00D57B2A">
        <w:t>de manier</w:t>
      </w:r>
      <w:r w:rsidRPr="00924544">
        <w:t xml:space="preserve"> van kandidaatstelling en toewijzing. </w:t>
      </w:r>
      <w:r w:rsidR="008056DF">
        <w:t xml:space="preserve">Dit doet u via een gemeentelijk reglement. </w:t>
      </w:r>
      <w:r w:rsidR="00945B92">
        <w:t xml:space="preserve">Een gemeentelijk reglement is niet verplicht, maar de autonome keuze van de gemeente of het IGS. </w:t>
      </w:r>
      <w:r w:rsidR="00CA12C6">
        <w:t xml:space="preserve">Een gemeentelijk reglement wordt opgesteld </w:t>
      </w:r>
      <w:r w:rsidR="00E9273F">
        <w:t xml:space="preserve">via een </w:t>
      </w:r>
      <w:r w:rsidR="00CA12C6" w:rsidRPr="00CA12C6">
        <w:t>gemeenteraadsbeslissing</w:t>
      </w:r>
      <w:r w:rsidR="00E9273F">
        <w:t>.</w:t>
      </w:r>
    </w:p>
    <w:p w14:paraId="4D899B1C" w14:textId="77777777" w:rsidR="00F00209" w:rsidRDefault="00F00209" w:rsidP="00F00209"/>
    <w:p w14:paraId="6740F523" w14:textId="7F20196F" w:rsidR="00D76BD2" w:rsidRDefault="00D76BD2" w:rsidP="006C76AB">
      <w:pPr>
        <w:pStyle w:val="Kop2"/>
        <w:numPr>
          <w:ilvl w:val="1"/>
          <w:numId w:val="2"/>
        </w:numPr>
      </w:pPr>
      <w:bookmarkStart w:id="1" w:name="_Toc173498223"/>
      <w:r>
        <w:t>In overleg met relevante lokale actoren</w:t>
      </w:r>
      <w:bookmarkEnd w:id="1"/>
      <w:r>
        <w:t xml:space="preserve"> </w:t>
      </w:r>
    </w:p>
    <w:p w14:paraId="0683D4D0" w14:textId="2F52A2C9" w:rsidR="00D42287" w:rsidRDefault="00606CF1" w:rsidP="005F1F47">
      <w:pPr>
        <w:jc w:val="both"/>
      </w:pPr>
      <w:r>
        <w:t>U m</w:t>
      </w:r>
      <w:r w:rsidR="00ED75DA">
        <w:t xml:space="preserve">aakt </w:t>
      </w:r>
      <w:r w:rsidR="00E90131" w:rsidRPr="00924544">
        <w:t xml:space="preserve">een </w:t>
      </w:r>
      <w:r w:rsidR="0018230B" w:rsidRPr="00924544">
        <w:t xml:space="preserve">gemeentelijk reglement </w:t>
      </w:r>
      <w:r w:rsidR="00E90131" w:rsidRPr="00924544">
        <w:t>in nauw overleg met alle relevante lokale (huisvestings- en welzijns</w:t>
      </w:r>
      <w:r w:rsidR="00057B74" w:rsidRPr="00924544">
        <w:t>-) actoren</w:t>
      </w:r>
      <w:r w:rsidR="00E90131" w:rsidRPr="00924544">
        <w:t>.</w:t>
      </w:r>
      <w:r w:rsidR="00E60A57" w:rsidRPr="00924544">
        <w:t xml:space="preserve"> </w:t>
      </w:r>
      <w:r w:rsidR="00E35056" w:rsidRPr="00924544">
        <w:t xml:space="preserve">Dit zijn </w:t>
      </w:r>
      <w:r w:rsidR="00E60A57" w:rsidRPr="00924544">
        <w:t>vertegenwoordigers en initiatiefnemers van (woon)projecten voor bepaalde doelgroepen</w:t>
      </w:r>
      <w:r w:rsidR="000B40A3">
        <w:t xml:space="preserve">, actief in de gemeente of het IGS. </w:t>
      </w:r>
    </w:p>
    <w:p w14:paraId="6FDBD4F9" w14:textId="77777777" w:rsidR="00D42287" w:rsidRDefault="00D42287" w:rsidP="005F1F47">
      <w:pPr>
        <w:jc w:val="both"/>
      </w:pPr>
    </w:p>
    <w:p w14:paraId="19FFA491" w14:textId="4BAD43E9" w:rsidR="00017AB2" w:rsidRDefault="00D42287" w:rsidP="005F1F47">
      <w:pPr>
        <w:jc w:val="both"/>
      </w:pPr>
      <w:r>
        <w:t>De</w:t>
      </w:r>
      <w:r w:rsidR="00606CF1">
        <w:t>ze</w:t>
      </w:r>
      <w:r>
        <w:t xml:space="preserve"> actoren </w:t>
      </w:r>
      <w:r w:rsidR="009E1E66">
        <w:t xml:space="preserve">kunnen meewerken aan het reglement of u </w:t>
      </w:r>
      <w:r w:rsidR="00ED75DA">
        <w:t>kunt</w:t>
      </w:r>
      <w:r w:rsidR="00E60A57" w:rsidRPr="00924544">
        <w:t xml:space="preserve"> </w:t>
      </w:r>
      <w:r w:rsidR="009E1E66">
        <w:t>de relevante actoren uitnodigen</w:t>
      </w:r>
      <w:r w:rsidR="00E60A57" w:rsidRPr="00924544">
        <w:t xml:space="preserve"> bij de uitwerking van de voorrangsregels. </w:t>
      </w:r>
      <w:r>
        <w:t xml:space="preserve">Hen betrekken </w:t>
      </w:r>
      <w:r w:rsidR="00531B55">
        <w:t>zorgt voor</w:t>
      </w:r>
      <w:r w:rsidR="00E90131" w:rsidRPr="00924544">
        <w:t xml:space="preserve"> een </w:t>
      </w:r>
      <w:r w:rsidR="0098504E" w:rsidRPr="00924544">
        <w:t>lokaal</w:t>
      </w:r>
      <w:r w:rsidR="00E90131" w:rsidRPr="00924544">
        <w:t xml:space="preserve"> gedragen en geïntegreerd toewijzingsbeleid</w:t>
      </w:r>
      <w:r w:rsidR="0098504E" w:rsidRPr="00924544">
        <w:t xml:space="preserve"> van </w:t>
      </w:r>
      <w:r w:rsidR="00FF4CED" w:rsidRPr="00924544">
        <w:t>budget</w:t>
      </w:r>
      <w:r w:rsidR="00D9774D" w:rsidRPr="002F4F83">
        <w:t>huur</w:t>
      </w:r>
      <w:r w:rsidR="0098504E" w:rsidRPr="00924544">
        <w:t>woningen</w:t>
      </w:r>
      <w:r w:rsidR="00606CF1">
        <w:t>.</w:t>
      </w:r>
      <w:r w:rsidR="00531B55">
        <w:t xml:space="preserve"> </w:t>
      </w:r>
      <w:r w:rsidR="00606CF1">
        <w:t>H</w:t>
      </w:r>
      <w:r w:rsidR="00531B55">
        <w:t xml:space="preserve">ierdoor kunt u </w:t>
      </w:r>
      <w:r w:rsidR="00606CF1">
        <w:t xml:space="preserve">ook </w:t>
      </w:r>
      <w:r w:rsidR="00017AB2" w:rsidRPr="00924544">
        <w:t>bestaande lokale initiatieven rond betaalbaar wonen integreren in het subsidie- en verhuursysteem</w:t>
      </w:r>
      <w:r w:rsidR="00D03C88" w:rsidRPr="00924544">
        <w:t xml:space="preserve"> van budgethuren</w:t>
      </w:r>
      <w:r w:rsidR="00017AB2" w:rsidRPr="00924544">
        <w:t>.</w:t>
      </w:r>
    </w:p>
    <w:p w14:paraId="35DD4EA7" w14:textId="77777777" w:rsidR="00C33BDF" w:rsidRDefault="00C33BDF" w:rsidP="00A161E4"/>
    <w:p w14:paraId="7AEDA3EB" w14:textId="77777777" w:rsidR="00C33BDF" w:rsidRDefault="00C33BDF" w:rsidP="00C33BDF">
      <w:pPr>
        <w:pStyle w:val="Kop2"/>
      </w:pPr>
      <w:bookmarkStart w:id="2" w:name="_Toc173498224"/>
      <w:r w:rsidRPr="00924544">
        <w:t>Geen afwijking op de regels inzake subsidiëring en verhuring van budgethuurwoningen</w:t>
      </w:r>
      <w:bookmarkEnd w:id="2"/>
    </w:p>
    <w:p w14:paraId="09B65E8B" w14:textId="16264CD8" w:rsidR="00C33BDF" w:rsidRDefault="00C33BDF" w:rsidP="00C33BDF">
      <w:r w:rsidRPr="00924544">
        <w:t>Een gemeente of IGS kan alleen regels opstellen over de kandidaatstelling en toewijzing van budget</w:t>
      </w:r>
      <w:r w:rsidRPr="00C33BDF">
        <w:t>huur</w:t>
      </w:r>
      <w:r w:rsidRPr="00924544">
        <w:t xml:space="preserve">woningen. Een persoon met een attest heeft altijd het recht om een budgethuurwoning te huren. Het gemeentelijk reglement kan alleen voorrangsregels invoeren, geen </w:t>
      </w:r>
      <w:r w:rsidR="00480874">
        <w:t xml:space="preserve">extra </w:t>
      </w:r>
      <w:r w:rsidRPr="00924544">
        <w:t>voorwaarden</w:t>
      </w:r>
      <w:r w:rsidR="00480874">
        <w:t xml:space="preserve"> die de doelgroep zouden beperken</w:t>
      </w:r>
      <w:r w:rsidR="007C3390">
        <w:t xml:space="preserve"> of uitbreiden</w:t>
      </w:r>
      <w:r w:rsidRPr="00924544">
        <w:t xml:space="preserve">. </w:t>
      </w:r>
      <w:r>
        <w:t xml:space="preserve">U kunt </w:t>
      </w:r>
      <w:r w:rsidR="00C40E21">
        <w:t>ook</w:t>
      </w:r>
      <w:r w:rsidR="00C40E21" w:rsidRPr="00924544">
        <w:t xml:space="preserve"> </w:t>
      </w:r>
      <w:r w:rsidRPr="00924544">
        <w:t>de subsidie- en verhuurregels van budgethuurwoningen niet aanpassen</w:t>
      </w:r>
      <w:r>
        <w:t xml:space="preserve">. </w:t>
      </w:r>
    </w:p>
    <w:p w14:paraId="47222EE2" w14:textId="77777777" w:rsidR="004E1958" w:rsidRDefault="004E1958" w:rsidP="00C33BDF"/>
    <w:p w14:paraId="368220DE" w14:textId="77777777" w:rsidR="004E1958" w:rsidRPr="00924544" w:rsidRDefault="004E1958" w:rsidP="004E1958">
      <w:pPr>
        <w:pStyle w:val="Kop2"/>
        <w:numPr>
          <w:ilvl w:val="1"/>
          <w:numId w:val="2"/>
        </w:numPr>
      </w:pPr>
      <w:bookmarkStart w:id="3" w:name="_Toc173498225"/>
      <w:r>
        <w:t>Ook eigen typehuurovereenkomsten</w:t>
      </w:r>
      <w:bookmarkEnd w:id="3"/>
      <w:r>
        <w:t xml:space="preserve"> </w:t>
      </w:r>
    </w:p>
    <w:p w14:paraId="3933A5E9" w14:textId="666EE8B7" w:rsidR="004E1958" w:rsidRDefault="004E1958" w:rsidP="004E1958">
      <w:r w:rsidRPr="00924544">
        <w:t>Een gemeente of IGS die een gemeentelijk reglement opmaakt, kan</w:t>
      </w:r>
      <w:r>
        <w:t xml:space="preserve"> </w:t>
      </w:r>
      <w:r w:rsidRPr="00924544">
        <w:t xml:space="preserve">ook een eigen typehuurovereenkomst opstellen voor de verhuring of onderverhuring van een budgethuurwoning aan een persoon met een geldig attest. </w:t>
      </w:r>
      <w:hyperlink r:id="rId13" w:history="1">
        <w:r w:rsidRPr="00B12255">
          <w:rPr>
            <w:rStyle w:val="Hyperlink"/>
          </w:rPr>
          <w:t>Meer informatie over de eigen typehuurovereenkomsten leest u op de webpagina op Vlaanderen.be</w:t>
        </w:r>
      </w:hyperlink>
      <w:r w:rsidRPr="00B12255">
        <w:t>.</w:t>
      </w:r>
    </w:p>
    <w:p w14:paraId="0D70BD81" w14:textId="77777777" w:rsidR="004E1958" w:rsidRDefault="004E1958" w:rsidP="004E1958"/>
    <w:p w14:paraId="5337477F" w14:textId="7EDCB3CE" w:rsidR="00945FF1" w:rsidRPr="00D10950" w:rsidRDefault="00332DDC" w:rsidP="0090048C">
      <w:pPr>
        <w:pStyle w:val="Kop2"/>
      </w:pPr>
      <w:bookmarkStart w:id="4" w:name="_Toc173498226"/>
      <w:r w:rsidRPr="00D10950">
        <w:lastRenderedPageBreak/>
        <w:t>G</w:t>
      </w:r>
      <w:r w:rsidR="00E54E7A" w:rsidRPr="00D10950">
        <w:t>een gemeentelijk reglement, wél lokale bin</w:t>
      </w:r>
      <w:r w:rsidR="004655B4" w:rsidRPr="00D10950">
        <w:t>ding</w:t>
      </w:r>
      <w:r w:rsidR="00945B92">
        <w:t xml:space="preserve"> (vanaf 15 september 2024)</w:t>
      </w:r>
      <w:bookmarkEnd w:id="4"/>
    </w:p>
    <w:p w14:paraId="286F366A" w14:textId="35CA5ED0" w:rsidR="00E60D3C" w:rsidRDefault="00E60D3C" w:rsidP="002069CB">
      <w:r>
        <w:t xml:space="preserve">Vanaf 15 september 2024 kunt u </w:t>
      </w:r>
      <w:r w:rsidR="00B248B8">
        <w:t xml:space="preserve">de </w:t>
      </w:r>
      <w:r w:rsidR="0F0B42A7" w:rsidRPr="00924544">
        <w:t xml:space="preserve">uniforme voorrangsregel </w:t>
      </w:r>
      <w:r w:rsidR="00AB53F6">
        <w:t xml:space="preserve">langdurige </w:t>
      </w:r>
      <w:r w:rsidR="0F0B42A7" w:rsidRPr="00924544">
        <w:t xml:space="preserve">woonbinding activeren. </w:t>
      </w:r>
      <w:r>
        <w:t xml:space="preserve">Hiervoor heeft u geen gemeentelijk reglement nodig. </w:t>
      </w:r>
    </w:p>
    <w:p w14:paraId="2201381B" w14:textId="77777777" w:rsidR="00E60D3C" w:rsidRDefault="00E60D3C" w:rsidP="002069CB"/>
    <w:p w14:paraId="1078AA5B" w14:textId="27958FDF" w:rsidR="008C1A14" w:rsidRPr="00924544" w:rsidRDefault="00280E3F" w:rsidP="00A161E4">
      <w:r>
        <w:t xml:space="preserve">Bij </w:t>
      </w:r>
      <w:r w:rsidR="0F0B42A7" w:rsidRPr="00924544">
        <w:t xml:space="preserve">een oproep tot kandidaatstelling </w:t>
      </w:r>
      <w:r>
        <w:t xml:space="preserve">(via het Vlaams toewijzingskader) krijgen </w:t>
      </w:r>
      <w:r w:rsidR="0F0B42A7" w:rsidRPr="00924544">
        <w:t xml:space="preserve">personen met </w:t>
      </w:r>
      <w:r w:rsidR="006455BA">
        <w:t>een langdurige woon</w:t>
      </w:r>
      <w:r w:rsidR="0F0B42A7" w:rsidRPr="00924544">
        <w:t>binding</w:t>
      </w:r>
      <w:r>
        <w:t xml:space="preserve"> </w:t>
      </w:r>
      <w:r w:rsidR="00102F29">
        <w:t xml:space="preserve">met uw gemeente </w:t>
      </w:r>
      <w:r>
        <w:t>dan voorrang</w:t>
      </w:r>
      <w:r w:rsidR="0F0B42A7" w:rsidRPr="00924544">
        <w:t xml:space="preserve">. </w:t>
      </w:r>
      <w:r>
        <w:t>U activeert deze</w:t>
      </w:r>
      <w:r w:rsidR="0F0B42A7" w:rsidRPr="00924544">
        <w:t xml:space="preserve"> voorrangsregel via een gemeenteraadsbeslissing die </w:t>
      </w:r>
      <w:r>
        <w:t xml:space="preserve">u aan Wonen in Vlaanderen </w:t>
      </w:r>
      <w:r w:rsidR="0F0B42A7" w:rsidRPr="00924544">
        <w:t>bezorg</w:t>
      </w:r>
      <w:r>
        <w:t>t</w:t>
      </w:r>
      <w:r w:rsidR="0F0B42A7" w:rsidRPr="00924544">
        <w:t>.</w:t>
      </w:r>
      <w:r>
        <w:t xml:space="preserve"> </w:t>
      </w:r>
      <w:hyperlink r:id="rId14" w:history="1">
        <w:r w:rsidR="007E5454" w:rsidRPr="00B12255">
          <w:rPr>
            <w:rStyle w:val="Hyperlink"/>
          </w:rPr>
          <w:t xml:space="preserve">Meer informatie over de </w:t>
        </w:r>
        <w:r w:rsidR="007E5454">
          <w:rPr>
            <w:rStyle w:val="Hyperlink"/>
          </w:rPr>
          <w:t>activatie van de voorrangsregel langdurige woonbinding</w:t>
        </w:r>
        <w:r w:rsidR="007E5454" w:rsidRPr="00B12255">
          <w:rPr>
            <w:rStyle w:val="Hyperlink"/>
          </w:rPr>
          <w:t xml:space="preserve"> leest u op de webpagina op Vlaanderen.be</w:t>
        </w:r>
      </w:hyperlink>
      <w:r w:rsidR="007E5454" w:rsidRPr="00B12255">
        <w:t>.</w:t>
      </w:r>
      <w:r w:rsidR="007E5454" w:rsidRPr="005362F5" w:rsidDel="007E5454">
        <w:rPr>
          <w:highlight w:val="yellow"/>
        </w:rPr>
        <w:t xml:space="preserve"> </w:t>
      </w:r>
    </w:p>
    <w:p w14:paraId="67E4B649" w14:textId="77777777" w:rsidR="00945B92" w:rsidRDefault="00945B92" w:rsidP="00A231EB"/>
    <w:p w14:paraId="05C28CF9" w14:textId="77777777" w:rsidR="00945B92" w:rsidRPr="00924544" w:rsidRDefault="00945B92" w:rsidP="00C33BDF"/>
    <w:p w14:paraId="5CBD2C33" w14:textId="0F0F834B" w:rsidR="00907BD9" w:rsidRDefault="003A3CC0">
      <w:pPr>
        <w:spacing w:line="240" w:lineRule="auto"/>
        <w:contextualSpacing w:val="0"/>
        <w:rPr>
          <w:rFonts w:ascii="FlandersArtSans-Bold" w:eastAsiaTheme="majorEastAsia" w:hAnsi="FlandersArtSans-Bold" w:cstheme="majorBidi"/>
          <w:caps/>
          <w:color w:val="356297" w:themeColor="text2"/>
          <w:sz w:val="36"/>
          <w:szCs w:val="52"/>
        </w:rPr>
      </w:pPr>
      <w:r>
        <w:br w:type="page"/>
      </w:r>
    </w:p>
    <w:p w14:paraId="2C7CEC79" w14:textId="561F3EFF" w:rsidR="00A161E4" w:rsidRPr="00924544" w:rsidRDefault="00945B92" w:rsidP="00A161E4">
      <w:pPr>
        <w:pStyle w:val="Kop1"/>
      </w:pPr>
      <w:bookmarkStart w:id="5" w:name="_Toc173498227"/>
      <w:r>
        <w:lastRenderedPageBreak/>
        <w:t>Wat is de inhoud van uw gemeentelijk reglement?</w:t>
      </w:r>
      <w:bookmarkEnd w:id="5"/>
    </w:p>
    <w:p w14:paraId="4459757F" w14:textId="77777777" w:rsidR="00D746FB" w:rsidRPr="00924544" w:rsidRDefault="00A161E4" w:rsidP="00A161E4">
      <w:pPr>
        <w:pStyle w:val="Kop2"/>
      </w:pPr>
      <w:bookmarkStart w:id="6" w:name="_Toc173498228"/>
      <w:r w:rsidRPr="00924544">
        <w:t>Decretale principes (VCW)</w:t>
      </w:r>
      <w:bookmarkEnd w:id="6"/>
    </w:p>
    <w:p w14:paraId="04DE2985" w14:textId="6C61FAB0" w:rsidR="00945B92" w:rsidRDefault="00B302A5" w:rsidP="00EB6E6D">
      <w:hyperlink r:id="rId15" w:history="1">
        <w:r w:rsidR="00B53972" w:rsidRPr="00924544">
          <w:rPr>
            <w:rStyle w:val="Hyperlink"/>
          </w:rPr>
          <w:t>A</w:t>
        </w:r>
        <w:r w:rsidR="000B326B" w:rsidRPr="00924544">
          <w:rPr>
            <w:rStyle w:val="Hyperlink"/>
          </w:rPr>
          <w:t>rtikel 4.42</w:t>
        </w:r>
      </w:hyperlink>
      <w:r w:rsidR="000B326B" w:rsidRPr="00924544">
        <w:t xml:space="preserve"> en </w:t>
      </w:r>
      <w:hyperlink r:id="rId16" w:history="1">
        <w:r w:rsidR="000B326B" w:rsidRPr="00924544">
          <w:rPr>
            <w:rStyle w:val="Hyperlink"/>
          </w:rPr>
          <w:t>artikel 5.52/1</w:t>
        </w:r>
      </w:hyperlink>
      <w:r w:rsidR="000B326B" w:rsidRPr="00924544">
        <w:t xml:space="preserve"> van de VCW bepalen dat d</w:t>
      </w:r>
      <w:r w:rsidR="00EB6E6D" w:rsidRPr="00924544">
        <w:t xml:space="preserve">e </w:t>
      </w:r>
      <w:r w:rsidR="002D1B95" w:rsidRPr="00924544">
        <w:t xml:space="preserve">kandidaatstelling voor een budgethuurwoning </w:t>
      </w:r>
      <w:r w:rsidR="000A7AB7" w:rsidRPr="00924544">
        <w:t xml:space="preserve">gebeurt </w:t>
      </w:r>
      <w:r w:rsidR="002D1B95" w:rsidRPr="00924544">
        <w:t>via een projectgebonden oproep of</w:t>
      </w:r>
      <w:r w:rsidR="00C07E30" w:rsidRPr="00924544">
        <w:t xml:space="preserve">, </w:t>
      </w:r>
      <w:r w:rsidR="002D1B95" w:rsidRPr="00924544">
        <w:t>in</w:t>
      </w:r>
      <w:r w:rsidR="00C07E30" w:rsidRPr="00924544">
        <w:t>dien van toepassing,</w:t>
      </w:r>
      <w:r w:rsidR="002D1B95" w:rsidRPr="00924544">
        <w:t xml:space="preserve"> volgens de wijze opgenomen in het gemeentelijk reglement.</w:t>
      </w:r>
      <w:r w:rsidR="000A7AB7" w:rsidRPr="00924544">
        <w:t xml:space="preserve"> </w:t>
      </w:r>
    </w:p>
    <w:p w14:paraId="4221A418" w14:textId="77777777" w:rsidR="00945B92" w:rsidRDefault="00945B92" w:rsidP="00EB6E6D"/>
    <w:p w14:paraId="1752DD05" w14:textId="099206F5" w:rsidR="00EB6E6D" w:rsidRPr="00924544" w:rsidRDefault="000A7AB7" w:rsidP="00EB6E6D">
      <w:r w:rsidRPr="00924544">
        <w:t xml:space="preserve">De </w:t>
      </w:r>
      <w:r w:rsidR="00EB6E6D" w:rsidRPr="00924544">
        <w:t xml:space="preserve">toewijzing van een </w:t>
      </w:r>
      <w:r w:rsidR="00984CB5" w:rsidRPr="00924544">
        <w:t>budget</w:t>
      </w:r>
      <w:r w:rsidR="0081047F" w:rsidRPr="00695D03">
        <w:t>huur</w:t>
      </w:r>
      <w:r w:rsidR="00EB6E6D" w:rsidRPr="00924544">
        <w:t>woning gebeurt door het beslissingsorgaan van de private initiatiefnemer, de woonmaatschappij of de geconventioneerde verhuurorganisatie</w:t>
      </w:r>
      <w:r w:rsidR="003D0551" w:rsidRPr="00924544">
        <w:rPr>
          <w:rStyle w:val="Voetnootmarkering"/>
        </w:rPr>
        <w:footnoteReference w:id="2"/>
      </w:r>
      <w:r w:rsidR="00EB6E6D" w:rsidRPr="00924544">
        <w:t xml:space="preserve"> rekening houdend met:</w:t>
      </w:r>
    </w:p>
    <w:p w14:paraId="5175B630" w14:textId="0B408615" w:rsidR="00EB6E6D" w:rsidRPr="00924544" w:rsidRDefault="00613F78" w:rsidP="00EB6E6D">
      <w:pPr>
        <w:pStyle w:val="Lijstalinea"/>
        <w:numPr>
          <w:ilvl w:val="0"/>
          <w:numId w:val="35"/>
        </w:numPr>
      </w:pPr>
      <w:r>
        <w:t>d</w:t>
      </w:r>
      <w:r w:rsidRPr="00613F78">
        <w:t xml:space="preserve">e interesse van de </w:t>
      </w:r>
      <w:r w:rsidR="00A87FDC">
        <w:t>kandidaat</w:t>
      </w:r>
      <w:r w:rsidRPr="00613F78">
        <w:t xml:space="preserve"> in de toe te wijzen budgethuurwoning</w:t>
      </w:r>
      <w:r w:rsidR="00EB6E6D" w:rsidRPr="00924544">
        <w:t>;</w:t>
      </w:r>
    </w:p>
    <w:p w14:paraId="2BDB3BB6" w14:textId="62170FBB" w:rsidR="00EB6E6D" w:rsidRPr="00924544" w:rsidRDefault="00EB6E6D" w:rsidP="00EB6E6D">
      <w:pPr>
        <w:pStyle w:val="Lijstalinea"/>
        <w:numPr>
          <w:ilvl w:val="0"/>
          <w:numId w:val="35"/>
        </w:numPr>
      </w:pPr>
      <w:r w:rsidRPr="00924544">
        <w:t xml:space="preserve">de toewijzingsregels die de Vlaamse Regering vaststelt, waarbij ze rekening houdt met de bijzondere doelstellingen van het woonbeleid, vermeld in </w:t>
      </w:r>
      <w:hyperlink r:id="rId17" w:history="1">
        <w:r w:rsidRPr="00924544">
          <w:rPr>
            <w:rStyle w:val="Hyperlink"/>
          </w:rPr>
          <w:t>artikel 1.6, §2</w:t>
        </w:r>
      </w:hyperlink>
      <w:r w:rsidR="00A4554F" w:rsidRPr="00924544">
        <w:rPr>
          <w:rStyle w:val="Hyperlink"/>
        </w:rPr>
        <w:t>;</w:t>
      </w:r>
    </w:p>
    <w:p w14:paraId="148E7AA7" w14:textId="083C0613" w:rsidR="00EB6E6D" w:rsidRPr="00924544" w:rsidRDefault="00EB6E6D" w:rsidP="00EB6E6D">
      <w:pPr>
        <w:pStyle w:val="Lijstalinea"/>
        <w:numPr>
          <w:ilvl w:val="0"/>
          <w:numId w:val="35"/>
        </w:numPr>
      </w:pPr>
      <w:r w:rsidRPr="00924544">
        <w:t xml:space="preserve">de voorrangsregel die de Vlaamse Regering vaststelt over de lokale binding van de </w:t>
      </w:r>
      <w:r w:rsidR="00AF2898">
        <w:t>kandidaat</w:t>
      </w:r>
      <w:r w:rsidR="00AF2898" w:rsidRPr="00924544">
        <w:t xml:space="preserve"> </w:t>
      </w:r>
      <w:r w:rsidRPr="00924544">
        <w:t xml:space="preserve">met de gemeente waar de </w:t>
      </w:r>
      <w:r w:rsidR="00984CB5" w:rsidRPr="00924544">
        <w:t>budget</w:t>
      </w:r>
      <w:r w:rsidR="00A4612F" w:rsidRPr="001330C1">
        <w:t>huur</w:t>
      </w:r>
      <w:r w:rsidRPr="00924544">
        <w:t>woning ligt, als de gemeente beslist om die voorrangsregel toe te passen;</w:t>
      </w:r>
    </w:p>
    <w:p w14:paraId="390421B9" w14:textId="3B178C76" w:rsidR="00EB6E6D" w:rsidRPr="00924544" w:rsidRDefault="00715EA5" w:rsidP="00EB6E6D">
      <w:pPr>
        <w:pStyle w:val="Lijstalinea"/>
        <w:numPr>
          <w:ilvl w:val="0"/>
          <w:numId w:val="35"/>
        </w:numPr>
      </w:pPr>
      <w:r w:rsidRPr="00924544">
        <w:t>indien van toepassing</w:t>
      </w:r>
      <w:r w:rsidR="00EB6E6D" w:rsidRPr="00924544">
        <w:t xml:space="preserve">, het reglement, vermeld in </w:t>
      </w:r>
      <w:hyperlink r:id="rId18" w:history="1">
        <w:r w:rsidR="00EB6E6D" w:rsidRPr="00924544">
          <w:rPr>
            <w:rStyle w:val="Hyperlink"/>
          </w:rPr>
          <w:t>artikel 5.52/3</w:t>
        </w:r>
      </w:hyperlink>
      <w:r w:rsidR="00EB6E6D" w:rsidRPr="00924544">
        <w:t xml:space="preserve">, eerste lid, dat de gemeente of het </w:t>
      </w:r>
      <w:r w:rsidR="001E5991" w:rsidRPr="00924544">
        <w:t>IGS</w:t>
      </w:r>
      <w:r w:rsidR="00EB6E6D" w:rsidRPr="00924544">
        <w:t xml:space="preserve"> heeft opgemaakt onder de voorwaarden die de Vlaamse Regering vaststelt.</w:t>
      </w:r>
    </w:p>
    <w:p w14:paraId="6E8E93DD" w14:textId="77777777" w:rsidR="00EB6E6D" w:rsidRPr="00924544" w:rsidRDefault="00EB6E6D" w:rsidP="00EB6E6D"/>
    <w:p w14:paraId="519A461F" w14:textId="27C82B26" w:rsidR="00EB6E6D" w:rsidRPr="00924544" w:rsidRDefault="0A5F22BD" w:rsidP="00EB6E6D">
      <w:r w:rsidRPr="00924544">
        <w:t xml:space="preserve">Het is de keuze van de gemeente of het </w:t>
      </w:r>
      <w:r w:rsidR="2A4AD333" w:rsidRPr="00924544">
        <w:t>IGS</w:t>
      </w:r>
      <w:r w:rsidRPr="00924544">
        <w:t xml:space="preserve"> om een gemeentelijk reglement op te stellen waarin </w:t>
      </w:r>
      <w:r w:rsidR="005D40D9" w:rsidRPr="00924544">
        <w:t xml:space="preserve">ze </w:t>
      </w:r>
      <w:r w:rsidRPr="00924544">
        <w:t xml:space="preserve">de wijze van </w:t>
      </w:r>
      <w:r w:rsidR="1FED6867" w:rsidRPr="00924544">
        <w:t xml:space="preserve">kandidaatstelling en </w:t>
      </w:r>
      <w:r w:rsidRPr="00924544">
        <w:t xml:space="preserve">toewijzing van </w:t>
      </w:r>
      <w:r w:rsidR="0EF936F5" w:rsidRPr="00924544">
        <w:t>budget</w:t>
      </w:r>
      <w:r w:rsidR="57CA2AF1" w:rsidRPr="006754FA">
        <w:t>huur</w:t>
      </w:r>
      <w:r w:rsidRPr="00924544">
        <w:t xml:space="preserve">woningen </w:t>
      </w:r>
      <w:r w:rsidR="005D40D9" w:rsidRPr="00924544">
        <w:t>bepalen</w:t>
      </w:r>
      <w:r w:rsidRPr="00924544">
        <w:t xml:space="preserve">. </w:t>
      </w:r>
      <w:r w:rsidR="005D40D9" w:rsidRPr="00924544">
        <w:t>Als</w:t>
      </w:r>
      <w:r w:rsidRPr="00924544">
        <w:t xml:space="preserve"> een gemeentelijk reglement van toepassing is,</w:t>
      </w:r>
      <w:r w:rsidR="00B577D6" w:rsidRPr="00924544">
        <w:t xml:space="preserve"> kan de verhuurder geen beroep doen op een oproep tot kandidaatstelling op het Woningportaal</w:t>
      </w:r>
      <w:r w:rsidR="00517D83">
        <w:t xml:space="preserve">, </w:t>
      </w:r>
      <w:r w:rsidR="00B577D6" w:rsidRPr="00924544">
        <w:t>maar moet hij beroep doen op de kandidaatstelling en toewijzing georganiseerd door de gemeente</w:t>
      </w:r>
      <w:r w:rsidR="00E5310C" w:rsidRPr="00924544">
        <w:t xml:space="preserve"> of het IGS</w:t>
      </w:r>
      <w:r w:rsidR="00B577D6" w:rsidRPr="00924544">
        <w:t>.</w:t>
      </w:r>
    </w:p>
    <w:p w14:paraId="2680EE14" w14:textId="77777777" w:rsidR="00EB6E6D" w:rsidRPr="00924544" w:rsidRDefault="00EB6E6D" w:rsidP="00EB6E6D"/>
    <w:p w14:paraId="0FDFBDCC" w14:textId="6B28B835" w:rsidR="00BE73C7" w:rsidRPr="00924544" w:rsidRDefault="00B302A5" w:rsidP="00017AB2">
      <w:hyperlink r:id="rId19" w:history="1">
        <w:r w:rsidR="008D4B47" w:rsidRPr="00924544">
          <w:rPr>
            <w:rStyle w:val="Hyperlink"/>
          </w:rPr>
          <w:t>A</w:t>
        </w:r>
        <w:r w:rsidR="00D746FB" w:rsidRPr="00924544">
          <w:rPr>
            <w:rStyle w:val="Hyperlink"/>
          </w:rPr>
          <w:t>rtikel 4.42</w:t>
        </w:r>
      </w:hyperlink>
      <w:r w:rsidR="00D746FB" w:rsidRPr="00924544">
        <w:t xml:space="preserve"> en </w:t>
      </w:r>
      <w:hyperlink r:id="rId20" w:history="1">
        <w:r w:rsidR="00D746FB" w:rsidRPr="00924544">
          <w:rPr>
            <w:rStyle w:val="Hyperlink"/>
          </w:rPr>
          <w:t>artikel 5.52/1</w:t>
        </w:r>
      </w:hyperlink>
      <w:r w:rsidR="00D746FB" w:rsidRPr="00924544">
        <w:t xml:space="preserve"> van de VCW bepalen dat </w:t>
      </w:r>
      <w:r w:rsidR="00033B38" w:rsidRPr="00924544">
        <w:t xml:space="preserve">bij </w:t>
      </w:r>
      <w:r w:rsidR="00D746FB" w:rsidRPr="00924544">
        <w:t xml:space="preserve">de toewijzing van </w:t>
      </w:r>
      <w:r w:rsidR="00984CB5" w:rsidRPr="00924544">
        <w:t>budget</w:t>
      </w:r>
      <w:r w:rsidR="0042621C" w:rsidRPr="006754FA">
        <w:t>huur</w:t>
      </w:r>
      <w:r w:rsidR="00D746FB" w:rsidRPr="00924544">
        <w:t xml:space="preserve">woningen </w:t>
      </w:r>
      <w:r w:rsidR="00BE73C7" w:rsidRPr="00924544">
        <w:t>rekening wordt gehouden met de bijzondere doelstellingen van het Vlaamse Woonbeleid. Deze doelstelling</w:t>
      </w:r>
      <w:r w:rsidR="00033B38" w:rsidRPr="00924544">
        <w:t>en</w:t>
      </w:r>
      <w:r w:rsidR="00BE73C7" w:rsidRPr="00924544">
        <w:t xml:space="preserve"> zijn opgenomen in </w:t>
      </w:r>
      <w:hyperlink r:id="rId21" w:history="1">
        <w:r w:rsidR="00BE73C7" w:rsidRPr="00924544">
          <w:rPr>
            <w:rStyle w:val="Hyperlink"/>
          </w:rPr>
          <w:t>artikel 1.6, §2</w:t>
        </w:r>
      </w:hyperlink>
      <w:r w:rsidR="00BE73C7" w:rsidRPr="00924544">
        <w:t xml:space="preserve"> van de VCW. Het woonbeleid is gericht op:</w:t>
      </w:r>
    </w:p>
    <w:p w14:paraId="513A3C67" w14:textId="00D6E388" w:rsidR="00314135" w:rsidRPr="00924544" w:rsidRDefault="00314135" w:rsidP="00314135">
      <w:pPr>
        <w:pStyle w:val="Lijstalinea"/>
        <w:numPr>
          <w:ilvl w:val="0"/>
          <w:numId w:val="40"/>
        </w:numPr>
      </w:pPr>
      <w:r w:rsidRPr="00924544">
        <w:t>de realisatie van optimale ontwikkelingskansen voor iedereen;</w:t>
      </w:r>
    </w:p>
    <w:p w14:paraId="422C2897" w14:textId="5B9DDE1E" w:rsidR="00314135" w:rsidRPr="00924544" w:rsidRDefault="00314135" w:rsidP="00314135">
      <w:pPr>
        <w:pStyle w:val="Lijstalinea"/>
        <w:numPr>
          <w:ilvl w:val="0"/>
          <w:numId w:val="40"/>
        </w:numPr>
      </w:pPr>
      <w:r w:rsidRPr="00924544">
        <w:t>een optimale leefbaarheid van de wijken;</w:t>
      </w:r>
    </w:p>
    <w:p w14:paraId="331DF549" w14:textId="3B1905A5" w:rsidR="00314135" w:rsidRPr="00924544" w:rsidRDefault="00314135" w:rsidP="00314135">
      <w:pPr>
        <w:pStyle w:val="Lijstalinea"/>
        <w:numPr>
          <w:ilvl w:val="0"/>
          <w:numId w:val="40"/>
        </w:numPr>
      </w:pPr>
      <w:r w:rsidRPr="00924544">
        <w:t>het bevorderen van de integratie van bewoners in de samenleving;</w:t>
      </w:r>
    </w:p>
    <w:p w14:paraId="100E2DFE" w14:textId="4D6CDBBB" w:rsidR="00BE73C7" w:rsidRPr="00924544" w:rsidRDefault="00314135" w:rsidP="00314135">
      <w:pPr>
        <w:pStyle w:val="Lijstalinea"/>
        <w:numPr>
          <w:ilvl w:val="0"/>
          <w:numId w:val="40"/>
        </w:numPr>
      </w:pPr>
      <w:r w:rsidRPr="00924544">
        <w:t>het bevorderen van gelijke kansen voor iedereen.</w:t>
      </w:r>
    </w:p>
    <w:p w14:paraId="2C39F42A" w14:textId="77777777" w:rsidR="00BE73C7" w:rsidRPr="00924544" w:rsidRDefault="00BE73C7" w:rsidP="00017AB2"/>
    <w:p w14:paraId="426FE039" w14:textId="3FF46864" w:rsidR="00AA7DE7" w:rsidRPr="00924544" w:rsidRDefault="00AA7DE7" w:rsidP="00AA7DE7">
      <w:r w:rsidRPr="00924544">
        <w:t xml:space="preserve">Bij het opstellen van een gemeentelijk reglement </w:t>
      </w:r>
      <w:r w:rsidR="00F6697C" w:rsidRPr="00924544">
        <w:t xml:space="preserve">moeten met </w:t>
      </w:r>
      <w:r w:rsidRPr="00924544">
        <w:t xml:space="preserve">deze bijzondere doelstellingen dan ook </w:t>
      </w:r>
      <w:r w:rsidR="00F6697C" w:rsidRPr="00924544">
        <w:t>rekening gehouden worden</w:t>
      </w:r>
      <w:r w:rsidRPr="00924544">
        <w:t xml:space="preserve">. </w:t>
      </w:r>
      <w:r w:rsidR="00F6697C" w:rsidRPr="00924544">
        <w:t>Daarom is</w:t>
      </w:r>
      <w:r w:rsidRPr="00924544">
        <w:t xml:space="preserve"> het van belang om een evenwichtige set van maatregelen te ontwikkelen</w:t>
      </w:r>
      <w:r w:rsidR="00EC4154">
        <w:t>, namelijk g</w:t>
      </w:r>
      <w:r w:rsidRPr="00924544">
        <w:t xml:space="preserve">ericht op een meer selectieve toewijzing als op de gelijke ontwikkeling van kansen voor iedereen. Het </w:t>
      </w:r>
      <w:r w:rsidR="00AD1DCA" w:rsidRPr="00924544">
        <w:t>gemeentelijk reglement</w:t>
      </w:r>
      <w:r w:rsidRPr="00924544">
        <w:t xml:space="preserve"> bevat maatregelen die het individueel recht op wonen </w:t>
      </w:r>
      <w:r w:rsidRPr="00924544">
        <w:lastRenderedPageBreak/>
        <w:t xml:space="preserve">concretiseren, het leefbaar samenwonen in </w:t>
      </w:r>
      <w:r w:rsidR="00984CB5" w:rsidRPr="00924544">
        <w:t>budget</w:t>
      </w:r>
      <w:r w:rsidR="00AD1DCA" w:rsidRPr="00924544">
        <w:t xml:space="preserve"> (en </w:t>
      </w:r>
      <w:r w:rsidRPr="00924544">
        <w:t>sociale</w:t>
      </w:r>
      <w:r w:rsidR="00AD1DCA" w:rsidRPr="00924544">
        <w:t>)</w:t>
      </w:r>
      <w:r w:rsidRPr="00924544">
        <w:t xml:space="preserve"> huurcomplexen bevorderen, én de gelijke kansen voor iedereen nastreven. </w:t>
      </w:r>
    </w:p>
    <w:p w14:paraId="58F9D09C" w14:textId="77777777" w:rsidR="00AA7DE7" w:rsidRPr="00924544" w:rsidRDefault="00AA7DE7" w:rsidP="00AA7DE7"/>
    <w:p w14:paraId="194F9C11" w14:textId="0700C4C0" w:rsidR="00314135" w:rsidRPr="00924544" w:rsidRDefault="004152D8" w:rsidP="00AA7DE7">
      <w:r w:rsidRPr="00924544">
        <w:t xml:space="preserve">Om die redenen </w:t>
      </w:r>
      <w:r w:rsidR="00AA7DE7" w:rsidRPr="00924544">
        <w:t xml:space="preserve">zal </w:t>
      </w:r>
      <w:r w:rsidRPr="00924544">
        <w:t>het</w:t>
      </w:r>
      <w:r w:rsidR="00AA7DE7" w:rsidRPr="00924544">
        <w:t xml:space="preserve"> </w:t>
      </w:r>
      <w:r w:rsidR="00AD1DCA" w:rsidRPr="00924544">
        <w:t xml:space="preserve">lokaal </w:t>
      </w:r>
      <w:r w:rsidR="00AA7DE7" w:rsidRPr="00924544">
        <w:t xml:space="preserve">toewijzingssysteem </w:t>
      </w:r>
      <w:r w:rsidRPr="00924544">
        <w:t xml:space="preserve">zowel </w:t>
      </w:r>
      <w:r w:rsidR="00AA7DE7" w:rsidRPr="00924544">
        <w:t>met het algemeen belang als het individueel woonrecht</w:t>
      </w:r>
      <w:r w:rsidRPr="00924544">
        <w:t xml:space="preserve"> rekening moeten houden</w:t>
      </w:r>
      <w:r w:rsidR="00AA7DE7" w:rsidRPr="00924544">
        <w:t xml:space="preserve">. Uiteraard moet het </w:t>
      </w:r>
      <w:r w:rsidR="002F0278" w:rsidRPr="00924544">
        <w:t>gemeentelijk reglement</w:t>
      </w:r>
      <w:r w:rsidR="00AA7DE7" w:rsidRPr="00924544">
        <w:t xml:space="preserve"> in overeenstemming zijn met de geldende wetten, decreten of uitvoeringsbesluiten. Discriminerende maatregelen zijn niet </w:t>
      </w:r>
      <w:r w:rsidR="002F6B60" w:rsidRPr="00924544">
        <w:t>toegestaan</w:t>
      </w:r>
      <w:r w:rsidR="00AA7DE7" w:rsidRPr="00924544">
        <w:t xml:space="preserve">. </w:t>
      </w:r>
      <w:r w:rsidR="002F0278" w:rsidRPr="00924544">
        <w:t>D</w:t>
      </w:r>
      <w:r w:rsidR="00AA7DE7" w:rsidRPr="00924544">
        <w:t>e wettigheid van het voorgesteld toewijzingssysteem</w:t>
      </w:r>
      <w:r w:rsidR="002F0278" w:rsidRPr="00924544">
        <w:t xml:space="preserve"> wordt</w:t>
      </w:r>
      <w:r w:rsidR="00AA7DE7" w:rsidRPr="00924544">
        <w:t xml:space="preserve"> door het agentschap Wonen in Vlaanderen </w:t>
      </w:r>
      <w:r w:rsidR="00415E5C" w:rsidRPr="00924544">
        <w:t>nagekeken</w:t>
      </w:r>
      <w:r w:rsidR="00AA7DE7" w:rsidRPr="00924544">
        <w:t xml:space="preserve">. De minister kan een </w:t>
      </w:r>
      <w:r w:rsidR="002F0278" w:rsidRPr="00924544">
        <w:t>gemeentelijk reglement</w:t>
      </w:r>
      <w:r w:rsidR="00AA7DE7" w:rsidRPr="00924544">
        <w:t xml:space="preserve"> vernietigen als het bepalingen bevat die strijdig zijn met </w:t>
      </w:r>
      <w:r w:rsidR="00E867DF">
        <w:t xml:space="preserve">het algemeen belang en </w:t>
      </w:r>
      <w:r w:rsidR="00AA7DE7" w:rsidRPr="00924544">
        <w:t>de geldende regelgeving.</w:t>
      </w:r>
    </w:p>
    <w:p w14:paraId="73E2CDD0" w14:textId="77777777" w:rsidR="00CD679C" w:rsidRPr="00924544" w:rsidRDefault="00CD679C" w:rsidP="00AA7DE7"/>
    <w:p w14:paraId="23E6D01B" w14:textId="4CC9F869" w:rsidR="00CD679C" w:rsidRDefault="00B302A5" w:rsidP="00CD679C">
      <w:hyperlink r:id="rId22" w:history="1">
        <w:r w:rsidR="00AF522F" w:rsidRPr="00924544">
          <w:rPr>
            <w:rStyle w:val="Hyperlink"/>
          </w:rPr>
          <w:t>A</w:t>
        </w:r>
        <w:r w:rsidR="00CD679C" w:rsidRPr="00924544">
          <w:rPr>
            <w:rStyle w:val="Hyperlink"/>
          </w:rPr>
          <w:t>rtikel 5.52/3</w:t>
        </w:r>
      </w:hyperlink>
      <w:r w:rsidR="00CD679C" w:rsidRPr="00924544">
        <w:t xml:space="preserve"> van de VCW bepaalt de wijze waarop een gemeentelijk reglement wordt opgemaakt. Deze bepaling wordt overgenomen op niveau van het BVCW, omdat het vernietigingstoezicht van de Vlaamse Regering gedelegeerd wordt aan de minister (zie hierna).</w:t>
      </w:r>
    </w:p>
    <w:p w14:paraId="00927C22" w14:textId="77777777" w:rsidR="001A5F42" w:rsidRPr="00924544" w:rsidRDefault="001A5F42" w:rsidP="00CD679C"/>
    <w:p w14:paraId="72AFF8CE" w14:textId="77777777" w:rsidR="00A161E4" w:rsidRPr="00924544" w:rsidRDefault="00A161E4" w:rsidP="00A161E4">
      <w:pPr>
        <w:pStyle w:val="Kop2"/>
      </w:pPr>
      <w:bookmarkStart w:id="7" w:name="_Toc173498229"/>
      <w:r w:rsidRPr="00924544">
        <w:t>BVCW</w:t>
      </w:r>
      <w:bookmarkEnd w:id="7"/>
    </w:p>
    <w:p w14:paraId="44719001" w14:textId="4C90EAD1" w:rsidR="00375763" w:rsidRPr="00924544" w:rsidRDefault="00375763" w:rsidP="00375763">
      <w:r w:rsidRPr="00924544">
        <w:t>Het BVCW geeft verdere invulling aan de decretale principes zoals opgenomen in de VCW.</w:t>
      </w:r>
    </w:p>
    <w:p w14:paraId="6839CAC3" w14:textId="7DEBAF53" w:rsidR="00C356A1" w:rsidRPr="00924544" w:rsidRDefault="00C356A1" w:rsidP="00A161E4">
      <w:pPr>
        <w:pStyle w:val="Kop3"/>
      </w:pPr>
      <w:bookmarkStart w:id="8" w:name="_Toc173498230"/>
      <w:r w:rsidRPr="00924544">
        <w:t>De gemeente(n) en haar opdracht</w:t>
      </w:r>
      <w:bookmarkEnd w:id="8"/>
    </w:p>
    <w:p w14:paraId="7E26B9F8" w14:textId="1AC9239B" w:rsidR="00D76533" w:rsidRPr="00924544" w:rsidRDefault="00C955E7" w:rsidP="00D76533">
      <w:r w:rsidRPr="00924544">
        <w:t>De gemeente of het IGS kan het initiatief nemen</w:t>
      </w:r>
      <w:r w:rsidR="00093708" w:rsidRPr="00924544">
        <w:t xml:space="preserve"> om een gemeentelijk reglement op te stellen. </w:t>
      </w:r>
      <w:r w:rsidR="004500DF" w:rsidRPr="00924544">
        <w:t xml:space="preserve">Als een IGS het initiatief neemt, </w:t>
      </w:r>
      <w:r w:rsidR="0086701C" w:rsidRPr="00924544">
        <w:t xml:space="preserve">dienen alle deelnemende gemeenten </w:t>
      </w:r>
      <w:r w:rsidR="00D76533" w:rsidRPr="00924544">
        <w:t>het betreffende reglement goed te keuren.</w:t>
      </w:r>
    </w:p>
    <w:p w14:paraId="1F30014A" w14:textId="55B6FDF7" w:rsidR="00A7359A" w:rsidRPr="00924544" w:rsidRDefault="27485891" w:rsidP="00A161E4">
      <w:pPr>
        <w:pStyle w:val="Kop3"/>
      </w:pPr>
      <w:bookmarkStart w:id="9" w:name="_Toc173498231"/>
      <w:r w:rsidRPr="00924544">
        <w:t>Inhoud gemeentelijk reglement</w:t>
      </w:r>
      <w:bookmarkEnd w:id="9"/>
      <w:r w:rsidRPr="00924544">
        <w:t xml:space="preserve"> </w:t>
      </w:r>
    </w:p>
    <w:p w14:paraId="11DF65BC" w14:textId="36627C0F" w:rsidR="00A7359A" w:rsidRPr="00924544" w:rsidRDefault="00B302A5" w:rsidP="00A7359A">
      <w:hyperlink r:id="rId23" w:history="1">
        <w:r w:rsidR="00A130C7" w:rsidRPr="00ED3F95">
          <w:rPr>
            <w:rStyle w:val="Hyperlink"/>
          </w:rPr>
          <w:t>A</w:t>
        </w:r>
        <w:r w:rsidR="00A7359A" w:rsidRPr="00ED3F95">
          <w:rPr>
            <w:rStyle w:val="Hyperlink"/>
          </w:rPr>
          <w:t>rtikel 5.255/1, §1 van het BVCW</w:t>
        </w:r>
      </w:hyperlink>
      <w:r w:rsidR="00A7359A" w:rsidRPr="00924544">
        <w:t xml:space="preserve"> bepaalt dat een gemeente of </w:t>
      </w:r>
      <w:r w:rsidR="001E5991" w:rsidRPr="00924544">
        <w:t>IGS</w:t>
      </w:r>
      <w:r w:rsidR="00A7359A" w:rsidRPr="00924544">
        <w:t xml:space="preserve"> een reglement kan opstellen waarin de wijze van kandidaatstelling en de toewijzing van de </w:t>
      </w:r>
      <w:r w:rsidR="00984CB5" w:rsidRPr="00924544">
        <w:t>budget</w:t>
      </w:r>
      <w:r w:rsidR="008A61DE" w:rsidRPr="005F1E57">
        <w:t>huur</w:t>
      </w:r>
      <w:r w:rsidR="00A7359A" w:rsidRPr="00924544">
        <w:t>woningen worden bepaald.</w:t>
      </w:r>
    </w:p>
    <w:p w14:paraId="743F3C5C" w14:textId="38FB7D7F" w:rsidR="00A7359A" w:rsidRPr="00924544" w:rsidRDefault="00A7359A" w:rsidP="00A7359A"/>
    <w:p w14:paraId="230A5684" w14:textId="5954F9F2" w:rsidR="00A7359A" w:rsidRPr="00924544" w:rsidRDefault="00A7359A" w:rsidP="00A7359A">
      <w:r w:rsidRPr="00924544">
        <w:t xml:space="preserve">De gemeente of het </w:t>
      </w:r>
      <w:r w:rsidR="001E5991" w:rsidRPr="00924544">
        <w:t>IGS</w:t>
      </w:r>
      <w:r w:rsidR="003E2E06">
        <w:t xml:space="preserve"> neemt de volgende zaken op in het reglement</w:t>
      </w:r>
      <w:r w:rsidR="00456B62" w:rsidRPr="00924544">
        <w:t>:</w:t>
      </w:r>
    </w:p>
    <w:p w14:paraId="37CB8149" w14:textId="2C059F45" w:rsidR="00456B62" w:rsidRPr="00924544" w:rsidRDefault="00B83425" w:rsidP="00456B62">
      <w:pPr>
        <w:pStyle w:val="Lijstalinea"/>
        <w:numPr>
          <w:ilvl w:val="0"/>
          <w:numId w:val="36"/>
        </w:numPr>
      </w:pPr>
      <w:r>
        <w:t>o</w:t>
      </w:r>
      <w:r w:rsidR="00456B62" w:rsidRPr="00924544">
        <w:t>p welk territorium het reglement van toepassing is;</w:t>
      </w:r>
    </w:p>
    <w:p w14:paraId="07300884" w14:textId="312E330F" w:rsidR="00456B62" w:rsidRPr="00924544" w:rsidRDefault="00B83425" w:rsidP="00456B62">
      <w:pPr>
        <w:pStyle w:val="Lijstalinea"/>
        <w:numPr>
          <w:ilvl w:val="0"/>
          <w:numId w:val="36"/>
        </w:numPr>
      </w:pPr>
      <w:r>
        <w:t>o</w:t>
      </w:r>
      <w:r w:rsidR="00456B62" w:rsidRPr="00924544">
        <w:t>p welke verhuurders het reglement van toepassing is;</w:t>
      </w:r>
    </w:p>
    <w:p w14:paraId="35B87BB8" w14:textId="60A692BA" w:rsidR="007E0E5D" w:rsidRDefault="007E0E5D" w:rsidP="00456B62">
      <w:pPr>
        <w:pStyle w:val="Lijstalinea"/>
        <w:numPr>
          <w:ilvl w:val="0"/>
          <w:numId w:val="36"/>
        </w:numPr>
      </w:pPr>
      <w:r>
        <w:t xml:space="preserve">(eventueel) </w:t>
      </w:r>
      <w:r w:rsidR="00DF7E3C">
        <w:t>v</w:t>
      </w:r>
      <w:r w:rsidR="00BE53AD">
        <w:t>oorkeuren</w:t>
      </w:r>
      <w:r>
        <w:t xml:space="preserve"> van de kandidaten;</w:t>
      </w:r>
    </w:p>
    <w:p w14:paraId="4C837418" w14:textId="5457572F" w:rsidR="00456B62" w:rsidRPr="00924544" w:rsidRDefault="00456B62" w:rsidP="00456B62">
      <w:pPr>
        <w:pStyle w:val="Lijstalinea"/>
        <w:numPr>
          <w:ilvl w:val="0"/>
          <w:numId w:val="36"/>
        </w:numPr>
      </w:pPr>
      <w:r w:rsidRPr="00924544">
        <w:t xml:space="preserve">(eventueel) voorrangsregels voor bepaalde doelgroepen; </w:t>
      </w:r>
    </w:p>
    <w:p w14:paraId="7E088570" w14:textId="48901A46" w:rsidR="00456B62" w:rsidRPr="00924544" w:rsidRDefault="00456B62" w:rsidP="00456B62">
      <w:pPr>
        <w:pStyle w:val="Lijstalinea"/>
        <w:numPr>
          <w:ilvl w:val="0"/>
          <w:numId w:val="36"/>
        </w:numPr>
      </w:pPr>
      <w:r w:rsidRPr="00924544">
        <w:t xml:space="preserve">(eventueel) </w:t>
      </w:r>
      <w:r w:rsidR="00F31926" w:rsidRPr="00924544">
        <w:t>v</w:t>
      </w:r>
      <w:r w:rsidRPr="00924544">
        <w:t>oorrangsregels over lokale binding</w:t>
      </w:r>
      <w:r w:rsidR="004A12D6" w:rsidRPr="00924544">
        <w:t>;</w:t>
      </w:r>
    </w:p>
    <w:p w14:paraId="0CC63CDC" w14:textId="3BB34896" w:rsidR="001627A9" w:rsidRPr="00924544" w:rsidRDefault="00B83425" w:rsidP="00456B62">
      <w:pPr>
        <w:pStyle w:val="Lijstalinea"/>
        <w:numPr>
          <w:ilvl w:val="0"/>
          <w:numId w:val="36"/>
        </w:numPr>
      </w:pPr>
      <w:r>
        <w:t>d</w:t>
      </w:r>
      <w:r w:rsidR="00F20FB7" w:rsidRPr="00924544">
        <w:t>e v</w:t>
      </w:r>
      <w:r w:rsidR="00BA54D9" w:rsidRPr="00924544">
        <w:t xml:space="preserve">erantwoording </w:t>
      </w:r>
      <w:r w:rsidR="004A12D6" w:rsidRPr="00924544">
        <w:t>van</w:t>
      </w:r>
      <w:r w:rsidR="00BA54D9" w:rsidRPr="00924544">
        <w:t xml:space="preserve"> </w:t>
      </w:r>
      <w:r w:rsidR="004A12D6" w:rsidRPr="00924544">
        <w:t>de noodzaak om een gemeentelijk reglement op te stellen</w:t>
      </w:r>
      <w:r w:rsidR="001627A9" w:rsidRPr="00924544">
        <w:t>;</w:t>
      </w:r>
    </w:p>
    <w:p w14:paraId="2A9A34C5" w14:textId="67F47643" w:rsidR="00F23D8F" w:rsidRPr="00924544" w:rsidRDefault="00B83425" w:rsidP="00F23D8F">
      <w:pPr>
        <w:pStyle w:val="Lijstalinea"/>
        <w:numPr>
          <w:ilvl w:val="0"/>
          <w:numId w:val="36"/>
        </w:numPr>
      </w:pPr>
      <w:r>
        <w:t>d</w:t>
      </w:r>
      <w:r w:rsidR="00F20FB7" w:rsidRPr="00924544">
        <w:t>e</w:t>
      </w:r>
      <w:r w:rsidR="004B4918" w:rsidRPr="00924544">
        <w:t xml:space="preserve"> vermelding naar de</w:t>
      </w:r>
      <w:r w:rsidR="00F20FB7" w:rsidRPr="00924544">
        <w:t xml:space="preserve"> verplichting om een woning t</w:t>
      </w:r>
      <w:r w:rsidR="00F23D8F" w:rsidRPr="00924544">
        <w:t>oe</w:t>
      </w:r>
      <w:r w:rsidR="00F20FB7" w:rsidRPr="00924544">
        <w:t xml:space="preserve"> te wijzen</w:t>
      </w:r>
      <w:r w:rsidR="00F23D8F" w:rsidRPr="00924544">
        <w:t xml:space="preserve"> aan een persoon met een geldig attest</w:t>
      </w:r>
    </w:p>
    <w:p w14:paraId="3F4DF187" w14:textId="7AE5E226" w:rsidR="009B5F07" w:rsidRPr="00924544" w:rsidRDefault="001D3901" w:rsidP="00456B62">
      <w:pPr>
        <w:pStyle w:val="Lijstalinea"/>
        <w:numPr>
          <w:ilvl w:val="0"/>
          <w:numId w:val="36"/>
        </w:numPr>
      </w:pPr>
      <w:r>
        <w:t xml:space="preserve">(eventueel) </w:t>
      </w:r>
      <w:r w:rsidR="00B83425">
        <w:t>d</w:t>
      </w:r>
      <w:r w:rsidR="00DD361D" w:rsidRPr="00924544">
        <w:t xml:space="preserve">e verwijzing naar de typehuurovereenkomst; </w:t>
      </w:r>
    </w:p>
    <w:p w14:paraId="5500C9E6" w14:textId="0137307C" w:rsidR="001627A9" w:rsidRPr="00924544" w:rsidRDefault="00B83425" w:rsidP="00303901">
      <w:pPr>
        <w:pStyle w:val="Lijstalinea"/>
        <w:numPr>
          <w:ilvl w:val="0"/>
          <w:numId w:val="36"/>
        </w:numPr>
      </w:pPr>
      <w:r>
        <w:t>d</w:t>
      </w:r>
      <w:r w:rsidR="00D93F88" w:rsidRPr="00924544">
        <w:t>e bepalingen omtrent de n</w:t>
      </w:r>
      <w:r w:rsidR="00303901" w:rsidRPr="00924544">
        <w:t xml:space="preserve">aleving </w:t>
      </w:r>
      <w:r w:rsidR="00D93F88" w:rsidRPr="00924544">
        <w:t xml:space="preserve">van het </w:t>
      </w:r>
      <w:r w:rsidR="00303901" w:rsidRPr="00924544">
        <w:t>gemeentelijk reglement</w:t>
      </w:r>
      <w:r w:rsidR="00E96FA7" w:rsidRPr="00924544">
        <w:t>;</w:t>
      </w:r>
    </w:p>
    <w:p w14:paraId="64847433" w14:textId="2CDA5BA9" w:rsidR="009B5F07" w:rsidRPr="00924544" w:rsidRDefault="00B83425" w:rsidP="00456B62">
      <w:pPr>
        <w:pStyle w:val="Lijstalinea"/>
        <w:numPr>
          <w:ilvl w:val="0"/>
          <w:numId w:val="36"/>
        </w:numPr>
      </w:pPr>
      <w:r>
        <w:t>d</w:t>
      </w:r>
      <w:r w:rsidR="00F20FB7" w:rsidRPr="00924544">
        <w:t>e v</w:t>
      </w:r>
      <w:r w:rsidR="00EC4CAC" w:rsidRPr="00924544">
        <w:t xml:space="preserve">erwijzing naar de Vlaamse regelgeving omtrent het subsidie- en verhuursysteem van </w:t>
      </w:r>
      <w:r w:rsidR="00984CB5" w:rsidRPr="00924544">
        <w:t>budget</w:t>
      </w:r>
      <w:r w:rsidR="00F20FB7" w:rsidRPr="00CD75CA">
        <w:t>huur</w:t>
      </w:r>
      <w:r w:rsidR="005E427F" w:rsidRPr="00924544">
        <w:t>woningen</w:t>
      </w:r>
      <w:r w:rsidR="00E35DCB" w:rsidRPr="00924544">
        <w:t>;</w:t>
      </w:r>
      <w:r w:rsidR="00EC4CAC" w:rsidRPr="00924544">
        <w:t xml:space="preserve"> </w:t>
      </w:r>
    </w:p>
    <w:p w14:paraId="4C9125FC" w14:textId="523DA3CB" w:rsidR="00BA54D9" w:rsidRPr="00924544" w:rsidRDefault="00B83425" w:rsidP="00456B62">
      <w:pPr>
        <w:pStyle w:val="Lijstalinea"/>
        <w:numPr>
          <w:ilvl w:val="0"/>
          <w:numId w:val="36"/>
        </w:numPr>
      </w:pPr>
      <w:r>
        <w:t>d</w:t>
      </w:r>
      <w:r w:rsidR="00F20FB7" w:rsidRPr="00924544">
        <w:t xml:space="preserve">e </w:t>
      </w:r>
      <w:r w:rsidR="004F2DB0" w:rsidRPr="00924544">
        <w:t>d</w:t>
      </w:r>
      <w:r w:rsidR="001627A9" w:rsidRPr="00924544">
        <w:t xml:space="preserve">atum </w:t>
      </w:r>
      <w:r w:rsidR="00F20FB7" w:rsidRPr="00924544">
        <w:t xml:space="preserve">van </w:t>
      </w:r>
      <w:r w:rsidR="001627A9" w:rsidRPr="00924544">
        <w:t>inwerkingtreding</w:t>
      </w:r>
      <w:r w:rsidR="004A12D6" w:rsidRPr="00924544">
        <w:t>.</w:t>
      </w:r>
    </w:p>
    <w:p w14:paraId="5504BD83" w14:textId="77777777" w:rsidR="00752282" w:rsidRPr="00924544" w:rsidRDefault="00752282" w:rsidP="00752282"/>
    <w:p w14:paraId="13AA685F" w14:textId="42C5E99F" w:rsidR="00D76533" w:rsidRPr="00F25339" w:rsidRDefault="00752282" w:rsidP="00CD75CA">
      <w:r w:rsidRPr="00924544">
        <w:t xml:space="preserve">Deze leidraad bevat </w:t>
      </w:r>
      <w:r w:rsidR="00BC420E">
        <w:t>een aantal</w:t>
      </w:r>
      <w:r w:rsidR="00BC420E" w:rsidRPr="00924544">
        <w:t xml:space="preserve"> </w:t>
      </w:r>
      <w:r w:rsidRPr="00924544">
        <w:t xml:space="preserve">handvaten voor de opmaak van een gemeentelijk reglement. </w:t>
      </w:r>
    </w:p>
    <w:p w14:paraId="07590C2D" w14:textId="37963ABE" w:rsidR="00456B62" w:rsidRPr="00924544" w:rsidRDefault="00456B62" w:rsidP="00F25339">
      <w:pPr>
        <w:pStyle w:val="Kop4"/>
      </w:pPr>
      <w:r w:rsidRPr="00924544">
        <w:lastRenderedPageBreak/>
        <w:t>Territorium</w:t>
      </w:r>
    </w:p>
    <w:p w14:paraId="2C19287A" w14:textId="4C0250C2" w:rsidR="00456B62" w:rsidRPr="00924544" w:rsidRDefault="00CD607D" w:rsidP="00385EC7">
      <w:r>
        <w:t>U</w:t>
      </w:r>
      <w:r w:rsidR="66C23934" w:rsidRPr="00924544">
        <w:t xml:space="preserve"> kan het gemeentelijk reglement laten gelden </w:t>
      </w:r>
      <w:r w:rsidR="00835F1F">
        <w:t>voor</w:t>
      </w:r>
      <w:r w:rsidR="66C23934" w:rsidRPr="00924544">
        <w:t xml:space="preserve"> het hele grondgebied van de gemeente (of </w:t>
      </w:r>
      <w:r>
        <w:t>bij een</w:t>
      </w:r>
      <w:r w:rsidR="66C23934" w:rsidRPr="00924544">
        <w:t xml:space="preserve"> IGS: de gemeenten)</w:t>
      </w:r>
      <w:r>
        <w:t xml:space="preserve"> of </w:t>
      </w:r>
      <w:r w:rsidR="3253784F" w:rsidRPr="00924544">
        <w:t>o</w:t>
      </w:r>
      <w:r>
        <w:t>p afgeb</w:t>
      </w:r>
      <w:r w:rsidR="000922C5">
        <w:t>akende</w:t>
      </w:r>
      <w:r w:rsidR="3253784F" w:rsidRPr="00924544">
        <w:t xml:space="preserve"> bepaalde deelgebieden. </w:t>
      </w:r>
      <w:r w:rsidR="00463AB7" w:rsidRPr="00924544">
        <w:t>Dan</w:t>
      </w:r>
      <w:r w:rsidR="3253784F" w:rsidRPr="00924544">
        <w:t xml:space="preserve"> moet </w:t>
      </w:r>
      <w:r w:rsidR="000922C5">
        <w:t>u</w:t>
      </w:r>
      <w:r w:rsidR="3253784F" w:rsidRPr="00924544">
        <w:t xml:space="preserve"> dit gedetailleerd en duidelijk weergeven (bv. opnemen </w:t>
      </w:r>
      <w:r w:rsidR="71784DCD" w:rsidRPr="00924544">
        <w:t>van een adressenlijst</w:t>
      </w:r>
      <w:r w:rsidR="3253784F" w:rsidRPr="00924544">
        <w:t xml:space="preserve">). </w:t>
      </w:r>
      <w:r w:rsidR="00F9375A" w:rsidRPr="00924544">
        <w:t>Eenzelfde</w:t>
      </w:r>
      <w:r w:rsidR="0EAD8FC5" w:rsidRPr="00924544">
        <w:t xml:space="preserve"> </w:t>
      </w:r>
      <w:r w:rsidR="3253784F" w:rsidRPr="00924544">
        <w:t>gemeente</w:t>
      </w:r>
      <w:r w:rsidR="3E200E4C" w:rsidRPr="00924544">
        <w:t xml:space="preserve"> of </w:t>
      </w:r>
      <w:r w:rsidR="3253784F" w:rsidRPr="00924544">
        <w:t>IGS kan dus meerdere reglementen</w:t>
      </w:r>
      <w:r w:rsidR="000922C5">
        <w:t>, namelijk voor verschillende deelgebieden,</w:t>
      </w:r>
      <w:r w:rsidR="3253784F" w:rsidRPr="00924544">
        <w:t xml:space="preserve"> opmaken</w:t>
      </w:r>
      <w:r w:rsidR="000922C5">
        <w:t xml:space="preserve">. </w:t>
      </w:r>
    </w:p>
    <w:p w14:paraId="56043163" w14:textId="77777777" w:rsidR="00A546E7" w:rsidRPr="00924544" w:rsidRDefault="00A546E7" w:rsidP="00385EC7"/>
    <w:p w14:paraId="26AB69A6" w14:textId="5FD7C554" w:rsidR="005E1E5B" w:rsidRDefault="00F12152" w:rsidP="00385EC7">
      <w:r>
        <w:t xml:space="preserve">Zijn er </w:t>
      </w:r>
      <w:r w:rsidR="00A546E7" w:rsidRPr="00915A8F">
        <w:t>in een gemeentelijk reglement deelgebieden afgebakend</w:t>
      </w:r>
      <w:r w:rsidR="006F6180">
        <w:t>? Dan</w:t>
      </w:r>
      <w:r w:rsidR="00A546E7" w:rsidRPr="009D5BC7">
        <w:t xml:space="preserve"> </w:t>
      </w:r>
      <w:r w:rsidR="0070053A" w:rsidRPr="009D5BC7">
        <w:t xml:space="preserve">moet </w:t>
      </w:r>
      <w:r w:rsidR="00F66217" w:rsidRPr="009D5BC7">
        <w:t xml:space="preserve">de verhuurder </w:t>
      </w:r>
      <w:r w:rsidR="00B10A20" w:rsidRPr="009D5BC7">
        <w:t xml:space="preserve">van </w:t>
      </w:r>
      <w:r w:rsidR="008352C7" w:rsidRPr="009D5BC7">
        <w:t>een budget</w:t>
      </w:r>
      <w:r w:rsidR="003C5513" w:rsidRPr="009D5BC7">
        <w:t>huur</w:t>
      </w:r>
      <w:r w:rsidR="008352C7" w:rsidRPr="009D5BC7">
        <w:t>woning</w:t>
      </w:r>
      <w:r w:rsidR="00F66217" w:rsidRPr="009D5BC7">
        <w:t xml:space="preserve"> aan de gemeente vragen of het gemeentelijk reglement </w:t>
      </w:r>
      <w:r w:rsidR="007655D6">
        <w:t xml:space="preserve">voor </w:t>
      </w:r>
      <w:r w:rsidR="001432BC" w:rsidRPr="009D5BC7">
        <w:t>de aangeboden budget</w:t>
      </w:r>
      <w:r w:rsidR="003C5513" w:rsidRPr="009D5BC7">
        <w:t>huur</w:t>
      </w:r>
      <w:r w:rsidR="001432BC" w:rsidRPr="009D5BC7">
        <w:t xml:space="preserve">woningen </w:t>
      </w:r>
      <w:r w:rsidR="006F6180">
        <w:t>geldt. U</w:t>
      </w:r>
      <w:r w:rsidR="001076B8" w:rsidRPr="009D5BC7">
        <w:t xml:space="preserve"> </w:t>
      </w:r>
      <w:r w:rsidR="0070053A" w:rsidRPr="009D5BC7">
        <w:t>gaat</w:t>
      </w:r>
      <w:r w:rsidR="0070053A">
        <w:t xml:space="preserve"> </w:t>
      </w:r>
      <w:r w:rsidR="005E1E5B">
        <w:t>dit na</w:t>
      </w:r>
      <w:r w:rsidR="00B70CA1" w:rsidRPr="009D5BC7">
        <w:t xml:space="preserve"> </w:t>
      </w:r>
      <w:r w:rsidR="001076B8" w:rsidRPr="009D5BC7">
        <w:t>en</w:t>
      </w:r>
      <w:r w:rsidR="001076B8">
        <w:t xml:space="preserve"> </w:t>
      </w:r>
      <w:r w:rsidR="006F6180">
        <w:t>bezorgt</w:t>
      </w:r>
      <w:r w:rsidR="001076B8" w:rsidRPr="009D5BC7">
        <w:t xml:space="preserve"> het bewijsstuk van</w:t>
      </w:r>
      <w:r w:rsidR="00703C5C">
        <w:t xml:space="preserve"> de uitkomst van dit onderzoek</w:t>
      </w:r>
      <w:r w:rsidR="001076B8" w:rsidRPr="009D5BC7">
        <w:t xml:space="preserve"> </w:t>
      </w:r>
      <w:r w:rsidR="00201D36" w:rsidRPr="009D5BC7">
        <w:t>aan de verhuurder</w:t>
      </w:r>
      <w:r w:rsidR="00503B1F" w:rsidRPr="009D5BC7">
        <w:t xml:space="preserve">. Dit bewijsstuk </w:t>
      </w:r>
      <w:r w:rsidR="00763944" w:rsidRPr="009D5BC7">
        <w:t xml:space="preserve">moet </w:t>
      </w:r>
      <w:r w:rsidR="00503B1F" w:rsidRPr="009D5BC7">
        <w:t xml:space="preserve">de verhuurder opladen </w:t>
      </w:r>
      <w:r w:rsidR="00201D36" w:rsidRPr="009D5BC7">
        <w:t xml:space="preserve">in het Woningportaal. </w:t>
      </w:r>
    </w:p>
    <w:p w14:paraId="2CA54F30" w14:textId="77777777" w:rsidR="005E1E5B" w:rsidRDefault="005E1E5B" w:rsidP="00385EC7"/>
    <w:p w14:paraId="49087F9E" w14:textId="768A6F10" w:rsidR="00B70CA1" w:rsidRPr="00924544" w:rsidRDefault="0070053A" w:rsidP="00385EC7">
      <w:r w:rsidRPr="009D5BC7">
        <w:t>Het</w:t>
      </w:r>
      <w:r w:rsidR="00A741C7" w:rsidRPr="009D5BC7">
        <w:t xml:space="preserve"> gemeentelijk reglement </w:t>
      </w:r>
      <w:r w:rsidR="008D0B8A" w:rsidRPr="009D5BC7">
        <w:t xml:space="preserve">verduidelijkt </w:t>
      </w:r>
      <w:r w:rsidRPr="009D5BC7">
        <w:t>hoe</w:t>
      </w:r>
      <w:r w:rsidR="008D0B8A" w:rsidRPr="009D5BC7">
        <w:t xml:space="preserve"> </w:t>
      </w:r>
      <w:r w:rsidR="001B7AC9" w:rsidRPr="009D5BC7">
        <w:t xml:space="preserve">de verhuurder deze vraag moet stellen </w:t>
      </w:r>
      <w:r w:rsidRPr="009D5BC7">
        <w:t xml:space="preserve">aan </w:t>
      </w:r>
      <w:r w:rsidR="001B7AC9" w:rsidRPr="009D5BC7">
        <w:t>de</w:t>
      </w:r>
      <w:r w:rsidR="00A741C7" w:rsidRPr="009D5BC7">
        <w:t xml:space="preserve"> gemeente of het </w:t>
      </w:r>
      <w:r w:rsidR="001E5991" w:rsidRPr="009D5BC7">
        <w:t>IGS</w:t>
      </w:r>
      <w:r w:rsidR="008E63D4" w:rsidRPr="009D5BC7">
        <w:t>.</w:t>
      </w:r>
      <w:r w:rsidR="002C6D02" w:rsidRPr="00924544">
        <w:t xml:space="preserve"> Bij het uitblijven van een </w:t>
      </w:r>
      <w:r w:rsidR="00C05C96">
        <w:t>reactie</w:t>
      </w:r>
      <w:r w:rsidR="002C6D02" w:rsidRPr="00924544">
        <w:t xml:space="preserve"> van de gemeente </w:t>
      </w:r>
      <w:r w:rsidR="00DF0DED" w:rsidRPr="00924544">
        <w:t>of het IGS wordt het gemeentelijk reglement geacht niet van toepassing te zijn en valt de verhuurder onder het Vlaams toewijzingsmodel.</w:t>
      </w:r>
    </w:p>
    <w:p w14:paraId="12C91A69" w14:textId="0782C194" w:rsidR="00456B62" w:rsidRPr="00924544" w:rsidRDefault="00456B62" w:rsidP="009D5BC7">
      <w:pPr>
        <w:pStyle w:val="Kop4"/>
      </w:pPr>
      <w:r w:rsidRPr="00924544">
        <w:t xml:space="preserve">Verhuurders </w:t>
      </w:r>
    </w:p>
    <w:p w14:paraId="11B55A35" w14:textId="5F7E17EF" w:rsidR="00385EC7" w:rsidRPr="00924544" w:rsidRDefault="005E1E5B" w:rsidP="00385EC7">
      <w:r>
        <w:t xml:space="preserve">U </w:t>
      </w:r>
      <w:r w:rsidR="00385EC7" w:rsidRPr="00924544">
        <w:t xml:space="preserve">bepaalt zelf </w:t>
      </w:r>
      <w:r>
        <w:t>voor</w:t>
      </w:r>
      <w:r w:rsidR="00385EC7" w:rsidRPr="00924544">
        <w:t xml:space="preserve"> welke verhuurders het gemeentelijk reglement </w:t>
      </w:r>
      <w:r>
        <w:t xml:space="preserve">geldt, namelijk </w:t>
      </w:r>
      <w:r w:rsidR="00385EC7" w:rsidRPr="00924544">
        <w:t xml:space="preserve">alle verhuurders of bepaalde verhuurders. </w:t>
      </w:r>
      <w:r w:rsidR="008F3269" w:rsidRPr="00A762C8">
        <w:t xml:space="preserve">Het afbakenen van bepaalde verhuurders mag enkel op basis van de rechtsvorm van de </w:t>
      </w:r>
      <w:r w:rsidR="00236E7D" w:rsidRPr="00A762C8">
        <w:t>(</w:t>
      </w:r>
      <w:r w:rsidR="004623B0" w:rsidRPr="00A762C8">
        <w:t>rechts</w:t>
      </w:r>
      <w:r w:rsidR="00236E7D" w:rsidRPr="00A762C8">
        <w:t>)</w:t>
      </w:r>
      <w:r w:rsidR="004623B0" w:rsidRPr="00A762C8">
        <w:t>persoon</w:t>
      </w:r>
      <w:r w:rsidR="004623B0" w:rsidRPr="00924544">
        <w:t xml:space="preserve">. </w:t>
      </w:r>
      <w:r w:rsidR="00385EC7" w:rsidRPr="00924544">
        <w:t xml:space="preserve">De differentiatie van verhuurders maakt het mogelijk om meer op maat te werken. </w:t>
      </w:r>
      <w:r w:rsidR="00C66B49" w:rsidRPr="00924544">
        <w:t>Dezelfde gemeente of hetzelfde IGS kan dus meerdere gemeentelijke reglementen opmaken aangezien er per type verhuurder een gemeentelijk reglement kan worden opgemaakt.</w:t>
      </w:r>
    </w:p>
    <w:p w14:paraId="15B8CA5B" w14:textId="77777777" w:rsidR="00704F37" w:rsidRPr="00924544" w:rsidRDefault="00704F37" w:rsidP="00385EC7"/>
    <w:p w14:paraId="60AE69C8" w14:textId="41FB0719" w:rsidR="00997A82" w:rsidRPr="00A762C8" w:rsidRDefault="00DB51FE" w:rsidP="00A762C8">
      <w:pPr>
        <w:rPr>
          <w:rStyle w:val="Accent"/>
        </w:rPr>
      </w:pPr>
      <w:r w:rsidRPr="00A762C8">
        <w:rPr>
          <w:rStyle w:val="Accent"/>
        </w:rPr>
        <w:t>Vlaams toewijzingssysteem: verhuring aan bijzondere doelgroepen</w:t>
      </w:r>
    </w:p>
    <w:p w14:paraId="1F37D1B7" w14:textId="561CFD21" w:rsidR="00456B62" w:rsidRDefault="470668B7" w:rsidP="00A762C8">
      <w:r w:rsidRPr="00924544">
        <w:t xml:space="preserve">Volgens het Vlaams toewijzingskader kunnen bepaalde verhuurders op eigen initiatief </w:t>
      </w:r>
      <w:r w:rsidR="0EF936F5" w:rsidRPr="00924544">
        <w:t>budget</w:t>
      </w:r>
      <w:r w:rsidR="0B389662" w:rsidRPr="00A762C8">
        <w:t>huur</w:t>
      </w:r>
      <w:r w:rsidRPr="00924544">
        <w:t>woningen toewijzen aan een of meerdere bijzondere doelgroepen (</w:t>
      </w:r>
      <w:hyperlink r:id="rId24" w:history="1">
        <w:r w:rsidR="3253784F" w:rsidRPr="00A45FE8">
          <w:rPr>
            <w:rStyle w:val="Hyperlink"/>
          </w:rPr>
          <w:t>artikel 5.255/2 van het BVCW</w:t>
        </w:r>
      </w:hyperlink>
      <w:r w:rsidRPr="00924544">
        <w:t>). Gemeenten</w:t>
      </w:r>
      <w:r w:rsidR="00D07906" w:rsidRPr="00924544">
        <w:t xml:space="preserve"> of </w:t>
      </w:r>
      <w:proofErr w:type="spellStart"/>
      <w:r w:rsidRPr="00924544">
        <w:t>IGS’en</w:t>
      </w:r>
      <w:proofErr w:type="spellEnd"/>
      <w:r w:rsidRPr="00924544">
        <w:t xml:space="preserve"> kunnen hier</w:t>
      </w:r>
      <w:r w:rsidR="002E2BE2">
        <w:t>mee</w:t>
      </w:r>
      <w:r w:rsidRPr="00924544">
        <w:t xml:space="preserve"> </w:t>
      </w:r>
      <w:r w:rsidR="1D19C3CB" w:rsidRPr="00924544">
        <w:t xml:space="preserve">rekening </w:t>
      </w:r>
      <w:r w:rsidRPr="00924544">
        <w:t xml:space="preserve">houden bij het bepalen van welke verhuurders hun toewijzingsregels </w:t>
      </w:r>
      <w:r w:rsidR="007B2868">
        <w:t>moeten</w:t>
      </w:r>
      <w:r w:rsidRPr="00924544">
        <w:t xml:space="preserve"> volgen. </w:t>
      </w:r>
      <w:r w:rsidR="007B2868">
        <w:t xml:space="preserve">Als </w:t>
      </w:r>
      <w:r w:rsidR="00B4110A" w:rsidRPr="00924544">
        <w:t xml:space="preserve">het gemeentelijk reglement </w:t>
      </w:r>
      <w:r w:rsidR="007B2868">
        <w:t>geldt voor</w:t>
      </w:r>
      <w:r w:rsidR="00B4110A" w:rsidRPr="00924544">
        <w:t xml:space="preserve"> alle verhuurders, kan </w:t>
      </w:r>
      <w:r w:rsidR="007B2868">
        <w:t>deze</w:t>
      </w:r>
      <w:r w:rsidR="00B4110A" w:rsidRPr="00924544">
        <w:t xml:space="preserve"> verhuurder </w:t>
      </w:r>
      <w:r w:rsidR="007B2868">
        <w:t>niet op eigen initiatief</w:t>
      </w:r>
      <w:r w:rsidR="00B4110A" w:rsidRPr="00924544">
        <w:t xml:space="preserve"> aan bijzondere doelgroepen</w:t>
      </w:r>
      <w:r w:rsidR="007B2868">
        <w:t xml:space="preserve"> verhuren.</w:t>
      </w:r>
      <w:r w:rsidR="00AE0023">
        <w:t xml:space="preserve"> </w:t>
      </w:r>
      <w:hyperlink r:id="rId25" w:history="1">
        <w:r w:rsidR="00AE0023" w:rsidRPr="004E3B1E">
          <w:rPr>
            <w:rStyle w:val="Hyperlink"/>
          </w:rPr>
          <w:t>Lees meer informatie over de bijzondere doelgroepen</w:t>
        </w:r>
        <w:r w:rsidR="0039602B" w:rsidRPr="0026131E">
          <w:rPr>
            <w:rStyle w:val="Hyperlink"/>
          </w:rPr>
          <w:t xml:space="preserve"> op de webpagina op Vlaanderen.be</w:t>
        </w:r>
      </w:hyperlink>
      <w:r w:rsidR="0039602B" w:rsidRPr="004E3B1E">
        <w:t>.</w:t>
      </w:r>
      <w:r w:rsidR="0039602B" w:rsidRPr="008F478E">
        <w:t xml:space="preserve">  </w:t>
      </w:r>
    </w:p>
    <w:p w14:paraId="0FDB2538" w14:textId="207D0A8E" w:rsidR="00B8490B" w:rsidRPr="002F1F03" w:rsidRDefault="00B8490B" w:rsidP="00B8490B">
      <w:pPr>
        <w:pStyle w:val="Kop4"/>
      </w:pPr>
      <w:r w:rsidRPr="002F1F03">
        <w:t xml:space="preserve">Voorkeuren van de kandidaten </w:t>
      </w:r>
    </w:p>
    <w:p w14:paraId="532CDD7C" w14:textId="77777777" w:rsidR="00E55BF2" w:rsidRDefault="00EA5C3E" w:rsidP="00E43F71">
      <w:r>
        <w:t>B</w:t>
      </w:r>
      <w:r w:rsidR="00E43F71" w:rsidRPr="00924544">
        <w:t>udget</w:t>
      </w:r>
      <w:r w:rsidR="00E43F71" w:rsidRPr="00A762C8">
        <w:t>huur</w:t>
      </w:r>
      <w:r w:rsidR="00E43F71" w:rsidRPr="00924544">
        <w:t xml:space="preserve">woningen </w:t>
      </w:r>
      <w:r w:rsidR="003E05B5">
        <w:t xml:space="preserve">worden toegewezen rekening houdend met </w:t>
      </w:r>
      <w:r w:rsidR="00B525B7">
        <w:t>de</w:t>
      </w:r>
      <w:r>
        <w:t xml:space="preserve"> </w:t>
      </w:r>
      <w:r w:rsidR="003A5206">
        <w:t xml:space="preserve">interesses van de kandidaat. </w:t>
      </w:r>
    </w:p>
    <w:p w14:paraId="3EA789B2" w14:textId="77777777" w:rsidR="00E55BF2" w:rsidRDefault="00E55BF2" w:rsidP="00E43F71"/>
    <w:p w14:paraId="170992EB" w14:textId="4ACFB47A" w:rsidR="00BE53AD" w:rsidRDefault="00E55BF2" w:rsidP="00BE53AD">
      <w:r>
        <w:t xml:space="preserve">In het gemeentelijk reglement kunt u parameters </w:t>
      </w:r>
      <w:r w:rsidR="00F71DD5">
        <w:t>opnemen die</w:t>
      </w:r>
      <w:r w:rsidR="00634F71">
        <w:t xml:space="preserve"> betrekking hebben</w:t>
      </w:r>
      <w:r w:rsidR="000D58E5">
        <w:t xml:space="preserve"> </w:t>
      </w:r>
      <w:r w:rsidR="00597418">
        <w:t>op</w:t>
      </w:r>
      <w:r w:rsidR="000D58E5">
        <w:t xml:space="preserve"> de interesses van de</w:t>
      </w:r>
      <w:r w:rsidR="00F71DD5">
        <w:t xml:space="preserve"> kandidaten </w:t>
      </w:r>
      <w:r w:rsidR="000D58E5">
        <w:t xml:space="preserve">met betrekking tot de budgethuurwoning. </w:t>
      </w:r>
      <w:r w:rsidR="00AE3F3A">
        <w:t xml:space="preserve">De </w:t>
      </w:r>
      <w:r w:rsidR="005C6C23">
        <w:t xml:space="preserve">kandidaten kunnen </w:t>
      </w:r>
      <w:r w:rsidR="00AE3F3A">
        <w:t xml:space="preserve">de parameters </w:t>
      </w:r>
      <w:r w:rsidR="00F71DD5">
        <w:t>facultatief invullen bij de kandidaatstelling e</w:t>
      </w:r>
      <w:r w:rsidR="000D58E5">
        <w:t xml:space="preserve">n </w:t>
      </w:r>
      <w:r w:rsidR="00AE3F3A">
        <w:t xml:space="preserve">wijzigen zolang </w:t>
      </w:r>
      <w:r w:rsidR="00DE24B7">
        <w:t>ze</w:t>
      </w:r>
      <w:r w:rsidR="00AE3F3A">
        <w:t xml:space="preserve"> kandidaat </w:t>
      </w:r>
      <w:r w:rsidR="00DE24B7">
        <w:t>zijn</w:t>
      </w:r>
      <w:r w:rsidR="00AE3F3A">
        <w:t xml:space="preserve">. </w:t>
      </w:r>
      <w:r w:rsidR="00442CBF" w:rsidRPr="00442CBF">
        <w:t>De kandidaten kunnen niet verplicht worden om de parameters in te vullen</w:t>
      </w:r>
      <w:r w:rsidR="00442CBF">
        <w:t xml:space="preserve">. </w:t>
      </w:r>
      <w:r w:rsidR="00921895" w:rsidRPr="00921895">
        <w:t>Door te werken met optionele parameters kan er maximaal rekening worden gehouden met de voorkeuren van de kandidaten</w:t>
      </w:r>
      <w:r w:rsidR="00D645D7">
        <w:t>.</w:t>
      </w:r>
    </w:p>
    <w:p w14:paraId="40A29232" w14:textId="77777777" w:rsidR="00D645D7" w:rsidRDefault="00D645D7" w:rsidP="00BE53AD"/>
    <w:p w14:paraId="2F834096" w14:textId="7855217A" w:rsidR="00D645D7" w:rsidRDefault="005E0525" w:rsidP="001938DA">
      <w:r>
        <w:t xml:space="preserve">Verder bepaalt u dat </w:t>
      </w:r>
      <w:r w:rsidR="00A14378">
        <w:t>e</w:t>
      </w:r>
      <w:r w:rsidR="0035419E">
        <w:t>en budgethuurwoning</w:t>
      </w:r>
      <w:r w:rsidR="009F6D74">
        <w:t xml:space="preserve"> </w:t>
      </w:r>
      <w:r w:rsidR="00090F93">
        <w:t xml:space="preserve">wordt </w:t>
      </w:r>
      <w:r w:rsidR="009F6D74">
        <w:t>aangeboden</w:t>
      </w:r>
      <w:r w:rsidR="00090F93">
        <w:t xml:space="preserve"> aan een kandidaat waarvan de overeenkomende parameters niet strijdig zijn </w:t>
      </w:r>
      <w:r w:rsidR="003C0A87">
        <w:t xml:space="preserve">met de aangeboden woning en volgens de </w:t>
      </w:r>
      <w:r w:rsidR="00EA24E9">
        <w:t xml:space="preserve">volgorde </w:t>
      </w:r>
      <w:r w:rsidR="003C0A87">
        <w:t xml:space="preserve">van de kandidaten </w:t>
      </w:r>
      <w:r w:rsidR="00EA24E9">
        <w:t xml:space="preserve">zoals </w:t>
      </w:r>
      <w:r w:rsidR="00E8780D">
        <w:t xml:space="preserve">is </w:t>
      </w:r>
      <w:r w:rsidR="003C0A87">
        <w:t>bepaal</w:t>
      </w:r>
      <w:r w:rsidR="00E8780D">
        <w:t>d</w:t>
      </w:r>
      <w:r w:rsidR="003C0A87">
        <w:t xml:space="preserve"> </w:t>
      </w:r>
      <w:r w:rsidR="00792CB6">
        <w:t>in</w:t>
      </w:r>
      <w:r w:rsidR="003C0A87">
        <w:t xml:space="preserve"> het gemeentelijk reglement (na </w:t>
      </w:r>
      <w:r w:rsidR="001671EB">
        <w:t>toepassing van</w:t>
      </w:r>
      <w:r w:rsidR="0035419E">
        <w:t xml:space="preserve"> eventuele voorrangsregels voor bepaalde doelgroepen en lokale binding (zie hierna)</w:t>
      </w:r>
      <w:r w:rsidR="001671EB">
        <w:t>)</w:t>
      </w:r>
      <w:r w:rsidR="0035419E">
        <w:t>.</w:t>
      </w:r>
      <w:r w:rsidR="009704B0">
        <w:t xml:space="preserve"> </w:t>
      </w:r>
    </w:p>
    <w:p w14:paraId="0FCF4FDF" w14:textId="7E5A6A8F" w:rsidR="00456B62" w:rsidRPr="00924544" w:rsidRDefault="00B8490B" w:rsidP="00A762C8">
      <w:pPr>
        <w:pStyle w:val="Kop4"/>
      </w:pPr>
      <w:r>
        <w:rPr>
          <w:rFonts w:ascii="Cambria" w:hAnsi="Cambria"/>
        </w:rPr>
        <w:lastRenderedPageBreak/>
        <w:t>V</w:t>
      </w:r>
      <w:r w:rsidR="00456B62" w:rsidRPr="00924544">
        <w:t>oorrangsregels bepaalde doelgroepen</w:t>
      </w:r>
    </w:p>
    <w:p w14:paraId="64CDD7E3" w14:textId="70E3BFE9" w:rsidR="00A7671E" w:rsidRPr="00924544" w:rsidRDefault="00984CB5" w:rsidP="00A7671E">
      <w:r w:rsidRPr="00924544">
        <w:t>Budget</w:t>
      </w:r>
      <w:r w:rsidR="006C3B2D" w:rsidRPr="00A762C8">
        <w:t>huur</w:t>
      </w:r>
      <w:r w:rsidR="00A7671E" w:rsidRPr="00924544">
        <w:t xml:space="preserve">woningen zijn in principe bestemd voor de brede doelgroep, afgebakend door de attesteringsvoorwaarden die in het BVCW zijn </w:t>
      </w:r>
      <w:r w:rsidR="00F730EB" w:rsidRPr="00924544">
        <w:t>bepaald</w:t>
      </w:r>
      <w:r w:rsidR="006E1713" w:rsidRPr="00924544">
        <w:t xml:space="preserve">: </w:t>
      </w:r>
      <w:r w:rsidR="00A7671E" w:rsidRPr="00924544">
        <w:t xml:space="preserve">eigendomsvoorwaarde, inkomensvoorwaarde en </w:t>
      </w:r>
      <w:r w:rsidR="004C33E7" w:rsidRPr="00924544">
        <w:t>verblijfsvoorwaarde</w:t>
      </w:r>
      <w:r w:rsidR="00A7671E" w:rsidRPr="00924544">
        <w:t xml:space="preserve">. </w:t>
      </w:r>
    </w:p>
    <w:p w14:paraId="35F30CAA" w14:textId="77777777" w:rsidR="00A7671E" w:rsidRPr="00924544" w:rsidRDefault="00A7671E" w:rsidP="005D449D"/>
    <w:p w14:paraId="7F9F7958" w14:textId="27B9C1EB" w:rsidR="00D66F5E" w:rsidRPr="00924544" w:rsidRDefault="005D449D" w:rsidP="005D449D">
      <w:r w:rsidRPr="00924544">
        <w:t xml:space="preserve">In het gemeentelijk reglement </w:t>
      </w:r>
      <w:r w:rsidR="002E2BE2">
        <w:t xml:space="preserve">kunt u </w:t>
      </w:r>
      <w:r w:rsidR="0037109D" w:rsidRPr="00924544">
        <w:t xml:space="preserve">een voorrang verlenen aan één of meer doelgroepen die specifieke problemen ondervinden om een aangepaste </w:t>
      </w:r>
      <w:r w:rsidR="00D66F5E" w:rsidRPr="00924544">
        <w:t xml:space="preserve">betaalbare woning te vinden op de lokale woningmarkt. Het gaat </w:t>
      </w:r>
      <w:r w:rsidR="00466741" w:rsidRPr="00924544">
        <w:t>om een doelgroep binnen de ruimere doelgroep</w:t>
      </w:r>
      <w:r w:rsidR="00984CB5" w:rsidRPr="00924544">
        <w:t xml:space="preserve"> voor budgethuren</w:t>
      </w:r>
      <w:r w:rsidR="00607D73" w:rsidRPr="00924544">
        <w:t xml:space="preserve">. </w:t>
      </w:r>
    </w:p>
    <w:p w14:paraId="1EF0D359" w14:textId="77777777" w:rsidR="0013429E" w:rsidRPr="00924544" w:rsidRDefault="0013429E" w:rsidP="005D449D"/>
    <w:p w14:paraId="24382D72" w14:textId="5B0E41EB" w:rsidR="00654A54" w:rsidRPr="00204C4D" w:rsidRDefault="00654A54" w:rsidP="005D449D">
      <w:pPr>
        <w:rPr>
          <w:rStyle w:val="Accent"/>
        </w:rPr>
      </w:pPr>
      <w:r w:rsidRPr="00204C4D">
        <w:rPr>
          <w:rStyle w:val="Accent"/>
        </w:rPr>
        <w:t xml:space="preserve">Aandachtspunten: </w:t>
      </w:r>
    </w:p>
    <w:p w14:paraId="40825611" w14:textId="5AF3E874" w:rsidR="00654A54" w:rsidRPr="00924544" w:rsidRDefault="0035381C" w:rsidP="00957DFB">
      <w:pPr>
        <w:pStyle w:val="Lijstalinea"/>
        <w:numPr>
          <w:ilvl w:val="0"/>
          <w:numId w:val="46"/>
        </w:numPr>
      </w:pPr>
      <w:bookmarkStart w:id="10" w:name="_Hlk173233474"/>
      <w:r w:rsidRPr="00924544">
        <w:t>Dit is een</w:t>
      </w:r>
      <w:r w:rsidR="0013429E" w:rsidRPr="00924544">
        <w:t xml:space="preserve"> voorrangsregel, </w:t>
      </w:r>
      <w:r w:rsidRPr="00924544">
        <w:t>geen</w:t>
      </w:r>
      <w:r w:rsidR="0013429E" w:rsidRPr="00924544">
        <w:t xml:space="preserve"> uitsluitend criterium</w:t>
      </w:r>
      <w:r w:rsidRPr="00924544">
        <w:t>. Daardoor kunnen</w:t>
      </w:r>
      <w:r w:rsidR="0013429E" w:rsidRPr="00924544">
        <w:t xml:space="preserve"> ook personen (met een geldig attest) die niet behoren tot de bepaalde doelgroep in aanmerking komen voor budget</w:t>
      </w:r>
      <w:r w:rsidR="006C3B2D" w:rsidRPr="00957DFB">
        <w:t>huur</w:t>
      </w:r>
      <w:r w:rsidR="0013429E" w:rsidRPr="00924544">
        <w:t>woningen in die gemeente.</w:t>
      </w:r>
    </w:p>
    <w:bookmarkEnd w:id="10"/>
    <w:p w14:paraId="20DBE7FB" w14:textId="4793B58D" w:rsidR="0070277C" w:rsidRPr="00924544" w:rsidRDefault="00654A54" w:rsidP="00C81BA5">
      <w:pPr>
        <w:pStyle w:val="Lijstalinea"/>
        <w:numPr>
          <w:ilvl w:val="0"/>
          <w:numId w:val="46"/>
        </w:numPr>
      </w:pPr>
      <w:r>
        <w:t>U moet</w:t>
      </w:r>
      <w:r w:rsidR="00444A66" w:rsidRPr="00924544">
        <w:t xml:space="preserve"> gemachtig</w:t>
      </w:r>
      <w:r>
        <w:t>d</w:t>
      </w:r>
      <w:r w:rsidR="00444A66" w:rsidRPr="00924544">
        <w:t xml:space="preserve"> zijn om</w:t>
      </w:r>
      <w:r w:rsidR="00035A15" w:rsidRPr="00924544">
        <w:t xml:space="preserve"> </w:t>
      </w:r>
      <w:r w:rsidR="00444A66" w:rsidRPr="00924544">
        <w:t>persoonsgegevens</w:t>
      </w:r>
      <w:r w:rsidR="00035A15" w:rsidRPr="00924544">
        <w:t xml:space="preserve"> te mogen verwerken om na te gaan of de kandidaten behoren tot een bijzondere doelgroep. </w:t>
      </w:r>
    </w:p>
    <w:p w14:paraId="642E80C6" w14:textId="255BAAFB" w:rsidR="0070277C" w:rsidRPr="00924544" w:rsidRDefault="00B37658" w:rsidP="00C81BA5">
      <w:pPr>
        <w:pStyle w:val="Lijstalinea"/>
        <w:numPr>
          <w:ilvl w:val="0"/>
          <w:numId w:val="46"/>
        </w:numPr>
      </w:pPr>
      <w:r w:rsidRPr="00924544">
        <w:t>De verhuurder waar</w:t>
      </w:r>
      <w:r w:rsidR="00BE2FBE">
        <w:t xml:space="preserve">voor </w:t>
      </w:r>
      <w:r w:rsidRPr="00924544">
        <w:t xml:space="preserve">het gemeentelijk reglement </w:t>
      </w:r>
      <w:r w:rsidR="00BE2FBE">
        <w:t>geldt</w:t>
      </w:r>
      <w:r w:rsidRPr="00924544">
        <w:t xml:space="preserve">, </w:t>
      </w:r>
      <w:r w:rsidR="00AB50B3" w:rsidRPr="00924544">
        <w:t xml:space="preserve">heeft nog steeds </w:t>
      </w:r>
      <w:r w:rsidRPr="00924544">
        <w:t xml:space="preserve">het recht om een toegewezen kandidaat te weigeren </w:t>
      </w:r>
      <w:r w:rsidR="00C27194" w:rsidRPr="00924544">
        <w:t>als</w:t>
      </w:r>
      <w:r w:rsidRPr="00924544">
        <w:t xml:space="preserve"> die vanuit financieel oogpunt onvoldoende waarborg biedt voor</w:t>
      </w:r>
      <w:r w:rsidR="000E3E70">
        <w:t xml:space="preserve"> het betalen van de huurprijs</w:t>
      </w:r>
      <w:r w:rsidRPr="00924544">
        <w:t xml:space="preserve">, of </w:t>
      </w:r>
      <w:r w:rsidR="00C27194" w:rsidRPr="00924544">
        <w:t>als</w:t>
      </w:r>
      <w:r w:rsidRPr="00924544">
        <w:t xml:space="preserve"> de bezettingsnorm van de woning zou worden overschreden.</w:t>
      </w:r>
    </w:p>
    <w:p w14:paraId="6CA4AC9D" w14:textId="3CD0DE50" w:rsidR="00456B62" w:rsidRPr="00924544" w:rsidRDefault="51E587BE" w:rsidP="00C81BA5">
      <w:pPr>
        <w:pStyle w:val="Lijstalinea"/>
        <w:numPr>
          <w:ilvl w:val="0"/>
          <w:numId w:val="46"/>
        </w:numPr>
      </w:pPr>
      <w:r w:rsidRPr="00924544">
        <w:t>D</w:t>
      </w:r>
      <w:r w:rsidR="507A6857" w:rsidRPr="00924544">
        <w:t>e</w:t>
      </w:r>
      <w:r w:rsidRPr="00924544">
        <w:t xml:space="preserve"> bepaalde doelgroepen </w:t>
      </w:r>
      <w:r w:rsidR="507A6857" w:rsidRPr="00924544">
        <w:t xml:space="preserve">in het gemeentelijk reglement </w:t>
      </w:r>
      <w:r w:rsidR="00BD7BD1" w:rsidRPr="00924544">
        <w:t>mogen</w:t>
      </w:r>
      <w:r w:rsidR="0024563A" w:rsidRPr="00924544">
        <w:t xml:space="preserve"> verschillen</w:t>
      </w:r>
      <w:r w:rsidR="00BD7BD1" w:rsidRPr="00924544">
        <w:t xml:space="preserve"> </w:t>
      </w:r>
      <w:r w:rsidR="0024563A" w:rsidRPr="00924544">
        <w:t>van</w:t>
      </w:r>
      <w:r w:rsidR="00BE2FBE">
        <w:t xml:space="preserve"> </w:t>
      </w:r>
      <w:r w:rsidRPr="00924544">
        <w:t xml:space="preserve">de bijzondere doelgroepen </w:t>
      </w:r>
      <w:r w:rsidR="00BE2FBE">
        <w:t>uit</w:t>
      </w:r>
      <w:r w:rsidR="003A1A3D" w:rsidRPr="00924544">
        <w:t xml:space="preserve"> het Vlaams toewijzingssysteem </w:t>
      </w:r>
      <w:r w:rsidR="00BE2FBE">
        <w:t>(</w:t>
      </w:r>
      <w:hyperlink r:id="rId26" w:history="1">
        <w:r w:rsidRPr="00A45FE8">
          <w:rPr>
            <w:rStyle w:val="Hyperlink"/>
          </w:rPr>
          <w:t>artikel 5.255/2 van het BVCW</w:t>
        </w:r>
      </w:hyperlink>
      <w:r w:rsidR="00BE2FBE">
        <w:t>)</w:t>
      </w:r>
      <w:r w:rsidR="0024563A" w:rsidRPr="00924544">
        <w:t>.</w:t>
      </w:r>
      <w:r w:rsidR="004E3B1E">
        <w:t xml:space="preserve"> </w:t>
      </w:r>
      <w:hyperlink r:id="rId27" w:history="1">
        <w:r w:rsidR="004E3B1E" w:rsidRPr="004E3B1E">
          <w:rPr>
            <w:rStyle w:val="Hyperlink"/>
          </w:rPr>
          <w:t>Lees meer informatie over de bijzondere doelgroepen</w:t>
        </w:r>
        <w:r w:rsidR="004E3B1E" w:rsidRPr="0077634B">
          <w:rPr>
            <w:rStyle w:val="Hyperlink"/>
          </w:rPr>
          <w:t xml:space="preserve"> op de webpagina op Vlaanderen.be</w:t>
        </w:r>
      </w:hyperlink>
      <w:r w:rsidR="004E3B1E" w:rsidRPr="004E3B1E">
        <w:t>.</w:t>
      </w:r>
      <w:r w:rsidR="004E3B1E" w:rsidRPr="008F478E">
        <w:t xml:space="preserve">  </w:t>
      </w:r>
    </w:p>
    <w:p w14:paraId="692FDFAC" w14:textId="6310B46B" w:rsidR="00456B62" w:rsidRPr="00924544" w:rsidRDefault="00456B62" w:rsidP="00C81BA5">
      <w:pPr>
        <w:pStyle w:val="Kop4"/>
      </w:pPr>
      <w:r w:rsidRPr="00924544">
        <w:t xml:space="preserve">Voorrangsregels over lokale binding </w:t>
      </w:r>
    </w:p>
    <w:p w14:paraId="1CD7B607" w14:textId="6CBD9946" w:rsidR="00DE477D" w:rsidRPr="00924544" w:rsidRDefault="00984CB5" w:rsidP="005D449D">
      <w:r w:rsidRPr="00924544">
        <w:t>Budget</w:t>
      </w:r>
      <w:r w:rsidR="006C3B2D" w:rsidRPr="00C81BA5">
        <w:t>huur</w:t>
      </w:r>
      <w:r w:rsidR="005D449D" w:rsidRPr="00924544">
        <w:t xml:space="preserve">woningen zijn in principe bestemd voor de brede doelgroep, afgebakend door de attesteringsvoorwaarden die in het BVCW zijn </w:t>
      </w:r>
      <w:r w:rsidR="00763A79" w:rsidRPr="00924544">
        <w:t>bepaal</w:t>
      </w:r>
      <w:r w:rsidR="005A16B9" w:rsidRPr="00924544">
        <w:t>d</w:t>
      </w:r>
      <w:r w:rsidR="00763A79" w:rsidRPr="00924544">
        <w:t xml:space="preserve">: </w:t>
      </w:r>
      <w:r w:rsidR="005D449D" w:rsidRPr="00924544">
        <w:t xml:space="preserve">eigendomsvoorwaarde, inkomensvoorwaarde en </w:t>
      </w:r>
      <w:r w:rsidR="00B26029" w:rsidRPr="00924544">
        <w:t>verblijfsvoorwaarde</w:t>
      </w:r>
      <w:r w:rsidR="005D449D" w:rsidRPr="00924544">
        <w:t xml:space="preserve">. </w:t>
      </w:r>
    </w:p>
    <w:p w14:paraId="5EA819E9" w14:textId="77777777" w:rsidR="00DF78DD" w:rsidRPr="00924544" w:rsidRDefault="00DF78DD" w:rsidP="005D449D"/>
    <w:p w14:paraId="3340C6F7" w14:textId="4E5BB478" w:rsidR="00DF78DD" w:rsidRPr="00924544" w:rsidRDefault="00E86BE8" w:rsidP="00DF78DD">
      <w:r>
        <w:t>U kunt</w:t>
      </w:r>
      <w:r w:rsidR="00DF78DD" w:rsidRPr="00924544">
        <w:t>, in overleg met de lokale huisvestings- en welzijnsactoren, rekening houden met de lokale binding van de kandidaat en voorrang geven aan de kandidaat die bijvoorbeeld aan één van de volgende voorwaarden voldoet:</w:t>
      </w:r>
    </w:p>
    <w:p w14:paraId="69255896" w14:textId="2429068A" w:rsidR="006F6681" w:rsidRPr="00924544" w:rsidRDefault="00DF78DD" w:rsidP="00F57DF9">
      <w:pPr>
        <w:pStyle w:val="Lijstalinea"/>
        <w:numPr>
          <w:ilvl w:val="0"/>
          <w:numId w:val="36"/>
        </w:numPr>
      </w:pPr>
      <w:r w:rsidRPr="00924544">
        <w:t xml:space="preserve">De kandidaat woont of woonde </w:t>
      </w:r>
      <w:r w:rsidR="006F6681" w:rsidRPr="00924544">
        <w:t>een aantal jaren</w:t>
      </w:r>
      <w:r w:rsidR="001B4F6F">
        <w:t xml:space="preserve"> </w:t>
      </w:r>
      <w:r w:rsidR="006F6681" w:rsidRPr="00924544">
        <w:t>in de gemeente waar</w:t>
      </w:r>
      <w:r w:rsidR="00F258AE">
        <w:t xml:space="preserve"> de woning ligt</w:t>
      </w:r>
      <w:r w:rsidR="006F6681" w:rsidRPr="00924544">
        <w:t>;</w:t>
      </w:r>
    </w:p>
    <w:p w14:paraId="59F65057" w14:textId="73BBCD5C" w:rsidR="006F6681" w:rsidRPr="00924544" w:rsidRDefault="006F6681" w:rsidP="00F57DF9">
      <w:pPr>
        <w:pStyle w:val="Lijstalinea"/>
        <w:numPr>
          <w:ilvl w:val="0"/>
          <w:numId w:val="36"/>
        </w:numPr>
      </w:pPr>
      <w:r w:rsidRPr="00924544">
        <w:t>De kandidaat woont of woonde een aantal jaren</w:t>
      </w:r>
      <w:r w:rsidR="001B4F6F">
        <w:t xml:space="preserve"> </w:t>
      </w:r>
      <w:r w:rsidRPr="00924544">
        <w:t xml:space="preserve">in een deelgemeente, district, wijk of buurt van de gemeente waar de woning </w:t>
      </w:r>
      <w:r w:rsidR="00F258AE">
        <w:t>ligt</w:t>
      </w:r>
      <w:r w:rsidRPr="00924544">
        <w:t>;</w:t>
      </w:r>
    </w:p>
    <w:p w14:paraId="79277180" w14:textId="4ABDE310" w:rsidR="006F6681" w:rsidRPr="00924544" w:rsidRDefault="006F6681" w:rsidP="00F57DF9">
      <w:pPr>
        <w:pStyle w:val="Lijstalinea"/>
        <w:numPr>
          <w:ilvl w:val="0"/>
          <w:numId w:val="36"/>
        </w:numPr>
      </w:pPr>
      <w:r w:rsidRPr="00924544">
        <w:t xml:space="preserve">De kandidaat woont niet in de gemeente, maar werkt in de gemeente waar de woning </w:t>
      </w:r>
      <w:r w:rsidR="00F258AE">
        <w:t>ligt</w:t>
      </w:r>
      <w:r w:rsidRPr="00924544">
        <w:t>;</w:t>
      </w:r>
    </w:p>
    <w:p w14:paraId="46E19922" w14:textId="2952E1EB" w:rsidR="006F6681" w:rsidRPr="00924544" w:rsidRDefault="006F6681" w:rsidP="00F57DF9">
      <w:pPr>
        <w:pStyle w:val="Lijstalinea"/>
        <w:numPr>
          <w:ilvl w:val="0"/>
          <w:numId w:val="36"/>
        </w:numPr>
      </w:pPr>
      <w:r w:rsidRPr="00924544">
        <w:t>De kandidaat woont niet in de gemeente</w:t>
      </w:r>
      <w:r w:rsidR="00590FE8">
        <w:t>,</w:t>
      </w:r>
      <w:r w:rsidRPr="00924544">
        <w:t xml:space="preserve"> maar heeft wel kinderen die naar een school gaan in de gemeente waar de woning </w:t>
      </w:r>
      <w:r w:rsidR="00F258AE">
        <w:t>ligt</w:t>
      </w:r>
      <w:r w:rsidRPr="00924544">
        <w:t>;</w:t>
      </w:r>
    </w:p>
    <w:p w14:paraId="760E5ACE" w14:textId="4708151E" w:rsidR="006F6681" w:rsidRPr="00924544" w:rsidRDefault="006F6681" w:rsidP="00F57DF9">
      <w:pPr>
        <w:pStyle w:val="Lijstalinea"/>
        <w:numPr>
          <w:ilvl w:val="0"/>
          <w:numId w:val="36"/>
        </w:numPr>
      </w:pPr>
      <w:r w:rsidRPr="00924544">
        <w:t>De kandidaat verleent mantelzorg aan een of meer personen</w:t>
      </w:r>
      <w:r w:rsidR="00DE477D" w:rsidRPr="00924544">
        <w:t xml:space="preserve"> </w:t>
      </w:r>
      <w:r w:rsidRPr="00924544">
        <w:t>die wonen in de gemeente waar de woning ligt;</w:t>
      </w:r>
    </w:p>
    <w:p w14:paraId="236123E2" w14:textId="27CB2D61" w:rsidR="00DF78DD" w:rsidRPr="00924544" w:rsidRDefault="006F6681" w:rsidP="00F57DF9">
      <w:pPr>
        <w:pStyle w:val="Lijstalinea"/>
        <w:numPr>
          <w:ilvl w:val="0"/>
          <w:numId w:val="36"/>
        </w:numPr>
      </w:pPr>
      <w:r w:rsidRPr="00924544">
        <w:t>De kandidaat ontvangt mantelzorg van een of meer personen</w:t>
      </w:r>
      <w:r w:rsidR="00DE477D" w:rsidRPr="00924544">
        <w:t xml:space="preserve"> </w:t>
      </w:r>
      <w:r w:rsidRPr="00924544">
        <w:t>die wonen in de gemeente waar de woning ligt.</w:t>
      </w:r>
    </w:p>
    <w:p w14:paraId="15B59100" w14:textId="77777777" w:rsidR="00A6455D" w:rsidRPr="00924544" w:rsidRDefault="00A6455D" w:rsidP="0071028F"/>
    <w:p w14:paraId="1B95040B" w14:textId="36EBBBDC" w:rsidR="00A6455D" w:rsidRPr="00924544" w:rsidRDefault="0071028F" w:rsidP="0071028F">
      <w:r w:rsidRPr="00924544">
        <w:t xml:space="preserve">U kan in het </w:t>
      </w:r>
      <w:r w:rsidR="00A51BA7" w:rsidRPr="00924544">
        <w:t>gemeentelijk reglement</w:t>
      </w:r>
      <w:r w:rsidRPr="00924544">
        <w:t xml:space="preserve"> één of meer</w:t>
      </w:r>
      <w:r w:rsidR="005B4561" w:rsidRPr="00924544">
        <w:t>dere</w:t>
      </w:r>
      <w:r w:rsidRPr="00924544">
        <w:t xml:space="preserve"> lokale</w:t>
      </w:r>
      <w:r w:rsidR="00A51BA7" w:rsidRPr="00924544">
        <w:t xml:space="preserve"> </w:t>
      </w:r>
      <w:r w:rsidRPr="00924544">
        <w:t>bindingsfactoren opnemen. U kan kiezen om aan de verschillende</w:t>
      </w:r>
      <w:r w:rsidR="00A51BA7" w:rsidRPr="00924544">
        <w:t xml:space="preserve"> </w:t>
      </w:r>
      <w:r w:rsidRPr="00924544">
        <w:t>bindingsfactoren eenzelfde gewicht te geven of een rangorde in te</w:t>
      </w:r>
      <w:r w:rsidR="00A51BA7" w:rsidRPr="00924544">
        <w:t xml:space="preserve"> </w:t>
      </w:r>
      <w:r w:rsidRPr="00924544">
        <w:t xml:space="preserve">stellen. </w:t>
      </w:r>
    </w:p>
    <w:p w14:paraId="37E4339D" w14:textId="77777777" w:rsidR="00A6455D" w:rsidRPr="00924544" w:rsidRDefault="00A6455D" w:rsidP="0071028F"/>
    <w:p w14:paraId="6B22E81B" w14:textId="0427A6EF" w:rsidR="002C1430" w:rsidRPr="00C944D3" w:rsidRDefault="002C1430" w:rsidP="0071028F">
      <w:pPr>
        <w:rPr>
          <w:rStyle w:val="Accent"/>
        </w:rPr>
      </w:pPr>
      <w:r w:rsidRPr="00C944D3">
        <w:rPr>
          <w:rStyle w:val="Accent"/>
        </w:rPr>
        <w:t>Aandachtspunten</w:t>
      </w:r>
      <w:r>
        <w:rPr>
          <w:rStyle w:val="Accent"/>
        </w:rPr>
        <w:t>:</w:t>
      </w:r>
    </w:p>
    <w:p w14:paraId="42F07DB3" w14:textId="6F037979" w:rsidR="002C1430" w:rsidRPr="00924544" w:rsidRDefault="005B4561" w:rsidP="00C944D3">
      <w:pPr>
        <w:pStyle w:val="Lijstalinea"/>
        <w:numPr>
          <w:ilvl w:val="0"/>
          <w:numId w:val="47"/>
        </w:numPr>
      </w:pPr>
      <w:r w:rsidRPr="00924544">
        <w:t xml:space="preserve">Dit </w:t>
      </w:r>
      <w:r w:rsidR="002C1430">
        <w:t xml:space="preserve">is </w:t>
      </w:r>
      <w:r w:rsidR="0013429E" w:rsidRPr="00924544">
        <w:t xml:space="preserve">een voorrangsregel, </w:t>
      </w:r>
      <w:r w:rsidR="002C1430">
        <w:t>ge</w:t>
      </w:r>
      <w:r w:rsidR="0013429E" w:rsidRPr="00924544">
        <w:t>en uitsluitend criterium</w:t>
      </w:r>
      <w:r w:rsidR="002C1430">
        <w:t xml:space="preserve">. Daardoor kunnen </w:t>
      </w:r>
      <w:r w:rsidR="0013429E" w:rsidRPr="00924544">
        <w:t>ook personen (met een geldig attest) die de voorrangsregel niet genieten in aanmerking komen voor budget</w:t>
      </w:r>
      <w:r w:rsidR="006C3B2D" w:rsidRPr="00C944D3">
        <w:t>huur</w:t>
      </w:r>
      <w:r w:rsidR="0013429E" w:rsidRPr="00924544">
        <w:t>woningen in die gemeente.</w:t>
      </w:r>
    </w:p>
    <w:p w14:paraId="731E828D" w14:textId="2D6EF335" w:rsidR="002C1430" w:rsidRPr="00924544" w:rsidRDefault="00035A15" w:rsidP="00E129D6">
      <w:pPr>
        <w:pStyle w:val="Lijstalinea"/>
        <w:numPr>
          <w:ilvl w:val="0"/>
          <w:numId w:val="47"/>
        </w:numPr>
      </w:pPr>
      <w:r w:rsidRPr="00924544">
        <w:t>Hou</w:t>
      </w:r>
      <w:r w:rsidR="00590FE8">
        <w:t xml:space="preserve"> </w:t>
      </w:r>
      <w:r w:rsidRPr="00924544">
        <w:t xml:space="preserve">er rekening mee dat </w:t>
      </w:r>
      <w:r w:rsidR="00590FE8">
        <w:t>u</w:t>
      </w:r>
      <w:r w:rsidRPr="00924544">
        <w:t xml:space="preserve"> gemachtigd moet zijn om persoonsgegevens te verwerken om na te gaan of de kandidaten behoren tot een bijzondere doelgroep. </w:t>
      </w:r>
    </w:p>
    <w:p w14:paraId="2E17DB5A" w14:textId="5BFEC942" w:rsidR="00F73909" w:rsidRPr="00924544" w:rsidRDefault="000F2553" w:rsidP="00E129D6">
      <w:pPr>
        <w:pStyle w:val="Lijstalinea"/>
        <w:numPr>
          <w:ilvl w:val="0"/>
          <w:numId w:val="47"/>
        </w:numPr>
      </w:pPr>
      <w:r w:rsidRPr="00924544">
        <w:t>De verhuurder waar</w:t>
      </w:r>
      <w:r w:rsidR="002C1430">
        <w:t>voor</w:t>
      </w:r>
      <w:r w:rsidRPr="00924544">
        <w:t xml:space="preserve"> het gemeentelijk reglement</w:t>
      </w:r>
      <w:r w:rsidR="002C1430">
        <w:t xml:space="preserve"> geldt</w:t>
      </w:r>
      <w:r w:rsidRPr="00924544">
        <w:t xml:space="preserve">, </w:t>
      </w:r>
      <w:r w:rsidR="00F73909" w:rsidRPr="00924544">
        <w:t xml:space="preserve">heeft nog steeds </w:t>
      </w:r>
      <w:r w:rsidRPr="00924544">
        <w:t xml:space="preserve">het recht om een toegewezen kandidaat te weigeren </w:t>
      </w:r>
      <w:r w:rsidR="00F73909" w:rsidRPr="00924544">
        <w:t>als</w:t>
      </w:r>
      <w:r w:rsidRPr="00924544">
        <w:t xml:space="preserve"> die vanuit financieel oogpunt onvoldoende waarborg biedt voor</w:t>
      </w:r>
      <w:r w:rsidR="00A166A9">
        <w:t xml:space="preserve"> het betalen van de huurprijs</w:t>
      </w:r>
      <w:r w:rsidRPr="00924544">
        <w:t xml:space="preserve">, of </w:t>
      </w:r>
      <w:r w:rsidR="001B6A2F" w:rsidRPr="00924544">
        <w:t xml:space="preserve">als </w:t>
      </w:r>
      <w:r w:rsidRPr="00924544">
        <w:t>de bezettingsnorm van de woning zou worden overschreden.</w:t>
      </w:r>
    </w:p>
    <w:p w14:paraId="78F20B9F" w14:textId="52585087" w:rsidR="00F12AA9" w:rsidRPr="00924544" w:rsidRDefault="00A7671E" w:rsidP="00F12AA9">
      <w:pPr>
        <w:pStyle w:val="Lijstalinea"/>
        <w:numPr>
          <w:ilvl w:val="0"/>
          <w:numId w:val="46"/>
        </w:numPr>
      </w:pPr>
      <w:r w:rsidRPr="00924544">
        <w:t xml:space="preserve">De </w:t>
      </w:r>
      <w:r w:rsidR="00584CC2" w:rsidRPr="00924544">
        <w:t xml:space="preserve">bepaalde </w:t>
      </w:r>
      <w:r w:rsidRPr="00924544">
        <w:t xml:space="preserve">lokale bindingsregels </w:t>
      </w:r>
      <w:r w:rsidR="002C1430">
        <w:t>moeten niet</w:t>
      </w:r>
      <w:r w:rsidRPr="00924544">
        <w:t xml:space="preserve"> noodzakelijk overeenstemmen met de voorrangsregel </w:t>
      </w:r>
      <w:r w:rsidR="000C4459" w:rsidRPr="00924544">
        <w:t xml:space="preserve">langdurige </w:t>
      </w:r>
      <w:r w:rsidRPr="00924544">
        <w:t xml:space="preserve">woonbinding opgenomen in </w:t>
      </w:r>
      <w:hyperlink r:id="rId28" w:history="1">
        <w:r w:rsidRPr="00DC42F4">
          <w:rPr>
            <w:rStyle w:val="Hyperlink"/>
          </w:rPr>
          <w:t>artikel 5.255/3 van het BVCW</w:t>
        </w:r>
      </w:hyperlink>
      <w:hyperlink r:id="rId29" w:history="1">
        <w:r w:rsidRPr="00F63B48">
          <w:rPr>
            <w:rStyle w:val="Hyperlink"/>
          </w:rPr>
          <w:t>.</w:t>
        </w:r>
        <w:r w:rsidR="00F12AA9" w:rsidRPr="00F63B48">
          <w:rPr>
            <w:rStyle w:val="Hyperlink"/>
          </w:rPr>
          <w:t xml:space="preserve"> </w:t>
        </w:r>
        <w:r w:rsidR="00F63B48" w:rsidRPr="00F63B48">
          <w:rPr>
            <w:rStyle w:val="Hyperlink"/>
          </w:rPr>
          <w:t>Lees meer informatie over de voorrangsregel langdurige woonbinding.</w:t>
        </w:r>
      </w:hyperlink>
    </w:p>
    <w:p w14:paraId="5E43AC43" w14:textId="23A06939" w:rsidR="004A12D6" w:rsidRPr="00924544" w:rsidRDefault="004A12D6" w:rsidP="00603752">
      <w:pPr>
        <w:pStyle w:val="Kop4"/>
      </w:pPr>
      <w:r w:rsidRPr="00924544">
        <w:t>Verantwoording noodzaak</w:t>
      </w:r>
    </w:p>
    <w:p w14:paraId="10B1EA78" w14:textId="31BBDF74" w:rsidR="004A12D6" w:rsidRPr="00924544" w:rsidRDefault="008D7A77" w:rsidP="004A12D6">
      <w:r>
        <w:t xml:space="preserve">U </w:t>
      </w:r>
      <w:r w:rsidRPr="00924544">
        <w:t>moet</w:t>
      </w:r>
      <w:r w:rsidR="007B2143">
        <w:t xml:space="preserve"> in eerste instantie</w:t>
      </w:r>
      <w:r w:rsidRPr="00924544">
        <w:t xml:space="preserve"> verantwoorden waarom </w:t>
      </w:r>
      <w:r>
        <w:t>u</w:t>
      </w:r>
      <w:r w:rsidRPr="00924544">
        <w:t xml:space="preserve"> wil afwijken van het Vlaams toewijzingskader voor budgethuurwoningen.</w:t>
      </w:r>
      <w:r w:rsidR="0095484C">
        <w:t xml:space="preserve"> </w:t>
      </w:r>
      <w:r w:rsidR="005A64B8" w:rsidRPr="00924544">
        <w:t>H</w:t>
      </w:r>
      <w:r w:rsidR="004A12D6" w:rsidRPr="00924544">
        <w:t xml:space="preserve">et gemeentelijk reglement </w:t>
      </w:r>
      <w:r w:rsidR="0070104D">
        <w:t>moet hiervoor</w:t>
      </w:r>
      <w:r w:rsidR="00EA7A7A" w:rsidRPr="00924544">
        <w:t xml:space="preserve"> </w:t>
      </w:r>
      <w:r w:rsidR="004A12D6" w:rsidRPr="00924544">
        <w:t xml:space="preserve">alle objectieve gegevens </w:t>
      </w:r>
      <w:r w:rsidR="0070104D">
        <w:t>bevatten</w:t>
      </w:r>
      <w:r w:rsidR="0095484C">
        <w:t xml:space="preserve">. </w:t>
      </w:r>
    </w:p>
    <w:p w14:paraId="3080A148" w14:textId="77777777" w:rsidR="00CE5C98" w:rsidRPr="00924544" w:rsidRDefault="00CE5C98" w:rsidP="004A12D6"/>
    <w:p w14:paraId="01C61FC8" w14:textId="0B6F2D9A" w:rsidR="0095484C" w:rsidRPr="00924544" w:rsidRDefault="0095484C" w:rsidP="004A12D6">
      <w:r>
        <w:t xml:space="preserve">U moet daarnaast ook verantwoorden: </w:t>
      </w:r>
    </w:p>
    <w:p w14:paraId="16B4F1B4" w14:textId="3888E20F" w:rsidR="0095484C" w:rsidRDefault="007B2143" w:rsidP="007B2143">
      <w:pPr>
        <w:pStyle w:val="Lijstalinea"/>
        <w:numPr>
          <w:ilvl w:val="0"/>
          <w:numId w:val="47"/>
        </w:numPr>
      </w:pPr>
      <w:r>
        <w:t xml:space="preserve">waarom u koos voor een bepaalde </w:t>
      </w:r>
      <w:r w:rsidR="000911D2" w:rsidRPr="00924544">
        <w:t xml:space="preserve">afbakening van </w:t>
      </w:r>
      <w:r w:rsidR="00267E90" w:rsidRPr="00924544">
        <w:t>verhuurders en</w:t>
      </w:r>
      <w:r>
        <w:t xml:space="preserve">/of </w:t>
      </w:r>
      <w:r w:rsidR="000911D2" w:rsidRPr="00924544">
        <w:t xml:space="preserve">grondgebied </w:t>
      </w:r>
    </w:p>
    <w:p w14:paraId="13CCFB63" w14:textId="79F6C975" w:rsidR="00CE5C98" w:rsidRPr="00924544" w:rsidRDefault="007B2143" w:rsidP="004475A5">
      <w:pPr>
        <w:pStyle w:val="Lijstalinea"/>
        <w:numPr>
          <w:ilvl w:val="0"/>
          <w:numId w:val="47"/>
        </w:numPr>
      </w:pPr>
      <w:r>
        <w:t xml:space="preserve">waarom u koos voor </w:t>
      </w:r>
      <w:r w:rsidR="00014D93" w:rsidRPr="00924544">
        <w:t xml:space="preserve">een </w:t>
      </w:r>
      <w:r w:rsidR="00CE5C98" w:rsidRPr="00924544">
        <w:t xml:space="preserve">voorrangsregel voor </w:t>
      </w:r>
      <w:r w:rsidR="00920355" w:rsidRPr="00924544">
        <w:t xml:space="preserve">bepaalde doelgroepen en/of lokale binding </w:t>
      </w:r>
      <w:r>
        <w:t>(bv. via</w:t>
      </w:r>
      <w:r w:rsidR="005B1DA6" w:rsidRPr="00924544">
        <w:t xml:space="preserve"> </w:t>
      </w:r>
      <w:r w:rsidR="00997FBB" w:rsidRPr="00924544">
        <w:t xml:space="preserve">cijfergegevens over de </w:t>
      </w:r>
      <w:r w:rsidR="00B66C3D" w:rsidRPr="00924544">
        <w:t>doelgroep en flankerende maatregelen die de lokale besturen of de lokale welzijnsactoren voor de doelgroep nemen</w:t>
      </w:r>
      <w:r>
        <w:t xml:space="preserve">). </w:t>
      </w:r>
    </w:p>
    <w:p w14:paraId="6B7EADA1" w14:textId="77777777" w:rsidR="00644572" w:rsidRPr="00924544" w:rsidRDefault="00644572" w:rsidP="004A12D6"/>
    <w:p w14:paraId="4A0D419C" w14:textId="46AD21EC" w:rsidR="005F1182" w:rsidRPr="00924544" w:rsidRDefault="007B2143" w:rsidP="004A12D6">
      <w:r>
        <w:t>Onderbouw d</w:t>
      </w:r>
      <w:r w:rsidRPr="00924544">
        <w:t>e</w:t>
      </w:r>
      <w:r w:rsidR="00EF6A65" w:rsidRPr="00924544">
        <w:t xml:space="preserve"> gemaakte keuzes </w:t>
      </w:r>
      <w:r>
        <w:t>grondig. De minister beoordeelt deze</w:t>
      </w:r>
      <w:r w:rsidR="00EF6A65" w:rsidRPr="00924544">
        <w:t xml:space="preserve"> verantwoording bij uitoefening van zijn vernietigingstoezicht (zie verder).</w:t>
      </w:r>
    </w:p>
    <w:p w14:paraId="28CAD39E" w14:textId="6B90D372" w:rsidR="008F6187" w:rsidRPr="00924544" w:rsidRDefault="108180F7" w:rsidP="004475A5">
      <w:pPr>
        <w:pStyle w:val="Kop4"/>
      </w:pPr>
      <w:r w:rsidRPr="00924544">
        <w:t>Toewijzing aan een persoon met een geldig attest</w:t>
      </w:r>
    </w:p>
    <w:p w14:paraId="2DDC4F51" w14:textId="34F24643" w:rsidR="00B3638B" w:rsidRPr="00924544" w:rsidRDefault="00B3638B" w:rsidP="008F6187">
      <w:r w:rsidRPr="00924544">
        <w:t xml:space="preserve">De gemeente of het IGS kan bepalen dat de persoon die zich kandidaat stelt </w:t>
      </w:r>
      <w:r w:rsidR="008349B6" w:rsidRPr="00924544">
        <w:t xml:space="preserve">over een geldig attest moet beschikken, als vermeld in </w:t>
      </w:r>
      <w:hyperlink r:id="rId30" w:history="1">
        <w:r w:rsidR="008349B6" w:rsidRPr="000B4632">
          <w:rPr>
            <w:rStyle w:val="Hyperlink"/>
          </w:rPr>
          <w:t xml:space="preserve">artikel 5.247, 2° van het </w:t>
        </w:r>
        <w:r w:rsidR="007344BF" w:rsidRPr="000B4632">
          <w:rPr>
            <w:rStyle w:val="Hyperlink"/>
          </w:rPr>
          <w:t>BVCW</w:t>
        </w:r>
      </w:hyperlink>
      <w:r w:rsidR="008349B6" w:rsidRPr="00924544">
        <w:t>.</w:t>
      </w:r>
    </w:p>
    <w:p w14:paraId="3FC70C3E" w14:textId="77777777" w:rsidR="00B3638B" w:rsidRPr="00924544" w:rsidRDefault="00B3638B" w:rsidP="008F6187"/>
    <w:p w14:paraId="2F59F51D" w14:textId="08883EF5" w:rsidR="008F6187" w:rsidRPr="00924544" w:rsidRDefault="008F6187" w:rsidP="008F6187">
      <w:r w:rsidRPr="00924544">
        <w:t>Een b</w:t>
      </w:r>
      <w:r w:rsidR="003C7A83" w:rsidRPr="00924544">
        <w:t>udget</w:t>
      </w:r>
      <w:r w:rsidR="006C3B2D" w:rsidRPr="003B3F7C">
        <w:t>huur</w:t>
      </w:r>
      <w:r w:rsidR="003C7A83" w:rsidRPr="00924544">
        <w:t xml:space="preserve">woning </w:t>
      </w:r>
      <w:r w:rsidR="00CB25DD" w:rsidRPr="00924544">
        <w:t xml:space="preserve">kan alleen verhuurd worden aan </w:t>
      </w:r>
      <w:r w:rsidR="000468A2" w:rsidRPr="00924544">
        <w:t xml:space="preserve">een </w:t>
      </w:r>
      <w:r w:rsidR="00CB25DD" w:rsidRPr="00924544">
        <w:t xml:space="preserve">persoon met </w:t>
      </w:r>
      <w:r w:rsidRPr="00924544">
        <w:t>een geldig attest</w:t>
      </w:r>
      <w:r w:rsidR="00C83720" w:rsidRPr="00924544">
        <w:t>.</w:t>
      </w:r>
      <w:r w:rsidR="00CB25DD" w:rsidRPr="00924544">
        <w:t xml:space="preserve"> </w:t>
      </w:r>
      <w:r w:rsidR="0029658D" w:rsidRPr="00924544">
        <w:t>O</w:t>
      </w:r>
      <w:r w:rsidR="00CB25DD" w:rsidRPr="00924544">
        <w:t xml:space="preserve">p </w:t>
      </w:r>
      <w:r w:rsidR="00C83720" w:rsidRPr="00924544">
        <w:t>het moment</w:t>
      </w:r>
      <w:r w:rsidR="00CB25DD" w:rsidRPr="00924544">
        <w:t xml:space="preserve"> van het sluiten van de huurovere</w:t>
      </w:r>
      <w:r w:rsidR="003D6980" w:rsidRPr="00924544">
        <w:t xml:space="preserve">enkomst </w:t>
      </w:r>
      <w:r w:rsidR="0029658D" w:rsidRPr="00924544">
        <w:t xml:space="preserve">moet de persoon over een geldig attest beschikken. </w:t>
      </w:r>
      <w:r w:rsidR="002C06C8" w:rsidRPr="00924544">
        <w:t xml:space="preserve">Hou er rekening mee dat het attest </w:t>
      </w:r>
      <w:r w:rsidR="007B2143">
        <w:t xml:space="preserve">één jaar </w:t>
      </w:r>
      <w:r w:rsidR="002C06C8" w:rsidRPr="00924544">
        <w:t>geldig is</w:t>
      </w:r>
      <w:r w:rsidR="007B2143">
        <w:t xml:space="preserve">. </w:t>
      </w:r>
    </w:p>
    <w:p w14:paraId="44C628B3" w14:textId="37829CEC" w:rsidR="005F1182" w:rsidRPr="00924544" w:rsidRDefault="005E427F" w:rsidP="003B3F7C">
      <w:pPr>
        <w:pStyle w:val="Kop4"/>
      </w:pPr>
      <w:r w:rsidRPr="00924544">
        <w:t>Verwijzing naar typehuurovereenkomst</w:t>
      </w:r>
    </w:p>
    <w:p w14:paraId="347C277F" w14:textId="60410371" w:rsidR="0003270B" w:rsidRDefault="00D82AA9" w:rsidP="00494BE5">
      <w:r w:rsidRPr="00924544">
        <w:t>De verhuring van een budget</w:t>
      </w:r>
      <w:r w:rsidR="006C3B2D" w:rsidRPr="003B3F7C">
        <w:t>huur</w:t>
      </w:r>
      <w:r w:rsidRPr="00924544">
        <w:t xml:space="preserve">woning moet gebeuren via een </w:t>
      </w:r>
      <w:r w:rsidR="008E6A87" w:rsidRPr="00924544">
        <w:t xml:space="preserve">verplicht te gebruiken typehuurovereenkomst. In principe is dit </w:t>
      </w:r>
      <w:r w:rsidR="00447964" w:rsidRPr="00924544">
        <w:t xml:space="preserve">de typehuurovereenkomst, opgenomen in bijlage 30 en 32 bij het </w:t>
      </w:r>
      <w:r w:rsidR="00A012A1" w:rsidRPr="00924544">
        <w:t>BVCW</w:t>
      </w:r>
      <w:r w:rsidR="00447964" w:rsidRPr="00924544">
        <w:t>.</w:t>
      </w:r>
      <w:r w:rsidR="008E6A87" w:rsidRPr="00924544">
        <w:t xml:space="preserve"> </w:t>
      </w:r>
      <w:r w:rsidR="00685A06" w:rsidRPr="00924544">
        <w:t>D</w:t>
      </w:r>
      <w:r w:rsidR="00C51DB0" w:rsidRPr="00924544">
        <w:t xml:space="preserve">e gemeente of het IGS </w:t>
      </w:r>
      <w:r w:rsidR="00685A06" w:rsidRPr="00924544">
        <w:t xml:space="preserve">kan </w:t>
      </w:r>
      <w:r w:rsidR="00713950" w:rsidRPr="00924544">
        <w:t xml:space="preserve">hiervan afwijken </w:t>
      </w:r>
      <w:r w:rsidR="00C51DB0" w:rsidRPr="00924544">
        <w:t>en een eigen typehuurovereenkomst opst</w:t>
      </w:r>
      <w:r w:rsidR="00C51DB0" w:rsidRPr="0052757C">
        <w:t>ellen</w:t>
      </w:r>
      <w:r w:rsidR="0003270B" w:rsidRPr="0052757C">
        <w:t>.</w:t>
      </w:r>
      <w:r w:rsidR="00435784" w:rsidRPr="0052757C">
        <w:t xml:space="preserve"> </w:t>
      </w:r>
      <w:hyperlink r:id="rId31" w:history="1">
        <w:r w:rsidR="00435784" w:rsidRPr="0052757C">
          <w:rPr>
            <w:rStyle w:val="Hyperlink"/>
          </w:rPr>
          <w:t>Lees meer informatie over de eig</w:t>
        </w:r>
        <w:r w:rsidR="00253E71" w:rsidRPr="0052757C">
          <w:rPr>
            <w:rStyle w:val="Hyperlink"/>
          </w:rPr>
          <w:t xml:space="preserve">en </w:t>
        </w:r>
        <w:r w:rsidR="00435784" w:rsidRPr="0052757C">
          <w:rPr>
            <w:rStyle w:val="Hyperlink"/>
          </w:rPr>
          <w:t>typehuurovereenkomst</w:t>
        </w:r>
      </w:hyperlink>
      <w:r w:rsidR="00435784" w:rsidRPr="0052757C">
        <w:t>.</w:t>
      </w:r>
    </w:p>
    <w:p w14:paraId="3D1FA2F7" w14:textId="1DE88F83" w:rsidR="005E427F" w:rsidRPr="00924544" w:rsidRDefault="00D110EF" w:rsidP="00B34173">
      <w:pPr>
        <w:pStyle w:val="Kop4"/>
      </w:pPr>
      <w:r w:rsidRPr="00924544">
        <w:t>Naleving gemeentelijk reglement</w:t>
      </w:r>
    </w:p>
    <w:p w14:paraId="6DAD0BD0" w14:textId="3E1E7C89" w:rsidR="00A93F37" w:rsidRPr="00924544" w:rsidRDefault="00E229DB" w:rsidP="00A93F37">
      <w:r>
        <w:t>U bent zelf</w:t>
      </w:r>
      <w:r w:rsidR="00D110EF" w:rsidRPr="00924544">
        <w:t xml:space="preserve"> verantwoordelijk voor de correcte toepassing </w:t>
      </w:r>
      <w:r w:rsidR="00EF4353" w:rsidRPr="00924544">
        <w:t xml:space="preserve">van het gemeentelijk reglement. </w:t>
      </w:r>
    </w:p>
    <w:p w14:paraId="1FB18ABB" w14:textId="1AE35172" w:rsidR="005E427F" w:rsidRPr="00924544" w:rsidRDefault="005E427F" w:rsidP="00B34173">
      <w:pPr>
        <w:pStyle w:val="Kop4"/>
      </w:pPr>
      <w:r w:rsidRPr="00924544">
        <w:lastRenderedPageBreak/>
        <w:t xml:space="preserve">Verwijzing naar de Vlaamse regelgeving omtrent het subsidie- en verhuursysteem van </w:t>
      </w:r>
      <w:r w:rsidR="00984CB5" w:rsidRPr="00924544">
        <w:t>budget</w:t>
      </w:r>
      <w:r w:rsidR="00381D89">
        <w:t>huur</w:t>
      </w:r>
      <w:r w:rsidRPr="00924544">
        <w:t>woningen</w:t>
      </w:r>
    </w:p>
    <w:p w14:paraId="4CC76EFD" w14:textId="387AC7A8" w:rsidR="007017F8" w:rsidRPr="00924544" w:rsidRDefault="00E229DB" w:rsidP="007017F8">
      <w:r>
        <w:t>U verwijst i</w:t>
      </w:r>
      <w:r w:rsidRPr="00924544">
        <w:t>n</w:t>
      </w:r>
      <w:r w:rsidR="009F39FD" w:rsidRPr="00924544">
        <w:t xml:space="preserve"> het gemeentelijk reglement naar de regels </w:t>
      </w:r>
      <w:r>
        <w:t>rond</w:t>
      </w:r>
      <w:r w:rsidRPr="00924544">
        <w:t xml:space="preserve"> </w:t>
      </w:r>
      <w:r w:rsidR="009F39FD" w:rsidRPr="00924544">
        <w:t>subsidiëren en verhuren van budget</w:t>
      </w:r>
      <w:r w:rsidR="00381D89">
        <w:t>huur</w:t>
      </w:r>
      <w:r w:rsidR="009F39FD" w:rsidRPr="00924544">
        <w:t>woningen.</w:t>
      </w:r>
    </w:p>
    <w:p w14:paraId="2563E998" w14:textId="39C46FC8" w:rsidR="009F39FD" w:rsidRPr="00924544" w:rsidRDefault="005E427F" w:rsidP="00B34173">
      <w:pPr>
        <w:pStyle w:val="Kop4"/>
      </w:pPr>
      <w:r w:rsidRPr="00924544">
        <w:t>Datum inwerkingtreding</w:t>
      </w:r>
    </w:p>
    <w:p w14:paraId="4A4742EB" w14:textId="4D3FC7B6" w:rsidR="009F39FD" w:rsidRPr="00924544" w:rsidRDefault="009F39FD" w:rsidP="009F39FD">
      <w:r w:rsidRPr="00924544">
        <w:t xml:space="preserve">In het gemeentelijk reglement </w:t>
      </w:r>
      <w:r w:rsidR="00E229DB">
        <w:t>bepaalt u</w:t>
      </w:r>
      <w:r w:rsidRPr="00924544">
        <w:t xml:space="preserve"> vanaf wanneer het van toepassing zal zijn. </w:t>
      </w:r>
      <w:r w:rsidR="00BE3A4C" w:rsidRPr="00924544">
        <w:t xml:space="preserve">De datum van inwerkingtreding kan niet </w:t>
      </w:r>
      <w:r w:rsidR="009D0D58">
        <w:t xml:space="preserve">eerder zijn </w:t>
      </w:r>
      <w:r w:rsidR="00EB4FB2">
        <w:t>dan na</w:t>
      </w:r>
      <w:r w:rsidR="00BE3A4C" w:rsidRPr="00924544">
        <w:t xml:space="preserve"> het verstrijken van </w:t>
      </w:r>
      <w:r w:rsidR="008352C7" w:rsidRPr="00924544">
        <w:t>de vernietigingstermijn</w:t>
      </w:r>
      <w:r w:rsidR="00BE3A4C" w:rsidRPr="00924544">
        <w:t xml:space="preserve"> van de minister (45 of 60 </w:t>
      </w:r>
      <w:r w:rsidR="002F4892" w:rsidRPr="00B34173">
        <w:t>dagen</w:t>
      </w:r>
      <w:r w:rsidR="00BE3A4C" w:rsidRPr="00924544">
        <w:t>)</w:t>
      </w:r>
      <w:r w:rsidR="00F960E9" w:rsidRPr="00924544">
        <w:t>.</w:t>
      </w:r>
      <w:r w:rsidR="00967C94" w:rsidRPr="00B34173">
        <w:t xml:space="preserve"> Een gemeentelijk reglement kan </w:t>
      </w:r>
      <w:r w:rsidR="00EB56D8">
        <w:t xml:space="preserve">dus </w:t>
      </w:r>
      <w:r w:rsidR="00967C94" w:rsidRPr="00B34173">
        <w:t>ten vroegste in</w:t>
      </w:r>
      <w:r w:rsidR="00B72286">
        <w:t xml:space="preserve"> </w:t>
      </w:r>
      <w:r w:rsidR="00967C94" w:rsidRPr="00B34173">
        <w:t>werking</w:t>
      </w:r>
      <w:r w:rsidR="00B72286">
        <w:t xml:space="preserve"> </w:t>
      </w:r>
      <w:r w:rsidR="00967C94" w:rsidRPr="00B34173">
        <w:t>tred</w:t>
      </w:r>
      <w:r w:rsidR="003720FC">
        <w:t>en</w:t>
      </w:r>
      <w:r w:rsidR="00967C94" w:rsidRPr="00B34173">
        <w:t xml:space="preserve"> </w:t>
      </w:r>
      <w:r w:rsidR="00CC2A1A">
        <w:t xml:space="preserve">op </w:t>
      </w:r>
      <w:r w:rsidR="00967C94" w:rsidRPr="00B34173">
        <w:t>de 4</w:t>
      </w:r>
      <w:r w:rsidR="000508A1">
        <w:t>6</w:t>
      </w:r>
      <w:r w:rsidR="00967C94" w:rsidRPr="0063703D">
        <w:rPr>
          <w:vertAlign w:val="superscript"/>
        </w:rPr>
        <w:t>ste</w:t>
      </w:r>
      <w:r w:rsidR="00967C94" w:rsidRPr="0063703D">
        <w:t xml:space="preserve"> of 61</w:t>
      </w:r>
      <w:r w:rsidR="00967C94" w:rsidRPr="0063703D">
        <w:rPr>
          <w:vertAlign w:val="superscript"/>
        </w:rPr>
        <w:t>ste</w:t>
      </w:r>
      <w:r w:rsidR="00967C94" w:rsidRPr="0063703D">
        <w:t xml:space="preserve"> dag </w:t>
      </w:r>
      <w:r w:rsidR="007628B6" w:rsidRPr="0063703D">
        <w:t xml:space="preserve">nadat </w:t>
      </w:r>
      <w:r w:rsidR="000F13FF">
        <w:t xml:space="preserve">de </w:t>
      </w:r>
      <w:r w:rsidR="007628B6" w:rsidRPr="0063703D">
        <w:t>vernietigingstermijn van de minister is ingegaan.</w:t>
      </w:r>
      <w:r w:rsidR="00F960E9" w:rsidRPr="00924544">
        <w:t xml:space="preserve"> </w:t>
      </w:r>
    </w:p>
    <w:p w14:paraId="65E588FE" w14:textId="7341BE46" w:rsidR="00813DEE" w:rsidRPr="00924544" w:rsidRDefault="00D44769" w:rsidP="00D44769">
      <w:r>
        <w:t xml:space="preserve">Hou er rekening mee dat de toewijzing van een budgethuurwoning alleen onder de toepassing van het reglement valt als de subsidieaanvraag definitief is goedgekeurd ten laatste op het moment dat het reglement in werking treedt. </w:t>
      </w:r>
    </w:p>
    <w:p w14:paraId="2AAD30F5" w14:textId="77777777" w:rsidR="00662A98" w:rsidRDefault="00662A98" w:rsidP="009F39FD"/>
    <w:p w14:paraId="327A52FE" w14:textId="77777777" w:rsidR="00662A98" w:rsidRDefault="00662A98">
      <w:pPr>
        <w:spacing w:line="240" w:lineRule="auto"/>
        <w:contextualSpacing w:val="0"/>
        <w:rPr>
          <w:rFonts w:ascii="FlandersArtSans-Bold" w:eastAsiaTheme="majorEastAsia" w:hAnsi="FlandersArtSans-Bold" w:cstheme="majorBidi"/>
          <w:bCs/>
          <w:caps/>
          <w:color w:val="356297" w:themeColor="text2"/>
          <w:sz w:val="36"/>
          <w:szCs w:val="52"/>
        </w:rPr>
      </w:pPr>
      <w:r>
        <w:br w:type="page"/>
      </w:r>
    </w:p>
    <w:p w14:paraId="37DE0B2D" w14:textId="37F0F882" w:rsidR="00A161E4" w:rsidRPr="00924544" w:rsidRDefault="17E1B0D1" w:rsidP="00A161E4">
      <w:pPr>
        <w:pStyle w:val="Kop1"/>
      </w:pPr>
      <w:bookmarkStart w:id="11" w:name="_Toc173498232"/>
      <w:r w:rsidRPr="00924544">
        <w:lastRenderedPageBreak/>
        <w:t>Sjabloon gemeentelijk reglement</w:t>
      </w:r>
      <w:bookmarkEnd w:id="11"/>
      <w:r w:rsidRPr="00924544">
        <w:t xml:space="preserve"> </w:t>
      </w:r>
    </w:p>
    <w:p w14:paraId="6D41102E" w14:textId="77777777" w:rsidR="00A161E4" w:rsidRPr="00924544" w:rsidRDefault="00A161E4" w:rsidP="00A161E4">
      <w:pPr>
        <w:pStyle w:val="Kop2"/>
      </w:pPr>
      <w:bookmarkStart w:id="12" w:name="_Toc173498233"/>
      <w:r w:rsidRPr="00924544">
        <w:t>Algemene informatie</w:t>
      </w:r>
      <w:bookmarkEnd w:id="12"/>
      <w:r w:rsidRPr="00924544">
        <w:t xml:space="preserve"> </w:t>
      </w:r>
    </w:p>
    <w:p w14:paraId="7E28B5D4" w14:textId="77777777" w:rsidR="00A161E4" w:rsidRPr="00924544" w:rsidRDefault="00A161E4" w:rsidP="00A161E4">
      <w:pPr>
        <w:pStyle w:val="Kop3"/>
      </w:pPr>
      <w:bookmarkStart w:id="13" w:name="_Toc173498234"/>
      <w:r w:rsidRPr="00924544">
        <w:t>Gegevens gemeente/IGS</w:t>
      </w:r>
      <w:bookmarkEnd w:id="13"/>
    </w:p>
    <w:p w14:paraId="020AB18F" w14:textId="2D7716AA" w:rsidR="00EC084C" w:rsidRPr="00924544" w:rsidRDefault="00EC084C" w:rsidP="00714947">
      <w:r w:rsidRPr="00924544">
        <w:t>Initiatiefnemer (schrappen wat niet past): gemeente/IGS</w:t>
      </w:r>
    </w:p>
    <w:p w14:paraId="14222CCB" w14:textId="77777777" w:rsidR="00EC084C" w:rsidRPr="00924544" w:rsidRDefault="00EC084C" w:rsidP="00714947"/>
    <w:p w14:paraId="6896BDF4" w14:textId="7B0821EE" w:rsidR="00714947" w:rsidRPr="00924544" w:rsidRDefault="00714947" w:rsidP="00714947">
      <w:r w:rsidRPr="00924544">
        <w:t>Naam gemeente/IGS:</w:t>
      </w:r>
    </w:p>
    <w:p w14:paraId="5D919840" w14:textId="77777777" w:rsidR="00714947" w:rsidRPr="00924544" w:rsidRDefault="00714947" w:rsidP="00714947"/>
    <w:p w14:paraId="5B279F1C" w14:textId="63F4909C" w:rsidR="00A864AC" w:rsidRPr="00924544" w:rsidRDefault="00A864AC" w:rsidP="00A864AC">
      <w:r w:rsidRPr="00924544">
        <w:t>Adresgegevens:</w:t>
      </w:r>
    </w:p>
    <w:p w14:paraId="71A4ED67" w14:textId="77777777" w:rsidR="007E564A" w:rsidRPr="00924544" w:rsidRDefault="007E564A" w:rsidP="00A864AC"/>
    <w:p w14:paraId="014A8B46" w14:textId="7DE5AFE8" w:rsidR="005C70CA" w:rsidRPr="00924544" w:rsidRDefault="00A864AC" w:rsidP="00A864AC">
      <w:r w:rsidRPr="00924544">
        <w:t xml:space="preserve">Contactgegevens: </w:t>
      </w:r>
    </w:p>
    <w:p w14:paraId="20F89FA4" w14:textId="30A95BD4" w:rsidR="00A161E4" w:rsidRPr="00924544" w:rsidRDefault="009315B1" w:rsidP="00A161E4">
      <w:pPr>
        <w:pStyle w:val="Kop3"/>
      </w:pPr>
      <w:bookmarkStart w:id="14" w:name="_Toc155705524"/>
      <w:bookmarkStart w:id="15" w:name="_Toc173498235"/>
      <w:bookmarkEnd w:id="14"/>
      <w:r w:rsidRPr="00924544">
        <w:t>Deelnemende g</w:t>
      </w:r>
      <w:r w:rsidR="00A864AC" w:rsidRPr="00924544">
        <w:t>emeenten in het geval van een IGS</w:t>
      </w:r>
      <w:bookmarkEnd w:id="15"/>
    </w:p>
    <w:tbl>
      <w:tblPr>
        <w:tblStyle w:val="Tabelraster"/>
        <w:tblW w:w="6658" w:type="dxa"/>
        <w:tblLook w:val="04A0" w:firstRow="1" w:lastRow="0" w:firstColumn="1" w:lastColumn="0" w:noHBand="0" w:noVBand="1"/>
      </w:tblPr>
      <w:tblGrid>
        <w:gridCol w:w="404"/>
        <w:gridCol w:w="6254"/>
      </w:tblGrid>
      <w:tr w:rsidR="008129FA" w:rsidRPr="00924544" w14:paraId="1C41DEF9" w14:textId="77777777" w:rsidTr="008129FA">
        <w:trPr>
          <w:trHeight w:val="300"/>
        </w:trPr>
        <w:tc>
          <w:tcPr>
            <w:tcW w:w="404" w:type="dxa"/>
            <w:tcBorders>
              <w:top w:val="single" w:sz="4" w:space="0" w:color="auto"/>
              <w:left w:val="single" w:sz="4" w:space="0" w:color="auto"/>
              <w:bottom w:val="single" w:sz="4" w:space="0" w:color="auto"/>
              <w:right w:val="single" w:sz="4" w:space="0" w:color="auto"/>
            </w:tcBorders>
          </w:tcPr>
          <w:p w14:paraId="35499462" w14:textId="77777777" w:rsidR="008129FA" w:rsidRPr="00924544" w:rsidRDefault="008129FA">
            <w:pPr>
              <w:spacing w:line="276" w:lineRule="auto"/>
              <w:jc w:val="both"/>
              <w:rPr>
                <w:lang w:val="nl-BE"/>
              </w:rPr>
            </w:pPr>
          </w:p>
        </w:tc>
        <w:tc>
          <w:tcPr>
            <w:tcW w:w="6254" w:type="dxa"/>
            <w:tcBorders>
              <w:top w:val="single" w:sz="4" w:space="0" w:color="auto"/>
              <w:left w:val="single" w:sz="4" w:space="0" w:color="auto"/>
              <w:bottom w:val="single" w:sz="4" w:space="0" w:color="auto"/>
              <w:right w:val="single" w:sz="4" w:space="0" w:color="auto"/>
            </w:tcBorders>
            <w:hideMark/>
          </w:tcPr>
          <w:p w14:paraId="62CE37DC" w14:textId="77777777" w:rsidR="008129FA" w:rsidRPr="00924544" w:rsidRDefault="008129FA">
            <w:pPr>
              <w:spacing w:line="276" w:lineRule="auto"/>
              <w:jc w:val="both"/>
              <w:rPr>
                <w:b/>
                <w:bCs/>
              </w:rPr>
            </w:pPr>
            <w:proofErr w:type="spellStart"/>
            <w:r w:rsidRPr="00924544">
              <w:rPr>
                <w:b/>
                <w:bCs/>
              </w:rPr>
              <w:t>Gemeente</w:t>
            </w:r>
            <w:proofErr w:type="spellEnd"/>
          </w:p>
        </w:tc>
      </w:tr>
      <w:tr w:rsidR="008129FA" w:rsidRPr="00924544" w14:paraId="5597B4AE" w14:textId="77777777" w:rsidTr="008129FA">
        <w:trPr>
          <w:trHeight w:val="300"/>
        </w:trPr>
        <w:tc>
          <w:tcPr>
            <w:tcW w:w="404" w:type="dxa"/>
            <w:tcBorders>
              <w:top w:val="single" w:sz="4" w:space="0" w:color="auto"/>
              <w:left w:val="single" w:sz="4" w:space="0" w:color="auto"/>
              <w:bottom w:val="single" w:sz="4" w:space="0" w:color="auto"/>
              <w:right w:val="single" w:sz="4" w:space="0" w:color="auto"/>
            </w:tcBorders>
            <w:hideMark/>
          </w:tcPr>
          <w:p w14:paraId="2613A716" w14:textId="77777777" w:rsidR="008129FA" w:rsidRPr="00924544" w:rsidRDefault="008129FA">
            <w:pPr>
              <w:spacing w:line="276" w:lineRule="auto"/>
              <w:jc w:val="both"/>
            </w:pPr>
            <w:r w:rsidRPr="00924544">
              <w:t>1</w:t>
            </w:r>
          </w:p>
        </w:tc>
        <w:tc>
          <w:tcPr>
            <w:tcW w:w="6254" w:type="dxa"/>
            <w:tcBorders>
              <w:top w:val="single" w:sz="4" w:space="0" w:color="auto"/>
              <w:left w:val="single" w:sz="4" w:space="0" w:color="auto"/>
              <w:bottom w:val="single" w:sz="4" w:space="0" w:color="auto"/>
              <w:right w:val="single" w:sz="4" w:space="0" w:color="auto"/>
            </w:tcBorders>
          </w:tcPr>
          <w:p w14:paraId="5AFDCC69" w14:textId="77777777" w:rsidR="008129FA" w:rsidRPr="00924544" w:rsidRDefault="008129FA">
            <w:pPr>
              <w:spacing w:line="276" w:lineRule="auto"/>
              <w:jc w:val="both"/>
            </w:pPr>
          </w:p>
        </w:tc>
      </w:tr>
      <w:tr w:rsidR="008129FA" w:rsidRPr="00924544" w14:paraId="7E9FDCD1" w14:textId="77777777" w:rsidTr="008129FA">
        <w:trPr>
          <w:trHeight w:val="300"/>
        </w:trPr>
        <w:tc>
          <w:tcPr>
            <w:tcW w:w="404" w:type="dxa"/>
            <w:tcBorders>
              <w:top w:val="single" w:sz="4" w:space="0" w:color="auto"/>
              <w:left w:val="single" w:sz="4" w:space="0" w:color="auto"/>
              <w:bottom w:val="single" w:sz="4" w:space="0" w:color="auto"/>
              <w:right w:val="single" w:sz="4" w:space="0" w:color="auto"/>
            </w:tcBorders>
            <w:hideMark/>
          </w:tcPr>
          <w:p w14:paraId="37FB5D90" w14:textId="77777777" w:rsidR="008129FA" w:rsidRPr="00924544" w:rsidRDefault="008129FA">
            <w:pPr>
              <w:spacing w:line="276" w:lineRule="auto"/>
              <w:jc w:val="both"/>
            </w:pPr>
            <w:r w:rsidRPr="00924544">
              <w:t>2</w:t>
            </w:r>
          </w:p>
        </w:tc>
        <w:tc>
          <w:tcPr>
            <w:tcW w:w="6254" w:type="dxa"/>
            <w:tcBorders>
              <w:top w:val="single" w:sz="4" w:space="0" w:color="auto"/>
              <w:left w:val="single" w:sz="4" w:space="0" w:color="auto"/>
              <w:bottom w:val="single" w:sz="4" w:space="0" w:color="auto"/>
              <w:right w:val="single" w:sz="4" w:space="0" w:color="auto"/>
            </w:tcBorders>
          </w:tcPr>
          <w:p w14:paraId="41413BCC" w14:textId="77777777" w:rsidR="008129FA" w:rsidRPr="00924544" w:rsidRDefault="008129FA">
            <w:pPr>
              <w:spacing w:line="276" w:lineRule="auto"/>
              <w:jc w:val="both"/>
            </w:pPr>
          </w:p>
        </w:tc>
      </w:tr>
      <w:tr w:rsidR="008129FA" w:rsidRPr="00924544" w14:paraId="5F1A0F49" w14:textId="77777777" w:rsidTr="008129FA">
        <w:trPr>
          <w:trHeight w:val="300"/>
        </w:trPr>
        <w:tc>
          <w:tcPr>
            <w:tcW w:w="404" w:type="dxa"/>
            <w:tcBorders>
              <w:top w:val="single" w:sz="4" w:space="0" w:color="auto"/>
              <w:left w:val="single" w:sz="4" w:space="0" w:color="auto"/>
              <w:bottom w:val="single" w:sz="4" w:space="0" w:color="auto"/>
              <w:right w:val="single" w:sz="4" w:space="0" w:color="auto"/>
            </w:tcBorders>
            <w:hideMark/>
          </w:tcPr>
          <w:p w14:paraId="55E74AB7" w14:textId="77777777" w:rsidR="008129FA" w:rsidRPr="00924544" w:rsidRDefault="008129FA">
            <w:pPr>
              <w:spacing w:line="276" w:lineRule="auto"/>
              <w:jc w:val="both"/>
            </w:pPr>
            <w:r w:rsidRPr="00924544">
              <w:t>3</w:t>
            </w:r>
          </w:p>
        </w:tc>
        <w:tc>
          <w:tcPr>
            <w:tcW w:w="6254" w:type="dxa"/>
            <w:tcBorders>
              <w:top w:val="single" w:sz="4" w:space="0" w:color="auto"/>
              <w:left w:val="single" w:sz="4" w:space="0" w:color="auto"/>
              <w:bottom w:val="single" w:sz="4" w:space="0" w:color="auto"/>
              <w:right w:val="single" w:sz="4" w:space="0" w:color="auto"/>
            </w:tcBorders>
          </w:tcPr>
          <w:p w14:paraId="252A3403" w14:textId="77777777" w:rsidR="008129FA" w:rsidRPr="00924544" w:rsidRDefault="008129FA">
            <w:pPr>
              <w:spacing w:line="276" w:lineRule="auto"/>
              <w:jc w:val="both"/>
            </w:pPr>
          </w:p>
        </w:tc>
      </w:tr>
      <w:tr w:rsidR="008129FA" w:rsidRPr="00924544" w14:paraId="5B3B7535" w14:textId="77777777" w:rsidTr="008129FA">
        <w:trPr>
          <w:trHeight w:val="300"/>
        </w:trPr>
        <w:tc>
          <w:tcPr>
            <w:tcW w:w="404" w:type="dxa"/>
            <w:tcBorders>
              <w:top w:val="single" w:sz="4" w:space="0" w:color="auto"/>
              <w:left w:val="single" w:sz="4" w:space="0" w:color="auto"/>
              <w:bottom w:val="single" w:sz="4" w:space="0" w:color="auto"/>
              <w:right w:val="single" w:sz="4" w:space="0" w:color="auto"/>
            </w:tcBorders>
            <w:hideMark/>
          </w:tcPr>
          <w:p w14:paraId="05C94634" w14:textId="77777777" w:rsidR="008129FA" w:rsidRPr="00924544" w:rsidRDefault="008129FA">
            <w:pPr>
              <w:spacing w:line="276" w:lineRule="auto"/>
              <w:jc w:val="both"/>
            </w:pPr>
            <w:r w:rsidRPr="00924544">
              <w:t>…</w:t>
            </w:r>
          </w:p>
        </w:tc>
        <w:tc>
          <w:tcPr>
            <w:tcW w:w="6254" w:type="dxa"/>
            <w:tcBorders>
              <w:top w:val="single" w:sz="4" w:space="0" w:color="auto"/>
              <w:left w:val="single" w:sz="4" w:space="0" w:color="auto"/>
              <w:bottom w:val="single" w:sz="4" w:space="0" w:color="auto"/>
              <w:right w:val="single" w:sz="4" w:space="0" w:color="auto"/>
            </w:tcBorders>
          </w:tcPr>
          <w:p w14:paraId="1596F4D6" w14:textId="77777777" w:rsidR="008129FA" w:rsidRPr="00924544" w:rsidRDefault="008129FA">
            <w:pPr>
              <w:spacing w:line="276" w:lineRule="auto"/>
              <w:jc w:val="both"/>
            </w:pPr>
          </w:p>
        </w:tc>
      </w:tr>
    </w:tbl>
    <w:p w14:paraId="3C0BCA36" w14:textId="1DE35A70" w:rsidR="002334C5" w:rsidRPr="00924544" w:rsidRDefault="0006134F" w:rsidP="00A161E4">
      <w:pPr>
        <w:pStyle w:val="Kop2"/>
      </w:pPr>
      <w:bookmarkStart w:id="16" w:name="_Toc173498236"/>
      <w:r w:rsidRPr="00924544">
        <w:t>Deel 1</w:t>
      </w:r>
      <w:r w:rsidR="00D238DF" w:rsidRPr="00924544">
        <w:t xml:space="preserve">: afbakening </w:t>
      </w:r>
      <w:r w:rsidRPr="00924544">
        <w:t>(</w:t>
      </w:r>
      <w:r w:rsidR="00915AE6" w:rsidRPr="00924544">
        <w:t>d</w:t>
      </w:r>
      <w:r w:rsidRPr="00924544">
        <w:t>eel-)gebied</w:t>
      </w:r>
      <w:bookmarkEnd w:id="16"/>
    </w:p>
    <w:p w14:paraId="6B4BE4F5" w14:textId="65B0E5D4" w:rsidR="00C64474" w:rsidRPr="00924544" w:rsidRDefault="00C64474" w:rsidP="002334C5">
      <w:r w:rsidRPr="00924544">
        <w:t>Bepaal of het gemeentelijk reglement voor het hele grond</w:t>
      </w:r>
      <w:r w:rsidR="00D238DF" w:rsidRPr="00924544">
        <w:t xml:space="preserve">gebied van de gemeente(n) geldt of </w:t>
      </w:r>
      <w:r w:rsidR="004E0147" w:rsidRPr="00924544">
        <w:t>het enkel geldt voor een deelgebied.</w:t>
      </w:r>
    </w:p>
    <w:p w14:paraId="078F2AD8" w14:textId="77777777" w:rsidR="004E0147" w:rsidRPr="00924544" w:rsidRDefault="004E0147" w:rsidP="002334C5"/>
    <w:p w14:paraId="649C126B" w14:textId="6153704A" w:rsidR="002334C5" w:rsidRPr="00924544" w:rsidRDefault="00B2055E" w:rsidP="002334C5">
      <w:pPr>
        <w:rPr>
          <w:i/>
          <w:iCs/>
        </w:rPr>
      </w:pPr>
      <w:r w:rsidRPr="00924544">
        <w:rPr>
          <w:i/>
          <w:iCs/>
        </w:rPr>
        <w:t>Het gemeentelijk reglement geldt voor</w:t>
      </w:r>
      <w:r w:rsidR="00E0169D" w:rsidRPr="00924544">
        <w:rPr>
          <w:i/>
          <w:iCs/>
        </w:rPr>
        <w:t xml:space="preserve"> het</w:t>
      </w:r>
      <w:r w:rsidR="003633D1" w:rsidRPr="00924544">
        <w:rPr>
          <w:i/>
          <w:iCs/>
        </w:rPr>
        <w:t xml:space="preserve"> hele</w:t>
      </w:r>
      <w:r w:rsidR="00E0169D" w:rsidRPr="00924544">
        <w:rPr>
          <w:i/>
          <w:iCs/>
        </w:rPr>
        <w:t xml:space="preserve"> grondgebied van de gemeente of het IGS</w:t>
      </w:r>
      <w:r w:rsidR="005D20B1" w:rsidRPr="00924544">
        <w:rPr>
          <w:i/>
          <w:iCs/>
        </w:rPr>
        <w:t>/ Het gemeentel</w:t>
      </w:r>
      <w:r w:rsidR="008C73DC" w:rsidRPr="00924544">
        <w:rPr>
          <w:i/>
          <w:iCs/>
        </w:rPr>
        <w:t>ijk reglement geldt enkel voor een bepaald deelgebied (schrappen wat niet past)</w:t>
      </w:r>
    </w:p>
    <w:p w14:paraId="3B405DE5" w14:textId="77777777" w:rsidR="008C73DC" w:rsidRPr="00924544" w:rsidRDefault="008C73DC" w:rsidP="002334C5"/>
    <w:p w14:paraId="0CF35252" w14:textId="30BBCEDF" w:rsidR="008C73DC" w:rsidRPr="00924544" w:rsidRDefault="00CE783F" w:rsidP="002334C5">
      <w:r w:rsidRPr="00924544">
        <w:t xml:space="preserve">Omschrijf zo gedetailleerd mogelijk het deelgebied waarvoor </w:t>
      </w:r>
      <w:r w:rsidR="008C73DC" w:rsidRPr="00924544">
        <w:t xml:space="preserve">het gemeentelijk reglement </w:t>
      </w:r>
      <w:r w:rsidRPr="00924544">
        <w:t>geld</w:t>
      </w:r>
      <w:r w:rsidR="004347B9" w:rsidRPr="00924544">
        <w:t>t (bv. een adressenlijst)</w:t>
      </w:r>
      <w:r w:rsidRPr="00924544">
        <w:t xml:space="preserve">: … </w:t>
      </w:r>
    </w:p>
    <w:p w14:paraId="37E26B91" w14:textId="77777777" w:rsidR="009315B1" w:rsidRPr="00924544" w:rsidRDefault="009315B1" w:rsidP="002334C5"/>
    <w:p w14:paraId="736E0EAA" w14:textId="08FA1FA8" w:rsidR="009315B1" w:rsidRDefault="0066084E" w:rsidP="002334C5">
      <w:r w:rsidRPr="00924544">
        <w:t xml:space="preserve">Omschrijf de procedure die een verhuurder moet toepassen om </w:t>
      </w:r>
      <w:r w:rsidR="00C91C40" w:rsidRPr="00924544">
        <w:t xml:space="preserve">het bewijs </w:t>
      </w:r>
      <w:r w:rsidR="00FD4E93" w:rsidRPr="00924544">
        <w:t>te verkrijgen</w:t>
      </w:r>
      <w:r w:rsidR="00C91C40" w:rsidRPr="00924544">
        <w:t xml:space="preserve"> van de gemeente of het IGS waarin staat dat de budget</w:t>
      </w:r>
      <w:r w:rsidR="004D0FEC" w:rsidRPr="00F25339">
        <w:t>huur</w:t>
      </w:r>
      <w:r w:rsidR="00C91C40" w:rsidRPr="00924544">
        <w:t>woningen wel of n</w:t>
      </w:r>
      <w:r w:rsidR="00FD4E93" w:rsidRPr="00924544">
        <w:t>i</w:t>
      </w:r>
      <w:r w:rsidR="00C91C40" w:rsidRPr="00924544">
        <w:t>et o</w:t>
      </w:r>
      <w:r w:rsidR="00FD4E93" w:rsidRPr="00924544">
        <w:t xml:space="preserve">nder het toepassingsgebied van het gemeentelijk reglement vallen: … </w:t>
      </w:r>
      <w:r w:rsidRPr="00924544">
        <w:t xml:space="preserve"> </w:t>
      </w:r>
    </w:p>
    <w:p w14:paraId="1952C789" w14:textId="77777777" w:rsidR="001A5F42" w:rsidRPr="00924544" w:rsidRDefault="001A5F42" w:rsidP="002334C5"/>
    <w:p w14:paraId="60D88B38" w14:textId="6C752DE5" w:rsidR="00A161E4" w:rsidRPr="00924544" w:rsidRDefault="00A161E4" w:rsidP="00A161E4">
      <w:pPr>
        <w:pStyle w:val="Kop2"/>
      </w:pPr>
      <w:bookmarkStart w:id="17" w:name="_Toc173498237"/>
      <w:r w:rsidRPr="00924544">
        <w:t xml:space="preserve">Deel 2: </w:t>
      </w:r>
      <w:r w:rsidR="00A4154E" w:rsidRPr="00924544">
        <w:t>a</w:t>
      </w:r>
      <w:r w:rsidR="00C309FA" w:rsidRPr="00924544">
        <w:t>fbakening</w:t>
      </w:r>
      <w:r w:rsidRPr="00924544">
        <w:t xml:space="preserve"> </w:t>
      </w:r>
      <w:r w:rsidR="00634C5C" w:rsidRPr="00924544">
        <w:t>verhuurders</w:t>
      </w:r>
      <w:bookmarkEnd w:id="17"/>
    </w:p>
    <w:p w14:paraId="01E5274D" w14:textId="3BD681BE" w:rsidR="00E52DC8" w:rsidRPr="00924544" w:rsidRDefault="00E90D93" w:rsidP="00E52DC8">
      <w:r w:rsidRPr="00924544">
        <w:t xml:space="preserve">Bepaal of het gemeentelijk reglement voor alle verhuurders of voor bepaalde verhuurders van </w:t>
      </w:r>
      <w:r w:rsidR="00984CB5" w:rsidRPr="00924544">
        <w:t>budget</w:t>
      </w:r>
      <w:r w:rsidR="004D0FEC" w:rsidRPr="00F25339">
        <w:t>huur</w:t>
      </w:r>
      <w:r w:rsidRPr="00924544">
        <w:t>woningen geldt.</w:t>
      </w:r>
      <w:r w:rsidR="00A95AD6" w:rsidRPr="00924544">
        <w:t xml:space="preserve">  </w:t>
      </w:r>
    </w:p>
    <w:p w14:paraId="7D7592F7" w14:textId="5263B096" w:rsidR="00E90D93" w:rsidRPr="00924544" w:rsidRDefault="00E90D93" w:rsidP="00E52DC8">
      <w:pPr>
        <w:rPr>
          <w:i/>
          <w:iCs/>
        </w:rPr>
      </w:pPr>
      <w:r w:rsidRPr="00924544">
        <w:rPr>
          <w:i/>
          <w:iCs/>
        </w:rPr>
        <w:lastRenderedPageBreak/>
        <w:t xml:space="preserve">Het gemeentelijk reglement </w:t>
      </w:r>
      <w:r w:rsidR="004E157D" w:rsidRPr="00924544">
        <w:rPr>
          <w:i/>
          <w:iCs/>
        </w:rPr>
        <w:t xml:space="preserve">geldt voor alle </w:t>
      </w:r>
      <w:r w:rsidR="008352C7" w:rsidRPr="00924544">
        <w:rPr>
          <w:i/>
          <w:iCs/>
        </w:rPr>
        <w:t>verhuurders/</w:t>
      </w:r>
      <w:r w:rsidR="004E157D" w:rsidRPr="00924544">
        <w:rPr>
          <w:i/>
          <w:iCs/>
        </w:rPr>
        <w:t xml:space="preserve"> Het gemeentelijk reglement geldt enkel voor bepaalde verhuurders (schrappen wat niet past)</w:t>
      </w:r>
    </w:p>
    <w:p w14:paraId="29BFF9C3" w14:textId="77777777" w:rsidR="004E157D" w:rsidRPr="00924544" w:rsidRDefault="004E157D" w:rsidP="00E52DC8">
      <w:pPr>
        <w:rPr>
          <w:i/>
          <w:iCs/>
        </w:rPr>
      </w:pPr>
    </w:p>
    <w:p w14:paraId="7D0D8508" w14:textId="78718C44" w:rsidR="004E157D" w:rsidRPr="00924544" w:rsidRDefault="00A95AD6" w:rsidP="00E52DC8">
      <w:r w:rsidRPr="00924544">
        <w:t>Als het gemeentelijk reglement niet op alle verhuurders van toepassing is, bakent u</w:t>
      </w:r>
      <w:r w:rsidR="00911711" w:rsidRPr="00924544">
        <w:t xml:space="preserve"> de verhuurders af</w:t>
      </w:r>
      <w:r w:rsidR="00766A78" w:rsidRPr="00924544">
        <w:t xml:space="preserve"> </w:t>
      </w:r>
      <w:r w:rsidR="00911711" w:rsidRPr="00924544">
        <w:t>waarvoor</w:t>
      </w:r>
      <w:r w:rsidR="00956EAD" w:rsidRPr="00924544">
        <w:t xml:space="preserve"> het reglement van toepassing is</w:t>
      </w:r>
      <w:r w:rsidR="006A5DA9" w:rsidRPr="00924544">
        <w:t>:</w:t>
      </w:r>
    </w:p>
    <w:p w14:paraId="7F9A6E0F" w14:textId="77777777" w:rsidR="005F01E3" w:rsidRPr="00924544" w:rsidRDefault="005F01E3" w:rsidP="00E52DC8"/>
    <w:tbl>
      <w:tblPr>
        <w:tblStyle w:val="Tabelraster"/>
        <w:tblW w:w="9911" w:type="dxa"/>
        <w:tblLook w:val="04A0" w:firstRow="1" w:lastRow="0" w:firstColumn="1" w:lastColumn="0" w:noHBand="0" w:noVBand="1"/>
      </w:tblPr>
      <w:tblGrid>
        <w:gridCol w:w="2689"/>
        <w:gridCol w:w="7222"/>
      </w:tblGrid>
      <w:tr w:rsidR="005F01E3" w:rsidRPr="00924544" w14:paraId="5B9D1879" w14:textId="77777777" w:rsidTr="005F01E3">
        <w:trPr>
          <w:trHeight w:val="300"/>
        </w:trPr>
        <w:tc>
          <w:tcPr>
            <w:tcW w:w="2689" w:type="dxa"/>
            <w:tcBorders>
              <w:top w:val="single" w:sz="4" w:space="0" w:color="auto"/>
              <w:left w:val="single" w:sz="4" w:space="0" w:color="auto"/>
              <w:bottom w:val="single" w:sz="4" w:space="0" w:color="auto"/>
              <w:right w:val="single" w:sz="4" w:space="0" w:color="auto"/>
            </w:tcBorders>
          </w:tcPr>
          <w:p w14:paraId="6798722D" w14:textId="77777777" w:rsidR="005F01E3" w:rsidRPr="00924544" w:rsidRDefault="005F01E3" w:rsidP="00F57DF9">
            <w:pPr>
              <w:spacing w:line="276" w:lineRule="auto"/>
              <w:jc w:val="both"/>
              <w:rPr>
                <w:b/>
                <w:bCs/>
                <w:lang w:val="nl-BE"/>
              </w:rPr>
            </w:pPr>
          </w:p>
        </w:tc>
        <w:tc>
          <w:tcPr>
            <w:tcW w:w="7222" w:type="dxa"/>
            <w:tcBorders>
              <w:top w:val="single" w:sz="4" w:space="0" w:color="auto"/>
              <w:left w:val="single" w:sz="4" w:space="0" w:color="auto"/>
              <w:bottom w:val="single" w:sz="4" w:space="0" w:color="auto"/>
              <w:right w:val="single" w:sz="4" w:space="0" w:color="auto"/>
            </w:tcBorders>
            <w:hideMark/>
          </w:tcPr>
          <w:p w14:paraId="21AF42A9" w14:textId="554C1001" w:rsidR="005F01E3" w:rsidRPr="00924544" w:rsidRDefault="005F01E3" w:rsidP="00F57DF9">
            <w:pPr>
              <w:spacing w:line="276" w:lineRule="auto"/>
              <w:jc w:val="both"/>
              <w:rPr>
                <w:b/>
                <w:bCs/>
                <w:lang w:val="nl-BE"/>
              </w:rPr>
            </w:pPr>
            <w:r w:rsidRPr="00924544">
              <w:rPr>
                <w:b/>
                <w:bCs/>
                <w:lang w:val="nl-BE"/>
              </w:rPr>
              <w:t>Afbakeningsmogelijkheid 1</w:t>
            </w:r>
          </w:p>
        </w:tc>
      </w:tr>
      <w:tr w:rsidR="005F01E3" w:rsidRPr="00924544" w14:paraId="5FC42A85" w14:textId="77777777" w:rsidTr="005F01E3">
        <w:trPr>
          <w:trHeight w:val="300"/>
        </w:trPr>
        <w:tc>
          <w:tcPr>
            <w:tcW w:w="2689" w:type="dxa"/>
            <w:tcBorders>
              <w:top w:val="single" w:sz="4" w:space="0" w:color="auto"/>
              <w:left w:val="single" w:sz="4" w:space="0" w:color="auto"/>
              <w:bottom w:val="single" w:sz="4" w:space="0" w:color="auto"/>
              <w:right w:val="single" w:sz="4" w:space="0" w:color="auto"/>
            </w:tcBorders>
          </w:tcPr>
          <w:p w14:paraId="3358F0B7" w14:textId="79AEC7D7" w:rsidR="005F01E3" w:rsidRPr="00924544" w:rsidRDefault="005F01E3" w:rsidP="00F57DF9">
            <w:pPr>
              <w:spacing w:line="276" w:lineRule="auto"/>
              <w:jc w:val="both"/>
              <w:rPr>
                <w:lang w:val="nl-BE"/>
              </w:rPr>
            </w:pPr>
            <w:r w:rsidRPr="00924544">
              <w:rPr>
                <w:lang w:val="nl-BE"/>
              </w:rPr>
              <w:t>1</w:t>
            </w:r>
          </w:p>
        </w:tc>
        <w:tc>
          <w:tcPr>
            <w:tcW w:w="7222" w:type="dxa"/>
            <w:tcBorders>
              <w:top w:val="single" w:sz="4" w:space="0" w:color="auto"/>
              <w:left w:val="single" w:sz="4" w:space="0" w:color="auto"/>
              <w:bottom w:val="single" w:sz="4" w:space="0" w:color="auto"/>
              <w:right w:val="single" w:sz="4" w:space="0" w:color="auto"/>
            </w:tcBorders>
          </w:tcPr>
          <w:p w14:paraId="34C0B3F2" w14:textId="04E783C5" w:rsidR="005F01E3" w:rsidRPr="00924544" w:rsidRDefault="001A39AF" w:rsidP="00F57DF9">
            <w:pPr>
              <w:spacing w:line="276" w:lineRule="auto"/>
              <w:jc w:val="both"/>
              <w:rPr>
                <w:lang w:val="nl-BE"/>
              </w:rPr>
            </w:pPr>
            <w:r w:rsidRPr="00924544">
              <w:rPr>
                <w:lang w:val="nl-BE"/>
              </w:rPr>
              <w:t>Iedere n</w:t>
            </w:r>
            <w:r w:rsidR="005F01E3" w:rsidRPr="00924544">
              <w:rPr>
                <w:lang w:val="nl-BE"/>
              </w:rPr>
              <w:t>atuurlijke perso</w:t>
            </w:r>
            <w:r w:rsidRPr="00924544">
              <w:rPr>
                <w:lang w:val="nl-BE"/>
              </w:rPr>
              <w:t>on</w:t>
            </w:r>
          </w:p>
        </w:tc>
      </w:tr>
      <w:tr w:rsidR="005F01E3" w:rsidRPr="00924544" w14:paraId="09DBA5C6" w14:textId="77777777" w:rsidTr="005F01E3">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D0ED55A" w14:textId="41357885" w:rsidR="005F01E3" w:rsidRPr="00924544" w:rsidRDefault="005F01E3" w:rsidP="00F57DF9">
            <w:pPr>
              <w:spacing w:line="276" w:lineRule="auto"/>
              <w:jc w:val="both"/>
              <w:rPr>
                <w:lang w:val="nl-BE"/>
              </w:rPr>
            </w:pPr>
            <w:r w:rsidRPr="00924544">
              <w:rPr>
                <w:lang w:val="nl-BE"/>
              </w:rPr>
              <w:t>2</w:t>
            </w:r>
          </w:p>
        </w:tc>
        <w:tc>
          <w:tcPr>
            <w:tcW w:w="722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D1BAD7E" w14:textId="130A2B7C" w:rsidR="005F01E3" w:rsidRPr="00924544" w:rsidRDefault="001A39AF" w:rsidP="00F57DF9">
            <w:pPr>
              <w:spacing w:line="276" w:lineRule="auto"/>
              <w:jc w:val="both"/>
              <w:rPr>
                <w:lang w:val="nl-BE"/>
              </w:rPr>
            </w:pPr>
            <w:r w:rsidRPr="00924544">
              <w:rPr>
                <w:lang w:val="nl-BE"/>
              </w:rPr>
              <w:t>De w</w:t>
            </w:r>
            <w:r w:rsidR="005F01E3" w:rsidRPr="00924544">
              <w:rPr>
                <w:lang w:val="nl-BE"/>
              </w:rPr>
              <w:t>oonmaatschappij</w:t>
            </w:r>
          </w:p>
        </w:tc>
      </w:tr>
      <w:tr w:rsidR="005F01E3" w:rsidRPr="00924544" w14:paraId="67035678" w14:textId="77777777" w:rsidTr="005F01E3">
        <w:trPr>
          <w:trHeight w:val="300"/>
        </w:trPr>
        <w:tc>
          <w:tcPr>
            <w:tcW w:w="2689" w:type="dxa"/>
            <w:tcBorders>
              <w:top w:val="single" w:sz="4" w:space="0" w:color="auto"/>
              <w:left w:val="single" w:sz="4" w:space="0" w:color="auto"/>
              <w:bottom w:val="single" w:sz="4" w:space="0" w:color="auto"/>
              <w:right w:val="single" w:sz="4" w:space="0" w:color="auto"/>
            </w:tcBorders>
          </w:tcPr>
          <w:p w14:paraId="3E23ABB3" w14:textId="3B5D5212" w:rsidR="005F01E3" w:rsidRPr="00924544" w:rsidRDefault="005F01E3" w:rsidP="00F57DF9">
            <w:pPr>
              <w:spacing w:line="276" w:lineRule="auto"/>
              <w:jc w:val="both"/>
              <w:rPr>
                <w:lang w:val="nl-BE"/>
              </w:rPr>
            </w:pPr>
            <w:r w:rsidRPr="00924544">
              <w:rPr>
                <w:lang w:val="nl-BE"/>
              </w:rPr>
              <w:t>3</w:t>
            </w:r>
          </w:p>
        </w:tc>
        <w:tc>
          <w:tcPr>
            <w:tcW w:w="7222" w:type="dxa"/>
            <w:tcBorders>
              <w:top w:val="single" w:sz="4" w:space="0" w:color="auto"/>
              <w:left w:val="single" w:sz="4" w:space="0" w:color="auto"/>
              <w:bottom w:val="single" w:sz="4" w:space="0" w:color="auto"/>
              <w:right w:val="single" w:sz="4" w:space="0" w:color="auto"/>
            </w:tcBorders>
          </w:tcPr>
          <w:p w14:paraId="4DDE5F85" w14:textId="75515904" w:rsidR="005F01E3" w:rsidRPr="00924544" w:rsidRDefault="001A39AF" w:rsidP="00F57DF9">
            <w:pPr>
              <w:spacing w:line="276" w:lineRule="auto"/>
              <w:jc w:val="both"/>
              <w:rPr>
                <w:lang w:val="nl-BE"/>
              </w:rPr>
            </w:pPr>
            <w:r w:rsidRPr="00924544">
              <w:rPr>
                <w:lang w:val="nl-BE"/>
              </w:rPr>
              <w:t>De g</w:t>
            </w:r>
            <w:r w:rsidR="005F01E3" w:rsidRPr="00924544">
              <w:rPr>
                <w:lang w:val="nl-BE"/>
              </w:rPr>
              <w:t>emeente</w:t>
            </w:r>
          </w:p>
        </w:tc>
      </w:tr>
      <w:tr w:rsidR="005F01E3" w:rsidRPr="00924544" w14:paraId="0C478CC6" w14:textId="77777777" w:rsidTr="005F01E3">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E91BB65" w14:textId="06224885" w:rsidR="005F01E3" w:rsidRPr="00924544" w:rsidRDefault="005F01E3" w:rsidP="00F57DF9">
            <w:pPr>
              <w:spacing w:line="276" w:lineRule="auto"/>
              <w:jc w:val="both"/>
              <w:rPr>
                <w:lang w:val="nl-BE"/>
              </w:rPr>
            </w:pPr>
            <w:r w:rsidRPr="00924544">
              <w:rPr>
                <w:lang w:val="nl-BE"/>
              </w:rPr>
              <w:t>4</w:t>
            </w:r>
          </w:p>
        </w:tc>
        <w:tc>
          <w:tcPr>
            <w:tcW w:w="722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6191BAE" w14:textId="5F096793" w:rsidR="005F01E3" w:rsidRPr="00924544" w:rsidRDefault="001A39AF" w:rsidP="00F57DF9">
            <w:pPr>
              <w:spacing w:line="276" w:lineRule="auto"/>
              <w:jc w:val="both"/>
              <w:rPr>
                <w:lang w:val="nl-BE"/>
              </w:rPr>
            </w:pPr>
            <w:r w:rsidRPr="00924544">
              <w:rPr>
                <w:lang w:val="nl-BE"/>
              </w:rPr>
              <w:t xml:space="preserve">Het </w:t>
            </w:r>
            <w:r w:rsidR="005F01E3" w:rsidRPr="00924544">
              <w:rPr>
                <w:lang w:val="nl-BE"/>
              </w:rPr>
              <w:t>OCMW</w:t>
            </w:r>
          </w:p>
        </w:tc>
      </w:tr>
      <w:tr w:rsidR="005F01E3" w:rsidRPr="00924544" w14:paraId="2F20CB13" w14:textId="77777777" w:rsidTr="005F01E3">
        <w:trPr>
          <w:trHeight w:val="300"/>
        </w:trPr>
        <w:tc>
          <w:tcPr>
            <w:tcW w:w="2689" w:type="dxa"/>
            <w:tcBorders>
              <w:top w:val="single" w:sz="4" w:space="0" w:color="auto"/>
              <w:left w:val="single" w:sz="4" w:space="0" w:color="auto"/>
              <w:bottom w:val="single" w:sz="4" w:space="0" w:color="auto"/>
              <w:right w:val="single" w:sz="4" w:space="0" w:color="auto"/>
            </w:tcBorders>
          </w:tcPr>
          <w:p w14:paraId="3CFC2AF2" w14:textId="6C44D0D5" w:rsidR="005F01E3" w:rsidRPr="00924544" w:rsidRDefault="005F01E3" w:rsidP="00F57DF9">
            <w:pPr>
              <w:spacing w:line="276" w:lineRule="auto"/>
              <w:jc w:val="both"/>
              <w:rPr>
                <w:lang w:val="nl-BE"/>
              </w:rPr>
            </w:pPr>
            <w:r w:rsidRPr="00924544">
              <w:rPr>
                <w:lang w:val="nl-BE"/>
              </w:rPr>
              <w:t>5</w:t>
            </w:r>
          </w:p>
        </w:tc>
        <w:tc>
          <w:tcPr>
            <w:tcW w:w="7222" w:type="dxa"/>
            <w:tcBorders>
              <w:top w:val="single" w:sz="4" w:space="0" w:color="auto"/>
              <w:left w:val="single" w:sz="4" w:space="0" w:color="auto"/>
              <w:bottom w:val="single" w:sz="4" w:space="0" w:color="auto"/>
              <w:right w:val="single" w:sz="4" w:space="0" w:color="auto"/>
            </w:tcBorders>
          </w:tcPr>
          <w:p w14:paraId="2FF04200" w14:textId="1BDCE395" w:rsidR="005F01E3" w:rsidRPr="00924544" w:rsidRDefault="001A39AF" w:rsidP="00F57DF9">
            <w:pPr>
              <w:spacing w:line="276" w:lineRule="auto"/>
              <w:jc w:val="both"/>
              <w:rPr>
                <w:lang w:val="nl-BE"/>
              </w:rPr>
            </w:pPr>
            <w:r w:rsidRPr="00924544">
              <w:rPr>
                <w:lang w:val="nl-BE"/>
              </w:rPr>
              <w:t>Het</w:t>
            </w:r>
            <w:r w:rsidR="005F01E3" w:rsidRPr="00924544">
              <w:rPr>
                <w:lang w:val="nl-BE"/>
              </w:rPr>
              <w:t xml:space="preserve"> autonoom gemeentebedrijf als vermeld in deel 2, titel</w:t>
            </w:r>
            <w:r w:rsidR="00333C65">
              <w:rPr>
                <w:lang w:val="nl-BE"/>
              </w:rPr>
              <w:t xml:space="preserve"> </w:t>
            </w:r>
            <w:r w:rsidR="005F01E3" w:rsidRPr="00924544">
              <w:rPr>
                <w:lang w:val="nl-BE"/>
              </w:rPr>
              <w:t>3, hoofdstuk 2, van het decreet van 22 december 2017 over het lokaal bestuur</w:t>
            </w:r>
          </w:p>
        </w:tc>
      </w:tr>
      <w:tr w:rsidR="005F01E3" w:rsidRPr="00924544" w14:paraId="6D3B3679" w14:textId="77777777" w:rsidTr="005F01E3">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4E71F1C" w14:textId="270C7643" w:rsidR="005F01E3" w:rsidRPr="00924544" w:rsidRDefault="005F01E3" w:rsidP="00F57DF9">
            <w:pPr>
              <w:spacing w:line="276" w:lineRule="auto"/>
              <w:jc w:val="both"/>
              <w:rPr>
                <w:lang w:val="nl-BE"/>
              </w:rPr>
            </w:pPr>
            <w:r w:rsidRPr="00924544">
              <w:rPr>
                <w:lang w:val="nl-BE"/>
              </w:rPr>
              <w:t>6</w:t>
            </w:r>
          </w:p>
        </w:tc>
        <w:tc>
          <w:tcPr>
            <w:tcW w:w="722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81B5FE9" w14:textId="16C738BE" w:rsidR="005F01E3" w:rsidRPr="00924544" w:rsidRDefault="001A39AF" w:rsidP="00F57DF9">
            <w:pPr>
              <w:spacing w:line="276" w:lineRule="auto"/>
              <w:jc w:val="both"/>
              <w:rPr>
                <w:lang w:val="nl-BE"/>
              </w:rPr>
            </w:pPr>
            <w:r w:rsidRPr="00924544">
              <w:rPr>
                <w:lang w:val="nl-BE"/>
              </w:rPr>
              <w:t>Iedere</w:t>
            </w:r>
            <w:r w:rsidR="005F01E3" w:rsidRPr="00924544">
              <w:rPr>
                <w:lang w:val="nl-BE"/>
              </w:rPr>
              <w:t xml:space="preserve"> vereniging zonder winstoogmerk</w:t>
            </w:r>
            <w:r w:rsidRPr="00924544">
              <w:rPr>
                <w:lang w:val="nl-BE"/>
              </w:rPr>
              <w:t xml:space="preserve"> waarop het Wetboek van vennootschappen en verenigingen van 23 maart 2019 van toepassing is</w:t>
            </w:r>
          </w:p>
        </w:tc>
      </w:tr>
      <w:tr w:rsidR="005F01E3" w:rsidRPr="00924544" w14:paraId="563A5420" w14:textId="77777777" w:rsidTr="005F01E3">
        <w:trPr>
          <w:trHeight w:val="300"/>
        </w:trPr>
        <w:tc>
          <w:tcPr>
            <w:tcW w:w="2689" w:type="dxa"/>
            <w:tcBorders>
              <w:top w:val="single" w:sz="4" w:space="0" w:color="auto"/>
              <w:left w:val="single" w:sz="4" w:space="0" w:color="auto"/>
              <w:bottom w:val="single" w:sz="4" w:space="0" w:color="auto"/>
              <w:right w:val="single" w:sz="4" w:space="0" w:color="auto"/>
            </w:tcBorders>
          </w:tcPr>
          <w:p w14:paraId="63DB770B" w14:textId="2421BDFC" w:rsidR="005F01E3" w:rsidRPr="00924544" w:rsidRDefault="005F01E3" w:rsidP="00F57DF9">
            <w:pPr>
              <w:spacing w:line="276" w:lineRule="auto"/>
              <w:jc w:val="both"/>
              <w:rPr>
                <w:lang w:val="nl-BE"/>
              </w:rPr>
            </w:pPr>
            <w:r w:rsidRPr="00924544">
              <w:rPr>
                <w:lang w:val="nl-BE"/>
              </w:rPr>
              <w:t>7</w:t>
            </w:r>
          </w:p>
        </w:tc>
        <w:tc>
          <w:tcPr>
            <w:tcW w:w="7222" w:type="dxa"/>
            <w:tcBorders>
              <w:top w:val="single" w:sz="4" w:space="0" w:color="auto"/>
              <w:left w:val="single" w:sz="4" w:space="0" w:color="auto"/>
              <w:bottom w:val="single" w:sz="4" w:space="0" w:color="auto"/>
              <w:right w:val="single" w:sz="4" w:space="0" w:color="auto"/>
            </w:tcBorders>
          </w:tcPr>
          <w:p w14:paraId="13A5AF14" w14:textId="5332AC55" w:rsidR="005F01E3" w:rsidRPr="00924544" w:rsidRDefault="001A39AF" w:rsidP="00F57DF9">
            <w:pPr>
              <w:spacing w:line="276" w:lineRule="auto"/>
              <w:jc w:val="both"/>
              <w:rPr>
                <w:lang w:val="nl-BE"/>
              </w:rPr>
            </w:pPr>
            <w:r w:rsidRPr="00924544">
              <w:rPr>
                <w:lang w:val="nl-BE"/>
              </w:rPr>
              <w:t>Iedere</w:t>
            </w:r>
            <w:r w:rsidR="005F01E3" w:rsidRPr="00924544">
              <w:rPr>
                <w:lang w:val="nl-BE"/>
              </w:rPr>
              <w:t xml:space="preserve"> instelling van openbaar nut waarop het Wetboek van vennootschappen en verenigingen van 23 maart 2019 van toepassing is</w:t>
            </w:r>
          </w:p>
        </w:tc>
      </w:tr>
      <w:tr w:rsidR="005F01E3" w:rsidRPr="00924544" w14:paraId="02A40011" w14:textId="77777777" w:rsidTr="005F01E3">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516EE4C" w14:textId="3D8237A0" w:rsidR="005F01E3" w:rsidRPr="00924544" w:rsidRDefault="005F01E3" w:rsidP="00F57DF9">
            <w:pPr>
              <w:spacing w:line="276" w:lineRule="auto"/>
              <w:jc w:val="both"/>
              <w:rPr>
                <w:lang w:val="nl-BE"/>
              </w:rPr>
            </w:pPr>
            <w:r w:rsidRPr="00924544">
              <w:rPr>
                <w:lang w:val="nl-BE"/>
              </w:rPr>
              <w:t>8</w:t>
            </w:r>
          </w:p>
        </w:tc>
        <w:tc>
          <w:tcPr>
            <w:tcW w:w="722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6BA42DE" w14:textId="7BDFC88A" w:rsidR="005F01E3" w:rsidRPr="00924544" w:rsidRDefault="001A39AF" w:rsidP="00F57DF9">
            <w:pPr>
              <w:spacing w:line="276" w:lineRule="auto"/>
              <w:jc w:val="both"/>
              <w:rPr>
                <w:lang w:val="nl-BE"/>
              </w:rPr>
            </w:pPr>
            <w:r w:rsidRPr="00924544">
              <w:rPr>
                <w:lang w:val="nl-BE"/>
              </w:rPr>
              <w:t>Iedere</w:t>
            </w:r>
            <w:r w:rsidR="005F01E3" w:rsidRPr="00924544">
              <w:rPr>
                <w:lang w:val="nl-BE"/>
              </w:rPr>
              <w:t xml:space="preserve"> sociale onderneming voor zover ze erkend is volgens het Wetboek van vennootschappen en verenigingen van 23 maart 2019,</w:t>
            </w:r>
          </w:p>
        </w:tc>
      </w:tr>
      <w:tr w:rsidR="005F01E3" w:rsidRPr="00924544" w14:paraId="575837AA" w14:textId="77777777" w:rsidTr="005F01E3">
        <w:trPr>
          <w:trHeight w:val="300"/>
        </w:trPr>
        <w:tc>
          <w:tcPr>
            <w:tcW w:w="2689" w:type="dxa"/>
            <w:tcBorders>
              <w:top w:val="single" w:sz="4" w:space="0" w:color="auto"/>
              <w:left w:val="single" w:sz="4" w:space="0" w:color="auto"/>
              <w:bottom w:val="single" w:sz="4" w:space="0" w:color="auto"/>
              <w:right w:val="single" w:sz="4" w:space="0" w:color="auto"/>
            </w:tcBorders>
          </w:tcPr>
          <w:p w14:paraId="025BD81C" w14:textId="479CCF1D" w:rsidR="005F01E3" w:rsidRPr="00924544" w:rsidRDefault="005F01E3" w:rsidP="00F57DF9">
            <w:pPr>
              <w:spacing w:line="276" w:lineRule="auto"/>
              <w:jc w:val="both"/>
              <w:rPr>
                <w:lang w:val="nl-BE"/>
              </w:rPr>
            </w:pPr>
            <w:r w:rsidRPr="00924544">
              <w:rPr>
                <w:lang w:val="nl-BE"/>
              </w:rPr>
              <w:t>9</w:t>
            </w:r>
          </w:p>
        </w:tc>
        <w:tc>
          <w:tcPr>
            <w:tcW w:w="7222" w:type="dxa"/>
            <w:tcBorders>
              <w:top w:val="single" w:sz="4" w:space="0" w:color="auto"/>
              <w:left w:val="single" w:sz="4" w:space="0" w:color="auto"/>
              <w:bottom w:val="single" w:sz="4" w:space="0" w:color="auto"/>
              <w:right w:val="single" w:sz="4" w:space="0" w:color="auto"/>
            </w:tcBorders>
          </w:tcPr>
          <w:p w14:paraId="68A32F3D" w14:textId="510AEEF1" w:rsidR="005F01E3" w:rsidRPr="00924544" w:rsidRDefault="006C6D9A" w:rsidP="00F57DF9">
            <w:pPr>
              <w:spacing w:line="276" w:lineRule="auto"/>
              <w:jc w:val="both"/>
              <w:rPr>
                <w:lang w:val="nl-BE"/>
              </w:rPr>
            </w:pPr>
            <w:r w:rsidRPr="00924544">
              <w:rPr>
                <w:lang w:val="nl-BE"/>
              </w:rPr>
              <w:t>Iedere</w:t>
            </w:r>
            <w:r w:rsidR="001A39AF" w:rsidRPr="00924544">
              <w:rPr>
                <w:lang w:val="nl-BE"/>
              </w:rPr>
              <w:t xml:space="preserve"> m</w:t>
            </w:r>
            <w:r w:rsidR="005F01E3" w:rsidRPr="00924544">
              <w:rPr>
                <w:lang w:val="nl-BE"/>
              </w:rPr>
              <w:t xml:space="preserve">aatschap </w:t>
            </w:r>
          </w:p>
        </w:tc>
      </w:tr>
      <w:tr w:rsidR="005F01E3" w:rsidRPr="00924544" w14:paraId="66E6CDC0" w14:textId="77777777" w:rsidTr="005F01E3">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EA5D065" w14:textId="6E953B96" w:rsidR="005F01E3" w:rsidRPr="00924544" w:rsidRDefault="005F01E3" w:rsidP="00F57DF9">
            <w:pPr>
              <w:spacing w:line="276" w:lineRule="auto"/>
              <w:jc w:val="both"/>
              <w:rPr>
                <w:lang w:val="nl-BE"/>
              </w:rPr>
            </w:pPr>
            <w:r w:rsidRPr="00924544">
              <w:rPr>
                <w:lang w:val="nl-BE"/>
              </w:rPr>
              <w:t>10</w:t>
            </w:r>
          </w:p>
        </w:tc>
        <w:tc>
          <w:tcPr>
            <w:tcW w:w="722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E5C52F1" w14:textId="626ED7DF" w:rsidR="005F01E3" w:rsidRPr="00924544" w:rsidRDefault="006C6D9A" w:rsidP="00F57DF9">
            <w:pPr>
              <w:spacing w:line="276" w:lineRule="auto"/>
              <w:jc w:val="both"/>
              <w:rPr>
                <w:lang w:val="nl-BE"/>
              </w:rPr>
            </w:pPr>
            <w:r w:rsidRPr="00924544">
              <w:rPr>
                <w:lang w:val="nl-BE"/>
              </w:rPr>
              <w:t xml:space="preserve">Iedere </w:t>
            </w:r>
            <w:r w:rsidR="001A39AF" w:rsidRPr="00924544">
              <w:rPr>
                <w:lang w:val="nl-BE"/>
              </w:rPr>
              <w:t>v</w:t>
            </w:r>
            <w:r w:rsidR="005F01E3" w:rsidRPr="00924544">
              <w:rPr>
                <w:lang w:val="nl-BE"/>
              </w:rPr>
              <w:t>ennootschap onder Firma</w:t>
            </w:r>
          </w:p>
        </w:tc>
      </w:tr>
      <w:tr w:rsidR="005F01E3" w:rsidRPr="00924544" w14:paraId="4EC77859" w14:textId="77777777" w:rsidTr="005F01E3">
        <w:trPr>
          <w:trHeight w:val="300"/>
        </w:trPr>
        <w:tc>
          <w:tcPr>
            <w:tcW w:w="2689" w:type="dxa"/>
            <w:tcBorders>
              <w:top w:val="single" w:sz="4" w:space="0" w:color="auto"/>
              <w:left w:val="single" w:sz="4" w:space="0" w:color="auto"/>
              <w:bottom w:val="single" w:sz="4" w:space="0" w:color="auto"/>
              <w:right w:val="single" w:sz="4" w:space="0" w:color="auto"/>
            </w:tcBorders>
          </w:tcPr>
          <w:p w14:paraId="7B62C126" w14:textId="3E40563D" w:rsidR="005F01E3" w:rsidRPr="00924544" w:rsidRDefault="005F01E3" w:rsidP="00F57DF9">
            <w:pPr>
              <w:spacing w:line="276" w:lineRule="auto"/>
              <w:jc w:val="both"/>
              <w:rPr>
                <w:lang w:val="nl-BE"/>
              </w:rPr>
            </w:pPr>
            <w:r w:rsidRPr="00924544">
              <w:rPr>
                <w:lang w:val="nl-BE"/>
              </w:rPr>
              <w:t>11</w:t>
            </w:r>
          </w:p>
        </w:tc>
        <w:tc>
          <w:tcPr>
            <w:tcW w:w="7222" w:type="dxa"/>
            <w:tcBorders>
              <w:top w:val="single" w:sz="4" w:space="0" w:color="auto"/>
              <w:left w:val="single" w:sz="4" w:space="0" w:color="auto"/>
              <w:bottom w:val="single" w:sz="4" w:space="0" w:color="auto"/>
              <w:right w:val="single" w:sz="4" w:space="0" w:color="auto"/>
            </w:tcBorders>
          </w:tcPr>
          <w:p w14:paraId="3F7035A9" w14:textId="2EF2F640" w:rsidR="005F01E3" w:rsidRPr="00924544" w:rsidRDefault="006C6D9A" w:rsidP="00F57DF9">
            <w:pPr>
              <w:spacing w:line="276" w:lineRule="auto"/>
              <w:jc w:val="both"/>
              <w:rPr>
                <w:lang w:val="nl-BE"/>
              </w:rPr>
            </w:pPr>
            <w:r w:rsidRPr="00924544">
              <w:rPr>
                <w:lang w:val="nl-BE"/>
              </w:rPr>
              <w:t>Iedere</w:t>
            </w:r>
            <w:r w:rsidR="001A39AF" w:rsidRPr="00924544">
              <w:rPr>
                <w:lang w:val="nl-BE"/>
              </w:rPr>
              <w:t xml:space="preserve"> c</w:t>
            </w:r>
            <w:r w:rsidR="005F01E3" w:rsidRPr="00924544">
              <w:rPr>
                <w:lang w:val="nl-BE"/>
              </w:rPr>
              <w:t>ommanditaire vennootschap</w:t>
            </w:r>
          </w:p>
        </w:tc>
      </w:tr>
      <w:tr w:rsidR="005F01E3" w:rsidRPr="00924544" w14:paraId="7EB23D38" w14:textId="77777777" w:rsidTr="005F01E3">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35FC26C" w14:textId="3F582254" w:rsidR="005F01E3" w:rsidRPr="00924544" w:rsidRDefault="005F01E3" w:rsidP="00F57DF9">
            <w:pPr>
              <w:spacing w:line="276" w:lineRule="auto"/>
              <w:jc w:val="both"/>
              <w:rPr>
                <w:lang w:val="nl-BE"/>
              </w:rPr>
            </w:pPr>
            <w:r w:rsidRPr="00924544">
              <w:rPr>
                <w:lang w:val="nl-BE"/>
              </w:rPr>
              <w:t>12</w:t>
            </w:r>
          </w:p>
        </w:tc>
        <w:tc>
          <w:tcPr>
            <w:tcW w:w="722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560D402" w14:textId="6F980578" w:rsidR="005F01E3" w:rsidRPr="00924544" w:rsidRDefault="006C6D9A" w:rsidP="00F57DF9">
            <w:pPr>
              <w:spacing w:line="276" w:lineRule="auto"/>
              <w:jc w:val="both"/>
              <w:rPr>
                <w:lang w:val="nl-BE"/>
              </w:rPr>
            </w:pPr>
            <w:r w:rsidRPr="00924544">
              <w:rPr>
                <w:lang w:val="nl-BE"/>
              </w:rPr>
              <w:t>Iedere</w:t>
            </w:r>
            <w:r w:rsidR="001A39AF" w:rsidRPr="00924544">
              <w:rPr>
                <w:lang w:val="nl-BE"/>
              </w:rPr>
              <w:t xml:space="preserve"> b</w:t>
            </w:r>
            <w:r w:rsidR="005F01E3" w:rsidRPr="00924544">
              <w:rPr>
                <w:lang w:val="nl-BE"/>
              </w:rPr>
              <w:t>esloten vennootschap</w:t>
            </w:r>
          </w:p>
        </w:tc>
      </w:tr>
      <w:tr w:rsidR="005F01E3" w:rsidRPr="00924544" w14:paraId="32D10493" w14:textId="77777777" w:rsidTr="005F01E3">
        <w:trPr>
          <w:trHeight w:val="300"/>
        </w:trPr>
        <w:tc>
          <w:tcPr>
            <w:tcW w:w="2689" w:type="dxa"/>
            <w:tcBorders>
              <w:top w:val="single" w:sz="4" w:space="0" w:color="auto"/>
              <w:left w:val="single" w:sz="4" w:space="0" w:color="auto"/>
              <w:bottom w:val="single" w:sz="4" w:space="0" w:color="auto"/>
              <w:right w:val="single" w:sz="4" w:space="0" w:color="auto"/>
            </w:tcBorders>
          </w:tcPr>
          <w:p w14:paraId="535A4022" w14:textId="6470204C" w:rsidR="005F01E3" w:rsidRPr="00924544" w:rsidRDefault="005F01E3" w:rsidP="00F57DF9">
            <w:pPr>
              <w:spacing w:line="276" w:lineRule="auto"/>
              <w:jc w:val="both"/>
              <w:rPr>
                <w:lang w:val="nl-BE"/>
              </w:rPr>
            </w:pPr>
            <w:r w:rsidRPr="00924544">
              <w:rPr>
                <w:lang w:val="nl-BE"/>
              </w:rPr>
              <w:t>13</w:t>
            </w:r>
          </w:p>
        </w:tc>
        <w:tc>
          <w:tcPr>
            <w:tcW w:w="7222" w:type="dxa"/>
            <w:tcBorders>
              <w:top w:val="single" w:sz="4" w:space="0" w:color="auto"/>
              <w:left w:val="single" w:sz="4" w:space="0" w:color="auto"/>
              <w:bottom w:val="single" w:sz="4" w:space="0" w:color="auto"/>
              <w:right w:val="single" w:sz="4" w:space="0" w:color="auto"/>
            </w:tcBorders>
          </w:tcPr>
          <w:p w14:paraId="16E38E26" w14:textId="64328FAF" w:rsidR="005F01E3" w:rsidRPr="00924544" w:rsidRDefault="006C6D9A" w:rsidP="00F57DF9">
            <w:pPr>
              <w:spacing w:line="276" w:lineRule="auto"/>
              <w:jc w:val="both"/>
              <w:rPr>
                <w:lang w:val="nl-BE"/>
              </w:rPr>
            </w:pPr>
            <w:r w:rsidRPr="00924544">
              <w:rPr>
                <w:lang w:val="nl-BE"/>
              </w:rPr>
              <w:t>Iedere c</w:t>
            </w:r>
            <w:r w:rsidR="005F01E3" w:rsidRPr="00924544">
              <w:rPr>
                <w:lang w:val="nl-BE"/>
              </w:rPr>
              <w:t>oöperatieve vennootschap</w:t>
            </w:r>
          </w:p>
        </w:tc>
      </w:tr>
      <w:tr w:rsidR="005F01E3" w:rsidRPr="00924544" w14:paraId="52414AD9" w14:textId="77777777" w:rsidTr="005F01E3">
        <w:trPr>
          <w:trHeight w:val="85"/>
        </w:trPr>
        <w:tc>
          <w:tcPr>
            <w:tcW w:w="268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76CECBD" w14:textId="15071860" w:rsidR="005F01E3" w:rsidRPr="00924544" w:rsidRDefault="005F01E3" w:rsidP="00F57DF9">
            <w:pPr>
              <w:spacing w:line="276" w:lineRule="auto"/>
              <w:jc w:val="both"/>
              <w:rPr>
                <w:lang w:val="nl-BE"/>
              </w:rPr>
            </w:pPr>
            <w:r w:rsidRPr="00924544">
              <w:rPr>
                <w:lang w:val="nl-BE"/>
              </w:rPr>
              <w:t>14</w:t>
            </w:r>
          </w:p>
        </w:tc>
        <w:tc>
          <w:tcPr>
            <w:tcW w:w="722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7A93ACB" w14:textId="31E56F9B" w:rsidR="005F01E3" w:rsidRPr="00924544" w:rsidRDefault="006C6D9A" w:rsidP="00F57DF9">
            <w:pPr>
              <w:spacing w:line="276" w:lineRule="auto"/>
              <w:jc w:val="both"/>
              <w:rPr>
                <w:lang w:val="nl-BE"/>
              </w:rPr>
            </w:pPr>
            <w:r w:rsidRPr="00924544">
              <w:rPr>
                <w:lang w:val="nl-BE"/>
              </w:rPr>
              <w:t>Iedere n</w:t>
            </w:r>
            <w:r w:rsidR="005F01E3" w:rsidRPr="00924544">
              <w:rPr>
                <w:lang w:val="nl-BE"/>
              </w:rPr>
              <w:t>aamloze vennootschap</w:t>
            </w:r>
          </w:p>
        </w:tc>
      </w:tr>
      <w:tr w:rsidR="005F01E3" w:rsidRPr="00924544" w14:paraId="32699BA0" w14:textId="77777777" w:rsidTr="005F01E3">
        <w:trPr>
          <w:trHeight w:val="85"/>
        </w:trPr>
        <w:tc>
          <w:tcPr>
            <w:tcW w:w="2689" w:type="dxa"/>
            <w:tcBorders>
              <w:top w:val="single" w:sz="4" w:space="0" w:color="auto"/>
              <w:left w:val="single" w:sz="4" w:space="0" w:color="auto"/>
              <w:bottom w:val="single" w:sz="4" w:space="0" w:color="auto"/>
              <w:right w:val="single" w:sz="4" w:space="0" w:color="auto"/>
            </w:tcBorders>
          </w:tcPr>
          <w:p w14:paraId="7853DCEC" w14:textId="22F1C82D" w:rsidR="005F01E3" w:rsidRPr="00924544" w:rsidRDefault="005F01E3" w:rsidP="00F57DF9">
            <w:pPr>
              <w:spacing w:line="276" w:lineRule="auto"/>
              <w:jc w:val="both"/>
              <w:rPr>
                <w:lang w:val="nl-BE"/>
              </w:rPr>
            </w:pPr>
            <w:r w:rsidRPr="00924544">
              <w:rPr>
                <w:lang w:val="nl-BE"/>
              </w:rPr>
              <w:t>15</w:t>
            </w:r>
          </w:p>
        </w:tc>
        <w:tc>
          <w:tcPr>
            <w:tcW w:w="7222" w:type="dxa"/>
            <w:tcBorders>
              <w:top w:val="single" w:sz="4" w:space="0" w:color="auto"/>
              <w:left w:val="single" w:sz="4" w:space="0" w:color="auto"/>
              <w:bottom w:val="single" w:sz="4" w:space="0" w:color="auto"/>
              <w:right w:val="single" w:sz="4" w:space="0" w:color="auto"/>
            </w:tcBorders>
          </w:tcPr>
          <w:p w14:paraId="444F5480" w14:textId="37C21676" w:rsidR="005F01E3" w:rsidRPr="00924544" w:rsidRDefault="005F01E3" w:rsidP="00F57DF9">
            <w:pPr>
              <w:spacing w:line="276" w:lineRule="auto"/>
              <w:jc w:val="both"/>
              <w:rPr>
                <w:lang w:val="nl-BE"/>
              </w:rPr>
            </w:pPr>
            <w:r w:rsidRPr="00924544">
              <w:rPr>
                <w:lang w:val="nl-BE"/>
              </w:rPr>
              <w:t>…</w:t>
            </w:r>
          </w:p>
        </w:tc>
      </w:tr>
    </w:tbl>
    <w:p w14:paraId="77B122B9" w14:textId="77777777" w:rsidR="005F01E3" w:rsidRPr="00924544" w:rsidRDefault="005F01E3" w:rsidP="00E52DC8"/>
    <w:tbl>
      <w:tblPr>
        <w:tblStyle w:val="Tabelraster"/>
        <w:tblW w:w="9918" w:type="dxa"/>
        <w:tblLook w:val="04A0" w:firstRow="1" w:lastRow="0" w:firstColumn="1" w:lastColumn="0" w:noHBand="0" w:noVBand="1"/>
      </w:tblPr>
      <w:tblGrid>
        <w:gridCol w:w="2689"/>
        <w:gridCol w:w="54"/>
        <w:gridCol w:w="7033"/>
        <w:gridCol w:w="142"/>
      </w:tblGrid>
      <w:tr w:rsidR="00C81858" w:rsidRPr="00924544" w14:paraId="5DA32D5C" w14:textId="77777777" w:rsidTr="00BE1F3B">
        <w:trPr>
          <w:trHeight w:val="300"/>
        </w:trPr>
        <w:tc>
          <w:tcPr>
            <w:tcW w:w="2689" w:type="dxa"/>
            <w:tcBorders>
              <w:top w:val="single" w:sz="4" w:space="0" w:color="auto"/>
              <w:left w:val="single" w:sz="4" w:space="0" w:color="auto"/>
              <w:bottom w:val="single" w:sz="4" w:space="0" w:color="auto"/>
              <w:right w:val="single" w:sz="4" w:space="0" w:color="auto"/>
            </w:tcBorders>
            <w:hideMark/>
          </w:tcPr>
          <w:p w14:paraId="7997792A" w14:textId="23352F85" w:rsidR="00C81858" w:rsidRPr="00924544" w:rsidRDefault="00C81858" w:rsidP="00F57DF9">
            <w:pPr>
              <w:spacing w:line="276" w:lineRule="auto"/>
              <w:jc w:val="both"/>
              <w:rPr>
                <w:b/>
                <w:bCs/>
                <w:lang w:val="nl-BE"/>
              </w:rPr>
            </w:pPr>
          </w:p>
        </w:tc>
        <w:tc>
          <w:tcPr>
            <w:tcW w:w="7229" w:type="dxa"/>
            <w:gridSpan w:val="3"/>
            <w:tcBorders>
              <w:top w:val="single" w:sz="4" w:space="0" w:color="auto"/>
              <w:left w:val="single" w:sz="4" w:space="0" w:color="auto"/>
              <w:bottom w:val="single" w:sz="4" w:space="0" w:color="auto"/>
              <w:right w:val="single" w:sz="4" w:space="0" w:color="auto"/>
            </w:tcBorders>
          </w:tcPr>
          <w:p w14:paraId="43102689" w14:textId="4AA946D3" w:rsidR="00C81858" w:rsidRPr="00924544" w:rsidRDefault="00C97859" w:rsidP="00F57DF9">
            <w:pPr>
              <w:spacing w:line="276" w:lineRule="auto"/>
              <w:jc w:val="both"/>
              <w:rPr>
                <w:b/>
                <w:bCs/>
                <w:lang w:val="nl-BE"/>
              </w:rPr>
            </w:pPr>
            <w:r w:rsidRPr="00924544">
              <w:rPr>
                <w:b/>
                <w:bCs/>
                <w:lang w:val="nl-BE"/>
              </w:rPr>
              <w:t>A</w:t>
            </w:r>
            <w:r w:rsidR="00C81858" w:rsidRPr="00924544">
              <w:rPr>
                <w:b/>
                <w:bCs/>
                <w:lang w:val="nl-BE"/>
              </w:rPr>
              <w:t>fbakenings</w:t>
            </w:r>
            <w:r w:rsidRPr="00924544">
              <w:rPr>
                <w:b/>
                <w:bCs/>
                <w:lang w:val="nl-BE"/>
              </w:rPr>
              <w:t>mogelijkheid 2</w:t>
            </w:r>
          </w:p>
        </w:tc>
      </w:tr>
      <w:tr w:rsidR="00C81858" w:rsidRPr="00924544" w14:paraId="5231A390" w14:textId="77777777" w:rsidTr="00BE1F3B">
        <w:trPr>
          <w:trHeight w:val="300"/>
        </w:trPr>
        <w:tc>
          <w:tcPr>
            <w:tcW w:w="2689" w:type="dxa"/>
            <w:tcBorders>
              <w:top w:val="single" w:sz="4" w:space="0" w:color="auto"/>
              <w:left w:val="single" w:sz="4" w:space="0" w:color="auto"/>
              <w:bottom w:val="single" w:sz="4" w:space="0" w:color="auto"/>
              <w:right w:val="single" w:sz="4" w:space="0" w:color="auto"/>
            </w:tcBorders>
          </w:tcPr>
          <w:p w14:paraId="58100939" w14:textId="40FF74EB" w:rsidR="00C81858" w:rsidRPr="00924544" w:rsidRDefault="00C81858" w:rsidP="00F57DF9">
            <w:pPr>
              <w:spacing w:line="276" w:lineRule="auto"/>
              <w:jc w:val="both"/>
              <w:rPr>
                <w:lang w:val="nl-BE"/>
              </w:rPr>
            </w:pPr>
            <w:r w:rsidRPr="00924544">
              <w:rPr>
                <w:lang w:val="nl-BE"/>
              </w:rPr>
              <w:t>1</w:t>
            </w:r>
          </w:p>
        </w:tc>
        <w:tc>
          <w:tcPr>
            <w:tcW w:w="7229" w:type="dxa"/>
            <w:gridSpan w:val="3"/>
            <w:tcBorders>
              <w:top w:val="single" w:sz="4" w:space="0" w:color="auto"/>
              <w:left w:val="single" w:sz="4" w:space="0" w:color="auto"/>
              <w:bottom w:val="single" w:sz="4" w:space="0" w:color="auto"/>
              <w:right w:val="single" w:sz="4" w:space="0" w:color="auto"/>
            </w:tcBorders>
          </w:tcPr>
          <w:p w14:paraId="7A3EB1A3" w14:textId="38C4078E" w:rsidR="00C81858" w:rsidRPr="00924544" w:rsidRDefault="006C6D9A" w:rsidP="00F57DF9">
            <w:pPr>
              <w:spacing w:line="276" w:lineRule="auto"/>
              <w:jc w:val="both"/>
              <w:rPr>
                <w:lang w:val="nl-BE"/>
              </w:rPr>
            </w:pPr>
            <w:r w:rsidRPr="00924544">
              <w:rPr>
                <w:lang w:val="nl-BE"/>
              </w:rPr>
              <w:t>Iedere n</w:t>
            </w:r>
            <w:r w:rsidR="00C81858" w:rsidRPr="00924544">
              <w:rPr>
                <w:lang w:val="nl-BE"/>
              </w:rPr>
              <w:t>atuurlijke personen</w:t>
            </w:r>
          </w:p>
        </w:tc>
      </w:tr>
      <w:tr w:rsidR="005B4A18" w:rsidRPr="00924544" w14:paraId="639BBDA0" w14:textId="77777777" w:rsidTr="00BE1F3B">
        <w:trPr>
          <w:trHeight w:val="527"/>
        </w:trPr>
        <w:tc>
          <w:tcPr>
            <w:tcW w:w="2689" w:type="dxa"/>
            <w:tcBorders>
              <w:top w:val="single" w:sz="4" w:space="0" w:color="auto"/>
              <w:left w:val="single" w:sz="4" w:space="0" w:color="auto"/>
              <w:right w:val="single" w:sz="4" w:space="0" w:color="auto"/>
            </w:tcBorders>
            <w:shd w:val="clear" w:color="auto" w:fill="A6A6A6" w:themeFill="background1" w:themeFillShade="A6"/>
          </w:tcPr>
          <w:p w14:paraId="555CB423" w14:textId="4FF6C033" w:rsidR="005B4A18" w:rsidRPr="00924544" w:rsidRDefault="005B4A18" w:rsidP="00F57DF9">
            <w:pPr>
              <w:spacing w:line="276" w:lineRule="auto"/>
              <w:jc w:val="both"/>
              <w:rPr>
                <w:lang w:val="nl-BE"/>
              </w:rPr>
            </w:pPr>
            <w:r w:rsidRPr="00924544">
              <w:rPr>
                <w:lang w:val="nl-BE"/>
              </w:rPr>
              <w:t>2</w:t>
            </w:r>
          </w:p>
        </w:tc>
        <w:tc>
          <w:tcPr>
            <w:tcW w:w="7229" w:type="dxa"/>
            <w:gridSpan w:val="3"/>
            <w:tcBorders>
              <w:top w:val="single" w:sz="4" w:space="0" w:color="auto"/>
              <w:left w:val="single" w:sz="4" w:space="0" w:color="auto"/>
              <w:right w:val="single" w:sz="4" w:space="0" w:color="auto"/>
            </w:tcBorders>
            <w:shd w:val="clear" w:color="auto" w:fill="A6A6A6" w:themeFill="background1" w:themeFillShade="A6"/>
          </w:tcPr>
          <w:p w14:paraId="607780F9" w14:textId="1EB8601A" w:rsidR="005B4A18" w:rsidRPr="00924544" w:rsidRDefault="005B4A18" w:rsidP="00F57DF9">
            <w:pPr>
              <w:spacing w:line="276" w:lineRule="auto"/>
              <w:jc w:val="both"/>
              <w:rPr>
                <w:lang w:val="nl-BE"/>
              </w:rPr>
            </w:pPr>
            <w:r w:rsidRPr="00924544">
              <w:rPr>
                <w:lang w:val="nl-BE"/>
              </w:rPr>
              <w:t>De woonmaatschappij</w:t>
            </w:r>
          </w:p>
        </w:tc>
      </w:tr>
      <w:tr w:rsidR="005B4A18" w:rsidRPr="00924544" w14:paraId="1ED77D71" w14:textId="77777777" w:rsidTr="00BE1F3B">
        <w:trPr>
          <w:trHeight w:val="562"/>
        </w:trPr>
        <w:tc>
          <w:tcPr>
            <w:tcW w:w="2689" w:type="dxa"/>
            <w:tcBorders>
              <w:top w:val="single" w:sz="4" w:space="0" w:color="auto"/>
              <w:left w:val="single" w:sz="4" w:space="0" w:color="auto"/>
              <w:right w:val="single" w:sz="4" w:space="0" w:color="auto"/>
            </w:tcBorders>
          </w:tcPr>
          <w:p w14:paraId="498ECF60" w14:textId="5AECEE0B" w:rsidR="005B4A18" w:rsidRPr="00924544" w:rsidRDefault="00173277" w:rsidP="00F57DF9">
            <w:pPr>
              <w:spacing w:line="276" w:lineRule="auto"/>
              <w:jc w:val="both"/>
              <w:rPr>
                <w:lang w:val="nl-BE"/>
              </w:rPr>
            </w:pPr>
            <w:r w:rsidRPr="00924544">
              <w:rPr>
                <w:lang w:val="nl-BE"/>
              </w:rPr>
              <w:t>3</w:t>
            </w:r>
          </w:p>
        </w:tc>
        <w:tc>
          <w:tcPr>
            <w:tcW w:w="7229" w:type="dxa"/>
            <w:gridSpan w:val="3"/>
            <w:tcBorders>
              <w:top w:val="single" w:sz="4" w:space="0" w:color="auto"/>
              <w:left w:val="single" w:sz="4" w:space="0" w:color="auto"/>
              <w:right w:val="single" w:sz="4" w:space="0" w:color="auto"/>
            </w:tcBorders>
          </w:tcPr>
          <w:p w14:paraId="06B6689A" w14:textId="2024F180" w:rsidR="005B4A18" w:rsidRPr="00924544" w:rsidRDefault="00C97859" w:rsidP="00F57DF9">
            <w:pPr>
              <w:spacing w:line="276" w:lineRule="auto"/>
              <w:jc w:val="both"/>
              <w:rPr>
                <w:lang w:val="nl-BE"/>
              </w:rPr>
            </w:pPr>
            <w:r w:rsidRPr="00924544">
              <w:rPr>
                <w:lang w:val="nl-BE"/>
              </w:rPr>
              <w:t>Iedere r</w:t>
            </w:r>
            <w:r w:rsidR="005B4A18" w:rsidRPr="00924544">
              <w:rPr>
                <w:lang w:val="nl-BE"/>
              </w:rPr>
              <w:t>echtsperso</w:t>
            </w:r>
            <w:r w:rsidR="00181B87">
              <w:rPr>
                <w:lang w:val="nl-BE"/>
              </w:rPr>
              <w:t>o</w:t>
            </w:r>
            <w:r w:rsidR="005B4A18" w:rsidRPr="00924544">
              <w:rPr>
                <w:lang w:val="nl-BE"/>
              </w:rPr>
              <w:t xml:space="preserve">n die </w:t>
            </w:r>
            <w:r w:rsidRPr="00924544">
              <w:rPr>
                <w:lang w:val="nl-BE"/>
              </w:rPr>
              <w:t>kan</w:t>
            </w:r>
            <w:r w:rsidR="005B4A18" w:rsidRPr="00924544">
              <w:rPr>
                <w:lang w:val="nl-BE"/>
              </w:rPr>
              <w:t xml:space="preserve"> optreden als geconventioneerde verhuurorganisatie</w:t>
            </w:r>
            <w:r w:rsidR="007E4A28" w:rsidRPr="00924544">
              <w:rPr>
                <w:rStyle w:val="Voetnootmarkering"/>
                <w:lang w:val="nl-BE"/>
              </w:rPr>
              <w:footnoteReference w:id="3"/>
            </w:r>
            <w:r w:rsidR="005B4A18" w:rsidRPr="00924544">
              <w:rPr>
                <w:lang w:val="nl-BE"/>
              </w:rPr>
              <w:t xml:space="preserve"> die </w:t>
            </w:r>
            <w:r w:rsidR="00984CB5" w:rsidRPr="001A5F42">
              <w:rPr>
                <w:lang w:val="nl-BE"/>
              </w:rPr>
              <w:t>budget</w:t>
            </w:r>
            <w:r w:rsidR="004D0FEC" w:rsidRPr="001A5F42">
              <w:rPr>
                <w:lang w:val="nl-BE"/>
              </w:rPr>
              <w:t>huur</w:t>
            </w:r>
            <w:r w:rsidR="005B4A18" w:rsidRPr="001A5F42">
              <w:rPr>
                <w:lang w:val="nl-BE"/>
              </w:rPr>
              <w:t>woningen</w:t>
            </w:r>
            <w:r w:rsidR="005B4A18" w:rsidRPr="00924544">
              <w:rPr>
                <w:lang w:val="nl-BE"/>
              </w:rPr>
              <w:t xml:space="preserve"> inhuurt van de private initiatiefnemer </w:t>
            </w:r>
          </w:p>
        </w:tc>
      </w:tr>
      <w:tr w:rsidR="00173277" w:rsidRPr="00924544" w14:paraId="5ADA9E28" w14:textId="77777777" w:rsidTr="00BE1F3B">
        <w:trPr>
          <w:trHeight w:val="618"/>
        </w:trPr>
        <w:tc>
          <w:tcPr>
            <w:tcW w:w="2689" w:type="dxa"/>
            <w:tcBorders>
              <w:top w:val="single" w:sz="4" w:space="0" w:color="auto"/>
              <w:left w:val="single" w:sz="4" w:space="0" w:color="auto"/>
              <w:right w:val="single" w:sz="4" w:space="0" w:color="auto"/>
            </w:tcBorders>
            <w:shd w:val="clear" w:color="auto" w:fill="A6A6A6" w:themeFill="background1" w:themeFillShade="A6"/>
          </w:tcPr>
          <w:p w14:paraId="27D45789" w14:textId="343038D0" w:rsidR="00173277" w:rsidRPr="00924544" w:rsidRDefault="00173277" w:rsidP="00F57DF9">
            <w:pPr>
              <w:spacing w:line="276" w:lineRule="auto"/>
              <w:jc w:val="both"/>
              <w:rPr>
                <w:lang w:val="nl-BE"/>
              </w:rPr>
            </w:pPr>
            <w:r w:rsidRPr="00924544">
              <w:rPr>
                <w:lang w:val="nl-BE"/>
              </w:rPr>
              <w:t>4</w:t>
            </w:r>
          </w:p>
        </w:tc>
        <w:tc>
          <w:tcPr>
            <w:tcW w:w="7229" w:type="dxa"/>
            <w:gridSpan w:val="3"/>
            <w:tcBorders>
              <w:top w:val="single" w:sz="4" w:space="0" w:color="auto"/>
              <w:left w:val="single" w:sz="4" w:space="0" w:color="auto"/>
              <w:right w:val="single" w:sz="4" w:space="0" w:color="auto"/>
            </w:tcBorders>
            <w:shd w:val="clear" w:color="auto" w:fill="A6A6A6" w:themeFill="background1" w:themeFillShade="A6"/>
          </w:tcPr>
          <w:p w14:paraId="182EEA2E" w14:textId="1C871672" w:rsidR="00173277" w:rsidRPr="00924544" w:rsidRDefault="00C97859" w:rsidP="00F57DF9">
            <w:pPr>
              <w:spacing w:line="276" w:lineRule="auto"/>
              <w:jc w:val="both"/>
              <w:rPr>
                <w:lang w:val="nl-BE"/>
              </w:rPr>
            </w:pPr>
            <w:r w:rsidRPr="00924544">
              <w:rPr>
                <w:lang w:val="nl-BE"/>
              </w:rPr>
              <w:t>Iedere r</w:t>
            </w:r>
            <w:r w:rsidR="00173277" w:rsidRPr="00924544">
              <w:rPr>
                <w:lang w:val="nl-BE"/>
              </w:rPr>
              <w:t>echtsperso</w:t>
            </w:r>
            <w:r w:rsidR="00181B87">
              <w:rPr>
                <w:lang w:val="nl-BE"/>
              </w:rPr>
              <w:t>o</w:t>
            </w:r>
            <w:r w:rsidR="00173277" w:rsidRPr="00924544">
              <w:rPr>
                <w:lang w:val="nl-BE"/>
              </w:rPr>
              <w:t xml:space="preserve">n die niet </w:t>
            </w:r>
            <w:r w:rsidRPr="00924544">
              <w:rPr>
                <w:lang w:val="nl-BE"/>
              </w:rPr>
              <w:t>kan</w:t>
            </w:r>
            <w:r w:rsidR="00173277" w:rsidRPr="00924544">
              <w:rPr>
                <w:lang w:val="nl-BE"/>
              </w:rPr>
              <w:t xml:space="preserve"> optreden als geconventioneerde verhuurorganisatie</w:t>
            </w:r>
          </w:p>
        </w:tc>
      </w:tr>
      <w:tr w:rsidR="00BB7F68" w:rsidRPr="00924544" w14:paraId="4E85A6BA" w14:textId="77777777" w:rsidTr="00BE1F3B">
        <w:trPr>
          <w:gridAfter w:val="1"/>
          <w:wAfter w:w="142" w:type="dxa"/>
          <w:trHeight w:val="300"/>
        </w:trPr>
        <w:tc>
          <w:tcPr>
            <w:tcW w:w="2743" w:type="dxa"/>
            <w:gridSpan w:val="2"/>
            <w:tcBorders>
              <w:top w:val="single" w:sz="4" w:space="0" w:color="auto"/>
              <w:left w:val="single" w:sz="4" w:space="0" w:color="auto"/>
              <w:bottom w:val="single" w:sz="4" w:space="0" w:color="auto"/>
              <w:right w:val="single" w:sz="4" w:space="0" w:color="auto"/>
            </w:tcBorders>
          </w:tcPr>
          <w:p w14:paraId="2A96698D" w14:textId="77777777" w:rsidR="00BB7F68" w:rsidRPr="00924544" w:rsidRDefault="00BB7F68" w:rsidP="00F57DF9">
            <w:pPr>
              <w:spacing w:line="276" w:lineRule="auto"/>
              <w:jc w:val="both"/>
              <w:rPr>
                <w:b/>
                <w:bCs/>
                <w:lang w:val="nl-BE"/>
              </w:rPr>
            </w:pPr>
          </w:p>
        </w:tc>
        <w:tc>
          <w:tcPr>
            <w:tcW w:w="7033" w:type="dxa"/>
            <w:tcBorders>
              <w:top w:val="single" w:sz="4" w:space="0" w:color="auto"/>
              <w:left w:val="single" w:sz="4" w:space="0" w:color="auto"/>
              <w:bottom w:val="single" w:sz="4" w:space="0" w:color="auto"/>
              <w:right w:val="single" w:sz="4" w:space="0" w:color="auto"/>
            </w:tcBorders>
          </w:tcPr>
          <w:p w14:paraId="1D54852C" w14:textId="6D648BEA" w:rsidR="00BB7F68" w:rsidRPr="00924544" w:rsidRDefault="00BB7F68" w:rsidP="00F57DF9">
            <w:pPr>
              <w:spacing w:line="276" w:lineRule="auto"/>
              <w:jc w:val="both"/>
              <w:rPr>
                <w:b/>
                <w:bCs/>
                <w:lang w:val="nl-BE"/>
              </w:rPr>
            </w:pPr>
            <w:r w:rsidRPr="00924544">
              <w:rPr>
                <w:b/>
                <w:bCs/>
                <w:lang w:val="nl-BE"/>
              </w:rPr>
              <w:t xml:space="preserve">Afbakeningsmogelijkheid </w:t>
            </w:r>
            <w:r w:rsidR="005F01E3" w:rsidRPr="00924544">
              <w:rPr>
                <w:b/>
                <w:bCs/>
                <w:lang w:val="nl-BE"/>
              </w:rPr>
              <w:t>3</w:t>
            </w:r>
          </w:p>
        </w:tc>
      </w:tr>
      <w:tr w:rsidR="00BB7F68" w:rsidRPr="00924544" w14:paraId="63358653" w14:textId="77777777" w:rsidTr="00BE1F3B">
        <w:trPr>
          <w:gridAfter w:val="1"/>
          <w:wAfter w:w="142" w:type="dxa"/>
          <w:trHeight w:val="300"/>
        </w:trPr>
        <w:tc>
          <w:tcPr>
            <w:tcW w:w="2743" w:type="dxa"/>
            <w:gridSpan w:val="2"/>
            <w:tcBorders>
              <w:top w:val="single" w:sz="4" w:space="0" w:color="auto"/>
              <w:left w:val="single" w:sz="4" w:space="0" w:color="auto"/>
              <w:bottom w:val="single" w:sz="4" w:space="0" w:color="auto"/>
              <w:right w:val="single" w:sz="4" w:space="0" w:color="auto"/>
            </w:tcBorders>
          </w:tcPr>
          <w:p w14:paraId="743053C3" w14:textId="4B7A4016" w:rsidR="00BB7F68" w:rsidRPr="00924544" w:rsidRDefault="00BB7F68" w:rsidP="00F57DF9">
            <w:pPr>
              <w:spacing w:line="276" w:lineRule="auto"/>
              <w:jc w:val="both"/>
              <w:rPr>
                <w:lang w:val="nl-BE"/>
              </w:rPr>
            </w:pPr>
            <w:r w:rsidRPr="00924544">
              <w:rPr>
                <w:lang w:val="nl-BE"/>
              </w:rPr>
              <w:t>1</w:t>
            </w:r>
          </w:p>
        </w:tc>
        <w:tc>
          <w:tcPr>
            <w:tcW w:w="7033" w:type="dxa"/>
            <w:tcBorders>
              <w:top w:val="single" w:sz="4" w:space="0" w:color="auto"/>
              <w:left w:val="single" w:sz="4" w:space="0" w:color="auto"/>
              <w:bottom w:val="single" w:sz="4" w:space="0" w:color="auto"/>
              <w:right w:val="single" w:sz="4" w:space="0" w:color="auto"/>
            </w:tcBorders>
          </w:tcPr>
          <w:p w14:paraId="15C8A17B" w14:textId="3B87DFBC" w:rsidR="00BB7F68" w:rsidRPr="00924544" w:rsidRDefault="00C97859" w:rsidP="00F57DF9">
            <w:pPr>
              <w:spacing w:line="276" w:lineRule="auto"/>
              <w:jc w:val="both"/>
              <w:rPr>
                <w:lang w:val="nl-BE"/>
              </w:rPr>
            </w:pPr>
            <w:r w:rsidRPr="00924544">
              <w:rPr>
                <w:lang w:val="nl-BE"/>
              </w:rPr>
              <w:t>Iedere p</w:t>
            </w:r>
            <w:r w:rsidR="00BB7F68" w:rsidRPr="00924544">
              <w:rPr>
                <w:lang w:val="nl-BE"/>
              </w:rPr>
              <w:t>rivate initiatiefnemer (natuurlijke personen en rechtspersonen)</w:t>
            </w:r>
          </w:p>
          <w:p w14:paraId="021E65D6" w14:textId="724FA315" w:rsidR="00BB7F68" w:rsidRPr="00924544" w:rsidRDefault="00BB7F68" w:rsidP="00F57DF9">
            <w:pPr>
              <w:spacing w:line="276" w:lineRule="auto"/>
              <w:jc w:val="both"/>
              <w:rPr>
                <w:lang w:val="nl-BE"/>
              </w:rPr>
            </w:pPr>
          </w:p>
        </w:tc>
      </w:tr>
      <w:tr w:rsidR="00BB7F68" w:rsidRPr="00924544" w14:paraId="14103730" w14:textId="77777777" w:rsidTr="00BE1F3B">
        <w:trPr>
          <w:gridAfter w:val="1"/>
          <w:wAfter w:w="142" w:type="dxa"/>
          <w:trHeight w:val="688"/>
        </w:trPr>
        <w:tc>
          <w:tcPr>
            <w:tcW w:w="2743" w:type="dxa"/>
            <w:gridSpan w:val="2"/>
            <w:tcBorders>
              <w:top w:val="single" w:sz="4" w:space="0" w:color="auto"/>
              <w:left w:val="single" w:sz="4" w:space="0" w:color="auto"/>
              <w:right w:val="single" w:sz="4" w:space="0" w:color="auto"/>
            </w:tcBorders>
            <w:shd w:val="clear" w:color="auto" w:fill="A6A6A6" w:themeFill="background1" w:themeFillShade="A6"/>
          </w:tcPr>
          <w:p w14:paraId="4125EA1C" w14:textId="2BF970C6" w:rsidR="00BB7F68" w:rsidRPr="00924544" w:rsidRDefault="00BB7F68" w:rsidP="00F57DF9">
            <w:pPr>
              <w:spacing w:line="276" w:lineRule="auto"/>
              <w:jc w:val="both"/>
              <w:rPr>
                <w:lang w:val="nl-BE"/>
              </w:rPr>
            </w:pPr>
            <w:r w:rsidRPr="00924544">
              <w:rPr>
                <w:lang w:val="nl-BE"/>
              </w:rPr>
              <w:t>2</w:t>
            </w:r>
          </w:p>
        </w:tc>
        <w:tc>
          <w:tcPr>
            <w:tcW w:w="7033" w:type="dxa"/>
            <w:tcBorders>
              <w:top w:val="single" w:sz="4" w:space="0" w:color="auto"/>
              <w:left w:val="single" w:sz="4" w:space="0" w:color="auto"/>
              <w:right w:val="single" w:sz="4" w:space="0" w:color="auto"/>
            </w:tcBorders>
            <w:shd w:val="clear" w:color="auto" w:fill="A6A6A6" w:themeFill="background1" w:themeFillShade="A6"/>
          </w:tcPr>
          <w:p w14:paraId="63461E95" w14:textId="3BA2BA75" w:rsidR="00BB7F68" w:rsidRPr="00924544" w:rsidRDefault="00C97859" w:rsidP="00F57DF9">
            <w:pPr>
              <w:spacing w:line="276" w:lineRule="auto"/>
              <w:jc w:val="both"/>
              <w:rPr>
                <w:lang w:val="nl-BE"/>
              </w:rPr>
            </w:pPr>
            <w:r w:rsidRPr="00924544">
              <w:rPr>
                <w:lang w:val="nl-BE"/>
              </w:rPr>
              <w:t>De w</w:t>
            </w:r>
            <w:r w:rsidR="00BB7F68" w:rsidRPr="00924544">
              <w:rPr>
                <w:lang w:val="nl-BE"/>
              </w:rPr>
              <w:t>oonmaatschappij</w:t>
            </w:r>
          </w:p>
        </w:tc>
      </w:tr>
    </w:tbl>
    <w:p w14:paraId="4F5067A6" w14:textId="377CD267" w:rsidR="00A161E4" w:rsidRPr="00924544" w:rsidRDefault="00A161E4" w:rsidP="00A161E4">
      <w:pPr>
        <w:pStyle w:val="Kop2"/>
      </w:pPr>
      <w:bookmarkStart w:id="18" w:name="_Toc173498238"/>
      <w:r w:rsidRPr="00924544">
        <w:t xml:space="preserve">Deel </w:t>
      </w:r>
      <w:r w:rsidR="00C36AD4">
        <w:t>3</w:t>
      </w:r>
      <w:r w:rsidRPr="00924544">
        <w:t xml:space="preserve">: </w:t>
      </w:r>
      <w:r w:rsidR="004104E1">
        <w:t xml:space="preserve">Voorkeuren en </w:t>
      </w:r>
      <w:r w:rsidR="00A4154E" w:rsidRPr="00924544">
        <w:t>v</w:t>
      </w:r>
      <w:r w:rsidR="00B21406" w:rsidRPr="00924544">
        <w:t>oorrangs</w:t>
      </w:r>
      <w:r w:rsidR="002B0EB7" w:rsidRPr="00924544">
        <w:t>b</w:t>
      </w:r>
      <w:r w:rsidRPr="00924544">
        <w:t>epalingen</w:t>
      </w:r>
      <w:bookmarkEnd w:id="18"/>
      <w:r w:rsidRPr="00924544">
        <w:t xml:space="preserve"> </w:t>
      </w:r>
    </w:p>
    <w:p w14:paraId="72545290" w14:textId="60DC976E" w:rsidR="002A56B0" w:rsidRDefault="002A56B0" w:rsidP="002A56B0">
      <w:pPr>
        <w:pStyle w:val="Kop3"/>
      </w:pPr>
      <w:bookmarkStart w:id="19" w:name="_Toc173498239"/>
      <w:r>
        <w:t>Voorkeuren van de kandidaten</w:t>
      </w:r>
      <w:bookmarkEnd w:id="19"/>
    </w:p>
    <w:p w14:paraId="27F05D3E" w14:textId="4F31B9BF" w:rsidR="002A56B0" w:rsidRDefault="00784EEA" w:rsidP="002A56B0">
      <w:r>
        <w:t xml:space="preserve">Bepaal of kandidaten </w:t>
      </w:r>
      <w:r w:rsidR="00F607F5" w:rsidRPr="00F607F5">
        <w:t xml:space="preserve">vrijwillig bepaalde parameters in verband met de woning </w:t>
      </w:r>
      <w:r w:rsidR="0081290C">
        <w:t xml:space="preserve">kunnen </w:t>
      </w:r>
      <w:r w:rsidR="00F607F5" w:rsidRPr="00F607F5">
        <w:t xml:space="preserve">invullen of aanvinken waarvoor zij enkel aanbiedingen wensen te ontvangen. </w:t>
      </w:r>
      <w:r w:rsidR="0001721A">
        <w:t>De parameters moeten steeds gewijzigd kunnen worden door de kandidaat.</w:t>
      </w:r>
      <w:r w:rsidR="00F607F5">
        <w:t xml:space="preserve"> </w:t>
      </w:r>
    </w:p>
    <w:p w14:paraId="4B35E1F9" w14:textId="77777777" w:rsidR="002A56B0" w:rsidRDefault="002A56B0" w:rsidP="002A56B0"/>
    <w:p w14:paraId="336ACCDC" w14:textId="77777777" w:rsidR="001D0EEE" w:rsidRPr="00924544" w:rsidRDefault="001D0EEE" w:rsidP="001D0EEE">
      <w:r w:rsidRPr="00924544">
        <w:t>Motiveer de keuze:</w:t>
      </w:r>
    </w:p>
    <w:p w14:paraId="23657F9C" w14:textId="77777777" w:rsidR="00BF5098" w:rsidRDefault="00BF5098" w:rsidP="002A56B0"/>
    <w:p w14:paraId="6D2AEE1D" w14:textId="77777777" w:rsidR="002A56B0" w:rsidRDefault="002A56B0" w:rsidP="002A56B0">
      <w:pPr>
        <w:rPr>
          <w:i/>
          <w:iCs/>
        </w:rPr>
      </w:pPr>
      <w:r w:rsidRPr="00E42CCD">
        <w:rPr>
          <w:i/>
          <w:iCs/>
        </w:rPr>
        <w:t xml:space="preserve">De kandidaten kunnen bij inschrijving en tijdens de periode dat ze kandidaat zijn volgende parameters invullen en wijzigen: </w:t>
      </w:r>
    </w:p>
    <w:p w14:paraId="22FDB484" w14:textId="77777777" w:rsidR="002A56B0" w:rsidRPr="00E42CCD" w:rsidRDefault="002A56B0" w:rsidP="002A56B0">
      <w:pPr>
        <w:rPr>
          <w:i/>
          <w:iCs/>
        </w:rPr>
      </w:pPr>
    </w:p>
    <w:tbl>
      <w:tblPr>
        <w:tblStyle w:val="Tabelraster"/>
        <w:tblW w:w="6658" w:type="dxa"/>
        <w:tblLook w:val="04A0" w:firstRow="1" w:lastRow="0" w:firstColumn="1" w:lastColumn="0" w:noHBand="0" w:noVBand="1"/>
      </w:tblPr>
      <w:tblGrid>
        <w:gridCol w:w="2972"/>
        <w:gridCol w:w="3686"/>
      </w:tblGrid>
      <w:tr w:rsidR="002A56B0" w:rsidRPr="00924544" w14:paraId="7C5DB036" w14:textId="77777777" w:rsidTr="000D05A5">
        <w:trPr>
          <w:trHeight w:val="300"/>
        </w:trPr>
        <w:tc>
          <w:tcPr>
            <w:tcW w:w="2972" w:type="dxa"/>
            <w:tcBorders>
              <w:top w:val="single" w:sz="4" w:space="0" w:color="auto"/>
              <w:left w:val="single" w:sz="4" w:space="0" w:color="auto"/>
              <w:bottom w:val="single" w:sz="4" w:space="0" w:color="auto"/>
              <w:right w:val="single" w:sz="4" w:space="0" w:color="auto"/>
            </w:tcBorders>
          </w:tcPr>
          <w:p w14:paraId="7A02E7AB" w14:textId="77777777" w:rsidR="002A56B0" w:rsidRPr="00924544" w:rsidRDefault="002A56B0" w:rsidP="000D05A5">
            <w:pPr>
              <w:spacing w:line="276" w:lineRule="auto"/>
              <w:jc w:val="both"/>
              <w:rPr>
                <w:lang w:val="nl-BE"/>
              </w:rPr>
            </w:pPr>
            <w:r>
              <w:rPr>
                <w:lang w:val="nl-BE"/>
              </w:rPr>
              <w:t>Parameter</w:t>
            </w:r>
          </w:p>
        </w:tc>
        <w:tc>
          <w:tcPr>
            <w:tcW w:w="3686" w:type="dxa"/>
            <w:tcBorders>
              <w:top w:val="single" w:sz="4" w:space="0" w:color="auto"/>
              <w:left w:val="single" w:sz="4" w:space="0" w:color="auto"/>
              <w:bottom w:val="single" w:sz="4" w:space="0" w:color="auto"/>
              <w:right w:val="single" w:sz="4" w:space="0" w:color="auto"/>
            </w:tcBorders>
            <w:hideMark/>
          </w:tcPr>
          <w:p w14:paraId="5C7E8268" w14:textId="77777777" w:rsidR="002A56B0" w:rsidRPr="00E42CCD" w:rsidRDefault="002A56B0" w:rsidP="000D05A5">
            <w:pPr>
              <w:spacing w:line="276" w:lineRule="auto"/>
              <w:jc w:val="both"/>
            </w:pPr>
            <w:proofErr w:type="spellStart"/>
            <w:r w:rsidRPr="00E42CCD">
              <w:t>Opties</w:t>
            </w:r>
            <w:proofErr w:type="spellEnd"/>
          </w:p>
        </w:tc>
      </w:tr>
      <w:tr w:rsidR="002A56B0" w:rsidRPr="00924544" w14:paraId="54D4154A" w14:textId="77777777" w:rsidTr="000D05A5">
        <w:trPr>
          <w:trHeight w:val="300"/>
        </w:trPr>
        <w:tc>
          <w:tcPr>
            <w:tcW w:w="2972" w:type="dxa"/>
            <w:tcBorders>
              <w:top w:val="single" w:sz="4" w:space="0" w:color="auto"/>
              <w:left w:val="single" w:sz="4" w:space="0" w:color="auto"/>
              <w:bottom w:val="single" w:sz="4" w:space="0" w:color="auto"/>
              <w:right w:val="single" w:sz="4" w:space="0" w:color="auto"/>
            </w:tcBorders>
            <w:hideMark/>
          </w:tcPr>
          <w:p w14:paraId="313DFF0E" w14:textId="77777777" w:rsidR="002A56B0" w:rsidRPr="00924544" w:rsidRDefault="002A56B0" w:rsidP="000D05A5">
            <w:pPr>
              <w:spacing w:line="276" w:lineRule="auto"/>
              <w:jc w:val="both"/>
            </w:pPr>
            <w:r>
              <w:t>…</w:t>
            </w:r>
          </w:p>
        </w:tc>
        <w:tc>
          <w:tcPr>
            <w:tcW w:w="3686" w:type="dxa"/>
            <w:tcBorders>
              <w:top w:val="single" w:sz="4" w:space="0" w:color="auto"/>
              <w:left w:val="single" w:sz="4" w:space="0" w:color="auto"/>
              <w:bottom w:val="single" w:sz="4" w:space="0" w:color="auto"/>
              <w:right w:val="single" w:sz="4" w:space="0" w:color="auto"/>
            </w:tcBorders>
          </w:tcPr>
          <w:p w14:paraId="326E843E" w14:textId="77777777" w:rsidR="002A56B0" w:rsidRPr="00924544" w:rsidRDefault="002A56B0" w:rsidP="000D05A5">
            <w:pPr>
              <w:spacing w:line="276" w:lineRule="auto"/>
              <w:jc w:val="both"/>
            </w:pPr>
            <w:r>
              <w:t>…</w:t>
            </w:r>
          </w:p>
        </w:tc>
      </w:tr>
      <w:tr w:rsidR="002A56B0" w:rsidRPr="00924544" w14:paraId="1AC8851B" w14:textId="77777777" w:rsidTr="000D05A5">
        <w:trPr>
          <w:trHeight w:val="300"/>
        </w:trPr>
        <w:tc>
          <w:tcPr>
            <w:tcW w:w="2972" w:type="dxa"/>
            <w:tcBorders>
              <w:top w:val="single" w:sz="4" w:space="0" w:color="auto"/>
              <w:left w:val="single" w:sz="4" w:space="0" w:color="auto"/>
              <w:bottom w:val="single" w:sz="4" w:space="0" w:color="auto"/>
              <w:right w:val="single" w:sz="4" w:space="0" w:color="auto"/>
            </w:tcBorders>
            <w:hideMark/>
          </w:tcPr>
          <w:p w14:paraId="67419EC2" w14:textId="77777777" w:rsidR="002A56B0" w:rsidRPr="00924544" w:rsidRDefault="002A56B0" w:rsidP="000D05A5">
            <w:pPr>
              <w:spacing w:line="276" w:lineRule="auto"/>
              <w:jc w:val="both"/>
            </w:pPr>
            <w:r>
              <w:t>…</w:t>
            </w:r>
          </w:p>
        </w:tc>
        <w:tc>
          <w:tcPr>
            <w:tcW w:w="3686" w:type="dxa"/>
            <w:tcBorders>
              <w:top w:val="single" w:sz="4" w:space="0" w:color="auto"/>
              <w:left w:val="single" w:sz="4" w:space="0" w:color="auto"/>
              <w:bottom w:val="single" w:sz="4" w:space="0" w:color="auto"/>
              <w:right w:val="single" w:sz="4" w:space="0" w:color="auto"/>
            </w:tcBorders>
          </w:tcPr>
          <w:p w14:paraId="5B746160" w14:textId="77777777" w:rsidR="002A56B0" w:rsidRPr="00924544" w:rsidRDefault="002A56B0" w:rsidP="000D05A5">
            <w:pPr>
              <w:spacing w:line="276" w:lineRule="auto"/>
              <w:jc w:val="both"/>
            </w:pPr>
            <w:r>
              <w:t>…</w:t>
            </w:r>
          </w:p>
        </w:tc>
      </w:tr>
      <w:tr w:rsidR="002A56B0" w:rsidRPr="00924544" w14:paraId="565332FE" w14:textId="77777777" w:rsidTr="000D05A5">
        <w:trPr>
          <w:trHeight w:val="300"/>
        </w:trPr>
        <w:tc>
          <w:tcPr>
            <w:tcW w:w="2972" w:type="dxa"/>
            <w:tcBorders>
              <w:top w:val="single" w:sz="4" w:space="0" w:color="auto"/>
              <w:left w:val="single" w:sz="4" w:space="0" w:color="auto"/>
              <w:bottom w:val="single" w:sz="4" w:space="0" w:color="auto"/>
              <w:right w:val="single" w:sz="4" w:space="0" w:color="auto"/>
            </w:tcBorders>
            <w:hideMark/>
          </w:tcPr>
          <w:p w14:paraId="19A71F7F" w14:textId="77777777" w:rsidR="002A56B0" w:rsidRPr="00924544" w:rsidRDefault="002A56B0" w:rsidP="000D05A5">
            <w:pPr>
              <w:spacing w:line="276" w:lineRule="auto"/>
              <w:jc w:val="both"/>
            </w:pPr>
            <w:r>
              <w:t>…</w:t>
            </w:r>
          </w:p>
        </w:tc>
        <w:tc>
          <w:tcPr>
            <w:tcW w:w="3686" w:type="dxa"/>
            <w:tcBorders>
              <w:top w:val="single" w:sz="4" w:space="0" w:color="auto"/>
              <w:left w:val="single" w:sz="4" w:space="0" w:color="auto"/>
              <w:bottom w:val="single" w:sz="4" w:space="0" w:color="auto"/>
              <w:right w:val="single" w:sz="4" w:space="0" w:color="auto"/>
            </w:tcBorders>
          </w:tcPr>
          <w:p w14:paraId="3B7017F0" w14:textId="77777777" w:rsidR="002A56B0" w:rsidRPr="00924544" w:rsidRDefault="002A56B0" w:rsidP="000D05A5">
            <w:pPr>
              <w:spacing w:line="276" w:lineRule="auto"/>
              <w:jc w:val="both"/>
            </w:pPr>
            <w:r>
              <w:t>…</w:t>
            </w:r>
          </w:p>
        </w:tc>
      </w:tr>
      <w:tr w:rsidR="002A56B0" w:rsidRPr="00924544" w14:paraId="50B0B298" w14:textId="77777777" w:rsidTr="000D05A5">
        <w:trPr>
          <w:trHeight w:val="300"/>
        </w:trPr>
        <w:tc>
          <w:tcPr>
            <w:tcW w:w="2972" w:type="dxa"/>
            <w:tcBorders>
              <w:top w:val="single" w:sz="4" w:space="0" w:color="auto"/>
              <w:left w:val="single" w:sz="4" w:space="0" w:color="auto"/>
              <w:bottom w:val="single" w:sz="4" w:space="0" w:color="auto"/>
              <w:right w:val="single" w:sz="4" w:space="0" w:color="auto"/>
            </w:tcBorders>
            <w:hideMark/>
          </w:tcPr>
          <w:p w14:paraId="50D82E30" w14:textId="77777777" w:rsidR="002A56B0" w:rsidRPr="00924544" w:rsidRDefault="002A56B0" w:rsidP="000D05A5">
            <w:pPr>
              <w:spacing w:line="276" w:lineRule="auto"/>
              <w:jc w:val="both"/>
            </w:pPr>
            <w:r>
              <w:t>…</w:t>
            </w:r>
          </w:p>
        </w:tc>
        <w:tc>
          <w:tcPr>
            <w:tcW w:w="3686" w:type="dxa"/>
            <w:tcBorders>
              <w:top w:val="single" w:sz="4" w:space="0" w:color="auto"/>
              <w:left w:val="single" w:sz="4" w:space="0" w:color="auto"/>
              <w:bottom w:val="single" w:sz="4" w:space="0" w:color="auto"/>
              <w:right w:val="single" w:sz="4" w:space="0" w:color="auto"/>
            </w:tcBorders>
          </w:tcPr>
          <w:p w14:paraId="1070C134" w14:textId="77777777" w:rsidR="002A56B0" w:rsidRPr="00924544" w:rsidRDefault="002A56B0" w:rsidP="000D05A5">
            <w:pPr>
              <w:spacing w:line="276" w:lineRule="auto"/>
              <w:jc w:val="both"/>
            </w:pPr>
            <w:r>
              <w:t>…</w:t>
            </w:r>
          </w:p>
        </w:tc>
      </w:tr>
    </w:tbl>
    <w:p w14:paraId="0BC32784" w14:textId="77777777" w:rsidR="001938DA" w:rsidRDefault="001938DA" w:rsidP="001938DA">
      <w:pPr>
        <w:rPr>
          <w:i/>
          <w:iCs/>
        </w:rPr>
      </w:pPr>
    </w:p>
    <w:p w14:paraId="752477E6" w14:textId="48EA3AA3" w:rsidR="00700725" w:rsidRPr="00A14CAA" w:rsidRDefault="00A14CAA" w:rsidP="00A14CAA">
      <w:pPr>
        <w:rPr>
          <w:rFonts w:ascii="Cambria" w:hAnsi="Cambria"/>
        </w:rPr>
      </w:pPr>
      <w:r>
        <w:rPr>
          <w:i/>
          <w:iCs/>
        </w:rPr>
        <w:t>Een</w:t>
      </w:r>
      <w:r w:rsidRPr="00A14CAA">
        <w:rPr>
          <w:i/>
          <w:iCs/>
        </w:rPr>
        <w:t xml:space="preserve"> budgethuurwoning wordt aangeboden aan een kandidaat waarvan de overeenkomende parameters niet strijdig zijn met de aangeboden woning en volgens de van de kandidaten bepaalt in het gemeentelijk reglement</w:t>
      </w:r>
      <w:r>
        <w:rPr>
          <w:i/>
          <w:iCs/>
        </w:rPr>
        <w:t>.</w:t>
      </w:r>
    </w:p>
    <w:p w14:paraId="08D0E331" w14:textId="1637C8F1" w:rsidR="00A161E4" w:rsidRPr="00924544" w:rsidRDefault="00634C5C" w:rsidP="00A161E4">
      <w:pPr>
        <w:pStyle w:val="Kop3"/>
      </w:pPr>
      <w:bookmarkStart w:id="20" w:name="_Toc173498240"/>
      <w:r w:rsidRPr="00924544">
        <w:t>Doelgroepen</w:t>
      </w:r>
      <w:bookmarkEnd w:id="20"/>
    </w:p>
    <w:p w14:paraId="511CA8A3" w14:textId="7850FC22" w:rsidR="00450379" w:rsidRPr="00924544" w:rsidRDefault="00B57A33" w:rsidP="00450379">
      <w:r w:rsidRPr="00924544">
        <w:t xml:space="preserve">Omschrijving van de doelgroep </w:t>
      </w:r>
      <w:r w:rsidR="00C72CE1" w:rsidRPr="00924544">
        <w:t>of doelgroepen:</w:t>
      </w:r>
    </w:p>
    <w:p w14:paraId="7689B780" w14:textId="77777777" w:rsidR="00A132AA" w:rsidRPr="00924544" w:rsidRDefault="00A132AA" w:rsidP="00450379"/>
    <w:p w14:paraId="61A0336E" w14:textId="5395443D" w:rsidR="00BA4028" w:rsidRPr="00924544" w:rsidRDefault="00BA4028" w:rsidP="00450379">
      <w:r w:rsidRPr="00924544">
        <w:t>Motiveer de keuze</w:t>
      </w:r>
      <w:r w:rsidR="00D441CA" w:rsidRPr="00924544">
        <w:t>:</w:t>
      </w:r>
    </w:p>
    <w:p w14:paraId="564DB076" w14:textId="2162921E" w:rsidR="00A161E4" w:rsidRPr="00924544" w:rsidRDefault="00634C5C" w:rsidP="00A161E4">
      <w:pPr>
        <w:pStyle w:val="Kop3"/>
      </w:pPr>
      <w:bookmarkStart w:id="21" w:name="_Toc173498241"/>
      <w:r w:rsidRPr="00924544">
        <w:t>Lokale binding</w:t>
      </w:r>
      <w:bookmarkEnd w:id="21"/>
    </w:p>
    <w:p w14:paraId="2EBED58B" w14:textId="14112B7F" w:rsidR="00D441CA" w:rsidRPr="00924544" w:rsidRDefault="00D441CA" w:rsidP="00D441CA">
      <w:r w:rsidRPr="00924544">
        <w:t>Omschrijving van een of meerdere voorrangsregels lokale binding:</w:t>
      </w:r>
    </w:p>
    <w:p w14:paraId="776B53A0" w14:textId="77777777" w:rsidR="00D441CA" w:rsidRPr="00924544" w:rsidRDefault="00D441CA" w:rsidP="00D441CA"/>
    <w:p w14:paraId="6A130D89" w14:textId="77777777" w:rsidR="00D441CA" w:rsidRDefault="00D441CA" w:rsidP="00D441CA">
      <w:r w:rsidRPr="00924544">
        <w:t>Motiveer de keuze:</w:t>
      </w:r>
    </w:p>
    <w:p w14:paraId="53A26FB5" w14:textId="77777777" w:rsidR="001A5F42" w:rsidRPr="00924544" w:rsidRDefault="001A5F42" w:rsidP="00D441CA"/>
    <w:p w14:paraId="0F105170" w14:textId="100C4361" w:rsidR="00FA543F" w:rsidRPr="00924544" w:rsidRDefault="00FA543F" w:rsidP="00A161E4">
      <w:pPr>
        <w:pStyle w:val="Kop2"/>
      </w:pPr>
      <w:bookmarkStart w:id="22" w:name="_Toc173498242"/>
      <w:r w:rsidRPr="00924544">
        <w:lastRenderedPageBreak/>
        <w:t>Toewijzing aan persoon met een attest</w:t>
      </w:r>
      <w:bookmarkEnd w:id="22"/>
    </w:p>
    <w:p w14:paraId="64DF732A" w14:textId="36353E39" w:rsidR="008B3875" w:rsidRDefault="00E62A2E" w:rsidP="008B3875">
      <w:r w:rsidRPr="00924544">
        <w:t xml:space="preserve">Geef </w:t>
      </w:r>
      <w:r w:rsidR="00EA7D4A" w:rsidRPr="00924544">
        <w:t xml:space="preserve">aan dat </w:t>
      </w:r>
      <w:r w:rsidR="00CA77E7" w:rsidRPr="00924544">
        <w:t xml:space="preserve">de </w:t>
      </w:r>
      <w:r w:rsidR="00EA7D4A" w:rsidRPr="00924544">
        <w:t xml:space="preserve">persoon die zich kandidaat stelt </w:t>
      </w:r>
      <w:r w:rsidR="006663C9" w:rsidRPr="00924544">
        <w:t>over een geldig attest</w:t>
      </w:r>
      <w:r w:rsidR="00687872" w:rsidRPr="00924544">
        <w:t>,</w:t>
      </w:r>
      <w:r w:rsidR="006663C9" w:rsidRPr="00924544">
        <w:t xml:space="preserve"> </w:t>
      </w:r>
      <w:r w:rsidR="00401BA1" w:rsidRPr="00924544">
        <w:t xml:space="preserve">als vermeld in artikel 5.247, 2° van het </w:t>
      </w:r>
      <w:r w:rsidR="00B93208">
        <w:t>BVCW</w:t>
      </w:r>
      <w:r w:rsidR="00401BA1" w:rsidRPr="00924544">
        <w:t xml:space="preserve">, </w:t>
      </w:r>
      <w:r w:rsidR="006663C9" w:rsidRPr="00924544">
        <w:t xml:space="preserve">moet beschikken op moment van het sluiten op de </w:t>
      </w:r>
      <w:r w:rsidR="00CA77E7" w:rsidRPr="00924544">
        <w:t xml:space="preserve">huurovereenkomst met </w:t>
      </w:r>
      <w:r w:rsidR="00AC2BEE" w:rsidRPr="00924544">
        <w:t xml:space="preserve">de verhuurder. </w:t>
      </w:r>
    </w:p>
    <w:p w14:paraId="4DA38EC7" w14:textId="38B4E70B" w:rsidR="00C57DAA" w:rsidRPr="00924544" w:rsidRDefault="00C57DAA" w:rsidP="00A161E4">
      <w:pPr>
        <w:pStyle w:val="Kop2"/>
      </w:pPr>
      <w:bookmarkStart w:id="23" w:name="_Toc173498243"/>
      <w:r w:rsidRPr="00924544">
        <w:t xml:space="preserve">Toepasselijke </w:t>
      </w:r>
      <w:r w:rsidR="006A5D5D" w:rsidRPr="00924544">
        <w:t>type</w:t>
      </w:r>
      <w:r w:rsidRPr="00924544">
        <w:t>huurovereenkomst</w:t>
      </w:r>
      <w:bookmarkEnd w:id="23"/>
    </w:p>
    <w:p w14:paraId="4CD1EC97" w14:textId="79B67BDE" w:rsidR="002B0EB7" w:rsidRPr="00924544" w:rsidRDefault="00244CC8" w:rsidP="00C57DAA">
      <w:r w:rsidRPr="00924544">
        <w:t xml:space="preserve">Als u een gemeentelijk reglement </w:t>
      </w:r>
      <w:r w:rsidR="00AB4507" w:rsidRPr="00924544">
        <w:t>opstelt</w:t>
      </w:r>
      <w:r w:rsidRPr="00924544">
        <w:t xml:space="preserve">, kan u ook een eigen typehuurovereenkomst opstellen. </w:t>
      </w:r>
      <w:r w:rsidR="002B0EB7" w:rsidRPr="00924544">
        <w:t xml:space="preserve">Verwijs naar </w:t>
      </w:r>
      <w:r w:rsidR="00057B74" w:rsidRPr="00924544">
        <w:t>de toepasselijke typehuurovereenkomst</w:t>
      </w:r>
      <w:r w:rsidRPr="00924544">
        <w:t xml:space="preserve"> voor de verhuring en onderverhuring van </w:t>
      </w:r>
      <w:r w:rsidR="00AB4507" w:rsidRPr="00924544">
        <w:t>budget</w:t>
      </w:r>
      <w:r w:rsidR="004D0FEC" w:rsidRPr="00F25339">
        <w:t>huur</w:t>
      </w:r>
      <w:r w:rsidRPr="00924544">
        <w:t xml:space="preserve">woningen. </w:t>
      </w:r>
    </w:p>
    <w:p w14:paraId="17DA7FF0" w14:textId="77777777" w:rsidR="002A7910" w:rsidRPr="00924544" w:rsidRDefault="002A7910" w:rsidP="00C57DAA"/>
    <w:p w14:paraId="016658AA" w14:textId="1FE4550A" w:rsidR="002A7910" w:rsidRPr="00924544" w:rsidRDefault="002A7910" w:rsidP="00C57DAA">
      <w:r w:rsidRPr="00924544">
        <w:t xml:space="preserve">De private initiatiefnemers die een </w:t>
      </w:r>
      <w:r w:rsidR="00AB4507" w:rsidRPr="00924544">
        <w:t>budget</w:t>
      </w:r>
      <w:r w:rsidR="004D0FEC" w:rsidRPr="00F25339">
        <w:t>huur</w:t>
      </w:r>
      <w:r w:rsidRPr="00924544">
        <w:t xml:space="preserve">woning aan </w:t>
      </w:r>
      <w:r w:rsidR="00F545CD">
        <w:t xml:space="preserve">een </w:t>
      </w:r>
      <w:r w:rsidRPr="00924544">
        <w:t xml:space="preserve">woonmaatschappij of </w:t>
      </w:r>
      <w:r w:rsidR="00AB4507" w:rsidRPr="00924544">
        <w:t>geconventioneerde</w:t>
      </w:r>
      <w:r w:rsidRPr="00924544">
        <w:t xml:space="preserve"> verhuurorganisatie </w:t>
      </w:r>
      <w:r w:rsidR="005F0580" w:rsidRPr="00924544">
        <w:t>verhu</w:t>
      </w:r>
      <w:r w:rsidR="005F0580">
        <w:t>ren,</w:t>
      </w:r>
      <w:r w:rsidR="005F0580" w:rsidRPr="00924544">
        <w:t xml:space="preserve"> </w:t>
      </w:r>
      <w:r w:rsidRPr="00924544">
        <w:t xml:space="preserve">zijn </w:t>
      </w:r>
      <w:r w:rsidR="00080801" w:rsidRPr="00924544">
        <w:t xml:space="preserve">steeds </w:t>
      </w:r>
      <w:r w:rsidRPr="00924544">
        <w:t>verplicht om de typehuurovereenkomst vermeld in bijlage 31 bij het BVCW te gebruiken.</w:t>
      </w:r>
    </w:p>
    <w:p w14:paraId="344478C3" w14:textId="77777777" w:rsidR="00AB4507" w:rsidRPr="00924544" w:rsidRDefault="00AB4507" w:rsidP="00C57DAA"/>
    <w:p w14:paraId="52EF0F7E" w14:textId="072FBA11" w:rsidR="00AB4507" w:rsidRPr="00924544" w:rsidRDefault="00022594" w:rsidP="00C57DAA">
      <w:pPr>
        <w:rPr>
          <w:i/>
          <w:iCs/>
        </w:rPr>
      </w:pPr>
      <w:r w:rsidRPr="00924544">
        <w:rPr>
          <w:i/>
          <w:iCs/>
        </w:rPr>
        <w:t>De rech</w:t>
      </w:r>
      <w:r w:rsidR="00F639B2" w:rsidRPr="00924544">
        <w:rPr>
          <w:i/>
          <w:iCs/>
        </w:rPr>
        <w:t>t</w:t>
      </w:r>
      <w:r w:rsidRPr="00924544">
        <w:rPr>
          <w:i/>
          <w:iCs/>
        </w:rPr>
        <w:t xml:space="preserve">streekse verhuring en de onderverhuring </w:t>
      </w:r>
      <w:r w:rsidR="00F639B2" w:rsidRPr="00924544">
        <w:rPr>
          <w:i/>
          <w:iCs/>
        </w:rPr>
        <w:t>van een budget</w:t>
      </w:r>
      <w:r w:rsidR="004D0FEC" w:rsidRPr="00F25339">
        <w:rPr>
          <w:i/>
          <w:iCs/>
        </w:rPr>
        <w:t>huur</w:t>
      </w:r>
      <w:r w:rsidR="00F639B2" w:rsidRPr="00924544">
        <w:rPr>
          <w:i/>
          <w:iCs/>
        </w:rPr>
        <w:t xml:space="preserve">woning gebeurt via de typehuurovereenkomst vermeld in respectievelijk bijlage 30 en 32 bij het </w:t>
      </w:r>
      <w:proofErr w:type="gramStart"/>
      <w:r w:rsidR="00F639B2" w:rsidRPr="00924544">
        <w:rPr>
          <w:i/>
          <w:iCs/>
        </w:rPr>
        <w:t>BVCW /</w:t>
      </w:r>
      <w:proofErr w:type="gramEnd"/>
      <w:r w:rsidR="00F639B2" w:rsidRPr="00924544">
        <w:rPr>
          <w:i/>
          <w:iCs/>
        </w:rPr>
        <w:t xml:space="preserve"> de </w:t>
      </w:r>
      <w:r w:rsidR="4BA71C56" w:rsidRPr="00924544">
        <w:rPr>
          <w:i/>
          <w:iCs/>
        </w:rPr>
        <w:t>rechtstreekse</w:t>
      </w:r>
      <w:r w:rsidR="00F639B2" w:rsidRPr="00924544">
        <w:rPr>
          <w:i/>
          <w:iCs/>
        </w:rPr>
        <w:t xml:space="preserve"> verhuring </w:t>
      </w:r>
      <w:r w:rsidR="00097BDA" w:rsidRPr="00924544">
        <w:rPr>
          <w:i/>
          <w:iCs/>
        </w:rPr>
        <w:t>en de onderverhuring van een budget</w:t>
      </w:r>
      <w:r w:rsidR="004D0FEC" w:rsidRPr="00F25339">
        <w:rPr>
          <w:i/>
          <w:iCs/>
        </w:rPr>
        <w:t>huur</w:t>
      </w:r>
      <w:r w:rsidR="00097BDA" w:rsidRPr="00924544">
        <w:rPr>
          <w:i/>
          <w:iCs/>
        </w:rPr>
        <w:t xml:space="preserve">woning gebeurt via de eigen typehuurovereenkomst </w:t>
      </w:r>
      <w:r w:rsidR="00382578" w:rsidRPr="00924544">
        <w:rPr>
          <w:i/>
          <w:iCs/>
        </w:rPr>
        <w:t>te vinden op …</w:t>
      </w:r>
      <w:r w:rsidR="00097BDA" w:rsidRPr="00924544">
        <w:rPr>
          <w:i/>
          <w:iCs/>
        </w:rPr>
        <w:t xml:space="preserve"> (schrappen wat niet past)</w:t>
      </w:r>
    </w:p>
    <w:p w14:paraId="135CB081" w14:textId="1439E786" w:rsidR="00814D93" w:rsidRPr="00924544" w:rsidRDefault="00D338DA" w:rsidP="00A161E4">
      <w:pPr>
        <w:pStyle w:val="Kop2"/>
      </w:pPr>
      <w:bookmarkStart w:id="24" w:name="_Toc173498244"/>
      <w:r w:rsidRPr="00924544">
        <w:t>Naleving gemeentelijk reglement</w:t>
      </w:r>
      <w:bookmarkEnd w:id="24"/>
    </w:p>
    <w:p w14:paraId="45B05A53" w14:textId="4A7D52C9" w:rsidR="00814D93" w:rsidRDefault="00296A42" w:rsidP="00814D93">
      <w:r w:rsidRPr="00924544">
        <w:t>Vermeld</w:t>
      </w:r>
      <w:r w:rsidR="006E6204" w:rsidRPr="00924544">
        <w:t xml:space="preserve"> dat d</w:t>
      </w:r>
      <w:r w:rsidR="00D338DA" w:rsidRPr="00924544">
        <w:t xml:space="preserve">e </w:t>
      </w:r>
      <w:r w:rsidR="002B331D" w:rsidRPr="00924544">
        <w:t>Vlaamse overheid de correcte toepassing van het gemeentelijk reglement niet</w:t>
      </w:r>
      <w:r w:rsidR="006E6204" w:rsidRPr="00924544">
        <w:t xml:space="preserve"> controleert, maar dat de</w:t>
      </w:r>
      <w:r w:rsidR="002B331D" w:rsidRPr="00924544">
        <w:t xml:space="preserve"> gemeente of </w:t>
      </w:r>
      <w:r w:rsidR="006E6204" w:rsidRPr="00924544">
        <w:t xml:space="preserve">het IGS </w:t>
      </w:r>
      <w:r w:rsidR="002B331D" w:rsidRPr="00924544">
        <w:t>zelf verantwoordelijk</w:t>
      </w:r>
      <w:r w:rsidR="006E6204" w:rsidRPr="00924544">
        <w:t xml:space="preserve"> is</w:t>
      </w:r>
      <w:r w:rsidR="002B331D" w:rsidRPr="00924544">
        <w:t xml:space="preserve"> voor de correcte toepassing van het gemeentelijk reglement. </w:t>
      </w:r>
    </w:p>
    <w:p w14:paraId="6EC981E2" w14:textId="77777777" w:rsidR="001A5F42" w:rsidRPr="00924544" w:rsidRDefault="001A5F42" w:rsidP="00814D93"/>
    <w:p w14:paraId="1B4A9C36" w14:textId="1C6E362A" w:rsidR="009E6F86" w:rsidRPr="00924544" w:rsidRDefault="009E6F86" w:rsidP="00A161E4">
      <w:pPr>
        <w:pStyle w:val="Kop2"/>
      </w:pPr>
      <w:bookmarkStart w:id="25" w:name="_Toc173498245"/>
      <w:r w:rsidRPr="00924544">
        <w:t xml:space="preserve">Regels omtrent subsidie- en verhuursysteem </w:t>
      </w:r>
      <w:r w:rsidR="00352EBE" w:rsidRPr="00924544">
        <w:t>b</w:t>
      </w:r>
      <w:r w:rsidR="00427379" w:rsidRPr="00924544">
        <w:t>udgethuren</w:t>
      </w:r>
      <w:bookmarkEnd w:id="25"/>
    </w:p>
    <w:p w14:paraId="5FCBB83B" w14:textId="73CFAC6A" w:rsidR="009E6F86" w:rsidRDefault="00296A42" w:rsidP="009E6F86">
      <w:r w:rsidRPr="00924544">
        <w:t>Vermeld</w:t>
      </w:r>
      <w:r w:rsidR="00677C25" w:rsidRPr="00924544">
        <w:t xml:space="preserve"> i</w:t>
      </w:r>
      <w:r w:rsidR="009E6F86" w:rsidRPr="00924544">
        <w:t xml:space="preserve">n het gemeentelijk reglement </w:t>
      </w:r>
      <w:r w:rsidRPr="00924544">
        <w:t>dat</w:t>
      </w:r>
      <w:r w:rsidR="009E6F86" w:rsidRPr="00924544">
        <w:t xml:space="preserve"> de gemeente of het IGS enkel </w:t>
      </w:r>
      <w:r w:rsidR="00677C25" w:rsidRPr="00924544">
        <w:t xml:space="preserve">mag </w:t>
      </w:r>
      <w:r w:rsidR="009E6F86" w:rsidRPr="00924544">
        <w:t>afwijken van het Vlaamse kandidaatstelling-, rangschikkings- en toewijzingskader</w:t>
      </w:r>
      <w:r w:rsidR="00CB3B58">
        <w:t>;</w:t>
      </w:r>
      <w:r w:rsidR="009E6F86" w:rsidRPr="00924544">
        <w:t xml:space="preserve"> vervat in </w:t>
      </w:r>
      <w:r w:rsidR="009E6F86" w:rsidRPr="00744F43">
        <w:t xml:space="preserve">artikel </w:t>
      </w:r>
      <w:r w:rsidR="00EE5446" w:rsidRPr="00744F43">
        <w:t>5.255</w:t>
      </w:r>
      <w:r w:rsidR="009E6F86" w:rsidRPr="00744F43">
        <w:t xml:space="preserve"> BVCW</w:t>
      </w:r>
      <w:r w:rsidR="009E6F86" w:rsidRPr="00924544">
        <w:t xml:space="preserve">. </w:t>
      </w:r>
      <w:r w:rsidR="0024094E" w:rsidRPr="00924544">
        <w:t>De overige bepalingen omtrent de subsidi</w:t>
      </w:r>
      <w:r w:rsidR="001F0FF5" w:rsidRPr="00924544">
        <w:t xml:space="preserve">ëring en verhuring van </w:t>
      </w:r>
      <w:r w:rsidR="00984CB5" w:rsidRPr="00924544">
        <w:t>budget</w:t>
      </w:r>
      <w:r w:rsidR="00173A31" w:rsidRPr="00744F43">
        <w:t>huur</w:t>
      </w:r>
      <w:r w:rsidR="001F0FF5" w:rsidRPr="00924544">
        <w:t>woning</w:t>
      </w:r>
      <w:r w:rsidR="00173A31" w:rsidRPr="00924544">
        <w:t>en</w:t>
      </w:r>
      <w:r w:rsidR="001F0FF5" w:rsidRPr="00924544">
        <w:t xml:space="preserve"> </w:t>
      </w:r>
      <w:r w:rsidR="002151B7" w:rsidRPr="00924544">
        <w:t>blijven</w:t>
      </w:r>
      <w:r w:rsidR="001F0FF5" w:rsidRPr="00924544">
        <w:t xml:space="preserve"> </w:t>
      </w:r>
      <w:r w:rsidR="00024C1E">
        <w:t>van toepassing</w:t>
      </w:r>
      <w:r w:rsidR="000001F7" w:rsidRPr="00924544">
        <w:t xml:space="preserve"> </w:t>
      </w:r>
      <w:r w:rsidR="005F6C58" w:rsidRPr="00924544">
        <w:t>(</w:t>
      </w:r>
      <w:r w:rsidR="000001F7" w:rsidRPr="00924544">
        <w:t>art. 5.47/1 tot en met 5.47/9 en boek 5, deel 10 van het BVCW)</w:t>
      </w:r>
      <w:r w:rsidR="001F0FF5" w:rsidRPr="00924544">
        <w:t>.</w:t>
      </w:r>
      <w:r w:rsidR="0087551B" w:rsidRPr="00924544">
        <w:rPr>
          <w:rStyle w:val="Voetnootmarkering"/>
        </w:rPr>
        <w:footnoteReference w:id="4"/>
      </w:r>
    </w:p>
    <w:p w14:paraId="75AAC646" w14:textId="77777777" w:rsidR="001A5F42" w:rsidRPr="00924544" w:rsidRDefault="001A5F42" w:rsidP="009E6F86"/>
    <w:p w14:paraId="3FF12C00" w14:textId="43EAA1B6" w:rsidR="00A161E4" w:rsidRPr="00924544" w:rsidRDefault="00A161E4" w:rsidP="00A161E4">
      <w:pPr>
        <w:pStyle w:val="Kop2"/>
      </w:pPr>
      <w:bookmarkStart w:id="26" w:name="_Toc173498246"/>
      <w:r w:rsidRPr="00924544">
        <w:t>Slotbepalingen</w:t>
      </w:r>
      <w:bookmarkEnd w:id="26"/>
    </w:p>
    <w:p w14:paraId="454D0DA1" w14:textId="542EFA19" w:rsidR="007C7920" w:rsidRPr="00924544" w:rsidRDefault="00715EA5" w:rsidP="00017FEC">
      <w:r w:rsidRPr="00744F43">
        <w:t>Vermeld</w:t>
      </w:r>
      <w:r w:rsidR="00FF6544" w:rsidRPr="00924544">
        <w:t xml:space="preserve"> vanaf welke datum </w:t>
      </w:r>
      <w:r w:rsidR="00753622" w:rsidRPr="00924544">
        <w:t>het gemeentelijk reglement in werking zal treden</w:t>
      </w:r>
      <w:r w:rsidR="009D772F" w:rsidRPr="00744F43">
        <w:t>, rekening houdend met:</w:t>
      </w:r>
    </w:p>
    <w:p w14:paraId="0738BDA2" w14:textId="2E0108D0" w:rsidR="00753622" w:rsidRPr="00924544" w:rsidRDefault="00753622" w:rsidP="00753622">
      <w:pPr>
        <w:pStyle w:val="Lijstalinea"/>
        <w:numPr>
          <w:ilvl w:val="0"/>
          <w:numId w:val="36"/>
        </w:numPr>
      </w:pPr>
      <w:r w:rsidRPr="00924544">
        <w:t>De periode waarin het vernietigingstoezich</w:t>
      </w:r>
      <w:r w:rsidR="00C97A59" w:rsidRPr="00924544">
        <w:t xml:space="preserve">t door de minister </w:t>
      </w:r>
      <w:r w:rsidR="00FC75AA">
        <w:t>wordt</w:t>
      </w:r>
      <w:r w:rsidR="00C97A59" w:rsidRPr="00924544">
        <w:t xml:space="preserve"> toegepast</w:t>
      </w:r>
      <w:r w:rsidR="00063D3E" w:rsidRPr="00924544">
        <w:t xml:space="preserve"> van </w:t>
      </w:r>
      <w:r w:rsidR="00F21A1B" w:rsidRPr="00744F43">
        <w:t>45</w:t>
      </w:r>
      <w:r w:rsidR="00F21A1B" w:rsidRPr="00924544">
        <w:t xml:space="preserve"> </w:t>
      </w:r>
      <w:r w:rsidR="00063D3E" w:rsidRPr="00924544">
        <w:t xml:space="preserve">dagen of </w:t>
      </w:r>
      <w:r w:rsidR="00F21A1B" w:rsidRPr="00744F43">
        <w:t>60</w:t>
      </w:r>
      <w:r w:rsidR="00F21A1B" w:rsidRPr="00924544">
        <w:t xml:space="preserve"> </w:t>
      </w:r>
      <w:r w:rsidR="00063D3E" w:rsidRPr="00924544">
        <w:t>dagen</w:t>
      </w:r>
      <w:r w:rsidR="002D260C" w:rsidRPr="00924544">
        <w:t>;</w:t>
      </w:r>
    </w:p>
    <w:p w14:paraId="45E10AE3" w14:textId="220ECF34" w:rsidR="009175D2" w:rsidRDefault="002D260C" w:rsidP="009175D2">
      <w:pPr>
        <w:pStyle w:val="Lijstalinea"/>
        <w:numPr>
          <w:ilvl w:val="0"/>
          <w:numId w:val="36"/>
        </w:numPr>
      </w:pPr>
      <w:r w:rsidRPr="00924544">
        <w:lastRenderedPageBreak/>
        <w:t>Het</w:t>
      </w:r>
      <w:r w:rsidR="006808AF">
        <w:t xml:space="preserve"> feit dat het </w:t>
      </w:r>
      <w:r w:rsidRPr="00924544">
        <w:t>gemeentelijk reglement ten vroegste in</w:t>
      </w:r>
      <w:r w:rsidR="009D772F" w:rsidRPr="00744F43">
        <w:t xml:space="preserve"> </w:t>
      </w:r>
      <w:r w:rsidRPr="00924544">
        <w:t xml:space="preserve">werking kan treden </w:t>
      </w:r>
      <w:r w:rsidR="00214142" w:rsidRPr="00744F43">
        <w:t>na het verstrijken van het vernietigingstoezicht.</w:t>
      </w:r>
    </w:p>
    <w:p w14:paraId="5A4AE467" w14:textId="77777777" w:rsidR="001A5F42" w:rsidRPr="00924544" w:rsidRDefault="001A5F42" w:rsidP="001A5F42">
      <w:pPr>
        <w:pStyle w:val="Lijstalinea"/>
        <w:ind w:left="720"/>
      </w:pPr>
    </w:p>
    <w:p w14:paraId="5F087887" w14:textId="47EA40D6" w:rsidR="009175D2" w:rsidRPr="00924544" w:rsidRDefault="009175D2" w:rsidP="009175D2">
      <w:pPr>
        <w:pStyle w:val="Kop2"/>
      </w:pPr>
      <w:r w:rsidRPr="00924544">
        <w:t xml:space="preserve"> </w:t>
      </w:r>
      <w:bookmarkStart w:id="27" w:name="_Toc173498247"/>
      <w:r w:rsidRPr="00924544">
        <w:t>Bijlagen</w:t>
      </w:r>
      <w:bookmarkEnd w:id="27"/>
      <w:r w:rsidRPr="00924544">
        <w:t xml:space="preserve"> </w:t>
      </w:r>
    </w:p>
    <w:p w14:paraId="53E152DA" w14:textId="30C52108" w:rsidR="003A3CC0" w:rsidRDefault="00FA7914" w:rsidP="00452C9D">
      <w:r w:rsidRPr="00924544">
        <w:t>Voeg de gemeenteraadsbe</w:t>
      </w:r>
      <w:r w:rsidR="00BD094E">
        <w:t>s</w:t>
      </w:r>
      <w:r w:rsidRPr="00924544">
        <w:t>lissing(en) toe.</w:t>
      </w:r>
    </w:p>
    <w:p w14:paraId="4A5F1F2F" w14:textId="77777777" w:rsidR="003A3CC0" w:rsidRDefault="003A3CC0">
      <w:pPr>
        <w:spacing w:line="240" w:lineRule="auto"/>
        <w:contextualSpacing w:val="0"/>
      </w:pPr>
      <w:r>
        <w:br w:type="page"/>
      </w:r>
    </w:p>
    <w:p w14:paraId="3A63C886" w14:textId="77777777" w:rsidR="00662A98" w:rsidRDefault="00662A98" w:rsidP="00662A98">
      <w:pPr>
        <w:pStyle w:val="Kop1"/>
        <w:numPr>
          <w:ilvl w:val="0"/>
          <w:numId w:val="2"/>
        </w:numPr>
      </w:pPr>
      <w:bookmarkStart w:id="28" w:name="_Toc173498248"/>
      <w:r>
        <w:lastRenderedPageBreak/>
        <w:t>Hoe bezorgt u uw gemeentelijk reglement?</w:t>
      </w:r>
      <w:bookmarkEnd w:id="28"/>
      <w:r>
        <w:t xml:space="preserve"> </w:t>
      </w:r>
    </w:p>
    <w:p w14:paraId="346E0FA0" w14:textId="4976417D" w:rsidR="00BD094E" w:rsidRPr="00924544" w:rsidRDefault="00BD094E" w:rsidP="00BD094E">
      <w:r w:rsidRPr="00924544">
        <w:t xml:space="preserve">De gemeente of het IGS bezorgt het gemeentelijk reglement, het administratieve dossier (en eventueel de eigen typehuurovereenkomst) met een beveiligde zending </w:t>
      </w:r>
      <w:r w:rsidR="00641C43">
        <w:t xml:space="preserve">(via een aangetekende brief) </w:t>
      </w:r>
      <w:r w:rsidRPr="00924544">
        <w:t>aan de minister op het adres van het agentschap Wonen in Vlaanderen:</w:t>
      </w:r>
    </w:p>
    <w:p w14:paraId="7D5A40F7" w14:textId="77777777" w:rsidR="00BD094E" w:rsidRPr="00924544" w:rsidRDefault="00BD094E" w:rsidP="00BD094E"/>
    <w:p w14:paraId="0A7B4DC1" w14:textId="77777777" w:rsidR="00BD094E" w:rsidRPr="00851C24" w:rsidRDefault="00BD094E" w:rsidP="00BD094E">
      <w:r w:rsidRPr="00851C24">
        <w:t>Vlaamse overheid</w:t>
      </w:r>
    </w:p>
    <w:p w14:paraId="376288B4" w14:textId="77777777" w:rsidR="00BD094E" w:rsidRPr="00851C24" w:rsidRDefault="00BD094E" w:rsidP="00BD094E">
      <w:r w:rsidRPr="00851C24">
        <w:t>Agentschap Wonen in Vlaanderen</w:t>
      </w:r>
    </w:p>
    <w:p w14:paraId="5A2345F1" w14:textId="77777777" w:rsidR="00BD094E" w:rsidRPr="00851C24" w:rsidRDefault="00BD094E" w:rsidP="00BD094E">
      <w:r w:rsidRPr="00851C24">
        <w:t>Afdeling Woonbeleid</w:t>
      </w:r>
    </w:p>
    <w:p w14:paraId="163F259D" w14:textId="77777777" w:rsidR="00BD094E" w:rsidRPr="00851C24" w:rsidRDefault="00BD094E" w:rsidP="00BD094E">
      <w:r w:rsidRPr="00851C24">
        <w:t>Koning Albert-II-laan 15 bus 253</w:t>
      </w:r>
    </w:p>
    <w:p w14:paraId="0F92C391" w14:textId="77777777" w:rsidR="00BD094E" w:rsidRPr="00924544" w:rsidRDefault="00BD094E" w:rsidP="00BD094E">
      <w:r w:rsidRPr="00851C24">
        <w:t>1210 Brussel</w:t>
      </w:r>
    </w:p>
    <w:p w14:paraId="0C6548C0" w14:textId="77777777" w:rsidR="00BD094E" w:rsidRPr="00924544" w:rsidRDefault="00BD094E" w:rsidP="00BD094E"/>
    <w:p w14:paraId="2078FD33" w14:textId="46DB42AA" w:rsidR="00BD094E" w:rsidRPr="00BD094E" w:rsidRDefault="00BD094E" w:rsidP="00E271FC">
      <w:r w:rsidRPr="00924544">
        <w:t xml:space="preserve">Voor de vlotte administratieve afhandeling, bezorgt u ook het volledige dossier digitaal </w:t>
      </w:r>
      <w:r>
        <w:t xml:space="preserve">via </w:t>
      </w:r>
      <w:hyperlink r:id="rId32" w:history="1">
        <w:r w:rsidRPr="00851C24">
          <w:rPr>
            <w:rStyle w:val="Hyperlink"/>
          </w:rPr>
          <w:t>gemeentelijkreglement.wonen@vlaanderen.be</w:t>
        </w:r>
      </w:hyperlink>
    </w:p>
    <w:p w14:paraId="21109FD0" w14:textId="77777777" w:rsidR="00662A98" w:rsidRPr="00924544" w:rsidRDefault="00662A98" w:rsidP="001A5F42">
      <w:pPr>
        <w:pStyle w:val="Kop2"/>
      </w:pPr>
      <w:bookmarkStart w:id="29" w:name="_Toc173498249"/>
      <w:r w:rsidRPr="00924544">
        <w:t>Inhoud administratief dossier</w:t>
      </w:r>
      <w:bookmarkEnd w:id="29"/>
    </w:p>
    <w:p w14:paraId="15CFADF4" w14:textId="5B0159B8" w:rsidR="00662A98" w:rsidRPr="00924544" w:rsidRDefault="00662A98" w:rsidP="00662A98">
      <w:r w:rsidRPr="00924544">
        <w:t>Het administratieve dossier bevat minstens volgende stukken:</w:t>
      </w:r>
    </w:p>
    <w:p w14:paraId="0C77060A" w14:textId="77777777" w:rsidR="00662A98" w:rsidRPr="00924544" w:rsidRDefault="00662A98" w:rsidP="00662A98">
      <w:pPr>
        <w:pStyle w:val="Lijstalinea"/>
        <w:numPr>
          <w:ilvl w:val="0"/>
          <w:numId w:val="36"/>
        </w:numPr>
      </w:pPr>
      <w:r w:rsidRPr="00924544">
        <w:t>Het advies van de relevante lokale huisvestings-en welzijnsactoren. Indien een actor een negatief advies verleent, moet in de goedkeuringsbeslissing door de gemeenteraad worden gemotiveerd waarom daarmee geen rekening wordt gehouden;</w:t>
      </w:r>
    </w:p>
    <w:p w14:paraId="4D2F6288" w14:textId="77777777" w:rsidR="00662A98" w:rsidRDefault="00662A98" w:rsidP="00662A98">
      <w:pPr>
        <w:pStyle w:val="Lijstalinea"/>
        <w:numPr>
          <w:ilvl w:val="0"/>
          <w:numId w:val="36"/>
        </w:numPr>
      </w:pPr>
      <w:r w:rsidRPr="00924544">
        <w:t xml:space="preserve">De beslissing van de gemeenteraad over het gemeentelijk reglement. Als het een intergemeentelijk reglement betreft, moet elke gemeenteraad beslissen over het gemeentelijk reglement. </w:t>
      </w:r>
    </w:p>
    <w:p w14:paraId="5EB2E31B" w14:textId="77777777" w:rsidR="001A5F42" w:rsidRPr="00924544" w:rsidRDefault="001A5F42" w:rsidP="001A5F42">
      <w:pPr>
        <w:pStyle w:val="Lijstalinea"/>
        <w:ind w:left="720"/>
      </w:pPr>
    </w:p>
    <w:p w14:paraId="19D753C9" w14:textId="097E6C1F" w:rsidR="00662A98" w:rsidRPr="00924544" w:rsidRDefault="00997767" w:rsidP="001A5F42">
      <w:pPr>
        <w:pStyle w:val="Kop2"/>
      </w:pPr>
      <w:bookmarkStart w:id="30" w:name="_Toc173498250"/>
      <w:r>
        <w:t>Na ontvangst bij Wonen in Vlaanderen</w:t>
      </w:r>
      <w:bookmarkEnd w:id="30"/>
    </w:p>
    <w:p w14:paraId="55C5D63F" w14:textId="77777777" w:rsidR="00662A98" w:rsidRPr="00924544" w:rsidRDefault="00662A98" w:rsidP="00662A98">
      <w:r w:rsidRPr="00924544">
        <w:t xml:space="preserve">De minister beschikt over een termijn van 45 dagen, die volgt op de datum van de kennisgeving en het administratieve dossier aan het agentschap Wonen in Vlaanderen, om het gemeentelijk reglement geheel of gedeeltelijk te vernietigen als het in strijd is met de wetten, de decreten en de uitvoeringsbesluiten ervan of het algemeen belang. </w:t>
      </w:r>
    </w:p>
    <w:p w14:paraId="21B91145" w14:textId="77777777" w:rsidR="00662A98" w:rsidRPr="00924544" w:rsidRDefault="00662A98" w:rsidP="00662A98"/>
    <w:p w14:paraId="53D84A80" w14:textId="4ACEF291" w:rsidR="00662A98" w:rsidRPr="00924544" w:rsidRDefault="00662A98" w:rsidP="00662A98">
      <w:r w:rsidRPr="00924544">
        <w:t xml:space="preserve">De termijn van 45 dagen kan eenmalig verlengd worden met 15 dagen. </w:t>
      </w:r>
      <w:r w:rsidR="00997767">
        <w:t>Dan</w:t>
      </w:r>
      <w:r w:rsidRPr="00924544">
        <w:t xml:space="preserve"> wordt u </w:t>
      </w:r>
      <w:r w:rsidR="00997767">
        <w:t>hierover geïnformeerd.</w:t>
      </w:r>
    </w:p>
    <w:p w14:paraId="2BAEE073" w14:textId="77777777" w:rsidR="00662A98" w:rsidRPr="00924544" w:rsidRDefault="00662A98" w:rsidP="00662A98"/>
    <w:p w14:paraId="6EE56E59" w14:textId="2563B914" w:rsidR="00662A98" w:rsidRPr="00924544" w:rsidRDefault="00662A98" w:rsidP="00662A98">
      <w:r w:rsidRPr="00924544">
        <w:t>De minister bezorgt ten</w:t>
      </w:r>
      <w:r w:rsidR="00997767">
        <w:t xml:space="preserve"> </w:t>
      </w:r>
      <w:r w:rsidRPr="00924544">
        <w:t>slotte de beslissing tot (gedeeltelijke) vernietiging met een beveiligde zending aan de gemeente of het IGS en alle betrokken gemeenten. Ook wanneer de minister geen beslissing heeft genomen tot (gedeeltelijke) vernietiging, zal het agentschap Wonen in Vlaanderen u daarover per mail inlichten.</w:t>
      </w:r>
    </w:p>
    <w:p w14:paraId="72C72C9D" w14:textId="77777777" w:rsidR="00662A98" w:rsidRPr="00924544" w:rsidRDefault="00662A98" w:rsidP="00662A98"/>
    <w:p w14:paraId="2312FEB7" w14:textId="786444F9" w:rsidR="001A5F42" w:rsidRDefault="00662A98" w:rsidP="00641C43">
      <w:r w:rsidRPr="00924544">
        <w:t xml:space="preserve">Als het gemeentelijk reglement niet (gedeeltelijk) is vernietigd, moet u het toepassingsgebied en de inhoud van gemeentelijk reglement communiceren naar kandidaten en verhuurders. Het gemeentelijk reglement zal </w:t>
      </w:r>
      <w:r w:rsidRPr="00851C24">
        <w:t>ook</w:t>
      </w:r>
      <w:r w:rsidRPr="00924544">
        <w:t xml:space="preserve"> gepubliceerd worden op een website van de Vlaamse overheid.</w:t>
      </w:r>
      <w:r w:rsidR="001A5F42">
        <w:br w:type="page"/>
      </w:r>
    </w:p>
    <w:p w14:paraId="6D052E49" w14:textId="5EE9AA63" w:rsidR="003A3CC0" w:rsidRPr="00924544" w:rsidRDefault="00662A98" w:rsidP="00744F43">
      <w:pPr>
        <w:pStyle w:val="Kop1"/>
        <w:numPr>
          <w:ilvl w:val="0"/>
          <w:numId w:val="2"/>
        </w:numPr>
      </w:pPr>
      <w:bookmarkStart w:id="31" w:name="_Toc173498251"/>
      <w:r>
        <w:lastRenderedPageBreak/>
        <w:t xml:space="preserve">Meer informatie of </w:t>
      </w:r>
      <w:r w:rsidR="00C21198">
        <w:rPr>
          <w:rFonts w:ascii="Cambria" w:hAnsi="Cambria"/>
        </w:rPr>
        <w:t>v</w:t>
      </w:r>
      <w:r>
        <w:t>ragen?</w:t>
      </w:r>
      <w:bookmarkEnd w:id="31"/>
      <w:r>
        <w:t xml:space="preserve"> </w:t>
      </w:r>
    </w:p>
    <w:p w14:paraId="7ACD976F" w14:textId="31FBA06A" w:rsidR="003A3CC0" w:rsidRDefault="003A3CC0" w:rsidP="003A3CC0">
      <w:r w:rsidRPr="00924544">
        <w:t xml:space="preserve">Algemene informatie over de regelgeving </w:t>
      </w:r>
      <w:r w:rsidR="00997767">
        <w:t>vindt u</w:t>
      </w:r>
      <w:r w:rsidRPr="00924544">
        <w:t xml:space="preserve"> op de </w:t>
      </w:r>
      <w:hyperlink r:id="rId33" w:history="1">
        <w:r w:rsidRPr="00D73541">
          <w:rPr>
            <w:rStyle w:val="Hyperlink"/>
          </w:rPr>
          <w:t>website van Wonen in Vlaanderen</w:t>
        </w:r>
      </w:hyperlink>
      <w:r w:rsidRPr="00924544">
        <w:t xml:space="preserve">. </w:t>
      </w:r>
    </w:p>
    <w:p w14:paraId="28A125D8" w14:textId="77777777" w:rsidR="00841E07" w:rsidRDefault="00841E07" w:rsidP="003A3CC0"/>
    <w:p w14:paraId="5CD17B82" w14:textId="050991B1" w:rsidR="00841E07" w:rsidRPr="00924544" w:rsidRDefault="00841E07" w:rsidP="003A3CC0">
      <w:r w:rsidRPr="00924544">
        <w:t>Gemeenten die vragen hebben of problemen ondervinden bij het uitwerken van het gemeentelijk reglement kunnen voor ondersteuning terecht bij hun begeleider lokaal woonbeleid van Wonen in Vlaanderen. De begeleiders bieden voorafgaande ondersteuning en informatie aan de lokale besturen bij de kadering van een gemeentelijk reglement in het globaal lokaal woonbeleid.</w:t>
      </w:r>
      <w:r w:rsidR="00BC56E0">
        <w:t xml:space="preserve"> Dit team stelt echter zelf geen gemeentelijke reglementen op </w:t>
      </w:r>
      <w:r w:rsidR="001B3E4F">
        <w:t>en leest geen gemeentelijke reglementen na.</w:t>
      </w:r>
    </w:p>
    <w:p w14:paraId="3C377356" w14:textId="77777777" w:rsidR="003A3CC0" w:rsidRPr="00924544" w:rsidRDefault="003A3CC0" w:rsidP="003A3CC0"/>
    <w:p w14:paraId="36508761" w14:textId="5DCE0B9D" w:rsidR="003A3CC0" w:rsidRPr="00924544" w:rsidRDefault="003A3CC0" w:rsidP="003A3CC0">
      <w:r w:rsidRPr="00924544">
        <w:t>Lokale besturen en andere actoren die daarnaast nog specifieke vragen hebben over de nieuwe regelgeving (niet over gemeentelijke reglementen) kunnen terecht bij de helpdesk geconventioneerde verhuur/budgethuur (</w:t>
      </w:r>
      <w:hyperlink r:id="rId34" w:history="1">
        <w:r w:rsidRPr="00851C24">
          <w:rPr>
            <w:rStyle w:val="Hyperlink"/>
          </w:rPr>
          <w:t>geconventioneerdehuur@vlaanderen.be</w:t>
        </w:r>
      </w:hyperlink>
      <w:r w:rsidRPr="00924544">
        <w:t xml:space="preserve">). </w:t>
      </w:r>
    </w:p>
    <w:p w14:paraId="4A66659C" w14:textId="77777777" w:rsidR="003A3CC0" w:rsidRPr="00924544" w:rsidRDefault="003A3CC0" w:rsidP="003A3CC0"/>
    <w:p w14:paraId="152C6457" w14:textId="5E6567F1" w:rsidR="009175D2" w:rsidRPr="009175D2" w:rsidRDefault="009175D2" w:rsidP="00452C9D"/>
    <w:sectPr w:rsidR="009175D2" w:rsidRPr="009175D2" w:rsidSect="000326EE">
      <w:footerReference w:type="even" r:id="rId35"/>
      <w:footerReference w:type="default" r:id="rId36"/>
      <w:headerReference w:type="first" r:id="rId37"/>
      <w:footerReference w:type="first" r:id="rId38"/>
      <w:type w:val="continuous"/>
      <w:pgSz w:w="11906" w:h="16838" w:code="9"/>
      <w:pgMar w:top="2269" w:right="851" w:bottom="2552" w:left="1134" w:header="851" w:footer="851"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6FDF8" w14:textId="77777777" w:rsidR="003D1D38" w:rsidRDefault="003D1D38" w:rsidP="00F11703">
      <w:pPr>
        <w:spacing w:line="240" w:lineRule="auto"/>
      </w:pPr>
      <w:r>
        <w:separator/>
      </w:r>
    </w:p>
    <w:p w14:paraId="11CA08F6" w14:textId="77777777" w:rsidR="003D1D38" w:rsidRDefault="003D1D38"/>
  </w:endnote>
  <w:endnote w:type="continuationSeparator" w:id="0">
    <w:p w14:paraId="6D7E9A81" w14:textId="77777777" w:rsidR="003D1D38" w:rsidRDefault="003D1D38" w:rsidP="00F11703">
      <w:pPr>
        <w:spacing w:line="240" w:lineRule="auto"/>
      </w:pPr>
      <w:r>
        <w:continuationSeparator/>
      </w:r>
    </w:p>
    <w:p w14:paraId="2CFA29FF" w14:textId="77777777" w:rsidR="003D1D38" w:rsidRDefault="003D1D38"/>
  </w:endnote>
  <w:endnote w:type="continuationNotice" w:id="1">
    <w:p w14:paraId="24C74884" w14:textId="77777777" w:rsidR="003D1D38" w:rsidRDefault="003D1D3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landers Art Sans">
    <w:altName w:val="Courier New"/>
    <w:panose1 w:val="00000000000000000000"/>
    <w:charset w:val="00"/>
    <w:family w:val="modern"/>
    <w:notTrueType/>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657E17E2-5F47-4DDE-9141-0462B7451387}"/>
  </w:font>
  <w:font w:name="Arial">
    <w:panose1 w:val="020B0604020202020204"/>
    <w:charset w:val="00"/>
    <w:family w:val="swiss"/>
    <w:pitch w:val="variable"/>
    <w:sig w:usb0="E0002EFF" w:usb1="C000785B" w:usb2="00000009" w:usb3="00000000" w:csb0="000001FF" w:csb1="00000000"/>
  </w:font>
  <w:font w:name="Flanders Art Serif">
    <w:altName w:val="Arial"/>
    <w:panose1 w:val="00000000000000000000"/>
    <w:charset w:val="00"/>
    <w:family w:val="modern"/>
    <w:notTrueType/>
    <w:pitch w:val="variable"/>
    <w:sig w:usb0="00000007" w:usb1="00000000" w:usb2="00000000" w:usb3="00000000" w:csb0="00000093" w:csb1="00000000"/>
  </w:font>
  <w:font w:name="FlandersArtSans-Regular">
    <w:panose1 w:val="00000500000000000000"/>
    <w:charset w:val="00"/>
    <w:family w:val="auto"/>
    <w:pitch w:val="variable"/>
    <w:sig w:usb0="00000007" w:usb1="00000000" w:usb2="00000000" w:usb3="00000000" w:csb0="00000093" w:csb1="00000000"/>
    <w:embedRegular r:id="rId2" w:fontKey="{D999B1AC-311B-47AD-8DC8-8A344D891119}"/>
    <w:embedBold r:id="rId3" w:fontKey="{BE90143E-A211-41C6-8E38-28ED8A0209B0}"/>
    <w:embedItalic r:id="rId4" w:fontKey="{EBDF2078-D827-4F47-8748-2F0E97B01570}"/>
  </w:font>
  <w:font w:name="Wingdings 3">
    <w:panose1 w:val="05040102010807070707"/>
    <w:charset w:val="02"/>
    <w:family w:val="roman"/>
    <w:pitch w:val="variable"/>
    <w:sig w:usb0="00000000" w:usb1="10000000" w:usb2="00000000" w:usb3="00000000" w:csb0="80000000" w:csb1="00000000"/>
  </w:font>
  <w:font w:name="FlandersArtSerif-Regular">
    <w:altName w:val="Calibri"/>
    <w:charset w:val="00"/>
    <w:family w:val="auto"/>
    <w:pitch w:val="variable"/>
    <w:sig w:usb0="00000007" w:usb1="00000000" w:usb2="00000000" w:usb3="00000000" w:csb0="00000093" w:csb1="00000000"/>
  </w:font>
  <w:font w:name="FlandersArtSans-Bold">
    <w:altName w:val="Calibri"/>
    <w:charset w:val="00"/>
    <w:family w:val="auto"/>
    <w:pitch w:val="variable"/>
    <w:sig w:usb0="00000007" w:usb1="00000000" w:usb2="00000000" w:usb3="00000000" w:csb0="00000093" w:csb1="00000000"/>
    <w:embedRegular r:id="rId5" w:subsetted="1" w:fontKey="{935999CF-B756-45A3-AA6D-4CB266C4BA68}"/>
  </w:font>
  <w:font w:name="MS Gothic">
    <w:altName w:val="ＭＳ ゴシック"/>
    <w:panose1 w:val="020B0609070205080204"/>
    <w:charset w:val="80"/>
    <w:family w:val="modern"/>
    <w:pitch w:val="fixed"/>
    <w:sig w:usb0="E00002FF" w:usb1="6AC7FDFB" w:usb2="08000012" w:usb3="00000000" w:csb0="0002009F" w:csb1="00000000"/>
  </w:font>
  <w:font w:name="FlandersArtSans-Medium">
    <w:panose1 w:val="00000600000000000000"/>
    <w:charset w:val="00"/>
    <w:family w:val="auto"/>
    <w:pitch w:val="variable"/>
    <w:sig w:usb0="00000007" w:usb1="00000000" w:usb2="00000000" w:usb3="00000000" w:csb0="00000093" w:csb1="00000000"/>
    <w:embedRegular r:id="rId6" w:subsetted="1" w:fontKey="{59072FCB-C62B-4FC3-BE88-A74E4F0B1F46}"/>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embedRegular r:id="rId7" w:subsetted="1" w:fontKey="{0053D62E-CDD0-4A8A-96FE-5C3D34291F95}"/>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AEEBA" w14:textId="77777777" w:rsidR="00D37AD5" w:rsidRPr="009C5BD6" w:rsidRDefault="00D37AD5" w:rsidP="00D37AD5">
    <w:pPr>
      <w:pStyle w:val="streepjes"/>
      <w:rPr>
        <w:rFonts w:asciiTheme="minorHAnsi" w:hAnsiTheme="minorHAnsi"/>
        <w:color w:val="356297" w:themeColor="text2"/>
      </w:rPr>
    </w:pPr>
    <w:r w:rsidRPr="009C5BD6">
      <w:rPr>
        <w:rFonts w:asciiTheme="minorHAnsi" w:hAnsiTheme="minorHAnsi"/>
      </w:rPr>
      <w:tab/>
    </w:r>
    <w:r w:rsidRPr="009C5BD6">
      <w:rPr>
        <w:rFonts w:asciiTheme="minorHAnsi" w:hAnsiTheme="minorHAnsi"/>
        <w:color w:val="356297" w:themeColor="text2"/>
      </w:rPr>
      <w:t>//////////////////////////////////////////////////////////////////////////////////////////////////////////////////////////////////////////////////////////////////</w:t>
    </w:r>
  </w:p>
  <w:p w14:paraId="45155D44" w14:textId="77777777" w:rsidR="00D37AD5" w:rsidRPr="00983604" w:rsidRDefault="00D37AD5" w:rsidP="00D37AD5">
    <w:pPr>
      <w:pStyle w:val="Voettekst"/>
      <w:rPr>
        <w:color w:val="356297" w:themeColor="text2"/>
      </w:rPr>
    </w:pPr>
  </w:p>
  <w:p w14:paraId="5FA7D1BE" w14:textId="77777777" w:rsidR="00D37AD5" w:rsidRPr="00983604" w:rsidRDefault="009C5BD6" w:rsidP="00D37AD5">
    <w:pPr>
      <w:pStyle w:val="Voettekst"/>
      <w:rPr>
        <w:color w:val="356297" w:themeColor="text2"/>
      </w:rPr>
    </w:pPr>
    <w:r w:rsidRPr="009C5BD6">
      <w:rPr>
        <w:color w:val="356297" w:themeColor="text2"/>
      </w:rPr>
      <w:t>17.04.2014</w:t>
    </w:r>
    <w:r w:rsidR="00D37AD5" w:rsidRPr="00983604">
      <w:rPr>
        <w:color w:val="356297" w:themeColor="text2"/>
      </w:rPr>
      <w:tab/>
      <w:t>Titel van het document</w:t>
    </w:r>
    <w:r w:rsidR="00D37AD5" w:rsidRPr="00983604">
      <w:rPr>
        <w:color w:val="356297" w:themeColor="text2"/>
      </w:rPr>
      <w:tab/>
    </w:r>
    <w:r w:rsidRPr="00983604">
      <w:rPr>
        <w:color w:val="356297" w:themeColor="text2"/>
      </w:rPr>
      <w:t xml:space="preserve">pagina </w:t>
    </w:r>
    <w:r w:rsidRPr="00983604">
      <w:rPr>
        <w:color w:val="356297" w:themeColor="text2"/>
      </w:rPr>
      <w:fldChar w:fldCharType="begin"/>
    </w:r>
    <w:r w:rsidRPr="00983604">
      <w:rPr>
        <w:color w:val="356297" w:themeColor="text2"/>
      </w:rPr>
      <w:instrText xml:space="preserve"> PAGE   \* MERGEFORMAT </w:instrText>
    </w:r>
    <w:r w:rsidRPr="00983604">
      <w:rPr>
        <w:color w:val="356297" w:themeColor="text2"/>
      </w:rPr>
      <w:fldChar w:fldCharType="separate"/>
    </w:r>
    <w:r>
      <w:rPr>
        <w:noProof/>
        <w:color w:val="356297" w:themeColor="text2"/>
      </w:rPr>
      <w:t>2</w:t>
    </w:r>
    <w:r w:rsidRPr="00983604">
      <w:rPr>
        <w:noProof/>
        <w:color w:val="356297" w:themeColor="text2"/>
      </w:rPr>
      <w:fldChar w:fldCharType="end"/>
    </w:r>
    <w:r w:rsidRPr="00983604">
      <w:rPr>
        <w:color w:val="356297" w:themeColor="text2"/>
      </w:rPr>
      <w:t xml:space="preserve"> van </w:t>
    </w:r>
    <w:r w:rsidRPr="00983604">
      <w:rPr>
        <w:color w:val="356297" w:themeColor="text2"/>
      </w:rPr>
      <w:fldChar w:fldCharType="begin"/>
    </w:r>
    <w:r w:rsidRPr="00983604">
      <w:rPr>
        <w:color w:val="356297" w:themeColor="text2"/>
      </w:rPr>
      <w:instrText xml:space="preserve"> NUMPAGES   \* MERGEFORMAT </w:instrText>
    </w:r>
    <w:r w:rsidRPr="00983604">
      <w:rPr>
        <w:color w:val="356297" w:themeColor="text2"/>
      </w:rPr>
      <w:fldChar w:fldCharType="separate"/>
    </w:r>
    <w:r>
      <w:rPr>
        <w:noProof/>
        <w:color w:val="356297" w:themeColor="text2"/>
      </w:rPr>
      <w:t>4</w:t>
    </w:r>
    <w:r w:rsidRPr="00983604">
      <w:rPr>
        <w:noProof/>
        <w:color w:val="356297" w:themeColor="text2"/>
      </w:rPr>
      <w:fldChar w:fldCharType="end"/>
    </w:r>
  </w:p>
  <w:p w14:paraId="44265046" w14:textId="77777777" w:rsidR="00D37AD5" w:rsidRDefault="00D37AD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27072" w14:textId="77777777" w:rsidR="00FF15EB" w:rsidRPr="00017FEC" w:rsidRDefault="00FF15EB" w:rsidP="00FF15EB">
    <w:pPr>
      <w:pStyle w:val="streepjes"/>
      <w:rPr>
        <w:color w:val="356297" w:themeColor="text2"/>
      </w:rPr>
    </w:pPr>
    <w:r w:rsidRPr="00017FEC">
      <w:rPr>
        <w:color w:val="356297" w:themeColor="text2"/>
      </w:rPr>
      <w:tab/>
      <w:t>////////////////////////////////////////////////////////////////////////////////////////////////////////////////////////////////////////////////////////////////</w:t>
    </w:r>
  </w:p>
  <w:p w14:paraId="5E40BF52" w14:textId="77777777" w:rsidR="00FB382E" w:rsidRPr="009C5BD6" w:rsidRDefault="00FB382E" w:rsidP="00FF15EB">
    <w:pPr>
      <w:pStyle w:val="Voettekst"/>
      <w:rPr>
        <w:color w:val="356297" w:themeColor="text2"/>
      </w:rPr>
    </w:pPr>
  </w:p>
  <w:p w14:paraId="74F89AEE" w14:textId="14057031" w:rsidR="006A7C85" w:rsidRPr="00017FEC" w:rsidRDefault="00641C43" w:rsidP="00FF15EB">
    <w:pPr>
      <w:pStyle w:val="Voettekst"/>
      <w:rPr>
        <w:color w:val="356297" w:themeColor="text2"/>
      </w:rPr>
    </w:pPr>
    <w:r>
      <w:rPr>
        <w:color w:val="356297" w:themeColor="text2"/>
      </w:rPr>
      <w:t>30</w:t>
    </w:r>
    <w:r w:rsidR="00841042">
      <w:rPr>
        <w:color w:val="356297" w:themeColor="text2"/>
      </w:rPr>
      <w:t xml:space="preserve"> augustus</w:t>
    </w:r>
    <w:r w:rsidR="00874A8D" w:rsidRPr="00017FEC">
      <w:rPr>
        <w:color w:val="356297" w:themeColor="text2"/>
      </w:rPr>
      <w:t xml:space="preserve"> </w:t>
    </w:r>
    <w:r w:rsidR="00960299">
      <w:rPr>
        <w:color w:val="356297" w:themeColor="text2"/>
      </w:rPr>
      <w:t>2024</w:t>
    </w:r>
    <w:r w:rsidR="00FB382E" w:rsidRPr="00017FEC">
      <w:rPr>
        <w:color w:val="356297" w:themeColor="text2"/>
      </w:rPr>
      <w:tab/>
    </w:r>
    <w:r w:rsidR="00427379">
      <w:rPr>
        <w:color w:val="356297" w:themeColor="text2"/>
      </w:rPr>
      <w:t>Leidraad voor de opmaak van een gemeentelijk reglement</w:t>
    </w:r>
    <w:r w:rsidR="00FB382E" w:rsidRPr="00017FEC">
      <w:rPr>
        <w:color w:val="356297" w:themeColor="text2"/>
      </w:rPr>
      <w:tab/>
    </w:r>
    <w:r w:rsidR="00EE73A3" w:rsidRPr="00017FEC">
      <w:rPr>
        <w:color w:val="356297" w:themeColor="text2"/>
      </w:rPr>
      <w:t xml:space="preserve">pagina </w:t>
    </w:r>
    <w:r w:rsidR="00597144" w:rsidRPr="00017FEC">
      <w:rPr>
        <w:color w:val="356297" w:themeColor="text2"/>
      </w:rPr>
      <w:fldChar w:fldCharType="begin"/>
    </w:r>
    <w:r w:rsidR="00597144" w:rsidRPr="00017FEC">
      <w:rPr>
        <w:color w:val="356297" w:themeColor="text2"/>
      </w:rPr>
      <w:instrText xml:space="preserve"> PAGE   \* MERGEFORMAT </w:instrText>
    </w:r>
    <w:r w:rsidR="00597144" w:rsidRPr="00017FEC">
      <w:rPr>
        <w:color w:val="356297" w:themeColor="text2"/>
      </w:rPr>
      <w:fldChar w:fldCharType="separate"/>
    </w:r>
    <w:r w:rsidR="00763872" w:rsidRPr="00017FEC">
      <w:rPr>
        <w:noProof/>
        <w:color w:val="356297" w:themeColor="text2"/>
      </w:rPr>
      <w:t>3</w:t>
    </w:r>
    <w:r w:rsidR="00597144" w:rsidRPr="00017FEC">
      <w:rPr>
        <w:noProof/>
        <w:color w:val="356297" w:themeColor="text2"/>
      </w:rPr>
      <w:fldChar w:fldCharType="end"/>
    </w:r>
    <w:r w:rsidR="00EE73A3" w:rsidRPr="00017FEC">
      <w:rPr>
        <w:color w:val="356297" w:themeColor="text2"/>
      </w:rPr>
      <w:t xml:space="preserve"> van </w:t>
    </w:r>
    <w:r w:rsidR="002520D1" w:rsidRPr="00017FEC">
      <w:rPr>
        <w:color w:val="356297" w:themeColor="text2"/>
      </w:rPr>
      <w:fldChar w:fldCharType="begin"/>
    </w:r>
    <w:r w:rsidR="002520D1" w:rsidRPr="00017FEC">
      <w:rPr>
        <w:color w:val="356297" w:themeColor="text2"/>
      </w:rPr>
      <w:instrText xml:space="preserve"> NUMPAGES  \* Arabic  \* MERGEFORMAT </w:instrText>
    </w:r>
    <w:r w:rsidR="002520D1" w:rsidRPr="00017FEC">
      <w:rPr>
        <w:color w:val="356297" w:themeColor="text2"/>
      </w:rPr>
      <w:fldChar w:fldCharType="separate"/>
    </w:r>
    <w:r w:rsidR="00763872" w:rsidRPr="00017FEC">
      <w:rPr>
        <w:noProof/>
        <w:color w:val="356297" w:themeColor="text2"/>
      </w:rPr>
      <w:t>3</w:t>
    </w:r>
    <w:r w:rsidR="002520D1" w:rsidRPr="00017FEC">
      <w:rPr>
        <w:noProof/>
        <w:color w:val="356297" w:themeColor="text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F746A" w14:textId="77777777" w:rsidR="00674118" w:rsidRPr="000D0FBD" w:rsidRDefault="002E698D" w:rsidP="00FF15EB">
    <w:pPr>
      <w:pStyle w:val="streepjes"/>
      <w:rPr>
        <w:rFonts w:ascii="FlandersArtSans-Regular" w:hAnsi="FlandersArtSans-Regular"/>
      </w:rPr>
    </w:pPr>
    <w:r w:rsidRPr="009C5BD6">
      <w:rPr>
        <w:noProof/>
        <w:color w:val="356297" w:themeColor="text2"/>
        <w:lang w:eastAsia="nl-BE"/>
      </w:rPr>
      <w:drawing>
        <wp:anchor distT="0" distB="0" distL="114300" distR="114300" simplePos="0" relativeHeight="251658240" behindDoc="1" locked="0" layoutInCell="1" allowOverlap="1" wp14:anchorId="0381F92A" wp14:editId="2C4071DD">
          <wp:simplePos x="0" y="0"/>
          <wp:positionH relativeFrom="page">
            <wp:posOffset>725221</wp:posOffset>
          </wp:positionH>
          <wp:positionV relativeFrom="page">
            <wp:posOffset>9753600</wp:posOffset>
          </wp:positionV>
          <wp:extent cx="1274663" cy="539750"/>
          <wp:effectExtent l="0" t="0" r="1905" b="0"/>
          <wp:wrapNone/>
          <wp:docPr id="80" name="Afbeelding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fbeelding 8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74663"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912BC" w14:textId="77777777" w:rsidR="003D1D38" w:rsidRDefault="003D1D38">
      <w:r>
        <w:separator/>
      </w:r>
    </w:p>
  </w:footnote>
  <w:footnote w:type="continuationSeparator" w:id="0">
    <w:p w14:paraId="2EA08170" w14:textId="77777777" w:rsidR="003D1D38" w:rsidRDefault="003D1D38" w:rsidP="00F11703">
      <w:pPr>
        <w:spacing w:line="240" w:lineRule="auto"/>
      </w:pPr>
      <w:r>
        <w:continuationSeparator/>
      </w:r>
    </w:p>
    <w:p w14:paraId="5E928059" w14:textId="77777777" w:rsidR="003D1D38" w:rsidRDefault="003D1D38"/>
  </w:footnote>
  <w:footnote w:type="continuationNotice" w:id="1">
    <w:p w14:paraId="44C0E5AB" w14:textId="77777777" w:rsidR="003D1D38" w:rsidRDefault="003D1D38">
      <w:pPr>
        <w:spacing w:line="240" w:lineRule="auto"/>
      </w:pPr>
    </w:p>
  </w:footnote>
  <w:footnote w:id="2">
    <w:p w14:paraId="46C43381" w14:textId="3DBC995B" w:rsidR="003D0551" w:rsidRDefault="003D0551">
      <w:pPr>
        <w:pStyle w:val="Voetnoottekst"/>
      </w:pPr>
      <w:r>
        <w:rPr>
          <w:rStyle w:val="Voetnootmarkering"/>
        </w:rPr>
        <w:footnoteRef/>
      </w:r>
      <w:r>
        <w:t xml:space="preserve"> De private initiatiefnemer kan kiezen om de budgethuurwoningen niet zelf te verhuren aan de doelgroep, maar aan de woonmaatschappij of een geconventioneerde verhuurorganisatie. </w:t>
      </w:r>
      <w:r w:rsidR="00A155CD">
        <w:t xml:space="preserve">Een geconventioneerde verhuurorganisatie is een </w:t>
      </w:r>
      <w:r w:rsidR="00A155CD" w:rsidRPr="00A155CD">
        <w:t>gemeente, een OCMW, een vereniging zonder winstoogmerk of een instelling van openbaar nut waarop het Wetboek van vennootschappen en verenigingen van 23 maart 2019 van toepassing is, of een sociale onderneming voor zover ze erkend is volgens het Wetboek van vennootschappen en verenigingen van 23 maart 2019, of een autonoom gemeentebedrijf als vermeld in deel 2, titel 3, hoofdstuk 2, van het decreet van 22 december 2017 over het lokaal bestuur;</w:t>
      </w:r>
    </w:p>
  </w:footnote>
  <w:footnote w:id="3">
    <w:p w14:paraId="53571377" w14:textId="72F0C54B" w:rsidR="007E4A28" w:rsidRDefault="007E4A28">
      <w:pPr>
        <w:pStyle w:val="Voetnoottekst"/>
      </w:pPr>
      <w:r>
        <w:rPr>
          <w:rStyle w:val="Voetnootmarkering"/>
        </w:rPr>
        <w:footnoteRef/>
      </w:r>
      <w:r>
        <w:t xml:space="preserve"> </w:t>
      </w:r>
      <w:r w:rsidR="00521A9B">
        <w:t xml:space="preserve">Geconventioneerde verhuurorganisatie: </w:t>
      </w:r>
      <w:r w:rsidR="00521A9B" w:rsidRPr="00521A9B">
        <w:t xml:space="preserve">een gemeente, een OCMW, een vereniging zonder winstoogmerk of een instelling van openbaar nut waarop het Wetboek </w:t>
      </w:r>
      <w:r w:rsidR="00D44391" w:rsidRPr="00521A9B">
        <w:t>van vennootschappen</w:t>
      </w:r>
      <w:r w:rsidR="00521A9B" w:rsidRPr="00521A9B">
        <w:t xml:space="preserve"> en verenigingen van 23 maart 2019 van toepassing is, of een sociale onderneming voor zover ze erkend is volgens het Wetboek van vennootschappen en verenigingen van 23 maart 2019, of een autonoom gemeentebedrijf als vermeld in deel 2, titel3, hoofdstuk 2, van het decreet van 22 december 2017 over het lokaal bestuur</w:t>
      </w:r>
      <w:r w:rsidR="00521A9B">
        <w:t xml:space="preserve"> (art. 1.2, eerste lid</w:t>
      </w:r>
      <w:r w:rsidR="001A39AF">
        <w:t>, 43°/1 van het Besluit Vlaamse Codex Wonen van 2021).</w:t>
      </w:r>
    </w:p>
  </w:footnote>
  <w:footnote w:id="4">
    <w:p w14:paraId="47CB3825" w14:textId="18C8E29B" w:rsidR="0087551B" w:rsidRDefault="0087551B">
      <w:pPr>
        <w:pStyle w:val="Voetnoottekst"/>
      </w:pPr>
      <w:r>
        <w:rPr>
          <w:rStyle w:val="Voetnootmarkering"/>
        </w:rPr>
        <w:footnoteRef/>
      </w:r>
      <w:r>
        <w:t xml:space="preserve"> </w:t>
      </w:r>
      <w:hyperlink r:id="rId1" w:history="1">
        <w:r w:rsidRPr="001F61ED">
          <w:rPr>
            <w:rStyle w:val="Hyperlink"/>
          </w:rPr>
          <w:t>https://codex.vlaanderen.be/Zoeken/Document.aspx?DID=1033919&amp;param=inhoud&amp;HID=1113636</w:t>
        </w:r>
      </w:hyperlink>
      <w:r>
        <w:t xml:space="preserve">, </w:t>
      </w:r>
      <w:hyperlink r:id="rId2" w:history="1">
        <w:r w:rsidR="00137673" w:rsidRPr="001F61ED">
          <w:rPr>
            <w:rStyle w:val="Hyperlink"/>
          </w:rPr>
          <w:t>https://codex.vlaanderen.be/Zoeken/Document.aspx?DID=1033919&amp;param=inhoud&amp;HID=1113638</w:t>
        </w:r>
      </w:hyperlink>
      <w:r w:rsidR="00137673">
        <w:t xml:space="preserve">; </w:t>
      </w:r>
      <w:hyperlink r:id="rId3" w:history="1">
        <w:r w:rsidR="00137673" w:rsidRPr="001F61ED">
          <w:rPr>
            <w:rStyle w:val="Hyperlink"/>
          </w:rPr>
          <w:t>https://codex.vlaanderen.be/Zoeken/Document.aspx?DID=1033919&amp;param=inhoud&amp;HID=1113639</w:t>
        </w:r>
      </w:hyperlink>
      <w:r w:rsidR="00137673">
        <w:t xml:space="preserve">; </w:t>
      </w:r>
      <w:hyperlink r:id="rId4" w:history="1">
        <w:r w:rsidR="00836F7E" w:rsidRPr="001464DF">
          <w:rPr>
            <w:rStyle w:val="Hyperlink"/>
          </w:rPr>
          <w:t>https://codex.vlaanderen.be/Zoeken/Document.aspx?DID=1033919&amp;param=inhoud&amp;HID=1113640</w:t>
        </w:r>
      </w:hyperlink>
      <w:r w:rsidR="00836F7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436BA" w14:textId="77777777" w:rsidR="00141C18" w:rsidRPr="0049605C" w:rsidRDefault="00196A77" w:rsidP="00EC680D">
    <w:pPr>
      <w:pStyle w:val="HeaderenFooterpagina1"/>
      <w:tabs>
        <w:tab w:val="right" w:pos="9921"/>
      </w:tabs>
      <w:spacing w:after="600"/>
      <w:jc w:val="left"/>
      <w:rPr>
        <w:rStyle w:val="KoptekstChar"/>
      </w:rPr>
    </w:pPr>
    <w:r>
      <w:rPr>
        <w:noProof/>
        <w:lang w:eastAsia="nl-BE"/>
      </w:rPr>
      <w:drawing>
        <wp:anchor distT="0" distB="0" distL="114300" distR="114300" simplePos="0" relativeHeight="251658241" behindDoc="0" locked="0" layoutInCell="1" allowOverlap="1" wp14:anchorId="74995F9C" wp14:editId="3AF5D1E4">
          <wp:simplePos x="0" y="0"/>
          <wp:positionH relativeFrom="margin">
            <wp:posOffset>0</wp:posOffset>
          </wp:positionH>
          <wp:positionV relativeFrom="page">
            <wp:posOffset>540385</wp:posOffset>
          </wp:positionV>
          <wp:extent cx="6276975" cy="717715"/>
          <wp:effectExtent l="0" t="0" r="0" b="6350"/>
          <wp:wrapNone/>
          <wp:docPr id="79" name="Afbeelding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Afbeelding 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276975" cy="717715"/>
                  </a:xfrm>
                  <a:prstGeom prst="rect">
                    <a:avLst/>
                  </a:prstGeom>
                  <a:noFill/>
                  <a:ln>
                    <a:noFill/>
                  </a:ln>
                </pic:spPr>
              </pic:pic>
            </a:graphicData>
          </a:graphic>
          <wp14:sizeRelH relativeFrom="page">
            <wp14:pctWidth>0</wp14:pctWidth>
          </wp14:sizeRelH>
          <wp14:sizeRelV relativeFrom="page">
            <wp14:pctHeight>0</wp14:pctHeight>
          </wp14:sizeRelV>
        </wp:anchor>
      </w:drawing>
    </w:r>
    <w:r w:rsidR="00EC680D">
      <w:rPr>
        <w:noProof/>
        <w:sz w:val="32"/>
        <w:szCs w:val="32"/>
        <w:lang w:eastAsia="en-GB"/>
      </w:rPr>
      <w:tab/>
    </w:r>
    <w:r w:rsidR="00EC680D">
      <w:rPr>
        <w:noProof/>
        <w:sz w:val="32"/>
        <w:szCs w:val="32"/>
        <w:lang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50D19"/>
    <w:multiLevelType w:val="hybridMultilevel"/>
    <w:tmpl w:val="A106D93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2" w15:restartNumberingAfterBreak="0">
    <w:nsid w:val="044B6D2E"/>
    <w:multiLevelType w:val="hybridMultilevel"/>
    <w:tmpl w:val="23E68272"/>
    <w:lvl w:ilvl="0" w:tplc="DBAA91B0">
      <w:start w:val="1"/>
      <w:numFmt w:val="decimal"/>
      <w:pStyle w:val="Lijstnummering"/>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7A20FAC"/>
    <w:multiLevelType w:val="hybridMultilevel"/>
    <w:tmpl w:val="517ECDF8"/>
    <w:lvl w:ilvl="0" w:tplc="0328567C">
      <w:start w:val="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98023FE"/>
    <w:multiLevelType w:val="hybridMultilevel"/>
    <w:tmpl w:val="0B868F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BCF4342"/>
    <w:multiLevelType w:val="hybridMultilevel"/>
    <w:tmpl w:val="1518B4DE"/>
    <w:lvl w:ilvl="0" w:tplc="D924B7A8">
      <w:start w:val="1"/>
      <w:numFmt w:val="bullet"/>
      <w:pStyle w:val="Lijstopsomteken2"/>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F41603E"/>
    <w:multiLevelType w:val="multilevel"/>
    <w:tmpl w:val="018CA3AA"/>
    <w:lvl w:ilvl="0">
      <w:start w:val="1"/>
      <w:numFmt w:val="bullet"/>
      <w:pStyle w:val="Vlottetekst-roodMSF"/>
      <w:lvlText w:val="–"/>
      <w:lvlJc w:val="left"/>
      <w:pPr>
        <w:ind w:left="360" w:hanging="360"/>
      </w:pPr>
      <w:rPr>
        <w:rFonts w:ascii="Flanders Art Serif" w:hAnsi="Flanders Art Serif" w:hint="default"/>
        <w:color w:val="auto"/>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86C2A99"/>
    <w:multiLevelType w:val="hybridMultilevel"/>
    <w:tmpl w:val="F5DEDEF0"/>
    <w:lvl w:ilvl="0" w:tplc="08130001">
      <w:start w:val="1"/>
      <w:numFmt w:val="bullet"/>
      <w:lvlText w:val=""/>
      <w:lvlJc w:val="left"/>
      <w:pPr>
        <w:ind w:left="780" w:hanging="360"/>
      </w:pPr>
      <w:rPr>
        <w:rFonts w:ascii="Symbol" w:hAnsi="Symbol" w:hint="default"/>
      </w:rPr>
    </w:lvl>
    <w:lvl w:ilvl="1" w:tplc="08130003" w:tentative="1">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8" w15:restartNumberingAfterBreak="0">
    <w:nsid w:val="1C7A1C53"/>
    <w:multiLevelType w:val="hybridMultilevel"/>
    <w:tmpl w:val="A786634A"/>
    <w:lvl w:ilvl="0" w:tplc="8F68348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06906AC"/>
    <w:multiLevelType w:val="hybridMultilevel"/>
    <w:tmpl w:val="02061650"/>
    <w:lvl w:ilvl="0" w:tplc="EE28F4F4">
      <w:start w:val="1"/>
      <w:numFmt w:val="bullet"/>
      <w:lvlText w:val="-"/>
      <w:lvlJc w:val="left"/>
      <w:pPr>
        <w:ind w:left="720" w:hanging="360"/>
      </w:pPr>
      <w:rPr>
        <w:rFonts w:ascii="FlandersArtSans-Regular" w:eastAsiaTheme="minorHAnsi" w:hAnsi="FlandersArtSans-Regular"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4685FAD"/>
    <w:multiLevelType w:val="hybridMultilevel"/>
    <w:tmpl w:val="902EC67A"/>
    <w:lvl w:ilvl="0" w:tplc="1E143E1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4977130"/>
    <w:multiLevelType w:val="hybridMultilevel"/>
    <w:tmpl w:val="2EA27DD4"/>
    <w:lvl w:ilvl="0" w:tplc="EE28F4F4">
      <w:start w:val="1"/>
      <w:numFmt w:val="bullet"/>
      <w:lvlText w:val="-"/>
      <w:lvlJc w:val="left"/>
      <w:pPr>
        <w:ind w:left="1080" w:hanging="360"/>
      </w:pPr>
      <w:rPr>
        <w:rFonts w:ascii="FlandersArtSans-Regular" w:eastAsiaTheme="minorHAnsi" w:hAnsi="FlandersArtSans-Regular"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2" w15:restartNumberingAfterBreak="0">
    <w:nsid w:val="2ADE322E"/>
    <w:multiLevelType w:val="hybridMultilevel"/>
    <w:tmpl w:val="76F2BE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520868"/>
    <w:multiLevelType w:val="hybridMultilevel"/>
    <w:tmpl w:val="75B881D4"/>
    <w:lvl w:ilvl="0" w:tplc="E81E72D4">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312F61"/>
    <w:multiLevelType w:val="hybridMultilevel"/>
    <w:tmpl w:val="AECE8C0A"/>
    <w:lvl w:ilvl="0" w:tplc="EB582DE4">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C90FE2"/>
    <w:multiLevelType w:val="hybridMultilevel"/>
    <w:tmpl w:val="5E1CBFBC"/>
    <w:lvl w:ilvl="0" w:tplc="26001844">
      <w:start w:val="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F777E7"/>
    <w:multiLevelType w:val="hybridMultilevel"/>
    <w:tmpl w:val="5766793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53B20C1E"/>
    <w:multiLevelType w:val="hybridMultilevel"/>
    <w:tmpl w:val="C30AFD7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56D85CE0"/>
    <w:multiLevelType w:val="hybridMultilevel"/>
    <w:tmpl w:val="CE9CDDC6"/>
    <w:lvl w:ilvl="0" w:tplc="EE28F4F4">
      <w:start w:val="1"/>
      <w:numFmt w:val="bullet"/>
      <w:lvlText w:val="-"/>
      <w:lvlJc w:val="left"/>
      <w:pPr>
        <w:ind w:left="720" w:hanging="360"/>
      </w:pPr>
      <w:rPr>
        <w:rFonts w:ascii="FlandersArtSans-Regular" w:eastAsiaTheme="minorHAnsi" w:hAnsi="FlandersArtSans-Regular"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7285613"/>
    <w:multiLevelType w:val="multilevel"/>
    <w:tmpl w:val="3210F5B4"/>
    <w:lvl w:ilvl="0">
      <w:start w:val="1"/>
      <w:numFmt w:val="decimal"/>
      <w:lvlText w:val="%1"/>
      <w:lvlJc w:val="left"/>
      <w:pPr>
        <w:ind w:left="360" w:hanging="360"/>
      </w:pPr>
      <w:rPr>
        <w:rFonts w:hint="default"/>
        <w:b w:val="0"/>
        <w:i w:val="0"/>
        <w:sz w:val="19"/>
        <w:u w:color="6B6B6B"/>
      </w:rPr>
    </w:lvl>
    <w:lvl w:ilvl="1">
      <w:start w:val="1"/>
      <w:numFmt w:val="lowerLetter"/>
      <w:lvlText w:val="%2"/>
      <w:lvlJc w:val="left"/>
      <w:pPr>
        <w:ind w:left="720" w:hanging="360"/>
      </w:pPr>
      <w:rPr>
        <w:rFonts w:hint="default"/>
        <w:u w:color="6B6B6B"/>
      </w:rPr>
    </w:lvl>
    <w:lvl w:ilvl="2">
      <w:start w:val="1"/>
      <w:numFmt w:val="lowerRoman"/>
      <w:lvlText w:val="%3"/>
      <w:lvlJc w:val="left"/>
      <w:pPr>
        <w:ind w:left="1080" w:hanging="360"/>
      </w:pPr>
      <w:rPr>
        <w:rFonts w:hint="default"/>
        <w:u w:color="6B6B6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A885161"/>
    <w:multiLevelType w:val="hybridMultilevel"/>
    <w:tmpl w:val="282EBF7C"/>
    <w:lvl w:ilvl="0" w:tplc="12220E72">
      <w:start w:val="1"/>
      <w:numFmt w:val="bullet"/>
      <w:pStyle w:val="Inspringing"/>
      <w:lvlText w:val=""/>
      <w:lvlJc w:val="left"/>
      <w:pPr>
        <w:ind w:left="644" w:hanging="360"/>
      </w:pPr>
      <w:rPr>
        <w:rFonts w:ascii="Symbol" w:hAnsi="Symbol" w:hint="default"/>
        <w:color w:val="auto"/>
        <w:sz w:val="20"/>
        <w:szCs w:val="20"/>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24" w15:restartNumberingAfterBreak="0">
    <w:nsid w:val="60AC6159"/>
    <w:multiLevelType w:val="hybridMultilevel"/>
    <w:tmpl w:val="E1260EB2"/>
    <w:lvl w:ilvl="0" w:tplc="A7B8E736">
      <w:start w:val="1"/>
      <w:numFmt w:val="bullet"/>
      <w:pStyle w:val="Lijstopsomteken"/>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6397259"/>
    <w:multiLevelType w:val="hybridMultilevel"/>
    <w:tmpl w:val="01C096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D4375C3"/>
    <w:multiLevelType w:val="hybridMultilevel"/>
    <w:tmpl w:val="8AC42B02"/>
    <w:lvl w:ilvl="0" w:tplc="EE28F4F4">
      <w:start w:val="1"/>
      <w:numFmt w:val="bullet"/>
      <w:lvlText w:val="-"/>
      <w:lvlJc w:val="left"/>
      <w:pPr>
        <w:ind w:left="720" w:hanging="360"/>
      </w:pPr>
      <w:rPr>
        <w:rFonts w:ascii="FlandersArtSans-Regular" w:eastAsiaTheme="minorHAnsi" w:hAnsi="FlandersArtSans-Regular"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EAA4CC9"/>
    <w:multiLevelType w:val="hybridMultilevel"/>
    <w:tmpl w:val="04EE5BF2"/>
    <w:lvl w:ilvl="0" w:tplc="CD5CF8D4">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8" w15:restartNumberingAfterBreak="0">
    <w:nsid w:val="70B472DD"/>
    <w:multiLevelType w:val="multilevel"/>
    <w:tmpl w:val="6AE42898"/>
    <w:lvl w:ilvl="0">
      <w:start w:val="1"/>
      <w:numFmt w:val="decimal"/>
      <w:pStyle w:val="Kop1"/>
      <w:lvlText w:val="%1"/>
      <w:lvlJc w:val="left"/>
      <w:pPr>
        <w:ind w:left="432" w:hanging="432"/>
      </w:pPr>
      <w:rPr>
        <w:rFonts w:hint="default"/>
        <w:b/>
        <w:i w:val="0"/>
        <w:sz w:val="3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16cid:durableId="1191995047">
    <w:abstractNumId w:val="23"/>
  </w:num>
  <w:num w:numId="2" w16cid:durableId="1232888036">
    <w:abstractNumId w:val="28"/>
  </w:num>
  <w:num w:numId="3" w16cid:durableId="1220095511">
    <w:abstractNumId w:val="6"/>
  </w:num>
  <w:num w:numId="4" w16cid:durableId="658385394">
    <w:abstractNumId w:val="27"/>
  </w:num>
  <w:num w:numId="5" w16cid:durableId="485897235">
    <w:abstractNumId w:val="14"/>
  </w:num>
  <w:num w:numId="6" w16cid:durableId="2053841636">
    <w:abstractNumId w:val="1"/>
  </w:num>
  <w:num w:numId="7" w16cid:durableId="1876036726">
    <w:abstractNumId w:val="22"/>
  </w:num>
  <w:num w:numId="8" w16cid:durableId="435753538">
    <w:abstractNumId w:val="16"/>
  </w:num>
  <w:num w:numId="9" w16cid:durableId="441144294">
    <w:abstractNumId w:val="15"/>
  </w:num>
  <w:num w:numId="10" w16cid:durableId="786387872">
    <w:abstractNumId w:val="13"/>
  </w:num>
  <w:num w:numId="11" w16cid:durableId="276722526">
    <w:abstractNumId w:val="18"/>
  </w:num>
  <w:num w:numId="12" w16cid:durableId="782454247">
    <w:abstractNumId w:val="8"/>
  </w:num>
  <w:num w:numId="13" w16cid:durableId="1540781752">
    <w:abstractNumId w:val="10"/>
  </w:num>
  <w:num w:numId="14" w16cid:durableId="1932859457">
    <w:abstractNumId w:val="23"/>
  </w:num>
  <w:num w:numId="15" w16cid:durableId="1805344227">
    <w:abstractNumId w:val="28"/>
  </w:num>
  <w:num w:numId="16" w16cid:durableId="1187982864">
    <w:abstractNumId w:val="28"/>
  </w:num>
  <w:num w:numId="17" w16cid:durableId="1531989354">
    <w:abstractNumId w:val="28"/>
  </w:num>
  <w:num w:numId="18" w16cid:durableId="76362444">
    <w:abstractNumId w:val="28"/>
  </w:num>
  <w:num w:numId="19" w16cid:durableId="1442147175">
    <w:abstractNumId w:val="28"/>
  </w:num>
  <w:num w:numId="20" w16cid:durableId="659162779">
    <w:abstractNumId w:val="28"/>
  </w:num>
  <w:num w:numId="21" w16cid:durableId="1044716356">
    <w:abstractNumId w:val="28"/>
  </w:num>
  <w:num w:numId="22" w16cid:durableId="1663775423">
    <w:abstractNumId w:val="28"/>
  </w:num>
  <w:num w:numId="23" w16cid:durableId="926889079">
    <w:abstractNumId w:val="28"/>
  </w:num>
  <w:num w:numId="24" w16cid:durableId="78139940">
    <w:abstractNumId w:val="24"/>
  </w:num>
  <w:num w:numId="25" w16cid:durableId="1485387545">
    <w:abstractNumId w:val="5"/>
  </w:num>
  <w:num w:numId="26" w16cid:durableId="988169733">
    <w:abstractNumId w:val="27"/>
  </w:num>
  <w:num w:numId="27" w16cid:durableId="42798908">
    <w:abstractNumId w:val="14"/>
  </w:num>
  <w:num w:numId="28" w16cid:durableId="1658535763">
    <w:abstractNumId w:val="1"/>
  </w:num>
  <w:num w:numId="29" w16cid:durableId="1426608643">
    <w:abstractNumId w:val="2"/>
  </w:num>
  <w:num w:numId="30" w16cid:durableId="630287102">
    <w:abstractNumId w:val="16"/>
  </w:num>
  <w:num w:numId="31" w16cid:durableId="1174034663">
    <w:abstractNumId w:val="15"/>
  </w:num>
  <w:num w:numId="32" w16cid:durableId="573397007">
    <w:abstractNumId w:val="13"/>
  </w:num>
  <w:num w:numId="33" w16cid:durableId="1144811862">
    <w:abstractNumId w:val="18"/>
  </w:num>
  <w:num w:numId="34" w16cid:durableId="1790470066">
    <w:abstractNumId w:val="6"/>
  </w:num>
  <w:num w:numId="35" w16cid:durableId="628167883">
    <w:abstractNumId w:val="20"/>
  </w:num>
  <w:num w:numId="36" w16cid:durableId="1512599442">
    <w:abstractNumId w:val="21"/>
  </w:num>
  <w:num w:numId="37" w16cid:durableId="572663404">
    <w:abstractNumId w:val="19"/>
  </w:num>
  <w:num w:numId="38" w16cid:durableId="848330190">
    <w:abstractNumId w:val="17"/>
  </w:num>
  <w:num w:numId="39" w16cid:durableId="1252399345">
    <w:abstractNumId w:val="3"/>
  </w:num>
  <w:num w:numId="40" w16cid:durableId="852837815">
    <w:abstractNumId w:val="0"/>
  </w:num>
  <w:num w:numId="41" w16cid:durableId="1959874352">
    <w:abstractNumId w:val="11"/>
  </w:num>
  <w:num w:numId="42" w16cid:durableId="1598247074">
    <w:abstractNumId w:val="7"/>
  </w:num>
  <w:num w:numId="43" w16cid:durableId="752582168">
    <w:abstractNumId w:val="12"/>
  </w:num>
  <w:num w:numId="44" w16cid:durableId="664936308">
    <w:abstractNumId w:val="4"/>
  </w:num>
  <w:num w:numId="45" w16cid:durableId="1736126938">
    <w:abstractNumId w:val="25"/>
  </w:num>
  <w:num w:numId="46" w16cid:durableId="919564710">
    <w:abstractNumId w:val="26"/>
  </w:num>
  <w:num w:numId="47" w16cid:durableId="124317768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embedSystemFonts/>
  <w:saveSubsetFont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357"/>
  <w:drawingGridHorizontalSpacing w:val="110"/>
  <w:displayHorizontalDrawingGridEvery w:val="2"/>
  <w:characterSpacingControl w:val="doNotCompress"/>
  <w:hdrShapeDefaults>
    <o:shapedefaults v:ext="edit" spidmax="2050">
      <o:colormru v:ext="edit" colors="bla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1E4"/>
    <w:rsid w:val="000001F7"/>
    <w:rsid w:val="0000298C"/>
    <w:rsid w:val="00003BB4"/>
    <w:rsid w:val="00004811"/>
    <w:rsid w:val="000078AC"/>
    <w:rsid w:val="00014D93"/>
    <w:rsid w:val="00016B3A"/>
    <w:rsid w:val="0001721A"/>
    <w:rsid w:val="00017AB2"/>
    <w:rsid w:val="00017FEC"/>
    <w:rsid w:val="00020494"/>
    <w:rsid w:val="00021CBB"/>
    <w:rsid w:val="00022594"/>
    <w:rsid w:val="00024C1E"/>
    <w:rsid w:val="00024D56"/>
    <w:rsid w:val="000272A7"/>
    <w:rsid w:val="000322D5"/>
    <w:rsid w:val="000326EE"/>
    <w:rsid w:val="0003270B"/>
    <w:rsid w:val="0003278D"/>
    <w:rsid w:val="000328C7"/>
    <w:rsid w:val="000328DE"/>
    <w:rsid w:val="000333B3"/>
    <w:rsid w:val="000336F8"/>
    <w:rsid w:val="00033B38"/>
    <w:rsid w:val="00033FDF"/>
    <w:rsid w:val="00034846"/>
    <w:rsid w:val="000359AF"/>
    <w:rsid w:val="00035A15"/>
    <w:rsid w:val="00036DED"/>
    <w:rsid w:val="00037A1C"/>
    <w:rsid w:val="0004004B"/>
    <w:rsid w:val="00042A43"/>
    <w:rsid w:val="00043113"/>
    <w:rsid w:val="000468A2"/>
    <w:rsid w:val="00046AB8"/>
    <w:rsid w:val="00046C24"/>
    <w:rsid w:val="00050036"/>
    <w:rsid w:val="000508A1"/>
    <w:rsid w:val="000534B2"/>
    <w:rsid w:val="00057AA7"/>
    <w:rsid w:val="00057B74"/>
    <w:rsid w:val="00060747"/>
    <w:rsid w:val="0006134F"/>
    <w:rsid w:val="00063D3E"/>
    <w:rsid w:val="000692DD"/>
    <w:rsid w:val="000703EE"/>
    <w:rsid w:val="0007094D"/>
    <w:rsid w:val="000726AD"/>
    <w:rsid w:val="00072CD7"/>
    <w:rsid w:val="000748B3"/>
    <w:rsid w:val="00080801"/>
    <w:rsid w:val="000824A3"/>
    <w:rsid w:val="00090F93"/>
    <w:rsid w:val="000911D2"/>
    <w:rsid w:val="00091407"/>
    <w:rsid w:val="000922C5"/>
    <w:rsid w:val="0009255D"/>
    <w:rsid w:val="000933E6"/>
    <w:rsid w:val="00093708"/>
    <w:rsid w:val="00093EFC"/>
    <w:rsid w:val="00094048"/>
    <w:rsid w:val="00097668"/>
    <w:rsid w:val="00097BDA"/>
    <w:rsid w:val="00097EAA"/>
    <w:rsid w:val="000A201C"/>
    <w:rsid w:val="000A4157"/>
    <w:rsid w:val="000A65EB"/>
    <w:rsid w:val="000A75AE"/>
    <w:rsid w:val="000A7AB7"/>
    <w:rsid w:val="000B1833"/>
    <w:rsid w:val="000B326B"/>
    <w:rsid w:val="000B40A3"/>
    <w:rsid w:val="000B44DF"/>
    <w:rsid w:val="000B4632"/>
    <w:rsid w:val="000B5D25"/>
    <w:rsid w:val="000C159F"/>
    <w:rsid w:val="000C1D07"/>
    <w:rsid w:val="000C27FD"/>
    <w:rsid w:val="000C33AA"/>
    <w:rsid w:val="000C4459"/>
    <w:rsid w:val="000D0FBD"/>
    <w:rsid w:val="000D128C"/>
    <w:rsid w:val="000D29A1"/>
    <w:rsid w:val="000D3CCB"/>
    <w:rsid w:val="000D56DC"/>
    <w:rsid w:val="000D58E5"/>
    <w:rsid w:val="000D6EEC"/>
    <w:rsid w:val="000E0D4D"/>
    <w:rsid w:val="000E150E"/>
    <w:rsid w:val="000E3E70"/>
    <w:rsid w:val="000E400B"/>
    <w:rsid w:val="000E44CE"/>
    <w:rsid w:val="000E5359"/>
    <w:rsid w:val="000E670F"/>
    <w:rsid w:val="000E6A50"/>
    <w:rsid w:val="000E6DBB"/>
    <w:rsid w:val="000E72F5"/>
    <w:rsid w:val="000F13FF"/>
    <w:rsid w:val="000F2553"/>
    <w:rsid w:val="000F321E"/>
    <w:rsid w:val="00100405"/>
    <w:rsid w:val="00101D2B"/>
    <w:rsid w:val="00102F29"/>
    <w:rsid w:val="00104962"/>
    <w:rsid w:val="001055EE"/>
    <w:rsid w:val="0010651B"/>
    <w:rsid w:val="001066AD"/>
    <w:rsid w:val="00106742"/>
    <w:rsid w:val="001076B8"/>
    <w:rsid w:val="00112909"/>
    <w:rsid w:val="001146C9"/>
    <w:rsid w:val="00114E2F"/>
    <w:rsid w:val="00115D91"/>
    <w:rsid w:val="0012421F"/>
    <w:rsid w:val="00127C3D"/>
    <w:rsid w:val="00127DDE"/>
    <w:rsid w:val="00130485"/>
    <w:rsid w:val="00131301"/>
    <w:rsid w:val="001330C1"/>
    <w:rsid w:val="0013336D"/>
    <w:rsid w:val="0013429E"/>
    <w:rsid w:val="00135A48"/>
    <w:rsid w:val="00137673"/>
    <w:rsid w:val="00141C18"/>
    <w:rsid w:val="001422F6"/>
    <w:rsid w:val="001432BC"/>
    <w:rsid w:val="00146B95"/>
    <w:rsid w:val="00150622"/>
    <w:rsid w:val="00151BA0"/>
    <w:rsid w:val="00152E46"/>
    <w:rsid w:val="001531CB"/>
    <w:rsid w:val="001533B7"/>
    <w:rsid w:val="00156366"/>
    <w:rsid w:val="001627A9"/>
    <w:rsid w:val="00162B67"/>
    <w:rsid w:val="0016642B"/>
    <w:rsid w:val="001671EB"/>
    <w:rsid w:val="001713C5"/>
    <w:rsid w:val="001723FC"/>
    <w:rsid w:val="00173277"/>
    <w:rsid w:val="0017342D"/>
    <w:rsid w:val="0017381D"/>
    <w:rsid w:val="00173A31"/>
    <w:rsid w:val="00173BE8"/>
    <w:rsid w:val="00173C9F"/>
    <w:rsid w:val="00173E7D"/>
    <w:rsid w:val="0017507C"/>
    <w:rsid w:val="00175522"/>
    <w:rsid w:val="0017683B"/>
    <w:rsid w:val="00180E67"/>
    <w:rsid w:val="00181626"/>
    <w:rsid w:val="001819F3"/>
    <w:rsid w:val="00181B87"/>
    <w:rsid w:val="0018230B"/>
    <w:rsid w:val="001823A9"/>
    <w:rsid w:val="001839D0"/>
    <w:rsid w:val="00186AFF"/>
    <w:rsid w:val="001938DA"/>
    <w:rsid w:val="00196A77"/>
    <w:rsid w:val="001A12A9"/>
    <w:rsid w:val="001A12CF"/>
    <w:rsid w:val="001A2541"/>
    <w:rsid w:val="001A39AF"/>
    <w:rsid w:val="001A54A0"/>
    <w:rsid w:val="001A5893"/>
    <w:rsid w:val="001A5F42"/>
    <w:rsid w:val="001A669F"/>
    <w:rsid w:val="001B2F21"/>
    <w:rsid w:val="001B3E4F"/>
    <w:rsid w:val="001B472B"/>
    <w:rsid w:val="001B4F6F"/>
    <w:rsid w:val="001B51AB"/>
    <w:rsid w:val="001B6A2F"/>
    <w:rsid w:val="001B6D3F"/>
    <w:rsid w:val="001B7AC9"/>
    <w:rsid w:val="001C0388"/>
    <w:rsid w:val="001C0CDF"/>
    <w:rsid w:val="001C0DFE"/>
    <w:rsid w:val="001C1209"/>
    <w:rsid w:val="001C1358"/>
    <w:rsid w:val="001C26CF"/>
    <w:rsid w:val="001C41C6"/>
    <w:rsid w:val="001C53DE"/>
    <w:rsid w:val="001C6715"/>
    <w:rsid w:val="001C7D63"/>
    <w:rsid w:val="001D0EEE"/>
    <w:rsid w:val="001D221D"/>
    <w:rsid w:val="001D3436"/>
    <w:rsid w:val="001D3901"/>
    <w:rsid w:val="001D42A5"/>
    <w:rsid w:val="001D43CC"/>
    <w:rsid w:val="001D45B2"/>
    <w:rsid w:val="001D4CD5"/>
    <w:rsid w:val="001D55FE"/>
    <w:rsid w:val="001D6601"/>
    <w:rsid w:val="001E3062"/>
    <w:rsid w:val="001E347F"/>
    <w:rsid w:val="001E3CE9"/>
    <w:rsid w:val="001E597C"/>
    <w:rsid w:val="001E5991"/>
    <w:rsid w:val="001E6E3E"/>
    <w:rsid w:val="001E742C"/>
    <w:rsid w:val="001E7473"/>
    <w:rsid w:val="001E7F5B"/>
    <w:rsid w:val="001F0FF5"/>
    <w:rsid w:val="001F1E85"/>
    <w:rsid w:val="001F2C25"/>
    <w:rsid w:val="001F529E"/>
    <w:rsid w:val="001F533E"/>
    <w:rsid w:val="001F668A"/>
    <w:rsid w:val="001F69EA"/>
    <w:rsid w:val="001F75D4"/>
    <w:rsid w:val="00200C40"/>
    <w:rsid w:val="00201371"/>
    <w:rsid w:val="00201D36"/>
    <w:rsid w:val="00204C4D"/>
    <w:rsid w:val="002069CB"/>
    <w:rsid w:val="002135D8"/>
    <w:rsid w:val="00214142"/>
    <w:rsid w:val="002151B7"/>
    <w:rsid w:val="002179CD"/>
    <w:rsid w:val="00221A5D"/>
    <w:rsid w:val="002234E3"/>
    <w:rsid w:val="002248F8"/>
    <w:rsid w:val="00225332"/>
    <w:rsid w:val="0022542F"/>
    <w:rsid w:val="00225E25"/>
    <w:rsid w:val="0022649F"/>
    <w:rsid w:val="002334C5"/>
    <w:rsid w:val="00236E7D"/>
    <w:rsid w:val="00237D02"/>
    <w:rsid w:val="00237FC8"/>
    <w:rsid w:val="002407C0"/>
    <w:rsid w:val="0024094E"/>
    <w:rsid w:val="002420A5"/>
    <w:rsid w:val="00244CC8"/>
    <w:rsid w:val="0024563A"/>
    <w:rsid w:val="0024588B"/>
    <w:rsid w:val="00246B94"/>
    <w:rsid w:val="00246CDC"/>
    <w:rsid w:val="00246F4E"/>
    <w:rsid w:val="00251192"/>
    <w:rsid w:val="002520D1"/>
    <w:rsid w:val="0025221F"/>
    <w:rsid w:val="00253E71"/>
    <w:rsid w:val="00254E67"/>
    <w:rsid w:val="002579D6"/>
    <w:rsid w:val="00261279"/>
    <w:rsid w:val="0026131E"/>
    <w:rsid w:val="00261CD7"/>
    <w:rsid w:val="002645BC"/>
    <w:rsid w:val="00265443"/>
    <w:rsid w:val="0026659A"/>
    <w:rsid w:val="00266BEB"/>
    <w:rsid w:val="00267E90"/>
    <w:rsid w:val="00267F0D"/>
    <w:rsid w:val="00272690"/>
    <w:rsid w:val="0027374D"/>
    <w:rsid w:val="0027440D"/>
    <w:rsid w:val="00276AA8"/>
    <w:rsid w:val="00280DDD"/>
    <w:rsid w:val="00280E3F"/>
    <w:rsid w:val="00281689"/>
    <w:rsid w:val="0028260F"/>
    <w:rsid w:val="00285C0E"/>
    <w:rsid w:val="00286798"/>
    <w:rsid w:val="00291103"/>
    <w:rsid w:val="00291C23"/>
    <w:rsid w:val="00293866"/>
    <w:rsid w:val="00293935"/>
    <w:rsid w:val="00294632"/>
    <w:rsid w:val="0029658D"/>
    <w:rsid w:val="00296A42"/>
    <w:rsid w:val="002A00C2"/>
    <w:rsid w:val="002A10E1"/>
    <w:rsid w:val="002A1267"/>
    <w:rsid w:val="002A168B"/>
    <w:rsid w:val="002A3F7E"/>
    <w:rsid w:val="002A4001"/>
    <w:rsid w:val="002A4789"/>
    <w:rsid w:val="002A56B0"/>
    <w:rsid w:val="002A7910"/>
    <w:rsid w:val="002B0EB7"/>
    <w:rsid w:val="002B2BDD"/>
    <w:rsid w:val="002B331D"/>
    <w:rsid w:val="002B5ECB"/>
    <w:rsid w:val="002C06C8"/>
    <w:rsid w:val="002C0987"/>
    <w:rsid w:val="002C1210"/>
    <w:rsid w:val="002C1430"/>
    <w:rsid w:val="002C4491"/>
    <w:rsid w:val="002C5A83"/>
    <w:rsid w:val="002C6B46"/>
    <w:rsid w:val="002C6D02"/>
    <w:rsid w:val="002C6FE7"/>
    <w:rsid w:val="002C708B"/>
    <w:rsid w:val="002D0544"/>
    <w:rsid w:val="002D1B95"/>
    <w:rsid w:val="002D260C"/>
    <w:rsid w:val="002E2BE2"/>
    <w:rsid w:val="002E3DB2"/>
    <w:rsid w:val="002E4AD0"/>
    <w:rsid w:val="002E5DAE"/>
    <w:rsid w:val="002E698D"/>
    <w:rsid w:val="002F0278"/>
    <w:rsid w:val="002F02B0"/>
    <w:rsid w:val="002F1914"/>
    <w:rsid w:val="002F1F03"/>
    <w:rsid w:val="002F26E4"/>
    <w:rsid w:val="002F3B56"/>
    <w:rsid w:val="002F4805"/>
    <w:rsid w:val="002F4892"/>
    <w:rsid w:val="002F4BF7"/>
    <w:rsid w:val="002F4F83"/>
    <w:rsid w:val="002F5C07"/>
    <w:rsid w:val="002F6B60"/>
    <w:rsid w:val="0030200B"/>
    <w:rsid w:val="00303901"/>
    <w:rsid w:val="00305917"/>
    <w:rsid w:val="003103C9"/>
    <w:rsid w:val="00312DF9"/>
    <w:rsid w:val="00313385"/>
    <w:rsid w:val="00314135"/>
    <w:rsid w:val="003149BF"/>
    <w:rsid w:val="003149F8"/>
    <w:rsid w:val="00314F8B"/>
    <w:rsid w:val="0031506E"/>
    <w:rsid w:val="00316B47"/>
    <w:rsid w:val="00316C78"/>
    <w:rsid w:val="00321EAC"/>
    <w:rsid w:val="00322964"/>
    <w:rsid w:val="0032480A"/>
    <w:rsid w:val="00324958"/>
    <w:rsid w:val="00324960"/>
    <w:rsid w:val="00326C00"/>
    <w:rsid w:val="00327168"/>
    <w:rsid w:val="00327BD1"/>
    <w:rsid w:val="00332CF7"/>
    <w:rsid w:val="00332DDC"/>
    <w:rsid w:val="00333C65"/>
    <w:rsid w:val="0033419B"/>
    <w:rsid w:val="0033570C"/>
    <w:rsid w:val="00335BFE"/>
    <w:rsid w:val="0033608D"/>
    <w:rsid w:val="00336226"/>
    <w:rsid w:val="00336CD3"/>
    <w:rsid w:val="00342732"/>
    <w:rsid w:val="003445E4"/>
    <w:rsid w:val="0034684E"/>
    <w:rsid w:val="003476CA"/>
    <w:rsid w:val="00350163"/>
    <w:rsid w:val="00350805"/>
    <w:rsid w:val="00350BE4"/>
    <w:rsid w:val="00350FB9"/>
    <w:rsid w:val="003513BD"/>
    <w:rsid w:val="003513F1"/>
    <w:rsid w:val="00352BED"/>
    <w:rsid w:val="00352EBE"/>
    <w:rsid w:val="0035381C"/>
    <w:rsid w:val="003538B5"/>
    <w:rsid w:val="0035419E"/>
    <w:rsid w:val="00355292"/>
    <w:rsid w:val="003601DC"/>
    <w:rsid w:val="00361F03"/>
    <w:rsid w:val="003633D1"/>
    <w:rsid w:val="00365973"/>
    <w:rsid w:val="00366363"/>
    <w:rsid w:val="00370748"/>
    <w:rsid w:val="00370899"/>
    <w:rsid w:val="00371020"/>
    <w:rsid w:val="00371057"/>
    <w:rsid w:val="0037109D"/>
    <w:rsid w:val="00371C79"/>
    <w:rsid w:val="003720FC"/>
    <w:rsid w:val="00372A36"/>
    <w:rsid w:val="00375763"/>
    <w:rsid w:val="00375B52"/>
    <w:rsid w:val="00377681"/>
    <w:rsid w:val="0037782A"/>
    <w:rsid w:val="0038073D"/>
    <w:rsid w:val="00380833"/>
    <w:rsid w:val="00381D89"/>
    <w:rsid w:val="00382578"/>
    <w:rsid w:val="0038331F"/>
    <w:rsid w:val="003855E1"/>
    <w:rsid w:val="00385656"/>
    <w:rsid w:val="00385EC7"/>
    <w:rsid w:val="00386B38"/>
    <w:rsid w:val="00392070"/>
    <w:rsid w:val="0039602B"/>
    <w:rsid w:val="003965B2"/>
    <w:rsid w:val="00396CFA"/>
    <w:rsid w:val="003A1727"/>
    <w:rsid w:val="003A1A3D"/>
    <w:rsid w:val="003A24BF"/>
    <w:rsid w:val="003A25E4"/>
    <w:rsid w:val="003A3CC0"/>
    <w:rsid w:val="003A3FF8"/>
    <w:rsid w:val="003A5206"/>
    <w:rsid w:val="003A52FC"/>
    <w:rsid w:val="003A54F3"/>
    <w:rsid w:val="003A5AC7"/>
    <w:rsid w:val="003A5CDA"/>
    <w:rsid w:val="003B261C"/>
    <w:rsid w:val="003B3A80"/>
    <w:rsid w:val="003B3F7C"/>
    <w:rsid w:val="003B442E"/>
    <w:rsid w:val="003B55AA"/>
    <w:rsid w:val="003B7084"/>
    <w:rsid w:val="003C0A87"/>
    <w:rsid w:val="003C3B1E"/>
    <w:rsid w:val="003C41B5"/>
    <w:rsid w:val="003C4354"/>
    <w:rsid w:val="003C468A"/>
    <w:rsid w:val="003C5513"/>
    <w:rsid w:val="003C7792"/>
    <w:rsid w:val="003C7A83"/>
    <w:rsid w:val="003D0551"/>
    <w:rsid w:val="003D1D38"/>
    <w:rsid w:val="003D263C"/>
    <w:rsid w:val="003D4279"/>
    <w:rsid w:val="003D51D4"/>
    <w:rsid w:val="003D6980"/>
    <w:rsid w:val="003E05B5"/>
    <w:rsid w:val="003E2995"/>
    <w:rsid w:val="003E2E06"/>
    <w:rsid w:val="003E3B8C"/>
    <w:rsid w:val="003E6B25"/>
    <w:rsid w:val="003F2331"/>
    <w:rsid w:val="003F4485"/>
    <w:rsid w:val="003F48E8"/>
    <w:rsid w:val="003F52F4"/>
    <w:rsid w:val="003F7104"/>
    <w:rsid w:val="003F7BEB"/>
    <w:rsid w:val="00401BA1"/>
    <w:rsid w:val="004062B4"/>
    <w:rsid w:val="004067B8"/>
    <w:rsid w:val="00406EAF"/>
    <w:rsid w:val="004104E1"/>
    <w:rsid w:val="00412FDA"/>
    <w:rsid w:val="004152D8"/>
    <w:rsid w:val="00415B33"/>
    <w:rsid w:val="00415E5C"/>
    <w:rsid w:val="00416559"/>
    <w:rsid w:val="00422EB7"/>
    <w:rsid w:val="00423BE6"/>
    <w:rsid w:val="00424666"/>
    <w:rsid w:val="00424748"/>
    <w:rsid w:val="00425473"/>
    <w:rsid w:val="004254A2"/>
    <w:rsid w:val="0042621C"/>
    <w:rsid w:val="00427042"/>
    <w:rsid w:val="00427379"/>
    <w:rsid w:val="00430174"/>
    <w:rsid w:val="00431A84"/>
    <w:rsid w:val="004347B9"/>
    <w:rsid w:val="00435680"/>
    <w:rsid w:val="00435784"/>
    <w:rsid w:val="00435FB0"/>
    <w:rsid w:val="00437473"/>
    <w:rsid w:val="0044041A"/>
    <w:rsid w:val="00442617"/>
    <w:rsid w:val="00442CBF"/>
    <w:rsid w:val="00443225"/>
    <w:rsid w:val="00444835"/>
    <w:rsid w:val="00444A66"/>
    <w:rsid w:val="00444C33"/>
    <w:rsid w:val="00445CD4"/>
    <w:rsid w:val="004475A5"/>
    <w:rsid w:val="00447964"/>
    <w:rsid w:val="004500DF"/>
    <w:rsid w:val="00450379"/>
    <w:rsid w:val="0045113E"/>
    <w:rsid w:val="00452C9D"/>
    <w:rsid w:val="00452CD3"/>
    <w:rsid w:val="004532EB"/>
    <w:rsid w:val="00453AB8"/>
    <w:rsid w:val="00456188"/>
    <w:rsid w:val="00456B62"/>
    <w:rsid w:val="00461AD2"/>
    <w:rsid w:val="004623B0"/>
    <w:rsid w:val="00463AB7"/>
    <w:rsid w:val="0046472B"/>
    <w:rsid w:val="004655B4"/>
    <w:rsid w:val="00466741"/>
    <w:rsid w:val="00470E72"/>
    <w:rsid w:val="00474D10"/>
    <w:rsid w:val="00474F18"/>
    <w:rsid w:val="00475C5E"/>
    <w:rsid w:val="00477F2A"/>
    <w:rsid w:val="00480874"/>
    <w:rsid w:val="004830D2"/>
    <w:rsid w:val="00483B0A"/>
    <w:rsid w:val="00484559"/>
    <w:rsid w:val="00487065"/>
    <w:rsid w:val="00487486"/>
    <w:rsid w:val="00490796"/>
    <w:rsid w:val="00494BE5"/>
    <w:rsid w:val="00494EFF"/>
    <w:rsid w:val="00495BAD"/>
    <w:rsid w:val="0049605C"/>
    <w:rsid w:val="004A12D6"/>
    <w:rsid w:val="004A43C4"/>
    <w:rsid w:val="004A4E64"/>
    <w:rsid w:val="004A537C"/>
    <w:rsid w:val="004A5A67"/>
    <w:rsid w:val="004A5A78"/>
    <w:rsid w:val="004A5CC9"/>
    <w:rsid w:val="004A615A"/>
    <w:rsid w:val="004B099B"/>
    <w:rsid w:val="004B0C69"/>
    <w:rsid w:val="004B1281"/>
    <w:rsid w:val="004B2044"/>
    <w:rsid w:val="004B244C"/>
    <w:rsid w:val="004B35AB"/>
    <w:rsid w:val="004B3F1B"/>
    <w:rsid w:val="004B4918"/>
    <w:rsid w:val="004B67AB"/>
    <w:rsid w:val="004B6C49"/>
    <w:rsid w:val="004B6D6D"/>
    <w:rsid w:val="004C1546"/>
    <w:rsid w:val="004C1D8C"/>
    <w:rsid w:val="004C268C"/>
    <w:rsid w:val="004C33E7"/>
    <w:rsid w:val="004C441D"/>
    <w:rsid w:val="004C6D48"/>
    <w:rsid w:val="004D0788"/>
    <w:rsid w:val="004D0FEC"/>
    <w:rsid w:val="004D1C94"/>
    <w:rsid w:val="004D2F25"/>
    <w:rsid w:val="004D39E9"/>
    <w:rsid w:val="004E0147"/>
    <w:rsid w:val="004E1537"/>
    <w:rsid w:val="004E157D"/>
    <w:rsid w:val="004E1958"/>
    <w:rsid w:val="004E1FA7"/>
    <w:rsid w:val="004E2D01"/>
    <w:rsid w:val="004E3B1E"/>
    <w:rsid w:val="004E4011"/>
    <w:rsid w:val="004E57DB"/>
    <w:rsid w:val="004F0DCF"/>
    <w:rsid w:val="004F2DB0"/>
    <w:rsid w:val="004F4752"/>
    <w:rsid w:val="004F6172"/>
    <w:rsid w:val="0050076A"/>
    <w:rsid w:val="00502192"/>
    <w:rsid w:val="00503B1F"/>
    <w:rsid w:val="00505D4C"/>
    <w:rsid w:val="00510818"/>
    <w:rsid w:val="0051151B"/>
    <w:rsid w:val="00512EC9"/>
    <w:rsid w:val="00517D83"/>
    <w:rsid w:val="0052045B"/>
    <w:rsid w:val="00521A9B"/>
    <w:rsid w:val="005240B4"/>
    <w:rsid w:val="00524340"/>
    <w:rsid w:val="0052561E"/>
    <w:rsid w:val="0052757C"/>
    <w:rsid w:val="0053073A"/>
    <w:rsid w:val="0053114A"/>
    <w:rsid w:val="00531B55"/>
    <w:rsid w:val="00533008"/>
    <w:rsid w:val="005341D5"/>
    <w:rsid w:val="00536E3A"/>
    <w:rsid w:val="00536FFF"/>
    <w:rsid w:val="0053733B"/>
    <w:rsid w:val="0054063D"/>
    <w:rsid w:val="00542646"/>
    <w:rsid w:val="0054312E"/>
    <w:rsid w:val="0054417F"/>
    <w:rsid w:val="00545A98"/>
    <w:rsid w:val="0054676F"/>
    <w:rsid w:val="0054717D"/>
    <w:rsid w:val="00547C83"/>
    <w:rsid w:val="00550352"/>
    <w:rsid w:val="00560060"/>
    <w:rsid w:val="005609AE"/>
    <w:rsid w:val="0056161C"/>
    <w:rsid w:val="005620DF"/>
    <w:rsid w:val="00562793"/>
    <w:rsid w:val="00562E08"/>
    <w:rsid w:val="00565F31"/>
    <w:rsid w:val="00566D7D"/>
    <w:rsid w:val="0057041A"/>
    <w:rsid w:val="00574AB6"/>
    <w:rsid w:val="005754AB"/>
    <w:rsid w:val="005771C2"/>
    <w:rsid w:val="0058409C"/>
    <w:rsid w:val="00584CC2"/>
    <w:rsid w:val="00584D83"/>
    <w:rsid w:val="005855D6"/>
    <w:rsid w:val="00587B1D"/>
    <w:rsid w:val="00590FE8"/>
    <w:rsid w:val="005921F6"/>
    <w:rsid w:val="005933B0"/>
    <w:rsid w:val="00594497"/>
    <w:rsid w:val="0059596C"/>
    <w:rsid w:val="00597144"/>
    <w:rsid w:val="00597418"/>
    <w:rsid w:val="005974A0"/>
    <w:rsid w:val="005A1303"/>
    <w:rsid w:val="005A16B9"/>
    <w:rsid w:val="005A3C33"/>
    <w:rsid w:val="005A4D88"/>
    <w:rsid w:val="005A60FD"/>
    <w:rsid w:val="005A6124"/>
    <w:rsid w:val="005A64B8"/>
    <w:rsid w:val="005B1DA6"/>
    <w:rsid w:val="005B4561"/>
    <w:rsid w:val="005B4A18"/>
    <w:rsid w:val="005B5D65"/>
    <w:rsid w:val="005B7A3B"/>
    <w:rsid w:val="005C01CA"/>
    <w:rsid w:val="005C0CD8"/>
    <w:rsid w:val="005C14B6"/>
    <w:rsid w:val="005C1F26"/>
    <w:rsid w:val="005C4B5A"/>
    <w:rsid w:val="005C6C23"/>
    <w:rsid w:val="005C70CA"/>
    <w:rsid w:val="005C785D"/>
    <w:rsid w:val="005D02C2"/>
    <w:rsid w:val="005D1D67"/>
    <w:rsid w:val="005D1DAF"/>
    <w:rsid w:val="005D20B1"/>
    <w:rsid w:val="005D210F"/>
    <w:rsid w:val="005D3112"/>
    <w:rsid w:val="005D40D9"/>
    <w:rsid w:val="005D449D"/>
    <w:rsid w:val="005D68AB"/>
    <w:rsid w:val="005D799B"/>
    <w:rsid w:val="005E0525"/>
    <w:rsid w:val="005E117C"/>
    <w:rsid w:val="005E1E5B"/>
    <w:rsid w:val="005E427F"/>
    <w:rsid w:val="005E6221"/>
    <w:rsid w:val="005E78E5"/>
    <w:rsid w:val="005E7EAE"/>
    <w:rsid w:val="005F01E3"/>
    <w:rsid w:val="005F0580"/>
    <w:rsid w:val="005F1182"/>
    <w:rsid w:val="005F1E57"/>
    <w:rsid w:val="005F1E97"/>
    <w:rsid w:val="005F1F47"/>
    <w:rsid w:val="005F3124"/>
    <w:rsid w:val="005F552D"/>
    <w:rsid w:val="005F5A87"/>
    <w:rsid w:val="005F6354"/>
    <w:rsid w:val="005F6ADE"/>
    <w:rsid w:val="005F6C58"/>
    <w:rsid w:val="005F7238"/>
    <w:rsid w:val="005F7390"/>
    <w:rsid w:val="00601E78"/>
    <w:rsid w:val="00602144"/>
    <w:rsid w:val="00603752"/>
    <w:rsid w:val="006038D7"/>
    <w:rsid w:val="0060521D"/>
    <w:rsid w:val="00606CF1"/>
    <w:rsid w:val="00607D73"/>
    <w:rsid w:val="00607D91"/>
    <w:rsid w:val="006105AE"/>
    <w:rsid w:val="006119AE"/>
    <w:rsid w:val="00612295"/>
    <w:rsid w:val="006122AB"/>
    <w:rsid w:val="00613F78"/>
    <w:rsid w:val="006146C4"/>
    <w:rsid w:val="00624223"/>
    <w:rsid w:val="006248C3"/>
    <w:rsid w:val="006250E2"/>
    <w:rsid w:val="00627C16"/>
    <w:rsid w:val="0063134B"/>
    <w:rsid w:val="0063165D"/>
    <w:rsid w:val="006316A8"/>
    <w:rsid w:val="00632B42"/>
    <w:rsid w:val="00633DBC"/>
    <w:rsid w:val="00634C5C"/>
    <w:rsid w:val="00634E17"/>
    <w:rsid w:val="00634F71"/>
    <w:rsid w:val="00635912"/>
    <w:rsid w:val="0063703D"/>
    <w:rsid w:val="00637670"/>
    <w:rsid w:val="00641C43"/>
    <w:rsid w:val="0064277D"/>
    <w:rsid w:val="00643424"/>
    <w:rsid w:val="00644572"/>
    <w:rsid w:val="00644EF9"/>
    <w:rsid w:val="00645126"/>
    <w:rsid w:val="006455BA"/>
    <w:rsid w:val="00647541"/>
    <w:rsid w:val="00650289"/>
    <w:rsid w:val="006532AC"/>
    <w:rsid w:val="00654A54"/>
    <w:rsid w:val="00655544"/>
    <w:rsid w:val="006568D8"/>
    <w:rsid w:val="00656FD3"/>
    <w:rsid w:val="00657394"/>
    <w:rsid w:val="006603A6"/>
    <w:rsid w:val="0066084E"/>
    <w:rsid w:val="006611FC"/>
    <w:rsid w:val="006617E0"/>
    <w:rsid w:val="00662A98"/>
    <w:rsid w:val="006663C9"/>
    <w:rsid w:val="0066676B"/>
    <w:rsid w:val="0066709B"/>
    <w:rsid w:val="00673773"/>
    <w:rsid w:val="0067384C"/>
    <w:rsid w:val="00674118"/>
    <w:rsid w:val="006754FA"/>
    <w:rsid w:val="00676435"/>
    <w:rsid w:val="00677B10"/>
    <w:rsid w:val="00677C25"/>
    <w:rsid w:val="006808AF"/>
    <w:rsid w:val="00680D89"/>
    <w:rsid w:val="00681CBF"/>
    <w:rsid w:val="0068266D"/>
    <w:rsid w:val="00685A06"/>
    <w:rsid w:val="00686F5E"/>
    <w:rsid w:val="00687872"/>
    <w:rsid w:val="00687CC0"/>
    <w:rsid w:val="006929AB"/>
    <w:rsid w:val="00692D20"/>
    <w:rsid w:val="00693467"/>
    <w:rsid w:val="006952BA"/>
    <w:rsid w:val="00695D03"/>
    <w:rsid w:val="006A0F6B"/>
    <w:rsid w:val="006A1DCA"/>
    <w:rsid w:val="006A3311"/>
    <w:rsid w:val="006A5D5D"/>
    <w:rsid w:val="006A5DA9"/>
    <w:rsid w:val="006A607B"/>
    <w:rsid w:val="006A7BA7"/>
    <w:rsid w:val="006A7C85"/>
    <w:rsid w:val="006B1ED8"/>
    <w:rsid w:val="006B3811"/>
    <w:rsid w:val="006B3C1B"/>
    <w:rsid w:val="006B654A"/>
    <w:rsid w:val="006B7B4B"/>
    <w:rsid w:val="006C02DB"/>
    <w:rsid w:val="006C3B2D"/>
    <w:rsid w:val="006C4601"/>
    <w:rsid w:val="006C63E5"/>
    <w:rsid w:val="006C6D9A"/>
    <w:rsid w:val="006C6D9C"/>
    <w:rsid w:val="006C76AB"/>
    <w:rsid w:val="006D0786"/>
    <w:rsid w:val="006D51B7"/>
    <w:rsid w:val="006D6145"/>
    <w:rsid w:val="006E0C63"/>
    <w:rsid w:val="006E1399"/>
    <w:rsid w:val="006E147C"/>
    <w:rsid w:val="006E1713"/>
    <w:rsid w:val="006E19D7"/>
    <w:rsid w:val="006E2FBF"/>
    <w:rsid w:val="006E3811"/>
    <w:rsid w:val="006E6204"/>
    <w:rsid w:val="006E7367"/>
    <w:rsid w:val="006E784B"/>
    <w:rsid w:val="006F00E0"/>
    <w:rsid w:val="006F02C5"/>
    <w:rsid w:val="006F1637"/>
    <w:rsid w:val="006F20C0"/>
    <w:rsid w:val="006F6180"/>
    <w:rsid w:val="006F661D"/>
    <w:rsid w:val="006F6681"/>
    <w:rsid w:val="006F73C0"/>
    <w:rsid w:val="006F7491"/>
    <w:rsid w:val="0070053A"/>
    <w:rsid w:val="00700725"/>
    <w:rsid w:val="0070104D"/>
    <w:rsid w:val="007017F8"/>
    <w:rsid w:val="007019AB"/>
    <w:rsid w:val="0070277C"/>
    <w:rsid w:val="00702EB9"/>
    <w:rsid w:val="00703C5C"/>
    <w:rsid w:val="0070488C"/>
    <w:rsid w:val="007048D8"/>
    <w:rsid w:val="00704F37"/>
    <w:rsid w:val="00705147"/>
    <w:rsid w:val="0070523C"/>
    <w:rsid w:val="00706607"/>
    <w:rsid w:val="0071028F"/>
    <w:rsid w:val="00713950"/>
    <w:rsid w:val="00714947"/>
    <w:rsid w:val="00714BED"/>
    <w:rsid w:val="00715EA5"/>
    <w:rsid w:val="00716088"/>
    <w:rsid w:val="007162FF"/>
    <w:rsid w:val="0071761D"/>
    <w:rsid w:val="00720946"/>
    <w:rsid w:val="00720E22"/>
    <w:rsid w:val="00732771"/>
    <w:rsid w:val="00732B30"/>
    <w:rsid w:val="00733DC0"/>
    <w:rsid w:val="007344BF"/>
    <w:rsid w:val="00734C14"/>
    <w:rsid w:val="007351AB"/>
    <w:rsid w:val="007372B7"/>
    <w:rsid w:val="0073786B"/>
    <w:rsid w:val="007413A8"/>
    <w:rsid w:val="0074223B"/>
    <w:rsid w:val="007449CD"/>
    <w:rsid w:val="00744F43"/>
    <w:rsid w:val="0074668F"/>
    <w:rsid w:val="00747ABA"/>
    <w:rsid w:val="00751770"/>
    <w:rsid w:val="00752282"/>
    <w:rsid w:val="00753622"/>
    <w:rsid w:val="00754FC0"/>
    <w:rsid w:val="007576E2"/>
    <w:rsid w:val="007618D5"/>
    <w:rsid w:val="007628B6"/>
    <w:rsid w:val="00763872"/>
    <w:rsid w:val="00763944"/>
    <w:rsid w:val="00763A79"/>
    <w:rsid w:val="0076509E"/>
    <w:rsid w:val="007655D6"/>
    <w:rsid w:val="007656C6"/>
    <w:rsid w:val="00766A78"/>
    <w:rsid w:val="00767D10"/>
    <w:rsid w:val="00770BE4"/>
    <w:rsid w:val="0077195F"/>
    <w:rsid w:val="00771C49"/>
    <w:rsid w:val="00772274"/>
    <w:rsid w:val="007727A1"/>
    <w:rsid w:val="007739A6"/>
    <w:rsid w:val="0077738C"/>
    <w:rsid w:val="007826C3"/>
    <w:rsid w:val="00782FCA"/>
    <w:rsid w:val="007835E7"/>
    <w:rsid w:val="0078462D"/>
    <w:rsid w:val="00784EEA"/>
    <w:rsid w:val="00790F02"/>
    <w:rsid w:val="00791122"/>
    <w:rsid w:val="00792CB6"/>
    <w:rsid w:val="007943E6"/>
    <w:rsid w:val="00797093"/>
    <w:rsid w:val="007975BF"/>
    <w:rsid w:val="007A33BD"/>
    <w:rsid w:val="007A5983"/>
    <w:rsid w:val="007A5E58"/>
    <w:rsid w:val="007A62C4"/>
    <w:rsid w:val="007A678C"/>
    <w:rsid w:val="007A6A11"/>
    <w:rsid w:val="007B1C00"/>
    <w:rsid w:val="007B2143"/>
    <w:rsid w:val="007B2868"/>
    <w:rsid w:val="007B316C"/>
    <w:rsid w:val="007B3993"/>
    <w:rsid w:val="007B39B6"/>
    <w:rsid w:val="007B6796"/>
    <w:rsid w:val="007C1C95"/>
    <w:rsid w:val="007C280E"/>
    <w:rsid w:val="007C2A1E"/>
    <w:rsid w:val="007C3390"/>
    <w:rsid w:val="007C5EFF"/>
    <w:rsid w:val="007C7920"/>
    <w:rsid w:val="007D1E08"/>
    <w:rsid w:val="007D2DAF"/>
    <w:rsid w:val="007D317C"/>
    <w:rsid w:val="007D3A17"/>
    <w:rsid w:val="007D487E"/>
    <w:rsid w:val="007D7160"/>
    <w:rsid w:val="007D75EF"/>
    <w:rsid w:val="007E0E5D"/>
    <w:rsid w:val="007E11ED"/>
    <w:rsid w:val="007E1C29"/>
    <w:rsid w:val="007E2CC7"/>
    <w:rsid w:val="007E3904"/>
    <w:rsid w:val="007E4A28"/>
    <w:rsid w:val="007E4F4E"/>
    <w:rsid w:val="007E5454"/>
    <w:rsid w:val="007E564A"/>
    <w:rsid w:val="007E5EB6"/>
    <w:rsid w:val="007E6F83"/>
    <w:rsid w:val="007F21FE"/>
    <w:rsid w:val="007F5D5E"/>
    <w:rsid w:val="008011B8"/>
    <w:rsid w:val="00801F51"/>
    <w:rsid w:val="008056DF"/>
    <w:rsid w:val="00805805"/>
    <w:rsid w:val="00806727"/>
    <w:rsid w:val="0081047F"/>
    <w:rsid w:val="00810E24"/>
    <w:rsid w:val="008123B5"/>
    <w:rsid w:val="0081290C"/>
    <w:rsid w:val="008129FA"/>
    <w:rsid w:val="00813125"/>
    <w:rsid w:val="00813BBA"/>
    <w:rsid w:val="00813DEE"/>
    <w:rsid w:val="00814D93"/>
    <w:rsid w:val="00820D54"/>
    <w:rsid w:val="00820DDF"/>
    <w:rsid w:val="00822071"/>
    <w:rsid w:val="0082399D"/>
    <w:rsid w:val="008248C8"/>
    <w:rsid w:val="00831EAE"/>
    <w:rsid w:val="0083224E"/>
    <w:rsid w:val="008335C5"/>
    <w:rsid w:val="00834858"/>
    <w:rsid w:val="008349B6"/>
    <w:rsid w:val="0083504F"/>
    <w:rsid w:val="008352C7"/>
    <w:rsid w:val="00835F1F"/>
    <w:rsid w:val="00836B1C"/>
    <w:rsid w:val="00836F7E"/>
    <w:rsid w:val="00840E4D"/>
    <w:rsid w:val="00841042"/>
    <w:rsid w:val="00841788"/>
    <w:rsid w:val="00841E07"/>
    <w:rsid w:val="008425B7"/>
    <w:rsid w:val="008439A3"/>
    <w:rsid w:val="00843C36"/>
    <w:rsid w:val="00847647"/>
    <w:rsid w:val="008522B9"/>
    <w:rsid w:val="00852385"/>
    <w:rsid w:val="00855482"/>
    <w:rsid w:val="00855643"/>
    <w:rsid w:val="00855AF6"/>
    <w:rsid w:val="00855D3F"/>
    <w:rsid w:val="00857608"/>
    <w:rsid w:val="00860E55"/>
    <w:rsid w:val="00860E69"/>
    <w:rsid w:val="00862273"/>
    <w:rsid w:val="008630D3"/>
    <w:rsid w:val="00863337"/>
    <w:rsid w:val="0086701C"/>
    <w:rsid w:val="008708AC"/>
    <w:rsid w:val="008723F0"/>
    <w:rsid w:val="00874A8D"/>
    <w:rsid w:val="008751E0"/>
    <w:rsid w:val="0087551B"/>
    <w:rsid w:val="00882B58"/>
    <w:rsid w:val="00882DE6"/>
    <w:rsid w:val="00882DF2"/>
    <w:rsid w:val="008859A1"/>
    <w:rsid w:val="00885BA6"/>
    <w:rsid w:val="00886585"/>
    <w:rsid w:val="0089259A"/>
    <w:rsid w:val="00892C75"/>
    <w:rsid w:val="00894909"/>
    <w:rsid w:val="00894C7E"/>
    <w:rsid w:val="00895155"/>
    <w:rsid w:val="0089768F"/>
    <w:rsid w:val="00897E1E"/>
    <w:rsid w:val="008A0CEB"/>
    <w:rsid w:val="008A3A84"/>
    <w:rsid w:val="008A52DD"/>
    <w:rsid w:val="008A61DE"/>
    <w:rsid w:val="008B3240"/>
    <w:rsid w:val="008B3875"/>
    <w:rsid w:val="008B3E94"/>
    <w:rsid w:val="008B570D"/>
    <w:rsid w:val="008C041E"/>
    <w:rsid w:val="008C090F"/>
    <w:rsid w:val="008C0D7B"/>
    <w:rsid w:val="008C0F7B"/>
    <w:rsid w:val="008C1A14"/>
    <w:rsid w:val="008C48DF"/>
    <w:rsid w:val="008C4925"/>
    <w:rsid w:val="008C5293"/>
    <w:rsid w:val="008C53B4"/>
    <w:rsid w:val="008C6ECD"/>
    <w:rsid w:val="008C73DC"/>
    <w:rsid w:val="008D0B8A"/>
    <w:rsid w:val="008D422B"/>
    <w:rsid w:val="008D4B47"/>
    <w:rsid w:val="008D7A77"/>
    <w:rsid w:val="008D7CDA"/>
    <w:rsid w:val="008E0F8F"/>
    <w:rsid w:val="008E22D7"/>
    <w:rsid w:val="008E2335"/>
    <w:rsid w:val="008E3AC5"/>
    <w:rsid w:val="008E63D4"/>
    <w:rsid w:val="008E6A87"/>
    <w:rsid w:val="008E6BF0"/>
    <w:rsid w:val="008F1DC6"/>
    <w:rsid w:val="008F1EDE"/>
    <w:rsid w:val="008F2586"/>
    <w:rsid w:val="008F3269"/>
    <w:rsid w:val="008F352E"/>
    <w:rsid w:val="008F462C"/>
    <w:rsid w:val="008F478E"/>
    <w:rsid w:val="008F6187"/>
    <w:rsid w:val="008F61D7"/>
    <w:rsid w:val="008F6EB5"/>
    <w:rsid w:val="0090048C"/>
    <w:rsid w:val="00900E52"/>
    <w:rsid w:val="00903822"/>
    <w:rsid w:val="00903D2C"/>
    <w:rsid w:val="00906BBD"/>
    <w:rsid w:val="009073B0"/>
    <w:rsid w:val="00907BD9"/>
    <w:rsid w:val="009102BC"/>
    <w:rsid w:val="00911711"/>
    <w:rsid w:val="00911C0E"/>
    <w:rsid w:val="009125BE"/>
    <w:rsid w:val="00915A8F"/>
    <w:rsid w:val="00915AE6"/>
    <w:rsid w:val="00916630"/>
    <w:rsid w:val="009175D2"/>
    <w:rsid w:val="00920355"/>
    <w:rsid w:val="00921895"/>
    <w:rsid w:val="00921A00"/>
    <w:rsid w:val="0092205D"/>
    <w:rsid w:val="00922568"/>
    <w:rsid w:val="009228D8"/>
    <w:rsid w:val="00924544"/>
    <w:rsid w:val="009315B1"/>
    <w:rsid w:val="00932353"/>
    <w:rsid w:val="00935F13"/>
    <w:rsid w:val="00937064"/>
    <w:rsid w:val="009413EE"/>
    <w:rsid w:val="00945862"/>
    <w:rsid w:val="00945B92"/>
    <w:rsid w:val="00945FF1"/>
    <w:rsid w:val="00947308"/>
    <w:rsid w:val="00950C1C"/>
    <w:rsid w:val="0095484C"/>
    <w:rsid w:val="00955782"/>
    <w:rsid w:val="00956A38"/>
    <w:rsid w:val="00956EAD"/>
    <w:rsid w:val="00957DFB"/>
    <w:rsid w:val="00960299"/>
    <w:rsid w:val="009610D1"/>
    <w:rsid w:val="009621E5"/>
    <w:rsid w:val="009622C2"/>
    <w:rsid w:val="0096385F"/>
    <w:rsid w:val="00966310"/>
    <w:rsid w:val="00966CF5"/>
    <w:rsid w:val="00967C94"/>
    <w:rsid w:val="009704B0"/>
    <w:rsid w:val="00971251"/>
    <w:rsid w:val="00974406"/>
    <w:rsid w:val="0097463D"/>
    <w:rsid w:val="00975922"/>
    <w:rsid w:val="009761D6"/>
    <w:rsid w:val="00976995"/>
    <w:rsid w:val="00980773"/>
    <w:rsid w:val="00982905"/>
    <w:rsid w:val="0098316A"/>
    <w:rsid w:val="00983604"/>
    <w:rsid w:val="0098458C"/>
    <w:rsid w:val="00984CB5"/>
    <w:rsid w:val="0098504E"/>
    <w:rsid w:val="00986427"/>
    <w:rsid w:val="009869DB"/>
    <w:rsid w:val="00986CC6"/>
    <w:rsid w:val="009908EA"/>
    <w:rsid w:val="00991E0A"/>
    <w:rsid w:val="009939A4"/>
    <w:rsid w:val="00993FBD"/>
    <w:rsid w:val="009941ED"/>
    <w:rsid w:val="0099424D"/>
    <w:rsid w:val="009956E5"/>
    <w:rsid w:val="009962C9"/>
    <w:rsid w:val="00997767"/>
    <w:rsid w:val="00997A82"/>
    <w:rsid w:val="00997FBB"/>
    <w:rsid w:val="009A2558"/>
    <w:rsid w:val="009A2B0C"/>
    <w:rsid w:val="009A2BF8"/>
    <w:rsid w:val="009A31C7"/>
    <w:rsid w:val="009B1600"/>
    <w:rsid w:val="009B4D45"/>
    <w:rsid w:val="009B5F07"/>
    <w:rsid w:val="009B7202"/>
    <w:rsid w:val="009B7279"/>
    <w:rsid w:val="009B77F4"/>
    <w:rsid w:val="009C3199"/>
    <w:rsid w:val="009C3C3E"/>
    <w:rsid w:val="009C5BD6"/>
    <w:rsid w:val="009C6026"/>
    <w:rsid w:val="009D0765"/>
    <w:rsid w:val="009D0D58"/>
    <w:rsid w:val="009D0F95"/>
    <w:rsid w:val="009D1F76"/>
    <w:rsid w:val="009D2602"/>
    <w:rsid w:val="009D283F"/>
    <w:rsid w:val="009D3024"/>
    <w:rsid w:val="009D47BF"/>
    <w:rsid w:val="009D5BC7"/>
    <w:rsid w:val="009D772F"/>
    <w:rsid w:val="009E07D6"/>
    <w:rsid w:val="009E1E66"/>
    <w:rsid w:val="009E34CB"/>
    <w:rsid w:val="009E4F33"/>
    <w:rsid w:val="009E5D03"/>
    <w:rsid w:val="009E619E"/>
    <w:rsid w:val="009E6384"/>
    <w:rsid w:val="009E6F86"/>
    <w:rsid w:val="009F2E73"/>
    <w:rsid w:val="009F39FD"/>
    <w:rsid w:val="009F3DFE"/>
    <w:rsid w:val="009F63C0"/>
    <w:rsid w:val="009F6D74"/>
    <w:rsid w:val="009F7049"/>
    <w:rsid w:val="00A0068C"/>
    <w:rsid w:val="00A00901"/>
    <w:rsid w:val="00A012A1"/>
    <w:rsid w:val="00A02EB8"/>
    <w:rsid w:val="00A02FA5"/>
    <w:rsid w:val="00A03A0D"/>
    <w:rsid w:val="00A04E78"/>
    <w:rsid w:val="00A0505E"/>
    <w:rsid w:val="00A0600E"/>
    <w:rsid w:val="00A070B4"/>
    <w:rsid w:val="00A1220C"/>
    <w:rsid w:val="00A1227A"/>
    <w:rsid w:val="00A130C7"/>
    <w:rsid w:val="00A132AA"/>
    <w:rsid w:val="00A1364A"/>
    <w:rsid w:val="00A14378"/>
    <w:rsid w:val="00A148F6"/>
    <w:rsid w:val="00A14CAA"/>
    <w:rsid w:val="00A155CD"/>
    <w:rsid w:val="00A15A2B"/>
    <w:rsid w:val="00A15AC9"/>
    <w:rsid w:val="00A161E4"/>
    <w:rsid w:val="00A1626F"/>
    <w:rsid w:val="00A166A9"/>
    <w:rsid w:val="00A167CE"/>
    <w:rsid w:val="00A16AC3"/>
    <w:rsid w:val="00A17140"/>
    <w:rsid w:val="00A21EA0"/>
    <w:rsid w:val="00A22C85"/>
    <w:rsid w:val="00A231EB"/>
    <w:rsid w:val="00A234AD"/>
    <w:rsid w:val="00A23E4A"/>
    <w:rsid w:val="00A246C3"/>
    <w:rsid w:val="00A26B11"/>
    <w:rsid w:val="00A302BE"/>
    <w:rsid w:val="00A32292"/>
    <w:rsid w:val="00A322BD"/>
    <w:rsid w:val="00A32642"/>
    <w:rsid w:val="00A338DF"/>
    <w:rsid w:val="00A35730"/>
    <w:rsid w:val="00A36A72"/>
    <w:rsid w:val="00A4154E"/>
    <w:rsid w:val="00A4243C"/>
    <w:rsid w:val="00A428EC"/>
    <w:rsid w:val="00A42E38"/>
    <w:rsid w:val="00A4554F"/>
    <w:rsid w:val="00A45FE8"/>
    <w:rsid w:val="00A4612F"/>
    <w:rsid w:val="00A47A1C"/>
    <w:rsid w:val="00A47A31"/>
    <w:rsid w:val="00A47E0E"/>
    <w:rsid w:val="00A50796"/>
    <w:rsid w:val="00A508EC"/>
    <w:rsid w:val="00A50B2D"/>
    <w:rsid w:val="00A5185A"/>
    <w:rsid w:val="00A51BA7"/>
    <w:rsid w:val="00A52DA0"/>
    <w:rsid w:val="00A546E7"/>
    <w:rsid w:val="00A5641B"/>
    <w:rsid w:val="00A567A1"/>
    <w:rsid w:val="00A56FC9"/>
    <w:rsid w:val="00A57672"/>
    <w:rsid w:val="00A6180E"/>
    <w:rsid w:val="00A62D95"/>
    <w:rsid w:val="00A6378F"/>
    <w:rsid w:val="00A6455D"/>
    <w:rsid w:val="00A64D2F"/>
    <w:rsid w:val="00A6545E"/>
    <w:rsid w:val="00A7353F"/>
    <w:rsid w:val="00A7359A"/>
    <w:rsid w:val="00A741C7"/>
    <w:rsid w:val="00A762C8"/>
    <w:rsid w:val="00A7671E"/>
    <w:rsid w:val="00A76A09"/>
    <w:rsid w:val="00A81415"/>
    <w:rsid w:val="00A82753"/>
    <w:rsid w:val="00A82CCE"/>
    <w:rsid w:val="00A84AF3"/>
    <w:rsid w:val="00A85C9E"/>
    <w:rsid w:val="00A864AC"/>
    <w:rsid w:val="00A8650A"/>
    <w:rsid w:val="00A86FFE"/>
    <w:rsid w:val="00A876A3"/>
    <w:rsid w:val="00A87FDC"/>
    <w:rsid w:val="00A90082"/>
    <w:rsid w:val="00A907E3"/>
    <w:rsid w:val="00A92611"/>
    <w:rsid w:val="00A929E5"/>
    <w:rsid w:val="00A92D41"/>
    <w:rsid w:val="00A92F00"/>
    <w:rsid w:val="00A93547"/>
    <w:rsid w:val="00A93F37"/>
    <w:rsid w:val="00A95AD6"/>
    <w:rsid w:val="00A96066"/>
    <w:rsid w:val="00AA234E"/>
    <w:rsid w:val="00AA6D2D"/>
    <w:rsid w:val="00AA7DE7"/>
    <w:rsid w:val="00AB1693"/>
    <w:rsid w:val="00AB1829"/>
    <w:rsid w:val="00AB2003"/>
    <w:rsid w:val="00AB3CC4"/>
    <w:rsid w:val="00AB427C"/>
    <w:rsid w:val="00AB4507"/>
    <w:rsid w:val="00AB4FF5"/>
    <w:rsid w:val="00AB50B3"/>
    <w:rsid w:val="00AB51C4"/>
    <w:rsid w:val="00AB53F6"/>
    <w:rsid w:val="00AB68C2"/>
    <w:rsid w:val="00AB71E0"/>
    <w:rsid w:val="00AC0A00"/>
    <w:rsid w:val="00AC2BEE"/>
    <w:rsid w:val="00AC36FD"/>
    <w:rsid w:val="00AC3AE7"/>
    <w:rsid w:val="00AC5BB5"/>
    <w:rsid w:val="00AC6952"/>
    <w:rsid w:val="00AD01E2"/>
    <w:rsid w:val="00AD1A60"/>
    <w:rsid w:val="00AD1DCA"/>
    <w:rsid w:val="00AD1F73"/>
    <w:rsid w:val="00AD65AC"/>
    <w:rsid w:val="00AE0023"/>
    <w:rsid w:val="00AE26C9"/>
    <w:rsid w:val="00AE2BD8"/>
    <w:rsid w:val="00AE3F3A"/>
    <w:rsid w:val="00AE7099"/>
    <w:rsid w:val="00AF0016"/>
    <w:rsid w:val="00AF0A1D"/>
    <w:rsid w:val="00AF1CD3"/>
    <w:rsid w:val="00AF26DA"/>
    <w:rsid w:val="00AF2898"/>
    <w:rsid w:val="00AF2CE0"/>
    <w:rsid w:val="00AF4A07"/>
    <w:rsid w:val="00AF522F"/>
    <w:rsid w:val="00B00B6B"/>
    <w:rsid w:val="00B01377"/>
    <w:rsid w:val="00B02580"/>
    <w:rsid w:val="00B02DCD"/>
    <w:rsid w:val="00B02EE0"/>
    <w:rsid w:val="00B03736"/>
    <w:rsid w:val="00B0525E"/>
    <w:rsid w:val="00B0775C"/>
    <w:rsid w:val="00B0780E"/>
    <w:rsid w:val="00B07D5F"/>
    <w:rsid w:val="00B10A20"/>
    <w:rsid w:val="00B10F2D"/>
    <w:rsid w:val="00B110A5"/>
    <w:rsid w:val="00B114BF"/>
    <w:rsid w:val="00B12255"/>
    <w:rsid w:val="00B12F47"/>
    <w:rsid w:val="00B149B1"/>
    <w:rsid w:val="00B14FCB"/>
    <w:rsid w:val="00B152CC"/>
    <w:rsid w:val="00B15E6B"/>
    <w:rsid w:val="00B16484"/>
    <w:rsid w:val="00B16F47"/>
    <w:rsid w:val="00B1737E"/>
    <w:rsid w:val="00B2055E"/>
    <w:rsid w:val="00B21406"/>
    <w:rsid w:val="00B22A1A"/>
    <w:rsid w:val="00B23D1D"/>
    <w:rsid w:val="00B248B8"/>
    <w:rsid w:val="00B24E07"/>
    <w:rsid w:val="00B26029"/>
    <w:rsid w:val="00B302A5"/>
    <w:rsid w:val="00B311CA"/>
    <w:rsid w:val="00B315D3"/>
    <w:rsid w:val="00B316FF"/>
    <w:rsid w:val="00B31892"/>
    <w:rsid w:val="00B33550"/>
    <w:rsid w:val="00B33CFA"/>
    <w:rsid w:val="00B34173"/>
    <w:rsid w:val="00B3638B"/>
    <w:rsid w:val="00B36697"/>
    <w:rsid w:val="00B37658"/>
    <w:rsid w:val="00B4110A"/>
    <w:rsid w:val="00B41793"/>
    <w:rsid w:val="00B44ED7"/>
    <w:rsid w:val="00B4543C"/>
    <w:rsid w:val="00B459C9"/>
    <w:rsid w:val="00B477A8"/>
    <w:rsid w:val="00B478D3"/>
    <w:rsid w:val="00B525B7"/>
    <w:rsid w:val="00B53345"/>
    <w:rsid w:val="00B53972"/>
    <w:rsid w:val="00B544C7"/>
    <w:rsid w:val="00B577D6"/>
    <w:rsid w:val="00B57A33"/>
    <w:rsid w:val="00B61175"/>
    <w:rsid w:val="00B62C32"/>
    <w:rsid w:val="00B62F5F"/>
    <w:rsid w:val="00B63359"/>
    <w:rsid w:val="00B64A7E"/>
    <w:rsid w:val="00B6540A"/>
    <w:rsid w:val="00B66652"/>
    <w:rsid w:val="00B66C3D"/>
    <w:rsid w:val="00B67512"/>
    <w:rsid w:val="00B7028E"/>
    <w:rsid w:val="00B70CA1"/>
    <w:rsid w:val="00B7117A"/>
    <w:rsid w:val="00B72286"/>
    <w:rsid w:val="00B72EA2"/>
    <w:rsid w:val="00B75D91"/>
    <w:rsid w:val="00B763FC"/>
    <w:rsid w:val="00B7698E"/>
    <w:rsid w:val="00B76EAB"/>
    <w:rsid w:val="00B77256"/>
    <w:rsid w:val="00B777A6"/>
    <w:rsid w:val="00B77C3D"/>
    <w:rsid w:val="00B81616"/>
    <w:rsid w:val="00B825E2"/>
    <w:rsid w:val="00B83425"/>
    <w:rsid w:val="00B840A4"/>
    <w:rsid w:val="00B84407"/>
    <w:rsid w:val="00B8490B"/>
    <w:rsid w:val="00B864DD"/>
    <w:rsid w:val="00B87D9F"/>
    <w:rsid w:val="00B906A9"/>
    <w:rsid w:val="00B93208"/>
    <w:rsid w:val="00B96F60"/>
    <w:rsid w:val="00BA3014"/>
    <w:rsid w:val="00BA319C"/>
    <w:rsid w:val="00BA4028"/>
    <w:rsid w:val="00BA54D9"/>
    <w:rsid w:val="00BB09A2"/>
    <w:rsid w:val="00BB2E43"/>
    <w:rsid w:val="00BB320C"/>
    <w:rsid w:val="00BB4BB9"/>
    <w:rsid w:val="00BB622A"/>
    <w:rsid w:val="00BB7F68"/>
    <w:rsid w:val="00BC1460"/>
    <w:rsid w:val="00BC2E50"/>
    <w:rsid w:val="00BC392A"/>
    <w:rsid w:val="00BC420E"/>
    <w:rsid w:val="00BC56E0"/>
    <w:rsid w:val="00BC6EA6"/>
    <w:rsid w:val="00BC7BB2"/>
    <w:rsid w:val="00BD094E"/>
    <w:rsid w:val="00BD0E21"/>
    <w:rsid w:val="00BD3589"/>
    <w:rsid w:val="00BD38D0"/>
    <w:rsid w:val="00BD7BD1"/>
    <w:rsid w:val="00BE1F3B"/>
    <w:rsid w:val="00BE2FBE"/>
    <w:rsid w:val="00BE3A4C"/>
    <w:rsid w:val="00BE53AD"/>
    <w:rsid w:val="00BE73C7"/>
    <w:rsid w:val="00BF19FD"/>
    <w:rsid w:val="00BF3D83"/>
    <w:rsid w:val="00BF5098"/>
    <w:rsid w:val="00BF52B4"/>
    <w:rsid w:val="00BF66F2"/>
    <w:rsid w:val="00C0052E"/>
    <w:rsid w:val="00C01C32"/>
    <w:rsid w:val="00C0332E"/>
    <w:rsid w:val="00C038F1"/>
    <w:rsid w:val="00C057AA"/>
    <w:rsid w:val="00C05850"/>
    <w:rsid w:val="00C05C96"/>
    <w:rsid w:val="00C06716"/>
    <w:rsid w:val="00C071AE"/>
    <w:rsid w:val="00C07E30"/>
    <w:rsid w:val="00C1078C"/>
    <w:rsid w:val="00C12553"/>
    <w:rsid w:val="00C12B2A"/>
    <w:rsid w:val="00C13A84"/>
    <w:rsid w:val="00C15592"/>
    <w:rsid w:val="00C15EC8"/>
    <w:rsid w:val="00C16594"/>
    <w:rsid w:val="00C2050C"/>
    <w:rsid w:val="00C21198"/>
    <w:rsid w:val="00C213AA"/>
    <w:rsid w:val="00C22916"/>
    <w:rsid w:val="00C235D6"/>
    <w:rsid w:val="00C27194"/>
    <w:rsid w:val="00C27A86"/>
    <w:rsid w:val="00C309FA"/>
    <w:rsid w:val="00C33BDF"/>
    <w:rsid w:val="00C356A1"/>
    <w:rsid w:val="00C36AD4"/>
    <w:rsid w:val="00C4083B"/>
    <w:rsid w:val="00C40E21"/>
    <w:rsid w:val="00C42336"/>
    <w:rsid w:val="00C430DB"/>
    <w:rsid w:val="00C45143"/>
    <w:rsid w:val="00C45DDB"/>
    <w:rsid w:val="00C469A6"/>
    <w:rsid w:val="00C471AF"/>
    <w:rsid w:val="00C50556"/>
    <w:rsid w:val="00C51DB0"/>
    <w:rsid w:val="00C52348"/>
    <w:rsid w:val="00C5283C"/>
    <w:rsid w:val="00C539DA"/>
    <w:rsid w:val="00C539E9"/>
    <w:rsid w:val="00C5481B"/>
    <w:rsid w:val="00C57DAA"/>
    <w:rsid w:val="00C57F98"/>
    <w:rsid w:val="00C6016E"/>
    <w:rsid w:val="00C62DDA"/>
    <w:rsid w:val="00C632BA"/>
    <w:rsid w:val="00C632E5"/>
    <w:rsid w:val="00C64474"/>
    <w:rsid w:val="00C64C83"/>
    <w:rsid w:val="00C64F3E"/>
    <w:rsid w:val="00C66B49"/>
    <w:rsid w:val="00C66CED"/>
    <w:rsid w:val="00C717DA"/>
    <w:rsid w:val="00C72CE1"/>
    <w:rsid w:val="00C75C88"/>
    <w:rsid w:val="00C81858"/>
    <w:rsid w:val="00C81BA5"/>
    <w:rsid w:val="00C81DCD"/>
    <w:rsid w:val="00C81ED9"/>
    <w:rsid w:val="00C83720"/>
    <w:rsid w:val="00C84904"/>
    <w:rsid w:val="00C87406"/>
    <w:rsid w:val="00C91C40"/>
    <w:rsid w:val="00C92701"/>
    <w:rsid w:val="00C944D3"/>
    <w:rsid w:val="00C955E7"/>
    <w:rsid w:val="00C95F67"/>
    <w:rsid w:val="00C97859"/>
    <w:rsid w:val="00C97A59"/>
    <w:rsid w:val="00C97A70"/>
    <w:rsid w:val="00CA110F"/>
    <w:rsid w:val="00CA12C6"/>
    <w:rsid w:val="00CA1F8C"/>
    <w:rsid w:val="00CA30A2"/>
    <w:rsid w:val="00CA5070"/>
    <w:rsid w:val="00CA6280"/>
    <w:rsid w:val="00CA6A29"/>
    <w:rsid w:val="00CA77E7"/>
    <w:rsid w:val="00CB0ED9"/>
    <w:rsid w:val="00CB22B2"/>
    <w:rsid w:val="00CB25DD"/>
    <w:rsid w:val="00CB3B58"/>
    <w:rsid w:val="00CB51F6"/>
    <w:rsid w:val="00CB537C"/>
    <w:rsid w:val="00CB6539"/>
    <w:rsid w:val="00CC2A1A"/>
    <w:rsid w:val="00CC40A1"/>
    <w:rsid w:val="00CC43F1"/>
    <w:rsid w:val="00CC6D13"/>
    <w:rsid w:val="00CC743B"/>
    <w:rsid w:val="00CC7871"/>
    <w:rsid w:val="00CD019E"/>
    <w:rsid w:val="00CD0202"/>
    <w:rsid w:val="00CD0797"/>
    <w:rsid w:val="00CD607D"/>
    <w:rsid w:val="00CD679C"/>
    <w:rsid w:val="00CD75CA"/>
    <w:rsid w:val="00CE35B7"/>
    <w:rsid w:val="00CE4B3C"/>
    <w:rsid w:val="00CE5170"/>
    <w:rsid w:val="00CE5C98"/>
    <w:rsid w:val="00CE6540"/>
    <w:rsid w:val="00CE783F"/>
    <w:rsid w:val="00CF0D2F"/>
    <w:rsid w:val="00CF2242"/>
    <w:rsid w:val="00CF559C"/>
    <w:rsid w:val="00CF6B96"/>
    <w:rsid w:val="00CF7A0C"/>
    <w:rsid w:val="00D03C88"/>
    <w:rsid w:val="00D0421E"/>
    <w:rsid w:val="00D04BC0"/>
    <w:rsid w:val="00D05877"/>
    <w:rsid w:val="00D07906"/>
    <w:rsid w:val="00D10950"/>
    <w:rsid w:val="00D110EF"/>
    <w:rsid w:val="00D12B35"/>
    <w:rsid w:val="00D16D3D"/>
    <w:rsid w:val="00D16E57"/>
    <w:rsid w:val="00D174B7"/>
    <w:rsid w:val="00D205A2"/>
    <w:rsid w:val="00D238DF"/>
    <w:rsid w:val="00D27DE7"/>
    <w:rsid w:val="00D27FCE"/>
    <w:rsid w:val="00D30F62"/>
    <w:rsid w:val="00D329E2"/>
    <w:rsid w:val="00D338DA"/>
    <w:rsid w:val="00D35343"/>
    <w:rsid w:val="00D3548C"/>
    <w:rsid w:val="00D3688D"/>
    <w:rsid w:val="00D36E08"/>
    <w:rsid w:val="00D37AD5"/>
    <w:rsid w:val="00D4053B"/>
    <w:rsid w:val="00D41379"/>
    <w:rsid w:val="00D42287"/>
    <w:rsid w:val="00D43772"/>
    <w:rsid w:val="00D4411F"/>
    <w:rsid w:val="00D441CA"/>
    <w:rsid w:val="00D44391"/>
    <w:rsid w:val="00D44769"/>
    <w:rsid w:val="00D45107"/>
    <w:rsid w:val="00D45233"/>
    <w:rsid w:val="00D45283"/>
    <w:rsid w:val="00D4590E"/>
    <w:rsid w:val="00D471F0"/>
    <w:rsid w:val="00D53E0A"/>
    <w:rsid w:val="00D57AEA"/>
    <w:rsid w:val="00D57B2A"/>
    <w:rsid w:val="00D645D7"/>
    <w:rsid w:val="00D651E9"/>
    <w:rsid w:val="00D66F5E"/>
    <w:rsid w:val="00D67581"/>
    <w:rsid w:val="00D73541"/>
    <w:rsid w:val="00D746FB"/>
    <w:rsid w:val="00D76533"/>
    <w:rsid w:val="00D76617"/>
    <w:rsid w:val="00D76849"/>
    <w:rsid w:val="00D76BD2"/>
    <w:rsid w:val="00D820C0"/>
    <w:rsid w:val="00D82AA9"/>
    <w:rsid w:val="00D85A1D"/>
    <w:rsid w:val="00D879D3"/>
    <w:rsid w:val="00D90C2C"/>
    <w:rsid w:val="00D93F88"/>
    <w:rsid w:val="00D94971"/>
    <w:rsid w:val="00D95A7F"/>
    <w:rsid w:val="00D966D5"/>
    <w:rsid w:val="00D9774D"/>
    <w:rsid w:val="00DA0446"/>
    <w:rsid w:val="00DA05D8"/>
    <w:rsid w:val="00DA1448"/>
    <w:rsid w:val="00DA1728"/>
    <w:rsid w:val="00DA1DAF"/>
    <w:rsid w:val="00DA420D"/>
    <w:rsid w:val="00DA7DB9"/>
    <w:rsid w:val="00DB03FD"/>
    <w:rsid w:val="00DB25C0"/>
    <w:rsid w:val="00DB4B37"/>
    <w:rsid w:val="00DB51FE"/>
    <w:rsid w:val="00DC3E48"/>
    <w:rsid w:val="00DC3FD2"/>
    <w:rsid w:val="00DC42F4"/>
    <w:rsid w:val="00DC4D32"/>
    <w:rsid w:val="00DC5177"/>
    <w:rsid w:val="00DC53B1"/>
    <w:rsid w:val="00DD03FC"/>
    <w:rsid w:val="00DD12A4"/>
    <w:rsid w:val="00DD2F3F"/>
    <w:rsid w:val="00DD361D"/>
    <w:rsid w:val="00DD3801"/>
    <w:rsid w:val="00DD67BA"/>
    <w:rsid w:val="00DD7B8D"/>
    <w:rsid w:val="00DE24B7"/>
    <w:rsid w:val="00DE2A7E"/>
    <w:rsid w:val="00DE2DDA"/>
    <w:rsid w:val="00DE467D"/>
    <w:rsid w:val="00DE477D"/>
    <w:rsid w:val="00DE6C7A"/>
    <w:rsid w:val="00DF017D"/>
    <w:rsid w:val="00DF06CF"/>
    <w:rsid w:val="00DF0DED"/>
    <w:rsid w:val="00DF1E42"/>
    <w:rsid w:val="00DF24D5"/>
    <w:rsid w:val="00DF65FC"/>
    <w:rsid w:val="00DF704D"/>
    <w:rsid w:val="00DF78DD"/>
    <w:rsid w:val="00DF7B10"/>
    <w:rsid w:val="00DF7E3C"/>
    <w:rsid w:val="00E0169D"/>
    <w:rsid w:val="00E039AC"/>
    <w:rsid w:val="00E05237"/>
    <w:rsid w:val="00E07543"/>
    <w:rsid w:val="00E11D08"/>
    <w:rsid w:val="00E122A5"/>
    <w:rsid w:val="00E129D6"/>
    <w:rsid w:val="00E12B58"/>
    <w:rsid w:val="00E136BB"/>
    <w:rsid w:val="00E13E49"/>
    <w:rsid w:val="00E15790"/>
    <w:rsid w:val="00E16525"/>
    <w:rsid w:val="00E16836"/>
    <w:rsid w:val="00E16C23"/>
    <w:rsid w:val="00E16E73"/>
    <w:rsid w:val="00E20E86"/>
    <w:rsid w:val="00E229DB"/>
    <w:rsid w:val="00E263D2"/>
    <w:rsid w:val="00E271FC"/>
    <w:rsid w:val="00E35056"/>
    <w:rsid w:val="00E3514B"/>
    <w:rsid w:val="00E35DCB"/>
    <w:rsid w:val="00E36728"/>
    <w:rsid w:val="00E41095"/>
    <w:rsid w:val="00E42CCD"/>
    <w:rsid w:val="00E43F71"/>
    <w:rsid w:val="00E442E4"/>
    <w:rsid w:val="00E4434B"/>
    <w:rsid w:val="00E45736"/>
    <w:rsid w:val="00E47A39"/>
    <w:rsid w:val="00E524DB"/>
    <w:rsid w:val="00E52DC8"/>
    <w:rsid w:val="00E5310C"/>
    <w:rsid w:val="00E53747"/>
    <w:rsid w:val="00E54E7A"/>
    <w:rsid w:val="00E55351"/>
    <w:rsid w:val="00E55BF2"/>
    <w:rsid w:val="00E55FA8"/>
    <w:rsid w:val="00E56EDA"/>
    <w:rsid w:val="00E60A57"/>
    <w:rsid w:val="00E60D3C"/>
    <w:rsid w:val="00E611AC"/>
    <w:rsid w:val="00E62A2E"/>
    <w:rsid w:val="00E646BD"/>
    <w:rsid w:val="00E70605"/>
    <w:rsid w:val="00E723E3"/>
    <w:rsid w:val="00E735C6"/>
    <w:rsid w:val="00E75D79"/>
    <w:rsid w:val="00E80679"/>
    <w:rsid w:val="00E8090A"/>
    <w:rsid w:val="00E815BF"/>
    <w:rsid w:val="00E81CA0"/>
    <w:rsid w:val="00E82748"/>
    <w:rsid w:val="00E82ABD"/>
    <w:rsid w:val="00E85348"/>
    <w:rsid w:val="00E85E06"/>
    <w:rsid w:val="00E8607D"/>
    <w:rsid w:val="00E867DF"/>
    <w:rsid w:val="00E86BE8"/>
    <w:rsid w:val="00E8780D"/>
    <w:rsid w:val="00E90131"/>
    <w:rsid w:val="00E90D93"/>
    <w:rsid w:val="00E9273F"/>
    <w:rsid w:val="00E9481B"/>
    <w:rsid w:val="00E96FA7"/>
    <w:rsid w:val="00E971AB"/>
    <w:rsid w:val="00EA10E7"/>
    <w:rsid w:val="00EA16EB"/>
    <w:rsid w:val="00EA1A19"/>
    <w:rsid w:val="00EA1E1B"/>
    <w:rsid w:val="00EA20E9"/>
    <w:rsid w:val="00EA24E9"/>
    <w:rsid w:val="00EA3240"/>
    <w:rsid w:val="00EA5C3E"/>
    <w:rsid w:val="00EA5ED5"/>
    <w:rsid w:val="00EA6C95"/>
    <w:rsid w:val="00EA701C"/>
    <w:rsid w:val="00EA7A7A"/>
    <w:rsid w:val="00EA7D4A"/>
    <w:rsid w:val="00EB00EC"/>
    <w:rsid w:val="00EB02BB"/>
    <w:rsid w:val="00EB1236"/>
    <w:rsid w:val="00EB3333"/>
    <w:rsid w:val="00EB4599"/>
    <w:rsid w:val="00EB4FB2"/>
    <w:rsid w:val="00EB56D8"/>
    <w:rsid w:val="00EB6E6D"/>
    <w:rsid w:val="00EC084C"/>
    <w:rsid w:val="00EC0DDA"/>
    <w:rsid w:val="00EC3104"/>
    <w:rsid w:val="00EC35D0"/>
    <w:rsid w:val="00EC4154"/>
    <w:rsid w:val="00EC4CAC"/>
    <w:rsid w:val="00EC674E"/>
    <w:rsid w:val="00EC680D"/>
    <w:rsid w:val="00ED0A46"/>
    <w:rsid w:val="00ED1099"/>
    <w:rsid w:val="00ED3F95"/>
    <w:rsid w:val="00ED5847"/>
    <w:rsid w:val="00ED6931"/>
    <w:rsid w:val="00ED75DA"/>
    <w:rsid w:val="00EE09B9"/>
    <w:rsid w:val="00EE339B"/>
    <w:rsid w:val="00EE4705"/>
    <w:rsid w:val="00EE4864"/>
    <w:rsid w:val="00EE5245"/>
    <w:rsid w:val="00EE5446"/>
    <w:rsid w:val="00EE73A3"/>
    <w:rsid w:val="00EF2BA1"/>
    <w:rsid w:val="00EF3105"/>
    <w:rsid w:val="00EF4353"/>
    <w:rsid w:val="00EF494B"/>
    <w:rsid w:val="00EF5B48"/>
    <w:rsid w:val="00EF6A65"/>
    <w:rsid w:val="00F00209"/>
    <w:rsid w:val="00F05B37"/>
    <w:rsid w:val="00F11703"/>
    <w:rsid w:val="00F12152"/>
    <w:rsid w:val="00F12AA9"/>
    <w:rsid w:val="00F15CE8"/>
    <w:rsid w:val="00F17BFC"/>
    <w:rsid w:val="00F20417"/>
    <w:rsid w:val="00F20874"/>
    <w:rsid w:val="00F20FB7"/>
    <w:rsid w:val="00F21A1B"/>
    <w:rsid w:val="00F225CE"/>
    <w:rsid w:val="00F22A3C"/>
    <w:rsid w:val="00F23D8F"/>
    <w:rsid w:val="00F25339"/>
    <w:rsid w:val="00F258AE"/>
    <w:rsid w:val="00F275FB"/>
    <w:rsid w:val="00F30FFE"/>
    <w:rsid w:val="00F31926"/>
    <w:rsid w:val="00F3447D"/>
    <w:rsid w:val="00F37C85"/>
    <w:rsid w:val="00F4011D"/>
    <w:rsid w:val="00F4241E"/>
    <w:rsid w:val="00F445D8"/>
    <w:rsid w:val="00F45892"/>
    <w:rsid w:val="00F45A0A"/>
    <w:rsid w:val="00F50B53"/>
    <w:rsid w:val="00F540D2"/>
    <w:rsid w:val="00F54589"/>
    <w:rsid w:val="00F545CD"/>
    <w:rsid w:val="00F56406"/>
    <w:rsid w:val="00F57DF9"/>
    <w:rsid w:val="00F6009E"/>
    <w:rsid w:val="00F607F5"/>
    <w:rsid w:val="00F61165"/>
    <w:rsid w:val="00F6173A"/>
    <w:rsid w:val="00F61BBC"/>
    <w:rsid w:val="00F621B9"/>
    <w:rsid w:val="00F6287F"/>
    <w:rsid w:val="00F62F2D"/>
    <w:rsid w:val="00F639B2"/>
    <w:rsid w:val="00F63B48"/>
    <w:rsid w:val="00F6580F"/>
    <w:rsid w:val="00F66217"/>
    <w:rsid w:val="00F6697C"/>
    <w:rsid w:val="00F67310"/>
    <w:rsid w:val="00F703A4"/>
    <w:rsid w:val="00F710E7"/>
    <w:rsid w:val="00F71B15"/>
    <w:rsid w:val="00F71C6B"/>
    <w:rsid w:val="00F71DD5"/>
    <w:rsid w:val="00F730EB"/>
    <w:rsid w:val="00F73909"/>
    <w:rsid w:val="00F74F98"/>
    <w:rsid w:val="00F7698C"/>
    <w:rsid w:val="00F80AE0"/>
    <w:rsid w:val="00F80D6A"/>
    <w:rsid w:val="00F811C4"/>
    <w:rsid w:val="00F8217A"/>
    <w:rsid w:val="00F82329"/>
    <w:rsid w:val="00F83A41"/>
    <w:rsid w:val="00F903CB"/>
    <w:rsid w:val="00F91E54"/>
    <w:rsid w:val="00F9375A"/>
    <w:rsid w:val="00F94555"/>
    <w:rsid w:val="00F960E9"/>
    <w:rsid w:val="00F97CD5"/>
    <w:rsid w:val="00FA0BB1"/>
    <w:rsid w:val="00FA0C7F"/>
    <w:rsid w:val="00FA23C1"/>
    <w:rsid w:val="00FA2AAF"/>
    <w:rsid w:val="00FA2AFC"/>
    <w:rsid w:val="00FA36F4"/>
    <w:rsid w:val="00FA543F"/>
    <w:rsid w:val="00FA7914"/>
    <w:rsid w:val="00FB05D6"/>
    <w:rsid w:val="00FB25E0"/>
    <w:rsid w:val="00FB3445"/>
    <w:rsid w:val="00FB382E"/>
    <w:rsid w:val="00FB43FE"/>
    <w:rsid w:val="00FB4E28"/>
    <w:rsid w:val="00FB5D33"/>
    <w:rsid w:val="00FB6C1A"/>
    <w:rsid w:val="00FC4607"/>
    <w:rsid w:val="00FC75AA"/>
    <w:rsid w:val="00FD00A4"/>
    <w:rsid w:val="00FD1F2A"/>
    <w:rsid w:val="00FD1FC6"/>
    <w:rsid w:val="00FD4E93"/>
    <w:rsid w:val="00FD50C7"/>
    <w:rsid w:val="00FD6F84"/>
    <w:rsid w:val="00FE227F"/>
    <w:rsid w:val="00FE3946"/>
    <w:rsid w:val="00FE438F"/>
    <w:rsid w:val="00FE4A28"/>
    <w:rsid w:val="00FE6075"/>
    <w:rsid w:val="00FE7C6F"/>
    <w:rsid w:val="00FF15EB"/>
    <w:rsid w:val="00FF1E5C"/>
    <w:rsid w:val="00FF3756"/>
    <w:rsid w:val="00FF3B70"/>
    <w:rsid w:val="00FF4CED"/>
    <w:rsid w:val="00FF55E6"/>
    <w:rsid w:val="00FF61E8"/>
    <w:rsid w:val="00FF6544"/>
    <w:rsid w:val="00FF77A1"/>
    <w:rsid w:val="00FF7B40"/>
    <w:rsid w:val="02EAAE35"/>
    <w:rsid w:val="04B7408F"/>
    <w:rsid w:val="05A6CE70"/>
    <w:rsid w:val="07856BF4"/>
    <w:rsid w:val="07D0BD83"/>
    <w:rsid w:val="07D568FA"/>
    <w:rsid w:val="0A5F22BD"/>
    <w:rsid w:val="0A96B1A0"/>
    <w:rsid w:val="0B389662"/>
    <w:rsid w:val="0BD2B122"/>
    <w:rsid w:val="0EAD8FC5"/>
    <w:rsid w:val="0EF936F5"/>
    <w:rsid w:val="0F0B42A7"/>
    <w:rsid w:val="0FD28C7A"/>
    <w:rsid w:val="108180F7"/>
    <w:rsid w:val="10885152"/>
    <w:rsid w:val="151ADC30"/>
    <w:rsid w:val="17E1B0D1"/>
    <w:rsid w:val="1821022C"/>
    <w:rsid w:val="1A57C7FC"/>
    <w:rsid w:val="1D19C3CB"/>
    <w:rsid w:val="1D4AA247"/>
    <w:rsid w:val="1D824EDB"/>
    <w:rsid w:val="1D842B6E"/>
    <w:rsid w:val="1DED8A0D"/>
    <w:rsid w:val="1FED6867"/>
    <w:rsid w:val="21765B15"/>
    <w:rsid w:val="21E33FA8"/>
    <w:rsid w:val="22CE0E5E"/>
    <w:rsid w:val="261550EC"/>
    <w:rsid w:val="269C7706"/>
    <w:rsid w:val="2702A2BE"/>
    <w:rsid w:val="27485891"/>
    <w:rsid w:val="2A4AD333"/>
    <w:rsid w:val="2C558B09"/>
    <w:rsid w:val="2CE1F39A"/>
    <w:rsid w:val="2D4B2834"/>
    <w:rsid w:val="2D5C5281"/>
    <w:rsid w:val="30C603EE"/>
    <w:rsid w:val="3101E8EA"/>
    <w:rsid w:val="31824402"/>
    <w:rsid w:val="31FC177A"/>
    <w:rsid w:val="3253784F"/>
    <w:rsid w:val="330DFB3A"/>
    <w:rsid w:val="337CC3E4"/>
    <w:rsid w:val="34E42B52"/>
    <w:rsid w:val="383C7009"/>
    <w:rsid w:val="3BFAACF0"/>
    <w:rsid w:val="3C5C65CF"/>
    <w:rsid w:val="3D870155"/>
    <w:rsid w:val="3DDB3DAA"/>
    <w:rsid w:val="3E200E4C"/>
    <w:rsid w:val="4169F9EF"/>
    <w:rsid w:val="436C54FB"/>
    <w:rsid w:val="43BA82B4"/>
    <w:rsid w:val="44994FD2"/>
    <w:rsid w:val="450CD5A0"/>
    <w:rsid w:val="451EC5F7"/>
    <w:rsid w:val="470668B7"/>
    <w:rsid w:val="47468BBE"/>
    <w:rsid w:val="4847E57A"/>
    <w:rsid w:val="49E3B5DB"/>
    <w:rsid w:val="4B60A41D"/>
    <w:rsid w:val="4BA71C56"/>
    <w:rsid w:val="4C9054A3"/>
    <w:rsid w:val="4CAE8198"/>
    <w:rsid w:val="4D0BECC6"/>
    <w:rsid w:val="4D305AB2"/>
    <w:rsid w:val="4E200BFB"/>
    <w:rsid w:val="4E4AC17D"/>
    <w:rsid w:val="507A5B14"/>
    <w:rsid w:val="507A6857"/>
    <w:rsid w:val="514AC16E"/>
    <w:rsid w:val="518B9D47"/>
    <w:rsid w:val="51E587BE"/>
    <w:rsid w:val="53336B9A"/>
    <w:rsid w:val="57A4E1F5"/>
    <w:rsid w:val="57CA2AF1"/>
    <w:rsid w:val="5A84064A"/>
    <w:rsid w:val="5AE114CF"/>
    <w:rsid w:val="5C4D6ECD"/>
    <w:rsid w:val="5D534210"/>
    <w:rsid w:val="5D626AAB"/>
    <w:rsid w:val="5DCB2177"/>
    <w:rsid w:val="602C0716"/>
    <w:rsid w:val="628E046E"/>
    <w:rsid w:val="64ADE133"/>
    <w:rsid w:val="6514C461"/>
    <w:rsid w:val="65554F07"/>
    <w:rsid w:val="65DB51D5"/>
    <w:rsid w:val="66C23934"/>
    <w:rsid w:val="670AFBC4"/>
    <w:rsid w:val="67905A3E"/>
    <w:rsid w:val="690AC208"/>
    <w:rsid w:val="6A827408"/>
    <w:rsid w:val="6B876324"/>
    <w:rsid w:val="6BCDB872"/>
    <w:rsid w:val="6D53EC6D"/>
    <w:rsid w:val="6DBADB3E"/>
    <w:rsid w:val="6DE2D17E"/>
    <w:rsid w:val="6EFFAF1D"/>
    <w:rsid w:val="70B92387"/>
    <w:rsid w:val="70C55DCC"/>
    <w:rsid w:val="71784DCD"/>
    <w:rsid w:val="73663D95"/>
    <w:rsid w:val="73A1DBA0"/>
    <w:rsid w:val="73CF3963"/>
    <w:rsid w:val="74C3D6FB"/>
    <w:rsid w:val="7590B699"/>
    <w:rsid w:val="7669802F"/>
    <w:rsid w:val="76FA1F11"/>
    <w:rsid w:val="78019C82"/>
    <w:rsid w:val="78483400"/>
    <w:rsid w:val="7A932DE6"/>
    <w:rsid w:val="7BC8577F"/>
    <w:rsid w:val="7C674D9F"/>
    <w:rsid w:val="7DECEE68"/>
    <w:rsid w:val="7F2B9591"/>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lack"/>
    </o:shapedefaults>
    <o:shapelayout v:ext="edit">
      <o:idmap v:ext="edit" data="2"/>
    </o:shapelayout>
  </w:shapeDefaults>
  <w:decimalSymbol w:val=","/>
  <w:listSeparator w:val=";"/>
  <w14:docId w14:val="6A44E037"/>
  <w15:docId w15:val="{C6E9502A-41CC-4C96-BCE0-15D3548F6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landersArtSerif-Regular" w:eastAsia="FlandersArtSerif-Regular" w:hAnsi="FlandersArtSerif-Regular" w:cs="Times New Roman"/>
        <w:lang w:val="nl-BE" w:eastAsia="nl-BE" w:bidi="ar-SA"/>
      </w:rPr>
    </w:rPrDefault>
    <w:pPrDefault/>
  </w:docDefaults>
  <w:latentStyles w:defLockedState="0" w:defUIPriority="99" w:defSemiHidden="0" w:defUnhideWhenUsed="0" w:defQFormat="0" w:count="376">
    <w:lsdException w:name="Normal" w:uiPriority="1"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6" w:unhideWhenUsed="1" w:qFormat="1"/>
    <w:lsdException w:name="annotation text" w:semiHidden="1" w:unhideWhenUsed="1"/>
    <w:lsdException w:name="header" w:semiHidden="1" w:unhideWhenUsed="1"/>
    <w:lsdException w:name="footer" w:semiHidden="1" w:uiPriority="6"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763872"/>
    <w:pPr>
      <w:spacing w:line="270" w:lineRule="atLeast"/>
      <w:contextualSpacing/>
    </w:pPr>
    <w:rPr>
      <w:rFonts w:ascii="FlandersArtSans-Regular" w:eastAsiaTheme="minorHAnsi" w:hAnsi="FlandersArtSans-Regular" w:cstheme="minorBidi"/>
      <w:sz w:val="22"/>
      <w:szCs w:val="22"/>
      <w:lang w:eastAsia="en-US"/>
    </w:rPr>
  </w:style>
  <w:style w:type="paragraph" w:styleId="Kop1">
    <w:name w:val="heading 1"/>
    <w:basedOn w:val="Standaard"/>
    <w:next w:val="Standaard"/>
    <w:link w:val="Kop1Char"/>
    <w:uiPriority w:val="2"/>
    <w:qFormat/>
    <w:rsid w:val="00017FEC"/>
    <w:pPr>
      <w:keepNext/>
      <w:keepLines/>
      <w:numPr>
        <w:numId w:val="23"/>
      </w:numPr>
      <w:spacing w:before="480" w:after="240" w:line="432" w:lineRule="exact"/>
      <w:outlineLvl w:val="0"/>
    </w:pPr>
    <w:rPr>
      <w:rFonts w:ascii="FlandersArtSans-Bold" w:eastAsiaTheme="majorEastAsia" w:hAnsi="FlandersArtSans-Bold" w:cstheme="majorBidi"/>
      <w:bCs/>
      <w:caps/>
      <w:color w:val="356297" w:themeColor="text2"/>
      <w:sz w:val="36"/>
      <w:szCs w:val="52"/>
    </w:rPr>
  </w:style>
  <w:style w:type="paragraph" w:styleId="Kop2">
    <w:name w:val="heading 2"/>
    <w:basedOn w:val="Standaard"/>
    <w:next w:val="Standaard"/>
    <w:link w:val="Kop2Char"/>
    <w:uiPriority w:val="2"/>
    <w:unhideWhenUsed/>
    <w:qFormat/>
    <w:rsid w:val="00017FEC"/>
    <w:pPr>
      <w:keepNext/>
      <w:keepLines/>
      <w:numPr>
        <w:ilvl w:val="1"/>
        <w:numId w:val="23"/>
      </w:numPr>
      <w:spacing w:before="200" w:after="240" w:line="400" w:lineRule="exact"/>
      <w:outlineLvl w:val="1"/>
    </w:pPr>
    <w:rPr>
      <w:rFonts w:eastAsiaTheme="majorEastAsia" w:cstheme="majorBidi"/>
      <w:bCs/>
      <w:caps/>
      <w:color w:val="356297" w:themeColor="text2"/>
      <w:sz w:val="32"/>
      <w:szCs w:val="32"/>
      <w:u w:val="dotted"/>
    </w:rPr>
  </w:style>
  <w:style w:type="paragraph" w:styleId="Kop3">
    <w:name w:val="heading 3"/>
    <w:basedOn w:val="Standaard"/>
    <w:next w:val="Standaard"/>
    <w:link w:val="Kop3Char"/>
    <w:uiPriority w:val="2"/>
    <w:unhideWhenUsed/>
    <w:qFormat/>
    <w:rsid w:val="00017FEC"/>
    <w:pPr>
      <w:keepNext/>
      <w:keepLines/>
      <w:numPr>
        <w:ilvl w:val="2"/>
        <w:numId w:val="23"/>
      </w:numPr>
      <w:spacing w:before="240" w:after="120" w:line="288" w:lineRule="exact"/>
      <w:outlineLvl w:val="2"/>
    </w:pPr>
    <w:rPr>
      <w:rFonts w:ascii="FlandersArtSans-Bold" w:eastAsiaTheme="majorEastAsia" w:hAnsi="FlandersArtSans-Bold" w:cstheme="majorBidi"/>
      <w:bCs/>
      <w:color w:val="356297" w:themeColor="text2"/>
      <w:sz w:val="24"/>
      <w:szCs w:val="24"/>
    </w:rPr>
  </w:style>
  <w:style w:type="paragraph" w:styleId="Kop4">
    <w:name w:val="heading 4"/>
    <w:basedOn w:val="Standaard"/>
    <w:next w:val="Standaard"/>
    <w:link w:val="Kop4Char"/>
    <w:uiPriority w:val="2"/>
    <w:unhideWhenUsed/>
    <w:qFormat/>
    <w:rsid w:val="00017FEC"/>
    <w:pPr>
      <w:keepNext/>
      <w:keepLines/>
      <w:numPr>
        <w:ilvl w:val="3"/>
        <w:numId w:val="23"/>
      </w:numPr>
      <w:spacing w:before="200" w:after="80"/>
      <w:outlineLvl w:val="3"/>
    </w:pPr>
    <w:rPr>
      <w:rFonts w:ascii="FlandersArtSans-Bold" w:eastAsiaTheme="majorEastAsia" w:hAnsi="FlandersArtSans-Bold" w:cstheme="majorBidi"/>
      <w:bCs/>
      <w:iCs/>
      <w:color w:val="356297" w:themeColor="text2"/>
      <w:u w:val="single" w:color="17465B"/>
    </w:rPr>
  </w:style>
  <w:style w:type="paragraph" w:styleId="Kop5">
    <w:name w:val="heading 5"/>
    <w:basedOn w:val="Standaard"/>
    <w:next w:val="Standaard"/>
    <w:link w:val="Kop5Char"/>
    <w:uiPriority w:val="2"/>
    <w:unhideWhenUsed/>
    <w:qFormat/>
    <w:rsid w:val="0064277D"/>
    <w:pPr>
      <w:keepNext/>
      <w:keepLines/>
      <w:numPr>
        <w:ilvl w:val="4"/>
        <w:numId w:val="23"/>
      </w:numPr>
      <w:spacing w:before="200"/>
      <w:outlineLvl w:val="4"/>
    </w:pPr>
    <w:rPr>
      <w:rFonts w:eastAsiaTheme="majorEastAsia" w:cstheme="majorBidi"/>
      <w:color w:val="17465B"/>
    </w:rPr>
  </w:style>
  <w:style w:type="paragraph" w:styleId="Kop6">
    <w:name w:val="heading 6"/>
    <w:basedOn w:val="Standaard"/>
    <w:next w:val="Standaard"/>
    <w:link w:val="Kop6Char"/>
    <w:uiPriority w:val="2"/>
    <w:unhideWhenUsed/>
    <w:rsid w:val="0064277D"/>
    <w:pPr>
      <w:keepNext/>
      <w:keepLines/>
      <w:numPr>
        <w:ilvl w:val="5"/>
        <w:numId w:val="23"/>
      </w:numPr>
      <w:spacing w:before="200"/>
      <w:outlineLvl w:val="5"/>
    </w:pPr>
    <w:rPr>
      <w:rFonts w:eastAsiaTheme="majorEastAsia" w:cstheme="majorBidi"/>
      <w:iCs/>
      <w:color w:val="17465B"/>
    </w:rPr>
  </w:style>
  <w:style w:type="paragraph" w:styleId="Kop7">
    <w:name w:val="heading 7"/>
    <w:basedOn w:val="Standaard"/>
    <w:next w:val="Standaard"/>
    <w:link w:val="Kop7Char"/>
    <w:uiPriority w:val="2"/>
    <w:unhideWhenUsed/>
    <w:rsid w:val="0064277D"/>
    <w:pPr>
      <w:keepNext/>
      <w:keepLines/>
      <w:numPr>
        <w:ilvl w:val="6"/>
        <w:numId w:val="23"/>
      </w:numPr>
      <w:spacing w:before="200"/>
      <w:outlineLvl w:val="6"/>
    </w:pPr>
    <w:rPr>
      <w:rFonts w:ascii="FlandersArtSans-Medium" w:eastAsiaTheme="majorEastAsia" w:hAnsi="FlandersArtSans-Medium" w:cstheme="majorBidi"/>
      <w:iCs/>
      <w:color w:val="17465B"/>
    </w:rPr>
  </w:style>
  <w:style w:type="paragraph" w:styleId="Kop8">
    <w:name w:val="heading 8"/>
    <w:basedOn w:val="Standaard"/>
    <w:next w:val="Standaard"/>
    <w:link w:val="Kop8Char"/>
    <w:uiPriority w:val="2"/>
    <w:unhideWhenUsed/>
    <w:rsid w:val="0064277D"/>
    <w:pPr>
      <w:keepNext/>
      <w:keepLines/>
      <w:numPr>
        <w:ilvl w:val="7"/>
        <w:numId w:val="23"/>
      </w:numPr>
      <w:spacing w:before="200"/>
      <w:outlineLvl w:val="7"/>
    </w:pPr>
    <w:rPr>
      <w:rFonts w:eastAsiaTheme="majorEastAsia" w:cstheme="majorBidi"/>
      <w:color w:val="17465B"/>
      <w:szCs w:val="20"/>
    </w:rPr>
  </w:style>
  <w:style w:type="paragraph" w:styleId="Kop9">
    <w:name w:val="heading 9"/>
    <w:basedOn w:val="Standaard"/>
    <w:next w:val="Standaard"/>
    <w:link w:val="Kop9Char"/>
    <w:uiPriority w:val="2"/>
    <w:unhideWhenUsed/>
    <w:rsid w:val="0064277D"/>
    <w:pPr>
      <w:keepNext/>
      <w:keepLines/>
      <w:numPr>
        <w:ilvl w:val="8"/>
        <w:numId w:val="23"/>
      </w:numPr>
      <w:spacing w:before="200"/>
      <w:outlineLvl w:val="8"/>
    </w:pPr>
    <w:rPr>
      <w:rFonts w:eastAsiaTheme="majorEastAsia" w:cstheme="majorBidi"/>
      <w:iCs/>
      <w:color w:val="17465B"/>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4277D"/>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4277D"/>
    <w:rPr>
      <w:rFonts w:ascii="Tahoma" w:eastAsiaTheme="minorHAnsi" w:hAnsi="Tahoma" w:cs="Tahoma"/>
      <w:sz w:val="16"/>
      <w:szCs w:val="16"/>
      <w:lang w:eastAsia="en-US"/>
    </w:rPr>
  </w:style>
  <w:style w:type="paragraph" w:styleId="Koptekst">
    <w:name w:val="header"/>
    <w:basedOn w:val="Standaard"/>
    <w:link w:val="KoptekstChar"/>
    <w:uiPriority w:val="99"/>
    <w:unhideWhenUsed/>
    <w:rsid w:val="0064277D"/>
    <w:pPr>
      <w:spacing w:before="60"/>
    </w:pPr>
    <w:rPr>
      <w:noProof/>
      <w:sz w:val="32"/>
      <w:szCs w:val="32"/>
      <w:lang w:eastAsia="en-GB"/>
    </w:rPr>
  </w:style>
  <w:style w:type="character" w:customStyle="1" w:styleId="KoptekstChar">
    <w:name w:val="Koptekst Char"/>
    <w:basedOn w:val="Standaardalinea-lettertype"/>
    <w:link w:val="Koptekst"/>
    <w:uiPriority w:val="99"/>
    <w:rsid w:val="0064277D"/>
    <w:rPr>
      <w:rFonts w:ascii="FlandersArtSans-Regular" w:eastAsiaTheme="minorHAnsi" w:hAnsi="FlandersArtSans-Regular" w:cstheme="minorBidi"/>
      <w:noProof/>
      <w:sz w:val="32"/>
      <w:szCs w:val="32"/>
      <w:lang w:eastAsia="en-GB"/>
    </w:rPr>
  </w:style>
  <w:style w:type="paragraph" w:styleId="Voettekst">
    <w:name w:val="footer"/>
    <w:basedOn w:val="Standaard"/>
    <w:link w:val="VoettekstChar"/>
    <w:uiPriority w:val="6"/>
    <w:unhideWhenUsed/>
    <w:rsid w:val="0064277D"/>
    <w:pPr>
      <w:tabs>
        <w:tab w:val="center" w:pos="4513"/>
        <w:tab w:val="right" w:pos="9923"/>
      </w:tabs>
      <w:spacing w:line="240" w:lineRule="auto"/>
    </w:pPr>
    <w:rPr>
      <w:sz w:val="16"/>
    </w:rPr>
  </w:style>
  <w:style w:type="character" w:customStyle="1" w:styleId="VoettekstChar">
    <w:name w:val="Voettekst Char"/>
    <w:basedOn w:val="Standaardalinea-lettertype"/>
    <w:link w:val="Voettekst"/>
    <w:uiPriority w:val="6"/>
    <w:rsid w:val="0064277D"/>
    <w:rPr>
      <w:rFonts w:ascii="FlandersArtSans-Regular" w:eastAsiaTheme="minorHAnsi" w:hAnsi="FlandersArtSans-Regular" w:cstheme="minorBidi"/>
      <w:sz w:val="16"/>
      <w:szCs w:val="22"/>
      <w:lang w:eastAsia="en-US"/>
    </w:rPr>
  </w:style>
  <w:style w:type="character" w:styleId="Tekstvantijdelijkeaanduiding">
    <w:name w:val="Placeholder Text"/>
    <w:basedOn w:val="Standaardalinea-lettertype"/>
    <w:uiPriority w:val="99"/>
    <w:semiHidden/>
    <w:rsid w:val="0064277D"/>
    <w:rPr>
      <w:color w:val="808080"/>
    </w:rPr>
  </w:style>
  <w:style w:type="table" w:styleId="Tabelraster">
    <w:name w:val="Table Grid"/>
    <w:basedOn w:val="Standaardtabel"/>
    <w:uiPriority w:val="59"/>
    <w:rsid w:val="0064277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ielebenadrukking">
    <w:name w:val="Subtle Emphasis"/>
    <w:basedOn w:val="Standaardalinea-lettertype"/>
    <w:uiPriority w:val="19"/>
    <w:rsid w:val="0064277D"/>
    <w:rPr>
      <w:i/>
      <w:iCs/>
      <w:color w:val="4A4949" w:themeColor="text1" w:themeTint="E6"/>
    </w:rPr>
  </w:style>
  <w:style w:type="character" w:styleId="Intensievebenadrukking">
    <w:name w:val="Intense Emphasis"/>
    <w:basedOn w:val="Standaardalinea-lettertype"/>
    <w:uiPriority w:val="21"/>
    <w:rsid w:val="0064277D"/>
    <w:rPr>
      <w:b/>
      <w:bCs/>
      <w:i/>
      <w:iCs/>
      <w:color w:val="auto"/>
    </w:rPr>
  </w:style>
  <w:style w:type="paragraph" w:customStyle="1" w:styleId="Tabelheader">
    <w:name w:val="Tabelheader"/>
    <w:basedOn w:val="Standaard"/>
    <w:uiPriority w:val="7"/>
    <w:qFormat/>
    <w:rsid w:val="001819F3"/>
  </w:style>
  <w:style w:type="table" w:styleId="Gemiddeldraster3-accent1">
    <w:name w:val="Medium Grid 3 Accent 1"/>
    <w:basedOn w:val="Standaardtabel"/>
    <w:uiPriority w:val="69"/>
    <w:rsid w:val="00C038F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FB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F2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F2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F2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F2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F8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F880"/>
      </w:tcPr>
    </w:tblStylePr>
  </w:style>
  <w:style w:type="table" w:customStyle="1" w:styleId="VMSW">
    <w:name w:val="VMSW"/>
    <w:basedOn w:val="Standaardtabel"/>
    <w:uiPriority w:val="63"/>
    <w:rsid w:val="00B44ED7"/>
    <w:rPr>
      <w:rFonts w:ascii="FlandersArtSans-Regular" w:eastAsiaTheme="minorHAnsi" w:hAnsi="FlandersArtSans-Regular" w:cstheme="minorBidi"/>
      <w:sz w:val="22"/>
      <w:szCs w:val="22"/>
      <w:lang w:val="en-GB" w:eastAsia="en-US"/>
    </w:rPr>
    <w:tblPr>
      <w:tblStyleRowBandSize w:val="1"/>
      <w:tblStyleColBandSize w:val="1"/>
      <w:tblBorders>
        <w:top w:val="single" w:sz="8" w:space="0" w:color="7BA4D5" w:themeColor="accent1" w:themeTint="BF"/>
        <w:left w:val="single" w:sz="8" w:space="0" w:color="7BA4D5" w:themeColor="accent1" w:themeTint="BF"/>
        <w:bottom w:val="single" w:sz="8" w:space="0" w:color="7BA4D5" w:themeColor="accent1" w:themeTint="BF"/>
        <w:right w:val="single" w:sz="8" w:space="0" w:color="7BA4D5" w:themeColor="accent1" w:themeTint="BF"/>
        <w:insideH w:val="single" w:sz="8" w:space="0" w:color="7BA4D5" w:themeColor="accent1" w:themeTint="BF"/>
      </w:tblBorders>
    </w:tblPr>
    <w:tcPr>
      <w:shd w:val="clear" w:color="auto" w:fill="F6F5F3" w:themeFill="background2"/>
    </w:tcPr>
    <w:tblStylePr w:type="firstRow">
      <w:pPr>
        <w:spacing w:before="0" w:after="0" w:line="240" w:lineRule="auto"/>
      </w:pPr>
      <w:rPr>
        <w:b w:val="0"/>
        <w:bCs/>
        <w:color w:val="FFFFFF" w:themeColor="background1"/>
      </w:rPr>
      <w:tblPr/>
      <w:tcPr>
        <w:shd w:val="clear" w:color="auto" w:fill="356297" w:themeFill="text2"/>
      </w:tcPr>
    </w:tblStylePr>
    <w:tblStylePr w:type="lastRow">
      <w:pPr>
        <w:spacing w:before="0" w:after="0" w:line="240" w:lineRule="auto"/>
      </w:pPr>
      <w:rPr>
        <w:b w:val="0"/>
        <w:bCs/>
      </w:rPr>
      <w:tblPr/>
      <w:tcPr>
        <w:tcBorders>
          <w:top w:val="double" w:sz="6" w:space="0" w:color="7BA4D5" w:themeColor="accent1" w:themeTint="BF"/>
          <w:left w:val="single" w:sz="8" w:space="0" w:color="7BA4D5" w:themeColor="accent1" w:themeTint="BF"/>
          <w:bottom w:val="single" w:sz="8" w:space="0" w:color="7BA4D5" w:themeColor="accent1" w:themeTint="BF"/>
          <w:right w:val="single" w:sz="8" w:space="0" w:color="7BA4D5" w:themeColor="accent1" w:themeTint="BF"/>
          <w:insideH w:val="nil"/>
          <w:insideV w:val="nil"/>
        </w:tcBorders>
      </w:tcPr>
    </w:tblStylePr>
    <w:tblStylePr w:type="firstCol">
      <w:rPr>
        <w:b w:val="0"/>
        <w:bCs/>
      </w:rPr>
    </w:tblStylePr>
    <w:tblStylePr w:type="lastCol">
      <w:rPr>
        <w:b w:val="0"/>
        <w:bCs/>
      </w:rPr>
    </w:tblStylePr>
    <w:tblStylePr w:type="band1Vert">
      <w:tblPr/>
      <w:tcPr>
        <w:shd w:val="clear" w:color="auto" w:fill="D3E1F1" w:themeFill="accent1" w:themeFillTint="3F"/>
      </w:tcPr>
    </w:tblStylePr>
    <w:tblStylePr w:type="band1Horz">
      <w:tblPr/>
      <w:tcPr>
        <w:tcBorders>
          <w:insideH w:val="nil"/>
          <w:insideV w:val="nil"/>
        </w:tcBorders>
        <w:shd w:val="clear" w:color="auto" w:fill="D3E1F1" w:themeFill="accent1" w:themeFillTint="3F"/>
      </w:tcPr>
    </w:tblStylePr>
    <w:tblStylePr w:type="band2Horz">
      <w:tblPr/>
      <w:tcPr>
        <w:tcBorders>
          <w:insideH w:val="nil"/>
          <w:insideV w:val="nil"/>
        </w:tcBorders>
      </w:tcPr>
    </w:tblStylePr>
  </w:style>
  <w:style w:type="character" w:styleId="Titelvanboek">
    <w:name w:val="Book Title"/>
    <w:uiPriority w:val="33"/>
    <w:qFormat/>
    <w:rsid w:val="00855AF6"/>
    <w:rPr>
      <w:rFonts w:ascii="FlandersArtSans-Bold" w:hAnsi="FlandersArtSans-Bold"/>
      <w:color w:val="auto"/>
      <w:sz w:val="24"/>
      <w:szCs w:val="24"/>
      <w:lang w:val="nl-BE"/>
    </w:rPr>
  </w:style>
  <w:style w:type="character" w:customStyle="1" w:styleId="Kop1Char">
    <w:name w:val="Kop 1 Char"/>
    <w:basedOn w:val="Standaardalinea-lettertype"/>
    <w:link w:val="Kop1"/>
    <w:uiPriority w:val="2"/>
    <w:rsid w:val="00017FEC"/>
    <w:rPr>
      <w:rFonts w:ascii="FlandersArtSans-Bold" w:eastAsiaTheme="majorEastAsia" w:hAnsi="FlandersArtSans-Bold" w:cstheme="majorBidi"/>
      <w:bCs/>
      <w:caps/>
      <w:color w:val="356297" w:themeColor="text2"/>
      <w:sz w:val="36"/>
      <w:szCs w:val="52"/>
      <w:lang w:eastAsia="en-US"/>
    </w:rPr>
  </w:style>
  <w:style w:type="paragraph" w:styleId="Kopvaninhoudsopgave">
    <w:name w:val="TOC Heading"/>
    <w:basedOn w:val="Standaard"/>
    <w:next w:val="Standaard"/>
    <w:uiPriority w:val="39"/>
    <w:unhideWhenUsed/>
    <w:rsid w:val="0064277D"/>
    <w:pPr>
      <w:spacing w:after="240"/>
    </w:pPr>
    <w:rPr>
      <w:caps/>
      <w:color w:val="3C3D3C"/>
      <w:sz w:val="24"/>
      <w:szCs w:val="28"/>
    </w:rPr>
  </w:style>
  <w:style w:type="character" w:customStyle="1" w:styleId="Kop2Char">
    <w:name w:val="Kop 2 Char"/>
    <w:basedOn w:val="Standaardalinea-lettertype"/>
    <w:link w:val="Kop2"/>
    <w:uiPriority w:val="2"/>
    <w:rsid w:val="00017FEC"/>
    <w:rPr>
      <w:rFonts w:ascii="FlandersArtSans-Regular" w:eastAsiaTheme="majorEastAsia" w:hAnsi="FlandersArtSans-Regular" w:cstheme="majorBidi"/>
      <w:bCs/>
      <w:caps/>
      <w:color w:val="356297" w:themeColor="text2"/>
      <w:sz w:val="32"/>
      <w:szCs w:val="32"/>
      <w:u w:val="dotted"/>
      <w:lang w:eastAsia="en-US"/>
    </w:rPr>
  </w:style>
  <w:style w:type="character" w:customStyle="1" w:styleId="Kop3Char">
    <w:name w:val="Kop 3 Char"/>
    <w:basedOn w:val="Standaardalinea-lettertype"/>
    <w:link w:val="Kop3"/>
    <w:uiPriority w:val="2"/>
    <w:rsid w:val="00017FEC"/>
    <w:rPr>
      <w:rFonts w:ascii="FlandersArtSans-Bold" w:eastAsiaTheme="majorEastAsia" w:hAnsi="FlandersArtSans-Bold" w:cstheme="majorBidi"/>
      <w:bCs/>
      <w:color w:val="356297" w:themeColor="text2"/>
      <w:sz w:val="24"/>
      <w:szCs w:val="24"/>
      <w:lang w:eastAsia="en-US"/>
    </w:rPr>
  </w:style>
  <w:style w:type="character" w:customStyle="1" w:styleId="Kop4Char">
    <w:name w:val="Kop 4 Char"/>
    <w:basedOn w:val="Standaardalinea-lettertype"/>
    <w:link w:val="Kop4"/>
    <w:uiPriority w:val="2"/>
    <w:rsid w:val="00017FEC"/>
    <w:rPr>
      <w:rFonts w:ascii="FlandersArtSans-Bold" w:eastAsiaTheme="majorEastAsia" w:hAnsi="FlandersArtSans-Bold" w:cstheme="majorBidi"/>
      <w:bCs/>
      <w:iCs/>
      <w:color w:val="356297" w:themeColor="text2"/>
      <w:sz w:val="22"/>
      <w:szCs w:val="22"/>
      <w:u w:val="single" w:color="17465B"/>
      <w:lang w:eastAsia="en-US"/>
    </w:rPr>
  </w:style>
  <w:style w:type="character" w:customStyle="1" w:styleId="Kop5Char">
    <w:name w:val="Kop 5 Char"/>
    <w:basedOn w:val="Standaardalinea-lettertype"/>
    <w:link w:val="Kop5"/>
    <w:uiPriority w:val="2"/>
    <w:rsid w:val="0064277D"/>
    <w:rPr>
      <w:rFonts w:ascii="FlandersArtSans-Regular" w:eastAsiaTheme="majorEastAsia" w:hAnsi="FlandersArtSans-Regular" w:cstheme="majorBidi"/>
      <w:color w:val="17465B"/>
      <w:sz w:val="22"/>
      <w:szCs w:val="22"/>
      <w:lang w:eastAsia="en-US"/>
    </w:rPr>
  </w:style>
  <w:style w:type="character" w:customStyle="1" w:styleId="Kop6Char">
    <w:name w:val="Kop 6 Char"/>
    <w:basedOn w:val="Standaardalinea-lettertype"/>
    <w:link w:val="Kop6"/>
    <w:uiPriority w:val="2"/>
    <w:rsid w:val="0064277D"/>
    <w:rPr>
      <w:rFonts w:ascii="FlandersArtSans-Regular" w:eastAsiaTheme="majorEastAsia" w:hAnsi="FlandersArtSans-Regular" w:cstheme="majorBidi"/>
      <w:iCs/>
      <w:color w:val="17465B"/>
      <w:sz w:val="22"/>
      <w:szCs w:val="22"/>
      <w:lang w:eastAsia="en-US"/>
    </w:rPr>
  </w:style>
  <w:style w:type="character" w:customStyle="1" w:styleId="Kop7Char">
    <w:name w:val="Kop 7 Char"/>
    <w:basedOn w:val="Standaardalinea-lettertype"/>
    <w:link w:val="Kop7"/>
    <w:uiPriority w:val="2"/>
    <w:rsid w:val="0064277D"/>
    <w:rPr>
      <w:rFonts w:ascii="FlandersArtSans-Medium" w:eastAsiaTheme="majorEastAsia" w:hAnsi="FlandersArtSans-Medium" w:cstheme="majorBidi"/>
      <w:iCs/>
      <w:color w:val="17465B"/>
      <w:sz w:val="22"/>
      <w:szCs w:val="22"/>
      <w:lang w:eastAsia="en-US"/>
    </w:rPr>
  </w:style>
  <w:style w:type="character" w:customStyle="1" w:styleId="Kop8Char">
    <w:name w:val="Kop 8 Char"/>
    <w:basedOn w:val="Standaardalinea-lettertype"/>
    <w:link w:val="Kop8"/>
    <w:uiPriority w:val="2"/>
    <w:rsid w:val="0064277D"/>
    <w:rPr>
      <w:rFonts w:ascii="FlandersArtSans-Regular" w:eastAsiaTheme="majorEastAsia" w:hAnsi="FlandersArtSans-Regular" w:cstheme="majorBidi"/>
      <w:color w:val="17465B"/>
      <w:sz w:val="22"/>
      <w:lang w:eastAsia="en-US"/>
    </w:rPr>
  </w:style>
  <w:style w:type="character" w:customStyle="1" w:styleId="Kop9Char">
    <w:name w:val="Kop 9 Char"/>
    <w:basedOn w:val="Standaardalinea-lettertype"/>
    <w:link w:val="Kop9"/>
    <w:uiPriority w:val="2"/>
    <w:rsid w:val="0064277D"/>
    <w:rPr>
      <w:rFonts w:ascii="FlandersArtSans-Regular" w:eastAsiaTheme="majorEastAsia" w:hAnsi="FlandersArtSans-Regular" w:cstheme="majorBidi"/>
      <w:iCs/>
      <w:color w:val="17465B"/>
      <w:sz w:val="22"/>
      <w:lang w:eastAsia="en-US"/>
    </w:rPr>
  </w:style>
  <w:style w:type="paragraph" w:styleId="Inhopg1">
    <w:name w:val="toc 1"/>
    <w:basedOn w:val="Standaard"/>
    <w:next w:val="Standaard"/>
    <w:autoRedefine/>
    <w:uiPriority w:val="39"/>
    <w:unhideWhenUsed/>
    <w:rsid w:val="004830D2"/>
    <w:pPr>
      <w:tabs>
        <w:tab w:val="left" w:pos="851"/>
        <w:tab w:val="right" w:leader="dot" w:pos="9060"/>
      </w:tabs>
      <w:spacing w:before="60" w:after="60"/>
    </w:pPr>
    <w:rPr>
      <w:noProof/>
      <w:color w:val="373636" w:themeColor="text1"/>
    </w:rPr>
  </w:style>
  <w:style w:type="paragraph" w:styleId="Inhopg2">
    <w:name w:val="toc 2"/>
    <w:basedOn w:val="Standaard"/>
    <w:next w:val="Standaard"/>
    <w:autoRedefine/>
    <w:uiPriority w:val="39"/>
    <w:unhideWhenUsed/>
    <w:rsid w:val="0064277D"/>
    <w:pPr>
      <w:tabs>
        <w:tab w:val="left" w:pos="851"/>
        <w:tab w:val="right" w:pos="9060"/>
      </w:tabs>
    </w:pPr>
    <w:rPr>
      <w:noProof/>
      <w:color w:val="6F7173"/>
      <w:sz w:val="18"/>
    </w:rPr>
  </w:style>
  <w:style w:type="paragraph" w:styleId="Inhopg3">
    <w:name w:val="toc 3"/>
    <w:basedOn w:val="Standaard"/>
    <w:next w:val="Standaard"/>
    <w:autoRedefine/>
    <w:uiPriority w:val="39"/>
    <w:unhideWhenUsed/>
    <w:rsid w:val="002F4805"/>
    <w:pPr>
      <w:tabs>
        <w:tab w:val="left" w:pos="851"/>
        <w:tab w:val="right" w:pos="9060"/>
      </w:tabs>
    </w:pPr>
    <w:rPr>
      <w:noProof/>
      <w:color w:val="9B9DA0"/>
      <w:sz w:val="18"/>
    </w:rPr>
  </w:style>
  <w:style w:type="character" w:styleId="Hyperlink">
    <w:name w:val="Hyperlink"/>
    <w:uiPriority w:val="99"/>
    <w:unhideWhenUsed/>
    <w:rsid w:val="0064277D"/>
    <w:rPr>
      <w:color w:val="3C96BE"/>
      <w:u w:val="single"/>
    </w:rPr>
  </w:style>
  <w:style w:type="paragraph" w:styleId="Lijstalinea">
    <w:name w:val="List Paragraph"/>
    <w:basedOn w:val="Standaard"/>
    <w:uiPriority w:val="34"/>
    <w:rsid w:val="0064277D"/>
    <w:pPr>
      <w:ind w:left="426"/>
    </w:pPr>
  </w:style>
  <w:style w:type="paragraph" w:styleId="Lijstopsomteken">
    <w:name w:val="List Bullet"/>
    <w:basedOn w:val="Vlottetekst-roodMSF"/>
    <w:uiPriority w:val="3"/>
    <w:unhideWhenUsed/>
    <w:rsid w:val="00983604"/>
    <w:pPr>
      <w:numPr>
        <w:numId w:val="24"/>
      </w:numPr>
      <w:ind w:left="357" w:hanging="357"/>
    </w:pPr>
  </w:style>
  <w:style w:type="paragraph" w:styleId="Lijstopsomteken2">
    <w:name w:val="List Bullet 2"/>
    <w:basedOn w:val="Inspringing"/>
    <w:uiPriority w:val="3"/>
    <w:unhideWhenUsed/>
    <w:rsid w:val="0064277D"/>
    <w:pPr>
      <w:numPr>
        <w:numId w:val="25"/>
      </w:numPr>
    </w:pPr>
  </w:style>
  <w:style w:type="paragraph" w:styleId="Lijstopsomteken3">
    <w:name w:val="List Bullet 3"/>
    <w:basedOn w:val="Standaard"/>
    <w:uiPriority w:val="3"/>
    <w:unhideWhenUsed/>
    <w:rsid w:val="0064277D"/>
    <w:pPr>
      <w:numPr>
        <w:numId w:val="26"/>
      </w:numPr>
    </w:pPr>
  </w:style>
  <w:style w:type="paragraph" w:styleId="Lijstopsomteken4">
    <w:name w:val="List Bullet 4"/>
    <w:basedOn w:val="Standaard"/>
    <w:uiPriority w:val="3"/>
    <w:unhideWhenUsed/>
    <w:rsid w:val="0064277D"/>
    <w:pPr>
      <w:numPr>
        <w:numId w:val="27"/>
      </w:numPr>
    </w:pPr>
  </w:style>
  <w:style w:type="paragraph" w:styleId="Lijstopsomteken5">
    <w:name w:val="List Bullet 5"/>
    <w:basedOn w:val="Standaard"/>
    <w:uiPriority w:val="3"/>
    <w:unhideWhenUsed/>
    <w:rsid w:val="0064277D"/>
    <w:pPr>
      <w:numPr>
        <w:numId w:val="28"/>
      </w:numPr>
    </w:pPr>
  </w:style>
  <w:style w:type="paragraph" w:styleId="Voetnoottekst">
    <w:name w:val="footnote text"/>
    <w:basedOn w:val="Standaard"/>
    <w:link w:val="VoetnoottekstChar"/>
    <w:uiPriority w:val="6"/>
    <w:unhideWhenUsed/>
    <w:qFormat/>
    <w:rsid w:val="0064277D"/>
    <w:pPr>
      <w:spacing w:line="240" w:lineRule="auto"/>
    </w:pPr>
    <w:rPr>
      <w:sz w:val="14"/>
      <w:szCs w:val="20"/>
    </w:rPr>
  </w:style>
  <w:style w:type="character" w:customStyle="1" w:styleId="VoetnoottekstChar">
    <w:name w:val="Voetnoottekst Char"/>
    <w:basedOn w:val="Standaardalinea-lettertype"/>
    <w:link w:val="Voetnoottekst"/>
    <w:uiPriority w:val="6"/>
    <w:rsid w:val="0064277D"/>
    <w:rPr>
      <w:rFonts w:ascii="FlandersArtSans-Regular" w:eastAsiaTheme="minorHAnsi" w:hAnsi="FlandersArtSans-Regular" w:cstheme="minorBidi"/>
      <w:sz w:val="14"/>
      <w:lang w:eastAsia="en-US"/>
    </w:rPr>
  </w:style>
  <w:style w:type="character" w:styleId="Voetnootmarkering">
    <w:name w:val="footnote reference"/>
    <w:basedOn w:val="Standaardalinea-lettertype"/>
    <w:uiPriority w:val="99"/>
    <w:semiHidden/>
    <w:unhideWhenUsed/>
    <w:rsid w:val="0064277D"/>
    <w:rPr>
      <w:vertAlign w:val="superscript"/>
    </w:rPr>
  </w:style>
  <w:style w:type="paragraph" w:styleId="Lijstmetafbeeldingen">
    <w:name w:val="table of figures"/>
    <w:basedOn w:val="Standaard"/>
    <w:next w:val="Standaard"/>
    <w:uiPriority w:val="99"/>
    <w:semiHidden/>
    <w:unhideWhenUsed/>
    <w:rsid w:val="0064277D"/>
    <w:rPr>
      <w:b/>
      <w:color w:val="356297" w:themeColor="text2"/>
      <w:sz w:val="24"/>
    </w:rPr>
  </w:style>
  <w:style w:type="paragraph" w:styleId="Bronvermelding">
    <w:name w:val="table of authorities"/>
    <w:basedOn w:val="Standaard"/>
    <w:next w:val="Standaard"/>
    <w:uiPriority w:val="99"/>
    <w:semiHidden/>
    <w:unhideWhenUsed/>
    <w:rsid w:val="00C038F1"/>
    <w:pPr>
      <w:ind w:left="200" w:hanging="200"/>
    </w:pPr>
    <w:rPr>
      <w:color w:val="6B6B6B"/>
      <w:sz w:val="24"/>
    </w:rPr>
  </w:style>
  <w:style w:type="paragraph" w:styleId="Lijstnummering">
    <w:name w:val="List Number"/>
    <w:basedOn w:val="Lijstalinea"/>
    <w:uiPriority w:val="4"/>
    <w:unhideWhenUsed/>
    <w:rsid w:val="00983604"/>
    <w:pPr>
      <w:numPr>
        <w:numId w:val="29"/>
      </w:numPr>
      <w:ind w:left="357" w:hanging="357"/>
    </w:pPr>
  </w:style>
  <w:style w:type="paragraph" w:styleId="Lijstnummering2">
    <w:name w:val="List Number 2"/>
    <w:basedOn w:val="Lijstalinea"/>
    <w:uiPriority w:val="4"/>
    <w:unhideWhenUsed/>
    <w:rsid w:val="0064277D"/>
    <w:pPr>
      <w:numPr>
        <w:numId w:val="30"/>
      </w:numPr>
    </w:pPr>
  </w:style>
  <w:style w:type="paragraph" w:styleId="Lijstnummering3">
    <w:name w:val="List Number 3"/>
    <w:basedOn w:val="Lijstalinea"/>
    <w:uiPriority w:val="4"/>
    <w:unhideWhenUsed/>
    <w:rsid w:val="0064277D"/>
    <w:pPr>
      <w:numPr>
        <w:numId w:val="31"/>
      </w:numPr>
    </w:pPr>
  </w:style>
  <w:style w:type="paragraph" w:styleId="Lijstnummering4">
    <w:name w:val="List Number 4"/>
    <w:basedOn w:val="Lijstalinea"/>
    <w:uiPriority w:val="4"/>
    <w:unhideWhenUsed/>
    <w:rsid w:val="0064277D"/>
    <w:pPr>
      <w:numPr>
        <w:numId w:val="32"/>
      </w:numPr>
    </w:pPr>
  </w:style>
  <w:style w:type="paragraph" w:styleId="Lijstnummering5">
    <w:name w:val="List Number 5"/>
    <w:basedOn w:val="Lijstalinea"/>
    <w:uiPriority w:val="4"/>
    <w:unhideWhenUsed/>
    <w:rsid w:val="0064277D"/>
    <w:pPr>
      <w:numPr>
        <w:numId w:val="33"/>
      </w:numPr>
    </w:pPr>
  </w:style>
  <w:style w:type="paragraph" w:styleId="Citaat">
    <w:name w:val="Quote"/>
    <w:basedOn w:val="Standaard"/>
    <w:next w:val="Standaard"/>
    <w:link w:val="CitaatChar"/>
    <w:uiPriority w:val="29"/>
    <w:rsid w:val="0064277D"/>
    <w:pPr>
      <w:spacing w:before="120" w:after="120" w:line="320" w:lineRule="exact"/>
      <w:ind w:left="709" w:right="567" w:hanging="142"/>
    </w:pPr>
    <w:rPr>
      <w:sz w:val="28"/>
      <w:szCs w:val="28"/>
    </w:rPr>
  </w:style>
  <w:style w:type="character" w:customStyle="1" w:styleId="CitaatChar">
    <w:name w:val="Citaat Char"/>
    <w:basedOn w:val="Standaardalinea-lettertype"/>
    <w:link w:val="Citaat"/>
    <w:uiPriority w:val="29"/>
    <w:rsid w:val="0064277D"/>
    <w:rPr>
      <w:rFonts w:ascii="FlandersArtSans-Regular" w:eastAsiaTheme="minorHAnsi" w:hAnsi="FlandersArtSans-Regular" w:cstheme="minorBidi"/>
      <w:sz w:val="28"/>
      <w:szCs w:val="28"/>
      <w:lang w:eastAsia="en-US"/>
    </w:rPr>
  </w:style>
  <w:style w:type="paragraph" w:styleId="Duidelijkcitaat">
    <w:name w:val="Intense Quote"/>
    <w:basedOn w:val="Citaat"/>
    <w:next w:val="Standaard"/>
    <w:link w:val="DuidelijkcitaatChar"/>
    <w:uiPriority w:val="30"/>
    <w:rsid w:val="0064277D"/>
    <w:rPr>
      <w:b/>
      <w:color w:val="2F2F2F"/>
    </w:rPr>
  </w:style>
  <w:style w:type="character" w:customStyle="1" w:styleId="DuidelijkcitaatChar">
    <w:name w:val="Duidelijk citaat Char"/>
    <w:basedOn w:val="Standaardalinea-lettertype"/>
    <w:link w:val="Duidelijkcitaat"/>
    <w:uiPriority w:val="30"/>
    <w:rsid w:val="0064277D"/>
    <w:rPr>
      <w:rFonts w:ascii="FlandersArtSans-Regular" w:eastAsiaTheme="minorHAnsi" w:hAnsi="FlandersArtSans-Regular" w:cstheme="minorBidi"/>
      <w:b/>
      <w:color w:val="2F2F2F"/>
      <w:sz w:val="28"/>
      <w:szCs w:val="28"/>
      <w:lang w:eastAsia="en-US"/>
    </w:rPr>
  </w:style>
  <w:style w:type="character" w:styleId="Nadruk">
    <w:name w:val="Emphasis"/>
    <w:basedOn w:val="Standaardalinea-lettertype"/>
    <w:uiPriority w:val="20"/>
    <w:rsid w:val="0064277D"/>
    <w:rPr>
      <w:b/>
      <w:i/>
      <w:iCs/>
    </w:rPr>
  </w:style>
  <w:style w:type="character" w:styleId="Subtieleverwijzing">
    <w:name w:val="Subtle Reference"/>
    <w:basedOn w:val="Standaardalinea-lettertype"/>
    <w:uiPriority w:val="31"/>
    <w:qFormat/>
    <w:rsid w:val="0064277D"/>
    <w:rPr>
      <w:caps/>
      <w:smallCaps w:val="0"/>
      <w:color w:val="auto"/>
      <w:sz w:val="16"/>
      <w:u w:val="none"/>
      <w:bdr w:val="none" w:sz="0" w:space="0" w:color="auto"/>
    </w:rPr>
  </w:style>
  <w:style w:type="character" w:styleId="Intensieveverwijzing">
    <w:name w:val="Intense Reference"/>
    <w:basedOn w:val="Standaardalinea-lettertype"/>
    <w:uiPriority w:val="32"/>
    <w:rsid w:val="0064277D"/>
    <w:rPr>
      <w:b/>
      <w:bCs/>
      <w:i w:val="0"/>
      <w:caps/>
      <w:smallCaps w:val="0"/>
      <w:color w:val="auto"/>
      <w:spacing w:val="5"/>
      <w:sz w:val="16"/>
      <w:u w:val="none"/>
    </w:rPr>
  </w:style>
  <w:style w:type="paragraph" w:styleId="Bijschrift">
    <w:name w:val="caption"/>
    <w:basedOn w:val="Standaard"/>
    <w:next w:val="Standaard"/>
    <w:uiPriority w:val="7"/>
    <w:unhideWhenUsed/>
    <w:qFormat/>
    <w:rsid w:val="0064277D"/>
    <w:pPr>
      <w:spacing w:before="120" w:after="200" w:line="240" w:lineRule="auto"/>
    </w:pPr>
    <w:rPr>
      <w:bCs/>
      <w:sz w:val="18"/>
      <w:szCs w:val="18"/>
    </w:rPr>
  </w:style>
  <w:style w:type="table" w:customStyle="1" w:styleId="TabelVO">
    <w:name w:val="Tabel VO"/>
    <w:basedOn w:val="Standaardtabel"/>
    <w:uiPriority w:val="99"/>
    <w:rsid w:val="00A02FA5"/>
    <w:pPr>
      <w:jc w:val="center"/>
    </w:pPr>
    <w:rPr>
      <w:rFonts w:ascii="FlandersArtSans-Regular" w:eastAsiaTheme="minorHAnsi" w:hAnsi="FlandersArtSans-Regular" w:cstheme="minorBidi"/>
      <w:sz w:val="22"/>
      <w:szCs w:val="22"/>
      <w:lang w:val="en-GB" w:eastAsia="en-US"/>
    </w:rPr>
    <w:tblPr>
      <w:tblStyleRowBandSize w:val="2"/>
      <w:tblBorders>
        <w:top w:val="single" w:sz="8" w:space="0" w:color="9B9DA0"/>
        <w:left w:val="single" w:sz="8" w:space="0" w:color="9B9DA0"/>
        <w:bottom w:val="single" w:sz="8" w:space="0" w:color="9B9DA0"/>
        <w:right w:val="single" w:sz="8" w:space="0" w:color="9B9DA0"/>
        <w:insideH w:val="single" w:sz="8" w:space="0" w:color="9B9DA0"/>
        <w:insideV w:val="single" w:sz="8" w:space="0" w:color="9B9DA0"/>
      </w:tblBorders>
    </w:tblPr>
    <w:tcPr>
      <w:shd w:val="clear" w:color="auto" w:fill="F6F5F3" w:themeFill="background2"/>
      <w:vAlign w:val="center"/>
    </w:tcPr>
  </w:style>
  <w:style w:type="table" w:customStyle="1" w:styleId="Lijsttabel6kleurrijk1">
    <w:name w:val="Lijsttabel 6 kleurrijk1"/>
    <w:basedOn w:val="Standaardtabel"/>
    <w:uiPriority w:val="51"/>
    <w:rsid w:val="00A02FA5"/>
    <w:rPr>
      <w:rFonts w:ascii="FlandersArtSans-Regular" w:eastAsiaTheme="minorHAnsi" w:hAnsi="FlandersArtSans-Regular" w:cstheme="minorBidi"/>
      <w:color w:val="373636" w:themeColor="text1"/>
      <w:sz w:val="22"/>
      <w:szCs w:val="22"/>
      <w:lang w:val="en-GB" w:eastAsia="en-US"/>
    </w:rPr>
    <w:tblPr>
      <w:tblStyleRowBandSize w:val="1"/>
      <w:tblStyleColBandSize w:val="1"/>
      <w:tblBorders>
        <w:top w:val="single" w:sz="4" w:space="0" w:color="373636" w:themeColor="text1"/>
        <w:bottom w:val="single" w:sz="4" w:space="0" w:color="373636" w:themeColor="text1"/>
      </w:tblBorders>
    </w:tblPr>
    <w:tblStylePr w:type="firstRow">
      <w:rPr>
        <w:b/>
        <w:bCs/>
      </w:rPr>
      <w:tblPr/>
      <w:tcPr>
        <w:tcBorders>
          <w:bottom w:val="single" w:sz="4" w:space="0" w:color="373636" w:themeColor="text1"/>
        </w:tcBorders>
      </w:tcPr>
    </w:tblStylePr>
    <w:tblStylePr w:type="lastRow">
      <w:rPr>
        <w:b/>
        <w:bCs/>
      </w:rPr>
      <w:tblPr/>
      <w:tcPr>
        <w:tcBorders>
          <w:top w:val="double" w:sz="4" w:space="0" w:color="373636" w:themeColor="text1"/>
        </w:tcBorders>
      </w:tcPr>
    </w:tblStylePr>
    <w:tblStylePr w:type="firstCol">
      <w:rPr>
        <w:b/>
        <w:bCs/>
      </w:rPr>
    </w:tblStylePr>
    <w:tblStylePr w:type="lastCol">
      <w:rPr>
        <w:b/>
        <w:bCs/>
      </w:rPr>
    </w:tblStylePr>
    <w:tblStylePr w:type="band1Vert">
      <w:tblPr/>
      <w:tcPr>
        <w:shd w:val="clear" w:color="auto" w:fill="D7D6D6" w:themeFill="text1" w:themeFillTint="33"/>
      </w:tcPr>
    </w:tblStylePr>
    <w:tblStylePr w:type="band1Horz">
      <w:tblPr/>
      <w:tcPr>
        <w:shd w:val="clear" w:color="auto" w:fill="D7D6D6" w:themeFill="text1" w:themeFillTint="33"/>
      </w:tcPr>
    </w:tblStylePr>
  </w:style>
  <w:style w:type="table" w:customStyle="1" w:styleId="Rastertabel41">
    <w:name w:val="Rastertabel 41"/>
    <w:basedOn w:val="TabelVO"/>
    <w:uiPriority w:val="49"/>
    <w:rsid w:val="00A02FA5"/>
    <w:tblPr>
      <w:tblStyleRowBandSize w:val="1"/>
      <w:tblStyleColBandSize w:val="1"/>
      <w:tblBorders>
        <w:top w:val="none" w:sz="0" w:space="0" w:color="auto"/>
        <w:left w:val="none" w:sz="0" w:space="0" w:color="auto"/>
        <w:bottom w:val="single" w:sz="4" w:space="0" w:color="878585" w:themeColor="text1" w:themeTint="99"/>
        <w:right w:val="none" w:sz="0" w:space="0" w:color="auto"/>
        <w:insideH w:val="none" w:sz="0" w:space="0" w:color="auto"/>
        <w:insideV w:val="single" w:sz="4" w:space="0" w:color="878585" w:themeColor="text1" w:themeTint="99"/>
      </w:tblBorders>
    </w:tblPr>
    <w:tcPr>
      <w:shd w:val="clear" w:color="auto" w:fill="auto"/>
    </w:tcPr>
    <w:tblStylePr w:type="firstRow">
      <w:rPr>
        <w:b/>
        <w:bCs/>
        <w:color w:val="FFFFFF" w:themeColor="background1"/>
      </w:rPr>
      <w:tblPr/>
      <w:tcPr>
        <w:tcBorders>
          <w:top w:val="single" w:sz="4" w:space="0" w:color="373636" w:themeColor="text1"/>
          <w:left w:val="single" w:sz="4" w:space="0" w:color="373636" w:themeColor="text1"/>
          <w:bottom w:val="single" w:sz="4" w:space="0" w:color="373636" w:themeColor="text1"/>
          <w:right w:val="single" w:sz="4" w:space="0" w:color="373636" w:themeColor="text1"/>
          <w:insideH w:val="nil"/>
          <w:insideV w:val="nil"/>
        </w:tcBorders>
        <w:shd w:val="clear" w:color="auto" w:fill="373636" w:themeFill="text1"/>
      </w:tcPr>
    </w:tblStylePr>
    <w:tblStylePr w:type="lastRow">
      <w:rPr>
        <w:b/>
        <w:bCs/>
      </w:rPr>
      <w:tblPr/>
      <w:tcPr>
        <w:tcBorders>
          <w:top w:val="double" w:sz="4" w:space="0" w:color="373636" w:themeColor="text1"/>
        </w:tcBorders>
      </w:tcPr>
    </w:tblStylePr>
    <w:tblStylePr w:type="firstCol">
      <w:rPr>
        <w:b/>
        <w:bCs/>
      </w:rPr>
    </w:tblStylePr>
    <w:tblStylePr w:type="lastCol">
      <w:rPr>
        <w:b/>
        <w:bCs/>
      </w:rPr>
    </w:tblStylePr>
    <w:tblStylePr w:type="band1Vert">
      <w:tblPr/>
      <w:tcPr>
        <w:shd w:val="clear" w:color="auto" w:fill="D7D6D6" w:themeFill="text1" w:themeFillTint="33"/>
      </w:tcPr>
    </w:tblStylePr>
    <w:tblStylePr w:type="band1Horz">
      <w:tblPr/>
      <w:tcPr>
        <w:shd w:val="clear" w:color="auto" w:fill="D7D6D6" w:themeFill="text1" w:themeFillTint="33"/>
      </w:tcPr>
    </w:tblStylePr>
  </w:style>
  <w:style w:type="table" w:customStyle="1" w:styleId="Stijl1">
    <w:name w:val="Stijl1"/>
    <w:basedOn w:val="Standaardtabel"/>
    <w:uiPriority w:val="99"/>
    <w:rsid w:val="0064277D"/>
    <w:rPr>
      <w:rFonts w:ascii="FlandersArtSans-Regular" w:eastAsiaTheme="minorHAnsi" w:hAnsi="FlandersArtSans-Regular" w:cstheme="minorBidi"/>
      <w:sz w:val="22"/>
      <w:szCs w:val="22"/>
      <w:lang w:val="en-GB" w:eastAsia="en-US"/>
    </w:rPr>
    <w:tblPr/>
  </w:style>
  <w:style w:type="paragraph" w:customStyle="1" w:styleId="HeaderenFooterpagina1">
    <w:name w:val="Header en Footer pagina 1"/>
    <w:basedOn w:val="Standaard"/>
    <w:uiPriority w:val="9"/>
    <w:rsid w:val="0064277D"/>
    <w:pPr>
      <w:spacing w:line="280" w:lineRule="exact"/>
      <w:jc w:val="right"/>
    </w:pPr>
    <w:rPr>
      <w:sz w:val="24"/>
    </w:rPr>
  </w:style>
  <w:style w:type="paragraph" w:customStyle="1" w:styleId="Vlottetekst-roodMSF">
    <w:name w:val="Vlotte tekst - rood MSF"/>
    <w:basedOn w:val="Standaard"/>
    <w:uiPriority w:val="9"/>
    <w:rsid w:val="0064277D"/>
    <w:pPr>
      <w:numPr>
        <w:numId w:val="34"/>
      </w:numPr>
    </w:pPr>
  </w:style>
  <w:style w:type="paragraph" w:customStyle="1" w:styleId="streepjes">
    <w:name w:val="streepjes"/>
    <w:basedOn w:val="Standaard"/>
    <w:uiPriority w:val="9"/>
    <w:rsid w:val="0064277D"/>
    <w:pPr>
      <w:tabs>
        <w:tab w:val="right" w:pos="9923"/>
      </w:tabs>
      <w:jc w:val="right"/>
    </w:pPr>
    <w:rPr>
      <w:rFonts w:ascii="Calibri" w:hAnsi="Calibri" w:cs="Calibri"/>
      <w:sz w:val="16"/>
    </w:rPr>
  </w:style>
  <w:style w:type="paragraph" w:customStyle="1" w:styleId="Inspringing">
    <w:name w:val="Inspringing"/>
    <w:basedOn w:val="Standaard"/>
    <w:uiPriority w:val="69"/>
    <w:rsid w:val="0064277D"/>
    <w:pPr>
      <w:numPr>
        <w:numId w:val="14"/>
      </w:numPr>
    </w:pPr>
  </w:style>
  <w:style w:type="paragraph" w:styleId="Revisie">
    <w:name w:val="Revision"/>
    <w:hidden/>
    <w:uiPriority w:val="99"/>
    <w:semiHidden/>
    <w:rsid w:val="00E36728"/>
    <w:rPr>
      <w:color w:val="1C1A15"/>
      <w:sz w:val="22"/>
      <w:szCs w:val="22"/>
      <w:lang w:eastAsia="en-US"/>
    </w:rPr>
  </w:style>
  <w:style w:type="paragraph" w:customStyle="1" w:styleId="HOOFDTITEL">
    <w:name w:val="HOOFDTITEL"/>
    <w:basedOn w:val="Standaard"/>
    <w:next w:val="Standaard"/>
    <w:link w:val="HOOFDTITELChar"/>
    <w:uiPriority w:val="2"/>
    <w:qFormat/>
    <w:rsid w:val="00017FEC"/>
    <w:pPr>
      <w:spacing w:after="360" w:line="520" w:lineRule="exact"/>
      <w:contextualSpacing w:val="0"/>
    </w:pPr>
    <w:rPr>
      <w:rFonts w:ascii="FlandersArtSans-Medium" w:hAnsi="FlandersArtSans-Medium"/>
      <w:caps/>
      <w:color w:val="356297" w:themeColor="text2"/>
      <w:sz w:val="48"/>
      <w:szCs w:val="48"/>
    </w:rPr>
  </w:style>
  <w:style w:type="character" w:customStyle="1" w:styleId="HOOFDTITELChar">
    <w:name w:val="HOOFDTITEL Char"/>
    <w:basedOn w:val="Standaardalinea-lettertype"/>
    <w:link w:val="HOOFDTITEL"/>
    <w:uiPriority w:val="2"/>
    <w:rsid w:val="00017FEC"/>
    <w:rPr>
      <w:rFonts w:ascii="FlandersArtSans-Medium" w:eastAsiaTheme="minorHAnsi" w:hAnsi="FlandersArtSans-Medium" w:cstheme="minorBidi"/>
      <w:caps/>
      <w:color w:val="356297" w:themeColor="text2"/>
      <w:sz w:val="48"/>
      <w:szCs w:val="48"/>
      <w:lang w:eastAsia="en-US"/>
    </w:rPr>
  </w:style>
  <w:style w:type="paragraph" w:customStyle="1" w:styleId="Voorbl1">
    <w:name w:val="Voorbl 1"/>
    <w:basedOn w:val="Standaard"/>
    <w:link w:val="Voorbl1Char"/>
    <w:qFormat/>
    <w:rsid w:val="00017FEC"/>
    <w:pPr>
      <w:spacing w:before="420" w:after="520" w:line="1200" w:lineRule="exact"/>
      <w:jc w:val="center"/>
    </w:pPr>
    <w:rPr>
      <w:rFonts w:ascii="FlandersArtSans-Medium" w:eastAsiaTheme="majorEastAsia" w:hAnsi="FlandersArtSans-Medium" w:cstheme="majorBidi"/>
      <w:caps/>
      <w:color w:val="356297" w:themeColor="text2"/>
      <w:spacing w:val="5"/>
      <w:sz w:val="100"/>
      <w:szCs w:val="56"/>
      <w:u w:val="single" w:color="17465B"/>
    </w:rPr>
  </w:style>
  <w:style w:type="character" w:customStyle="1" w:styleId="Voorbl1Char">
    <w:name w:val="Voorbl 1 Char"/>
    <w:basedOn w:val="Standaardalinea-lettertype"/>
    <w:link w:val="Voorbl1"/>
    <w:rsid w:val="00017FEC"/>
    <w:rPr>
      <w:rFonts w:ascii="FlandersArtSans-Medium" w:eastAsiaTheme="majorEastAsia" w:hAnsi="FlandersArtSans-Medium" w:cstheme="majorBidi"/>
      <w:caps/>
      <w:color w:val="356297" w:themeColor="text2"/>
      <w:spacing w:val="5"/>
      <w:sz w:val="100"/>
      <w:szCs w:val="56"/>
      <w:u w:val="single" w:color="17465B"/>
      <w:lang w:eastAsia="en-US"/>
    </w:rPr>
  </w:style>
  <w:style w:type="paragraph" w:customStyle="1" w:styleId="Voorbl2">
    <w:name w:val="Voorbl 2"/>
    <w:basedOn w:val="Standaard"/>
    <w:link w:val="Voorbl2Char"/>
    <w:qFormat/>
    <w:rsid w:val="00017FEC"/>
    <w:pPr>
      <w:spacing w:line="600" w:lineRule="exact"/>
      <w:jc w:val="center"/>
    </w:pPr>
    <w:rPr>
      <w:rFonts w:ascii="FlandersArtSans-Bold" w:hAnsi="FlandersArtSans-Bold"/>
      <w:color w:val="356297" w:themeColor="text2"/>
      <w:sz w:val="52"/>
      <w:szCs w:val="30"/>
    </w:rPr>
  </w:style>
  <w:style w:type="character" w:customStyle="1" w:styleId="Voorbl2Char">
    <w:name w:val="Voorbl 2 Char"/>
    <w:basedOn w:val="Standaardalinea-lettertype"/>
    <w:link w:val="Voorbl2"/>
    <w:rsid w:val="00017FEC"/>
    <w:rPr>
      <w:rFonts w:ascii="FlandersArtSans-Bold" w:eastAsiaTheme="minorHAnsi" w:hAnsi="FlandersArtSans-Bold" w:cstheme="minorBidi"/>
      <w:color w:val="356297" w:themeColor="text2"/>
      <w:sz w:val="52"/>
      <w:szCs w:val="30"/>
      <w:lang w:eastAsia="en-US"/>
    </w:rPr>
  </w:style>
  <w:style w:type="character" w:customStyle="1" w:styleId="Accent">
    <w:name w:val="Accent"/>
    <w:basedOn w:val="Standaardalinea-lettertype"/>
    <w:uiPriority w:val="2"/>
    <w:qFormat/>
    <w:rsid w:val="00A246C3"/>
    <w:rPr>
      <w:rFonts w:ascii="FlandersArtSans-Medium" w:hAnsi="FlandersArtSans-Medium"/>
    </w:rPr>
  </w:style>
  <w:style w:type="character" w:styleId="Onopgelostemelding">
    <w:name w:val="Unresolved Mention"/>
    <w:basedOn w:val="Standaardalinea-lettertype"/>
    <w:uiPriority w:val="99"/>
    <w:semiHidden/>
    <w:unhideWhenUsed/>
    <w:rsid w:val="00FA0C7F"/>
    <w:rPr>
      <w:color w:val="605E5C"/>
      <w:shd w:val="clear" w:color="auto" w:fill="E1DFDD"/>
    </w:rPr>
  </w:style>
  <w:style w:type="character" w:styleId="Verwijzingopmerking">
    <w:name w:val="annotation reference"/>
    <w:basedOn w:val="Standaardalinea-lettertype"/>
    <w:uiPriority w:val="99"/>
    <w:semiHidden/>
    <w:unhideWhenUsed/>
    <w:rsid w:val="00DB25C0"/>
    <w:rPr>
      <w:sz w:val="16"/>
      <w:szCs w:val="16"/>
    </w:rPr>
  </w:style>
  <w:style w:type="paragraph" w:styleId="Tekstopmerking">
    <w:name w:val="annotation text"/>
    <w:basedOn w:val="Standaard"/>
    <w:link w:val="TekstopmerkingChar"/>
    <w:uiPriority w:val="99"/>
    <w:unhideWhenUsed/>
    <w:rsid w:val="00DB25C0"/>
    <w:pPr>
      <w:spacing w:line="240" w:lineRule="auto"/>
    </w:pPr>
    <w:rPr>
      <w:sz w:val="20"/>
      <w:szCs w:val="20"/>
    </w:rPr>
  </w:style>
  <w:style w:type="character" w:customStyle="1" w:styleId="TekstopmerkingChar">
    <w:name w:val="Tekst opmerking Char"/>
    <w:basedOn w:val="Standaardalinea-lettertype"/>
    <w:link w:val="Tekstopmerking"/>
    <w:uiPriority w:val="99"/>
    <w:rsid w:val="00DB25C0"/>
    <w:rPr>
      <w:rFonts w:ascii="FlandersArtSans-Regular" w:eastAsiaTheme="minorHAnsi" w:hAnsi="FlandersArtSans-Regular" w:cstheme="minorBidi"/>
      <w:lang w:eastAsia="en-US"/>
    </w:rPr>
  </w:style>
  <w:style w:type="paragraph" w:styleId="Onderwerpvanopmerking">
    <w:name w:val="annotation subject"/>
    <w:basedOn w:val="Tekstopmerking"/>
    <w:next w:val="Tekstopmerking"/>
    <w:link w:val="OnderwerpvanopmerkingChar"/>
    <w:uiPriority w:val="99"/>
    <w:semiHidden/>
    <w:unhideWhenUsed/>
    <w:rsid w:val="00DB25C0"/>
    <w:rPr>
      <w:b/>
      <w:bCs/>
    </w:rPr>
  </w:style>
  <w:style w:type="character" w:customStyle="1" w:styleId="OnderwerpvanopmerkingChar">
    <w:name w:val="Onderwerp van opmerking Char"/>
    <w:basedOn w:val="TekstopmerkingChar"/>
    <w:link w:val="Onderwerpvanopmerking"/>
    <w:uiPriority w:val="99"/>
    <w:semiHidden/>
    <w:rsid w:val="00DB25C0"/>
    <w:rPr>
      <w:rFonts w:ascii="FlandersArtSans-Regular" w:eastAsiaTheme="minorHAnsi" w:hAnsi="FlandersArtSans-Regular" w:cstheme="minorBidi"/>
      <w:b/>
      <w:bCs/>
      <w:lang w:eastAsia="en-US"/>
    </w:rPr>
  </w:style>
  <w:style w:type="character" w:styleId="Vermelding">
    <w:name w:val="Mention"/>
    <w:basedOn w:val="Standaardalinea-lettertype"/>
    <w:uiPriority w:val="99"/>
    <w:unhideWhenUsed/>
    <w:rsid w:val="00502192"/>
    <w:rPr>
      <w:color w:val="2B579A"/>
      <w:shd w:val="clear" w:color="auto" w:fill="E1DFDD"/>
    </w:rPr>
  </w:style>
  <w:style w:type="character" w:styleId="GevolgdeHyperlink">
    <w:name w:val="FollowedHyperlink"/>
    <w:basedOn w:val="Standaardalinea-lettertype"/>
    <w:uiPriority w:val="99"/>
    <w:semiHidden/>
    <w:unhideWhenUsed/>
    <w:rsid w:val="00955782"/>
    <w:rPr>
      <w:color w:val="3BA25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95603">
      <w:bodyDiv w:val="1"/>
      <w:marLeft w:val="0"/>
      <w:marRight w:val="0"/>
      <w:marTop w:val="0"/>
      <w:marBottom w:val="0"/>
      <w:divBdr>
        <w:top w:val="none" w:sz="0" w:space="0" w:color="auto"/>
        <w:left w:val="none" w:sz="0" w:space="0" w:color="auto"/>
        <w:bottom w:val="none" w:sz="0" w:space="0" w:color="auto"/>
        <w:right w:val="none" w:sz="0" w:space="0" w:color="auto"/>
      </w:divBdr>
    </w:div>
    <w:div w:id="158473028">
      <w:bodyDiv w:val="1"/>
      <w:marLeft w:val="0"/>
      <w:marRight w:val="0"/>
      <w:marTop w:val="0"/>
      <w:marBottom w:val="0"/>
      <w:divBdr>
        <w:top w:val="none" w:sz="0" w:space="0" w:color="auto"/>
        <w:left w:val="none" w:sz="0" w:space="0" w:color="auto"/>
        <w:bottom w:val="none" w:sz="0" w:space="0" w:color="auto"/>
        <w:right w:val="none" w:sz="0" w:space="0" w:color="auto"/>
      </w:divBdr>
    </w:div>
    <w:div w:id="300963772">
      <w:bodyDiv w:val="1"/>
      <w:marLeft w:val="0"/>
      <w:marRight w:val="0"/>
      <w:marTop w:val="0"/>
      <w:marBottom w:val="0"/>
      <w:divBdr>
        <w:top w:val="none" w:sz="0" w:space="0" w:color="auto"/>
        <w:left w:val="none" w:sz="0" w:space="0" w:color="auto"/>
        <w:bottom w:val="none" w:sz="0" w:space="0" w:color="auto"/>
        <w:right w:val="none" w:sz="0" w:space="0" w:color="auto"/>
      </w:divBdr>
    </w:div>
    <w:div w:id="1518426944">
      <w:bodyDiv w:val="1"/>
      <w:marLeft w:val="0"/>
      <w:marRight w:val="0"/>
      <w:marTop w:val="0"/>
      <w:marBottom w:val="0"/>
      <w:divBdr>
        <w:top w:val="none" w:sz="0" w:space="0" w:color="auto"/>
        <w:left w:val="none" w:sz="0" w:space="0" w:color="auto"/>
        <w:bottom w:val="none" w:sz="0" w:space="0" w:color="auto"/>
        <w:right w:val="none" w:sz="0" w:space="0" w:color="auto"/>
      </w:divBdr>
    </w:div>
    <w:div w:id="195023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laanderen.be/lokaal-woonbeleid/geconventioneerde-verhuur-voor-lokale-besturen" TargetMode="External"/><Relationship Id="rId18" Type="http://schemas.openxmlformats.org/officeDocument/2006/relationships/hyperlink" Target="https://codex.vlaanderen.be/Zoeken/Document.aspx?DID=1033810&amp;param=inhoud&amp;AID=1337409" TargetMode="External"/><Relationship Id="rId26" Type="http://schemas.openxmlformats.org/officeDocument/2006/relationships/hyperlink" Target="https://codex.vlaanderen.be/Zoeken/Document.aspx?DID=1033919&amp;param=inhoud&amp;AID=1344195" TargetMode="External"/><Relationship Id="rId39" Type="http://schemas.openxmlformats.org/officeDocument/2006/relationships/fontTable" Target="fontTable.xml"/><Relationship Id="rId21" Type="http://schemas.openxmlformats.org/officeDocument/2006/relationships/hyperlink" Target="https://codex.vlaanderen.be/Zoeken/Document.aspx?DID=1033810&amp;param=inhoud&amp;AID=1281757" TargetMode="External"/><Relationship Id="rId34" Type="http://schemas.openxmlformats.org/officeDocument/2006/relationships/hyperlink" Target="mailto:geconventioneerdehuur@vlaanderen.be" TargetMode="External"/><Relationship Id="rId7" Type="http://schemas.openxmlformats.org/officeDocument/2006/relationships/styles" Target="styles.xml"/><Relationship Id="rId12" Type="http://schemas.openxmlformats.org/officeDocument/2006/relationships/hyperlink" Target="https://www.vlaanderen.be/bouwen-wonen-en-energie/huren-en-verhuren/geconventioneerde-verhuur-en-huur-budgethuren/geconventioneerde-verhuur-voor-private-initiatiefnemers/hoe-een-huurder-vinden-via-het-woningportaal" TargetMode="External"/><Relationship Id="rId17" Type="http://schemas.openxmlformats.org/officeDocument/2006/relationships/hyperlink" Target="https://codex.vlaanderen.be/Zoeken/Document.aspx?DID=1033810&amp;param=inhoud&amp;AID=1281757" TargetMode="External"/><Relationship Id="rId25" Type="http://schemas.openxmlformats.org/officeDocument/2006/relationships/hyperlink" Target="https://www.vlaanderen.be/sociaal-woonbeleid/sociale-woningen/realiseren-van-sociale-woonprojecten/geconventioneerde-verhuur-voor-woonmaatschappijen/hoe-verhuren" TargetMode="External"/><Relationship Id="rId33" Type="http://schemas.openxmlformats.org/officeDocument/2006/relationships/hyperlink" Target="https://www.vlaanderen.be/bouwen-wonen-en-energie/huren-en-verhuren/geconventioneerde-verhuur-en-huur-budgethuren"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codex.vlaanderen.be/Zoeken/Document.aspx?DID=1033810&amp;param=inhoud&amp;AID=1321630" TargetMode="External"/><Relationship Id="rId20" Type="http://schemas.openxmlformats.org/officeDocument/2006/relationships/hyperlink" Target="https://codex.vlaanderen.be/Zoeken/Document.aspx?DID=1033810&amp;param=inhoud&amp;AID=1321630" TargetMode="External"/><Relationship Id="rId29" Type="http://schemas.openxmlformats.org/officeDocument/2006/relationships/hyperlink" Target="https://www.vlaanderen.be/lokaal-woonbeleid/geconventioneerde-verhuur-voor-lokale-bestur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odex.vlaanderen.be/Zoeken/Document.aspx?DID=1033919&amp;param=inhoud&amp;AID=1344195" TargetMode="External"/><Relationship Id="rId32" Type="http://schemas.openxmlformats.org/officeDocument/2006/relationships/hyperlink" Target="mailto:gemeentelijkreglement.wonen@vlaanderen.be"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codex.vlaanderen.be/Zoeken/Document.aspx?DID=1033810&amp;param=inhoud&amp;AID=1281895" TargetMode="External"/><Relationship Id="rId23" Type="http://schemas.openxmlformats.org/officeDocument/2006/relationships/hyperlink" Target="https://codex.vlaanderen.be/Zoeken/Document.aspx?DID=1033919&amp;param=inhoud&amp;AID=1344194" TargetMode="External"/><Relationship Id="rId28" Type="http://schemas.openxmlformats.org/officeDocument/2006/relationships/hyperlink" Target="https://codex.vlaanderen.be/Zoeken/Document.aspx?DID=1033919&amp;param=inhoud&amp;AID=1344586"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codex.vlaanderen.be/Zoeken/Document.aspx?DID=1033810&amp;param=inhoud&amp;AID=1281895" TargetMode="External"/><Relationship Id="rId31" Type="http://schemas.openxmlformats.org/officeDocument/2006/relationships/hyperlink" Target="https://www.vlaanderen.be/lokaal-woonbeleid/geconventioneerde-verhuur-voor-lokale-bestur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laanderen.be/lokaal-woonbeleid/geconventioneerde-verhuur-voor-lokale-besturen" TargetMode="External"/><Relationship Id="rId22" Type="http://schemas.openxmlformats.org/officeDocument/2006/relationships/hyperlink" Target="https://codex.vlaanderen.be/Zoeken/Document.aspx?DID=1033810&amp;param=inhoud&amp;AID=1337409" TargetMode="External"/><Relationship Id="rId27" Type="http://schemas.openxmlformats.org/officeDocument/2006/relationships/hyperlink" Target="https://www.vlaanderen.be/sociaal-woonbeleid/sociale-woningen/realiseren-van-sociale-woonprojecten/geconventioneerde-verhuur-voor-woonmaatschappijen/hoe-verhuren" TargetMode="External"/><Relationship Id="rId30" Type="http://schemas.openxmlformats.org/officeDocument/2006/relationships/hyperlink" Target="https://codex.vlaanderen.be/Zoeken/Document.aspx?DID=1033919&amp;param=inhoud&amp;AID=1327005" TargetMode="External"/><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s://codex.vlaanderen.be/Zoeken/Document.aspx?DID=1033919&amp;param=inhoud&amp;HID=1113639" TargetMode="External"/><Relationship Id="rId2" Type="http://schemas.openxmlformats.org/officeDocument/2006/relationships/hyperlink" Target="https://codex.vlaanderen.be/Zoeken/Document.aspx?DID=1033919&amp;param=inhoud&amp;HID=1113638" TargetMode="External"/><Relationship Id="rId1" Type="http://schemas.openxmlformats.org/officeDocument/2006/relationships/hyperlink" Target="https://codex.vlaanderen.be/Zoeken/Document.aspx?DID=1033919&amp;param=inhoud&amp;HID=1113636" TargetMode="External"/><Relationship Id="rId4" Type="http://schemas.openxmlformats.org/officeDocument/2006/relationships/hyperlink" Target="https://codex.vlaanderen.be/Zoeken/Document.aspx?DID=1033919&amp;param=inhoud&amp;HID=11136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vlaamseoverheid.sharepoint.com/sites/Digitaal-Vlaanderen-Office-templates/OfficeTemplates/Wonen%20in%20Vlaanderen/1_Flanders_Art/Handleiding.dotx" TargetMode="External"/></Relationships>
</file>

<file path=word/theme/theme1.xml><?xml version="1.0" encoding="utf-8"?>
<a:theme xmlns:a="http://schemas.openxmlformats.org/drawingml/2006/main" name="Wonen In Vlaanderen">
  <a:themeElements>
    <a:clrScheme name="Wonen In Vlaanderen">
      <a:dk1>
        <a:srgbClr val="373636"/>
      </a:dk1>
      <a:lt1>
        <a:sysClr val="window" lastClr="FFFFFF"/>
      </a:lt1>
      <a:dk2>
        <a:srgbClr val="356297"/>
      </a:dk2>
      <a:lt2>
        <a:srgbClr val="F6F5F3"/>
      </a:lt2>
      <a:accent1>
        <a:srgbClr val="5087C7"/>
      </a:accent1>
      <a:accent2>
        <a:srgbClr val="57B46E"/>
      </a:accent2>
      <a:accent3>
        <a:srgbClr val="88BD89"/>
      </a:accent3>
      <a:accent4>
        <a:srgbClr val="A7A63C"/>
      </a:accent4>
      <a:accent5>
        <a:srgbClr val="C2C343"/>
      </a:accent5>
      <a:accent6>
        <a:srgbClr val="C14584"/>
      </a:accent6>
      <a:hlink>
        <a:srgbClr val="5087C7"/>
      </a:hlink>
      <a:folHlink>
        <a:srgbClr val="3BA259"/>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2014-04-17T00:00:00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2ee2af-db41-473b-9a59-eb77e7161e36" xsi:nil="true"/>
    <c94d1ad579024789bfaa0ba1e9745ffc xmlns="182ee2af-db41-473b-9a59-eb77e7161e36">
      <Terms xmlns="http://schemas.microsoft.com/office/infopath/2007/PartnerControls"/>
    </c94d1ad579024789bfaa0ba1e9745ffc>
    <TaxCatchAll xmlns="b646ba2c-5d6b-4dbe-848d-ffe408b4b53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8089EEF2388454F9D515C95C7624180" ma:contentTypeVersion="21" ma:contentTypeDescription="Een nieuw document maken." ma:contentTypeScope="" ma:versionID="8f03458a18b76890b4fd828d7bcb7e04">
  <xsd:schema xmlns:xsd="http://www.w3.org/2001/XMLSchema" xmlns:xs="http://www.w3.org/2001/XMLSchema" xmlns:p="http://schemas.microsoft.com/office/2006/metadata/properties" xmlns:ns2="182ee2af-db41-473b-9a59-eb77e7161e36" xmlns:ns3="b646ba2c-5d6b-4dbe-848d-ffe408b4b53d" targetNamespace="http://schemas.microsoft.com/office/2006/metadata/properties" ma:root="true" ma:fieldsID="e8e2bbd40967a9f8fb2c3b479aa8bcc7" ns2:_="" ns3:_="">
    <xsd:import namespace="182ee2af-db41-473b-9a59-eb77e7161e36"/>
    <xsd:import namespace="b646ba2c-5d6b-4dbe-848d-ffe408b4b53d"/>
    <xsd:element name="properties">
      <xsd:complexType>
        <xsd:sequence>
          <xsd:element name="documentManagement">
            <xsd:complexType>
              <xsd:all>
                <xsd:element ref="ns3:TaxCatchAll" minOccurs="0"/>
                <xsd:element ref="ns2:c94d1ad579024789bfaa0ba1e9745ffc"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ee2af-db41-473b-9a59-eb77e7161e36" elementFormDefault="qualified">
    <xsd:import namespace="http://schemas.microsoft.com/office/2006/documentManagement/types"/>
    <xsd:import namespace="http://schemas.microsoft.com/office/infopath/2007/PartnerControls"/>
    <xsd:element name="c94d1ad579024789bfaa0ba1e9745ffc" ma:index="10" nillable="true" ma:taxonomy="true" ma:internalName="c94d1ad579024789bfaa0ba1e9745ffc" ma:taxonomyFieldName="Actor" ma:displayName="Actor" ma:readOnly="false" ma:fieldId="{c94d1ad5-7902-4789-bfaa-0ba1e9745ffc}" ma:sspId="49ca8161-7180-459b-a0ef-1a71cf6ffea5" ma:termSetId="45e0a011-2826-4ddb-bdd6-5a2b9d6a108e" ma:anchorId="00000000-0000-0000-0000-000000000000" ma:open="false" ma:isKeyword="false">
      <xsd:complexType>
        <xsd:sequence>
          <xsd:element ref="pc:Terms" minOccurs="0" maxOccurs="1"/>
        </xsd:sequence>
      </xsd:complexType>
    </xsd:element>
    <xsd:element name="lcf76f155ced4ddcb4097134ff3c332f" ma:index="11" nillable="true" ma:displayName="Afbeelding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46ba2c-5d6b-4dbe-848d-ffe408b4b53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2643baa4-b07c-4631-856b-4054c242754c}" ma:internalName="TaxCatchAll" ma:showField="CatchAllData" ma:web="b646ba2c-5d6b-4dbe-848d-ffe408b4b5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7EF1F1-C844-4460-9612-D4E79FD8FF3A}">
  <ds:schemaRefs>
    <ds:schemaRef ds:uri="http://schemas.microsoft.com/sharepoint/v3/contenttype/forms"/>
  </ds:schemaRefs>
</ds:datastoreItem>
</file>

<file path=customXml/itemProps3.xml><?xml version="1.0" encoding="utf-8"?>
<ds:datastoreItem xmlns:ds="http://schemas.openxmlformats.org/officeDocument/2006/customXml" ds:itemID="{45F31925-6D7A-49FD-BB36-BA0C6BE65A0A}">
  <ds:schemaRefs>
    <ds:schemaRef ds:uri="182ee2af-db41-473b-9a59-eb77e7161e36"/>
    <ds:schemaRef ds:uri="http://schemas.microsoft.com/office/2006/documentManagement/types"/>
    <ds:schemaRef ds:uri="http://www.w3.org/XML/1998/namespace"/>
    <ds:schemaRef ds:uri="http://schemas.microsoft.com/office/infopath/2007/PartnerControls"/>
    <ds:schemaRef ds:uri="http://purl.org/dc/elements/1.1/"/>
    <ds:schemaRef ds:uri="http://purl.org/dc/dcmitype/"/>
    <ds:schemaRef ds:uri="http://purl.org/dc/terms/"/>
    <ds:schemaRef ds:uri="http://schemas.microsoft.com/office/2006/metadata/properties"/>
    <ds:schemaRef ds:uri="http://schemas.openxmlformats.org/package/2006/metadata/core-properties"/>
    <ds:schemaRef ds:uri="b646ba2c-5d6b-4dbe-848d-ffe408b4b53d"/>
  </ds:schemaRefs>
</ds:datastoreItem>
</file>

<file path=customXml/itemProps4.xml><?xml version="1.0" encoding="utf-8"?>
<ds:datastoreItem xmlns:ds="http://schemas.openxmlformats.org/officeDocument/2006/customXml" ds:itemID="{5E2715A3-C975-4956-89BF-2FEDF7B71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ee2af-db41-473b-9a59-eb77e7161e36"/>
    <ds:schemaRef ds:uri="b646ba2c-5d6b-4dbe-848d-ffe408b4b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FCD4D8-CAA3-4BA5-B7B9-8AABBCAE0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Handleiding</Template>
  <TotalTime>2</TotalTime>
  <Pages>17</Pages>
  <Words>4915</Words>
  <Characters>27036</Characters>
  <Application>Microsoft Office Word</Application>
  <DocSecurity>0</DocSecurity>
  <Lines>225</Lines>
  <Paragraphs>63</Paragraphs>
  <ScaleCrop>false</ScaleCrop>
  <Company>Vlaamse Overheid</Company>
  <LinksUpToDate>false</LinksUpToDate>
  <CharactersWithSpaces>31888</CharactersWithSpaces>
  <SharedDoc>false</SharedDoc>
  <HLinks>
    <vt:vector size="306" baseType="variant">
      <vt:variant>
        <vt:i4>3211284</vt:i4>
      </vt:variant>
      <vt:variant>
        <vt:i4>228</vt:i4>
      </vt:variant>
      <vt:variant>
        <vt:i4>0</vt:i4>
      </vt:variant>
      <vt:variant>
        <vt:i4>5</vt:i4>
      </vt:variant>
      <vt:variant>
        <vt:lpwstr>mailto:geconventioneerdehuur@vlaanderen.be</vt:lpwstr>
      </vt:variant>
      <vt:variant>
        <vt:lpwstr/>
      </vt:variant>
      <vt:variant>
        <vt:i4>5177368</vt:i4>
      </vt:variant>
      <vt:variant>
        <vt:i4>225</vt:i4>
      </vt:variant>
      <vt:variant>
        <vt:i4>0</vt:i4>
      </vt:variant>
      <vt:variant>
        <vt:i4>5</vt:i4>
      </vt:variant>
      <vt:variant>
        <vt:lpwstr>https://www.vlaanderen.be/bouwen-wonen-en-energie/huren-en-verhuren/geconventioneerde-verhuur-en-huur-budgethuren</vt:lpwstr>
      </vt:variant>
      <vt:variant>
        <vt:lpwstr/>
      </vt:variant>
      <vt:variant>
        <vt:i4>5963834</vt:i4>
      </vt:variant>
      <vt:variant>
        <vt:i4>222</vt:i4>
      </vt:variant>
      <vt:variant>
        <vt:i4>0</vt:i4>
      </vt:variant>
      <vt:variant>
        <vt:i4>5</vt:i4>
      </vt:variant>
      <vt:variant>
        <vt:lpwstr>mailto:gemeentelijkreglement.wonen@vlaanderen.be</vt:lpwstr>
      </vt:variant>
      <vt:variant>
        <vt:lpwstr/>
      </vt:variant>
      <vt:variant>
        <vt:i4>7864423</vt:i4>
      </vt:variant>
      <vt:variant>
        <vt:i4>219</vt:i4>
      </vt:variant>
      <vt:variant>
        <vt:i4>0</vt:i4>
      </vt:variant>
      <vt:variant>
        <vt:i4>5</vt:i4>
      </vt:variant>
      <vt:variant>
        <vt:lpwstr>https://www.vlaanderen.be/lokaal-woonbeleid/geconventioneerde-verhuur-voor-lokale-besturen</vt:lpwstr>
      </vt:variant>
      <vt:variant>
        <vt:lpwstr/>
      </vt:variant>
      <vt:variant>
        <vt:i4>7864423</vt:i4>
      </vt:variant>
      <vt:variant>
        <vt:i4>216</vt:i4>
      </vt:variant>
      <vt:variant>
        <vt:i4>0</vt:i4>
      </vt:variant>
      <vt:variant>
        <vt:i4>5</vt:i4>
      </vt:variant>
      <vt:variant>
        <vt:lpwstr>https://www.vlaanderen.be/lokaal-woonbeleid/geconventioneerde-verhuur-voor-lokale-besturen</vt:lpwstr>
      </vt:variant>
      <vt:variant>
        <vt:lpwstr/>
      </vt:variant>
      <vt:variant>
        <vt:i4>5111819</vt:i4>
      </vt:variant>
      <vt:variant>
        <vt:i4>213</vt:i4>
      </vt:variant>
      <vt:variant>
        <vt:i4>0</vt:i4>
      </vt:variant>
      <vt:variant>
        <vt:i4>5</vt:i4>
      </vt:variant>
      <vt:variant>
        <vt:lpwstr>https://www.vlaanderen.be/sociaal-woonbeleid/sociale-woningen/realiseren-van-sociale-woonprojecten/geconventioneerde-verhuur-voor-woonmaatschappijen/hoe-verhuren</vt:lpwstr>
      </vt:variant>
      <vt:variant>
        <vt:lpwstr/>
      </vt:variant>
      <vt:variant>
        <vt:i4>5111819</vt:i4>
      </vt:variant>
      <vt:variant>
        <vt:i4>210</vt:i4>
      </vt:variant>
      <vt:variant>
        <vt:i4>0</vt:i4>
      </vt:variant>
      <vt:variant>
        <vt:i4>5</vt:i4>
      </vt:variant>
      <vt:variant>
        <vt:lpwstr>https://www.vlaanderen.be/sociaal-woonbeleid/sociale-woningen/realiseren-van-sociale-woonprojecten/geconventioneerde-verhuur-voor-woonmaatschappijen/hoe-verhuren</vt:lpwstr>
      </vt:variant>
      <vt:variant>
        <vt:lpwstr/>
      </vt:variant>
      <vt:variant>
        <vt:i4>1114198</vt:i4>
      </vt:variant>
      <vt:variant>
        <vt:i4>207</vt:i4>
      </vt:variant>
      <vt:variant>
        <vt:i4>0</vt:i4>
      </vt:variant>
      <vt:variant>
        <vt:i4>5</vt:i4>
      </vt:variant>
      <vt:variant>
        <vt:lpwstr>https://codex.vlaanderen.be/Zoeken/Document.aspx?DID=1033810&amp;param=inhoud&amp;AID=1337409</vt:lpwstr>
      </vt:variant>
      <vt:variant>
        <vt:lpwstr/>
      </vt:variant>
      <vt:variant>
        <vt:i4>1245278</vt:i4>
      </vt:variant>
      <vt:variant>
        <vt:i4>204</vt:i4>
      </vt:variant>
      <vt:variant>
        <vt:i4>0</vt:i4>
      </vt:variant>
      <vt:variant>
        <vt:i4>5</vt:i4>
      </vt:variant>
      <vt:variant>
        <vt:lpwstr>https://codex.vlaanderen.be/Zoeken/Document.aspx?DID=1033810&amp;param=inhoud&amp;AID=1281757</vt:lpwstr>
      </vt:variant>
      <vt:variant>
        <vt:lpwstr/>
      </vt:variant>
      <vt:variant>
        <vt:i4>1310805</vt:i4>
      </vt:variant>
      <vt:variant>
        <vt:i4>201</vt:i4>
      </vt:variant>
      <vt:variant>
        <vt:i4>0</vt:i4>
      </vt:variant>
      <vt:variant>
        <vt:i4>5</vt:i4>
      </vt:variant>
      <vt:variant>
        <vt:lpwstr>https://codex.vlaanderen.be/Zoeken/Document.aspx?DID=1033810&amp;param=inhoud&amp;AID=1321630</vt:lpwstr>
      </vt:variant>
      <vt:variant>
        <vt:lpwstr/>
      </vt:variant>
      <vt:variant>
        <vt:i4>2031697</vt:i4>
      </vt:variant>
      <vt:variant>
        <vt:i4>198</vt:i4>
      </vt:variant>
      <vt:variant>
        <vt:i4>0</vt:i4>
      </vt:variant>
      <vt:variant>
        <vt:i4>5</vt:i4>
      </vt:variant>
      <vt:variant>
        <vt:lpwstr>https://codex.vlaanderen.be/Zoeken/Document.aspx?DID=1033810&amp;param=inhoud&amp;AID=1281895</vt:lpwstr>
      </vt:variant>
      <vt:variant>
        <vt:lpwstr/>
      </vt:variant>
      <vt:variant>
        <vt:i4>1114198</vt:i4>
      </vt:variant>
      <vt:variant>
        <vt:i4>195</vt:i4>
      </vt:variant>
      <vt:variant>
        <vt:i4>0</vt:i4>
      </vt:variant>
      <vt:variant>
        <vt:i4>5</vt:i4>
      </vt:variant>
      <vt:variant>
        <vt:lpwstr>https://codex.vlaanderen.be/Zoeken/Document.aspx?DID=1033810&amp;param=inhoud&amp;AID=1337409</vt:lpwstr>
      </vt:variant>
      <vt:variant>
        <vt:lpwstr/>
      </vt:variant>
      <vt:variant>
        <vt:i4>1245278</vt:i4>
      </vt:variant>
      <vt:variant>
        <vt:i4>192</vt:i4>
      </vt:variant>
      <vt:variant>
        <vt:i4>0</vt:i4>
      </vt:variant>
      <vt:variant>
        <vt:i4>5</vt:i4>
      </vt:variant>
      <vt:variant>
        <vt:lpwstr>https://codex.vlaanderen.be/Zoeken/Document.aspx?DID=1033810&amp;param=inhoud&amp;AID=1281757</vt:lpwstr>
      </vt:variant>
      <vt:variant>
        <vt:lpwstr/>
      </vt:variant>
      <vt:variant>
        <vt:i4>1310805</vt:i4>
      </vt:variant>
      <vt:variant>
        <vt:i4>189</vt:i4>
      </vt:variant>
      <vt:variant>
        <vt:i4>0</vt:i4>
      </vt:variant>
      <vt:variant>
        <vt:i4>5</vt:i4>
      </vt:variant>
      <vt:variant>
        <vt:lpwstr>https://codex.vlaanderen.be/Zoeken/Document.aspx?DID=1033810&amp;param=inhoud&amp;AID=1321630</vt:lpwstr>
      </vt:variant>
      <vt:variant>
        <vt:lpwstr/>
      </vt:variant>
      <vt:variant>
        <vt:i4>2031697</vt:i4>
      </vt:variant>
      <vt:variant>
        <vt:i4>186</vt:i4>
      </vt:variant>
      <vt:variant>
        <vt:i4>0</vt:i4>
      </vt:variant>
      <vt:variant>
        <vt:i4>5</vt:i4>
      </vt:variant>
      <vt:variant>
        <vt:lpwstr>https://codex.vlaanderen.be/Zoeken/Document.aspx?DID=1033810&amp;param=inhoud&amp;AID=1281895</vt:lpwstr>
      </vt:variant>
      <vt:variant>
        <vt:lpwstr/>
      </vt:variant>
      <vt:variant>
        <vt:i4>7864423</vt:i4>
      </vt:variant>
      <vt:variant>
        <vt:i4>183</vt:i4>
      </vt:variant>
      <vt:variant>
        <vt:i4>0</vt:i4>
      </vt:variant>
      <vt:variant>
        <vt:i4>5</vt:i4>
      </vt:variant>
      <vt:variant>
        <vt:lpwstr>https://www.vlaanderen.be/lokaal-woonbeleid/geconventioneerde-verhuur-voor-lokale-besturen</vt:lpwstr>
      </vt:variant>
      <vt:variant>
        <vt:lpwstr/>
      </vt:variant>
      <vt:variant>
        <vt:i4>7864423</vt:i4>
      </vt:variant>
      <vt:variant>
        <vt:i4>180</vt:i4>
      </vt:variant>
      <vt:variant>
        <vt:i4>0</vt:i4>
      </vt:variant>
      <vt:variant>
        <vt:i4>5</vt:i4>
      </vt:variant>
      <vt:variant>
        <vt:lpwstr>https://www.vlaanderen.be/lokaal-woonbeleid/geconventioneerde-verhuur-voor-lokale-besturen</vt:lpwstr>
      </vt:variant>
      <vt:variant>
        <vt:lpwstr/>
      </vt:variant>
      <vt:variant>
        <vt:i4>8323127</vt:i4>
      </vt:variant>
      <vt:variant>
        <vt:i4>177</vt:i4>
      </vt:variant>
      <vt:variant>
        <vt:i4>0</vt:i4>
      </vt:variant>
      <vt:variant>
        <vt:i4>5</vt:i4>
      </vt:variant>
      <vt:variant>
        <vt:lpwstr>https://www.vlaanderen.be/bouwen-wonen-en-energie/huren-en-verhuren/geconventioneerde-verhuur-en-huur-budgethuren/geconventioneerde-verhuur-voor-private-initiatiefnemers/hoe-een-huurder-vinden-via-het-woningportaal</vt:lpwstr>
      </vt:variant>
      <vt:variant>
        <vt:lpwstr/>
      </vt:variant>
      <vt:variant>
        <vt:i4>1114167</vt:i4>
      </vt:variant>
      <vt:variant>
        <vt:i4>170</vt:i4>
      </vt:variant>
      <vt:variant>
        <vt:i4>0</vt:i4>
      </vt:variant>
      <vt:variant>
        <vt:i4>5</vt:i4>
      </vt:variant>
      <vt:variant>
        <vt:lpwstr/>
      </vt:variant>
      <vt:variant>
        <vt:lpwstr>_Toc167454406</vt:lpwstr>
      </vt:variant>
      <vt:variant>
        <vt:i4>1114167</vt:i4>
      </vt:variant>
      <vt:variant>
        <vt:i4>164</vt:i4>
      </vt:variant>
      <vt:variant>
        <vt:i4>0</vt:i4>
      </vt:variant>
      <vt:variant>
        <vt:i4>5</vt:i4>
      </vt:variant>
      <vt:variant>
        <vt:lpwstr/>
      </vt:variant>
      <vt:variant>
        <vt:lpwstr>_Toc167454405</vt:lpwstr>
      </vt:variant>
      <vt:variant>
        <vt:i4>1114167</vt:i4>
      </vt:variant>
      <vt:variant>
        <vt:i4>158</vt:i4>
      </vt:variant>
      <vt:variant>
        <vt:i4>0</vt:i4>
      </vt:variant>
      <vt:variant>
        <vt:i4>5</vt:i4>
      </vt:variant>
      <vt:variant>
        <vt:lpwstr/>
      </vt:variant>
      <vt:variant>
        <vt:lpwstr>_Toc167454404</vt:lpwstr>
      </vt:variant>
      <vt:variant>
        <vt:i4>1114167</vt:i4>
      </vt:variant>
      <vt:variant>
        <vt:i4>152</vt:i4>
      </vt:variant>
      <vt:variant>
        <vt:i4>0</vt:i4>
      </vt:variant>
      <vt:variant>
        <vt:i4>5</vt:i4>
      </vt:variant>
      <vt:variant>
        <vt:lpwstr/>
      </vt:variant>
      <vt:variant>
        <vt:lpwstr>_Toc167454403</vt:lpwstr>
      </vt:variant>
      <vt:variant>
        <vt:i4>1114167</vt:i4>
      </vt:variant>
      <vt:variant>
        <vt:i4>146</vt:i4>
      </vt:variant>
      <vt:variant>
        <vt:i4>0</vt:i4>
      </vt:variant>
      <vt:variant>
        <vt:i4>5</vt:i4>
      </vt:variant>
      <vt:variant>
        <vt:lpwstr/>
      </vt:variant>
      <vt:variant>
        <vt:lpwstr>_Toc167454402</vt:lpwstr>
      </vt:variant>
      <vt:variant>
        <vt:i4>1114167</vt:i4>
      </vt:variant>
      <vt:variant>
        <vt:i4>140</vt:i4>
      </vt:variant>
      <vt:variant>
        <vt:i4>0</vt:i4>
      </vt:variant>
      <vt:variant>
        <vt:i4>5</vt:i4>
      </vt:variant>
      <vt:variant>
        <vt:lpwstr/>
      </vt:variant>
      <vt:variant>
        <vt:lpwstr>_Toc167454401</vt:lpwstr>
      </vt:variant>
      <vt:variant>
        <vt:i4>1114167</vt:i4>
      </vt:variant>
      <vt:variant>
        <vt:i4>134</vt:i4>
      </vt:variant>
      <vt:variant>
        <vt:i4>0</vt:i4>
      </vt:variant>
      <vt:variant>
        <vt:i4>5</vt:i4>
      </vt:variant>
      <vt:variant>
        <vt:lpwstr/>
      </vt:variant>
      <vt:variant>
        <vt:lpwstr>_Toc167454400</vt:lpwstr>
      </vt:variant>
      <vt:variant>
        <vt:i4>1572912</vt:i4>
      </vt:variant>
      <vt:variant>
        <vt:i4>128</vt:i4>
      </vt:variant>
      <vt:variant>
        <vt:i4>0</vt:i4>
      </vt:variant>
      <vt:variant>
        <vt:i4>5</vt:i4>
      </vt:variant>
      <vt:variant>
        <vt:lpwstr/>
      </vt:variant>
      <vt:variant>
        <vt:lpwstr>_Toc167454399</vt:lpwstr>
      </vt:variant>
      <vt:variant>
        <vt:i4>1572912</vt:i4>
      </vt:variant>
      <vt:variant>
        <vt:i4>122</vt:i4>
      </vt:variant>
      <vt:variant>
        <vt:i4>0</vt:i4>
      </vt:variant>
      <vt:variant>
        <vt:i4>5</vt:i4>
      </vt:variant>
      <vt:variant>
        <vt:lpwstr/>
      </vt:variant>
      <vt:variant>
        <vt:lpwstr>_Toc167454398</vt:lpwstr>
      </vt:variant>
      <vt:variant>
        <vt:i4>1572912</vt:i4>
      </vt:variant>
      <vt:variant>
        <vt:i4>116</vt:i4>
      </vt:variant>
      <vt:variant>
        <vt:i4>0</vt:i4>
      </vt:variant>
      <vt:variant>
        <vt:i4>5</vt:i4>
      </vt:variant>
      <vt:variant>
        <vt:lpwstr/>
      </vt:variant>
      <vt:variant>
        <vt:lpwstr>_Toc167454397</vt:lpwstr>
      </vt:variant>
      <vt:variant>
        <vt:i4>1572912</vt:i4>
      </vt:variant>
      <vt:variant>
        <vt:i4>110</vt:i4>
      </vt:variant>
      <vt:variant>
        <vt:i4>0</vt:i4>
      </vt:variant>
      <vt:variant>
        <vt:i4>5</vt:i4>
      </vt:variant>
      <vt:variant>
        <vt:lpwstr/>
      </vt:variant>
      <vt:variant>
        <vt:lpwstr>_Toc167454396</vt:lpwstr>
      </vt:variant>
      <vt:variant>
        <vt:i4>1572912</vt:i4>
      </vt:variant>
      <vt:variant>
        <vt:i4>104</vt:i4>
      </vt:variant>
      <vt:variant>
        <vt:i4>0</vt:i4>
      </vt:variant>
      <vt:variant>
        <vt:i4>5</vt:i4>
      </vt:variant>
      <vt:variant>
        <vt:lpwstr/>
      </vt:variant>
      <vt:variant>
        <vt:lpwstr>_Toc167454395</vt:lpwstr>
      </vt:variant>
      <vt:variant>
        <vt:i4>1572912</vt:i4>
      </vt:variant>
      <vt:variant>
        <vt:i4>98</vt:i4>
      </vt:variant>
      <vt:variant>
        <vt:i4>0</vt:i4>
      </vt:variant>
      <vt:variant>
        <vt:i4>5</vt:i4>
      </vt:variant>
      <vt:variant>
        <vt:lpwstr/>
      </vt:variant>
      <vt:variant>
        <vt:lpwstr>_Toc167454394</vt:lpwstr>
      </vt:variant>
      <vt:variant>
        <vt:i4>1572912</vt:i4>
      </vt:variant>
      <vt:variant>
        <vt:i4>92</vt:i4>
      </vt:variant>
      <vt:variant>
        <vt:i4>0</vt:i4>
      </vt:variant>
      <vt:variant>
        <vt:i4>5</vt:i4>
      </vt:variant>
      <vt:variant>
        <vt:lpwstr/>
      </vt:variant>
      <vt:variant>
        <vt:lpwstr>_Toc167454393</vt:lpwstr>
      </vt:variant>
      <vt:variant>
        <vt:i4>1572912</vt:i4>
      </vt:variant>
      <vt:variant>
        <vt:i4>86</vt:i4>
      </vt:variant>
      <vt:variant>
        <vt:i4>0</vt:i4>
      </vt:variant>
      <vt:variant>
        <vt:i4>5</vt:i4>
      </vt:variant>
      <vt:variant>
        <vt:lpwstr/>
      </vt:variant>
      <vt:variant>
        <vt:lpwstr>_Toc167454392</vt:lpwstr>
      </vt:variant>
      <vt:variant>
        <vt:i4>1572912</vt:i4>
      </vt:variant>
      <vt:variant>
        <vt:i4>80</vt:i4>
      </vt:variant>
      <vt:variant>
        <vt:i4>0</vt:i4>
      </vt:variant>
      <vt:variant>
        <vt:i4>5</vt:i4>
      </vt:variant>
      <vt:variant>
        <vt:lpwstr/>
      </vt:variant>
      <vt:variant>
        <vt:lpwstr>_Toc167454391</vt:lpwstr>
      </vt:variant>
      <vt:variant>
        <vt:i4>1572912</vt:i4>
      </vt:variant>
      <vt:variant>
        <vt:i4>74</vt:i4>
      </vt:variant>
      <vt:variant>
        <vt:i4>0</vt:i4>
      </vt:variant>
      <vt:variant>
        <vt:i4>5</vt:i4>
      </vt:variant>
      <vt:variant>
        <vt:lpwstr/>
      </vt:variant>
      <vt:variant>
        <vt:lpwstr>_Toc167454390</vt:lpwstr>
      </vt:variant>
      <vt:variant>
        <vt:i4>1638448</vt:i4>
      </vt:variant>
      <vt:variant>
        <vt:i4>68</vt:i4>
      </vt:variant>
      <vt:variant>
        <vt:i4>0</vt:i4>
      </vt:variant>
      <vt:variant>
        <vt:i4>5</vt:i4>
      </vt:variant>
      <vt:variant>
        <vt:lpwstr/>
      </vt:variant>
      <vt:variant>
        <vt:lpwstr>_Toc167454389</vt:lpwstr>
      </vt:variant>
      <vt:variant>
        <vt:i4>1638448</vt:i4>
      </vt:variant>
      <vt:variant>
        <vt:i4>62</vt:i4>
      </vt:variant>
      <vt:variant>
        <vt:i4>0</vt:i4>
      </vt:variant>
      <vt:variant>
        <vt:i4>5</vt:i4>
      </vt:variant>
      <vt:variant>
        <vt:lpwstr/>
      </vt:variant>
      <vt:variant>
        <vt:lpwstr>_Toc167454388</vt:lpwstr>
      </vt:variant>
      <vt:variant>
        <vt:i4>1638448</vt:i4>
      </vt:variant>
      <vt:variant>
        <vt:i4>56</vt:i4>
      </vt:variant>
      <vt:variant>
        <vt:i4>0</vt:i4>
      </vt:variant>
      <vt:variant>
        <vt:i4>5</vt:i4>
      </vt:variant>
      <vt:variant>
        <vt:lpwstr/>
      </vt:variant>
      <vt:variant>
        <vt:lpwstr>_Toc167454387</vt:lpwstr>
      </vt:variant>
      <vt:variant>
        <vt:i4>1638448</vt:i4>
      </vt:variant>
      <vt:variant>
        <vt:i4>50</vt:i4>
      </vt:variant>
      <vt:variant>
        <vt:i4>0</vt:i4>
      </vt:variant>
      <vt:variant>
        <vt:i4>5</vt:i4>
      </vt:variant>
      <vt:variant>
        <vt:lpwstr/>
      </vt:variant>
      <vt:variant>
        <vt:lpwstr>_Toc167454386</vt:lpwstr>
      </vt:variant>
      <vt:variant>
        <vt:i4>1638448</vt:i4>
      </vt:variant>
      <vt:variant>
        <vt:i4>44</vt:i4>
      </vt:variant>
      <vt:variant>
        <vt:i4>0</vt:i4>
      </vt:variant>
      <vt:variant>
        <vt:i4>5</vt:i4>
      </vt:variant>
      <vt:variant>
        <vt:lpwstr/>
      </vt:variant>
      <vt:variant>
        <vt:lpwstr>_Toc167454385</vt:lpwstr>
      </vt:variant>
      <vt:variant>
        <vt:i4>1638448</vt:i4>
      </vt:variant>
      <vt:variant>
        <vt:i4>38</vt:i4>
      </vt:variant>
      <vt:variant>
        <vt:i4>0</vt:i4>
      </vt:variant>
      <vt:variant>
        <vt:i4>5</vt:i4>
      </vt:variant>
      <vt:variant>
        <vt:lpwstr/>
      </vt:variant>
      <vt:variant>
        <vt:lpwstr>_Toc167454384</vt:lpwstr>
      </vt:variant>
      <vt:variant>
        <vt:i4>1638448</vt:i4>
      </vt:variant>
      <vt:variant>
        <vt:i4>32</vt:i4>
      </vt:variant>
      <vt:variant>
        <vt:i4>0</vt:i4>
      </vt:variant>
      <vt:variant>
        <vt:i4>5</vt:i4>
      </vt:variant>
      <vt:variant>
        <vt:lpwstr/>
      </vt:variant>
      <vt:variant>
        <vt:lpwstr>_Toc167454383</vt:lpwstr>
      </vt:variant>
      <vt:variant>
        <vt:i4>1638448</vt:i4>
      </vt:variant>
      <vt:variant>
        <vt:i4>26</vt:i4>
      </vt:variant>
      <vt:variant>
        <vt:i4>0</vt:i4>
      </vt:variant>
      <vt:variant>
        <vt:i4>5</vt:i4>
      </vt:variant>
      <vt:variant>
        <vt:lpwstr/>
      </vt:variant>
      <vt:variant>
        <vt:lpwstr>_Toc167454382</vt:lpwstr>
      </vt:variant>
      <vt:variant>
        <vt:i4>1638448</vt:i4>
      </vt:variant>
      <vt:variant>
        <vt:i4>20</vt:i4>
      </vt:variant>
      <vt:variant>
        <vt:i4>0</vt:i4>
      </vt:variant>
      <vt:variant>
        <vt:i4>5</vt:i4>
      </vt:variant>
      <vt:variant>
        <vt:lpwstr/>
      </vt:variant>
      <vt:variant>
        <vt:lpwstr>_Toc167454381</vt:lpwstr>
      </vt:variant>
      <vt:variant>
        <vt:i4>1638448</vt:i4>
      </vt:variant>
      <vt:variant>
        <vt:i4>14</vt:i4>
      </vt:variant>
      <vt:variant>
        <vt:i4>0</vt:i4>
      </vt:variant>
      <vt:variant>
        <vt:i4>5</vt:i4>
      </vt:variant>
      <vt:variant>
        <vt:lpwstr/>
      </vt:variant>
      <vt:variant>
        <vt:lpwstr>_Toc167454380</vt:lpwstr>
      </vt:variant>
      <vt:variant>
        <vt:i4>1441840</vt:i4>
      </vt:variant>
      <vt:variant>
        <vt:i4>8</vt:i4>
      </vt:variant>
      <vt:variant>
        <vt:i4>0</vt:i4>
      </vt:variant>
      <vt:variant>
        <vt:i4>5</vt:i4>
      </vt:variant>
      <vt:variant>
        <vt:lpwstr/>
      </vt:variant>
      <vt:variant>
        <vt:lpwstr>_Toc167454379</vt:lpwstr>
      </vt:variant>
      <vt:variant>
        <vt:i4>1441840</vt:i4>
      </vt:variant>
      <vt:variant>
        <vt:i4>2</vt:i4>
      </vt:variant>
      <vt:variant>
        <vt:i4>0</vt:i4>
      </vt:variant>
      <vt:variant>
        <vt:i4>5</vt:i4>
      </vt:variant>
      <vt:variant>
        <vt:lpwstr/>
      </vt:variant>
      <vt:variant>
        <vt:lpwstr>_Toc167454378</vt:lpwstr>
      </vt:variant>
      <vt:variant>
        <vt:i4>1769567</vt:i4>
      </vt:variant>
      <vt:variant>
        <vt:i4>9</vt:i4>
      </vt:variant>
      <vt:variant>
        <vt:i4>0</vt:i4>
      </vt:variant>
      <vt:variant>
        <vt:i4>5</vt:i4>
      </vt:variant>
      <vt:variant>
        <vt:lpwstr>https://codex.vlaanderen.be/Zoeken/Document.aspx?DID=1033919&amp;param=inhoud&amp;HID=1113640</vt:lpwstr>
      </vt:variant>
      <vt:variant>
        <vt:lpwstr/>
      </vt:variant>
      <vt:variant>
        <vt:i4>1835103</vt:i4>
      </vt:variant>
      <vt:variant>
        <vt:i4>6</vt:i4>
      </vt:variant>
      <vt:variant>
        <vt:i4>0</vt:i4>
      </vt:variant>
      <vt:variant>
        <vt:i4>5</vt:i4>
      </vt:variant>
      <vt:variant>
        <vt:lpwstr>https://codex.vlaanderen.be/Zoeken/Document.aspx?DID=1033919&amp;param=inhoud&amp;HID=1113639</vt:lpwstr>
      </vt:variant>
      <vt:variant>
        <vt:lpwstr/>
      </vt:variant>
      <vt:variant>
        <vt:i4>1835103</vt:i4>
      </vt:variant>
      <vt:variant>
        <vt:i4>3</vt:i4>
      </vt:variant>
      <vt:variant>
        <vt:i4>0</vt:i4>
      </vt:variant>
      <vt:variant>
        <vt:i4>5</vt:i4>
      </vt:variant>
      <vt:variant>
        <vt:lpwstr>https://codex.vlaanderen.be/Zoeken/Document.aspx?DID=1033919&amp;param=inhoud&amp;HID=1113638</vt:lpwstr>
      </vt:variant>
      <vt:variant>
        <vt:lpwstr/>
      </vt:variant>
      <vt:variant>
        <vt:i4>1835103</vt:i4>
      </vt:variant>
      <vt:variant>
        <vt:i4>0</vt:i4>
      </vt:variant>
      <vt:variant>
        <vt:i4>0</vt:i4>
      </vt:variant>
      <vt:variant>
        <vt:i4>5</vt:i4>
      </vt:variant>
      <vt:variant>
        <vt:lpwstr>https://codex.vlaanderen.be/Zoeken/Document.aspx?DID=1033919&amp;param=inhoud&amp;HID=1113636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van het document</dc:title>
  <dc:subject/>
  <dc:creator>Wauters, Emmeline</dc:creator>
  <cp:keywords/>
  <cp:lastModifiedBy>Wauters, Emmeline</cp:lastModifiedBy>
  <cp:revision>2</cp:revision>
  <cp:lastPrinted>2014-03-29T10:07:00Z</cp:lastPrinted>
  <dcterms:created xsi:type="dcterms:W3CDTF">2024-08-30T09:04:00Z</dcterms:created>
  <dcterms:modified xsi:type="dcterms:W3CDTF">2024-08-30T09:04:00Z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0x01010048089EEF2388454F9D515C95C7624180</vt:lpwstr>
  </property>
  <property fmtid="{D5CDD505-2E9C-101B-9397-08002B2CF9AE}" pid="3" name="Actor">
    <vt:lpwstr/>
  </property>
  <property fmtid="{D5CDD505-2E9C-101B-9397-08002B2CF9AE}" pid="4" name="TypeDocumenten">
    <vt:lpwstr/>
  </property>
  <property fmtid="{D5CDD505-2E9C-101B-9397-08002B2CF9AE}" pid="5" name="MediaServiceImageTags">
    <vt:lpwstr/>
  </property>
  <property fmtid="{D5CDD505-2E9C-101B-9397-08002B2CF9AE}" pid="6" name="l8bd7a42eb4a4c1d976c6126a9c80ba7">
    <vt:lpwstr/>
  </property>
  <property fmtid="{D5CDD505-2E9C-101B-9397-08002B2CF9AE}" pid="7" name="ha29f77b6ede442c9c15a84236a26391">
    <vt:lpwstr/>
  </property>
  <property fmtid="{D5CDD505-2E9C-101B-9397-08002B2CF9AE}" pid="8" name="RegelgevingsThema">
    <vt:lpwstr/>
  </property>
  <property fmtid="{D5CDD505-2E9C-101B-9397-08002B2CF9AE}" pid="9" name="SharedWithUsers">
    <vt:lpwstr>149;#Deboelpaep Liesbeth;#85;#Hendrickx Tine;#174;#Kiekens Jozefien;#53;#Wauters Emmeline</vt:lpwstr>
  </property>
</Properties>
</file>