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C8" w:rsidRDefault="00FC35C8" w:rsidP="00FC35C8">
      <w:pPr>
        <w:pStyle w:val="Titel"/>
      </w:pPr>
      <w:bookmarkStart w:id="0" w:name="_GoBack"/>
      <w:r>
        <w:t xml:space="preserve">Projectinitiatiedocument </w:t>
      </w:r>
    </w:p>
    <w:p w:rsidR="003B029C" w:rsidRDefault="00FC35C8" w:rsidP="00FC35C8">
      <w:pPr>
        <w:pStyle w:val="Titel"/>
      </w:pPr>
      <w:r>
        <w:t>Digitalisering rechtsgedingen</w:t>
      </w:r>
    </w:p>
    <w:bookmarkEnd w:id="0"/>
    <w:p w:rsidR="00FC35C8" w:rsidRDefault="00FC35C8" w:rsidP="00FC35C8">
      <w:pPr>
        <w:pStyle w:val="Ondertitel"/>
      </w:pPr>
      <w:r>
        <w:t>Referentiedocumenten</w:t>
      </w:r>
    </w:p>
    <w:p w:rsidR="00FC35C8" w:rsidRDefault="00FC35C8" w:rsidP="00FC35C8">
      <w:pPr>
        <w:pStyle w:val="Lijstalinea"/>
        <w:numPr>
          <w:ilvl w:val="0"/>
          <w:numId w:val="1"/>
        </w:numPr>
      </w:pPr>
      <w:r>
        <w:t>Business Case digitalisering rechtsgedingen</w:t>
      </w:r>
    </w:p>
    <w:p w:rsidR="00FC35C8" w:rsidRDefault="00FC35C8" w:rsidP="00FC35C8">
      <w:pPr>
        <w:pStyle w:val="Lijstalinea"/>
        <w:numPr>
          <w:ilvl w:val="0"/>
          <w:numId w:val="1"/>
        </w:numPr>
      </w:pPr>
      <w:r>
        <w:t>Projectvoorstel digitalisering rechtsgedingen</w:t>
      </w:r>
    </w:p>
    <w:p w:rsidR="00FC35C8" w:rsidRDefault="00FC35C8" w:rsidP="00FC35C8">
      <w:pPr>
        <w:pStyle w:val="Kop1"/>
      </w:pPr>
      <w:r>
        <w:t>Producten die afgeleverd zullen worden</w:t>
      </w:r>
    </w:p>
    <w:p w:rsidR="001B2A7B" w:rsidRDefault="001B2A7B" w:rsidP="001B2A7B">
      <w:r>
        <w:t>Volgende producten zullen afgeleverd worden:</w:t>
      </w:r>
    </w:p>
    <w:p w:rsidR="001B2A7B" w:rsidRDefault="001B2A7B" w:rsidP="001B2A7B">
      <w:pPr>
        <w:pStyle w:val="Lijstalinea"/>
        <w:numPr>
          <w:ilvl w:val="0"/>
          <w:numId w:val="1"/>
        </w:numPr>
      </w:pPr>
      <w:r>
        <w:t>Analyse</w:t>
      </w:r>
    </w:p>
    <w:p w:rsidR="001B2A7B" w:rsidRDefault="001B2A7B" w:rsidP="001B2A7B">
      <w:pPr>
        <w:pStyle w:val="Lijstalinea"/>
        <w:numPr>
          <w:ilvl w:val="0"/>
          <w:numId w:val="1"/>
        </w:numPr>
      </w:pPr>
      <w:r>
        <w:t>Implementatie op de testomgeving</w:t>
      </w:r>
    </w:p>
    <w:p w:rsidR="001B2A7B" w:rsidRDefault="001B2A7B" w:rsidP="001B2A7B">
      <w:pPr>
        <w:pStyle w:val="Lijstalinea"/>
        <w:numPr>
          <w:ilvl w:val="0"/>
          <w:numId w:val="1"/>
        </w:numPr>
      </w:pPr>
      <w:r>
        <w:t>Testverslagen</w:t>
      </w:r>
    </w:p>
    <w:p w:rsidR="001B2A7B" w:rsidRDefault="001B2A7B" w:rsidP="001B2A7B">
      <w:pPr>
        <w:pStyle w:val="Lijstalinea"/>
        <w:numPr>
          <w:ilvl w:val="0"/>
          <w:numId w:val="1"/>
        </w:numPr>
      </w:pPr>
      <w:r>
        <w:t>Rapporten</w:t>
      </w:r>
    </w:p>
    <w:p w:rsidR="001B2A7B" w:rsidRDefault="001B2A7B" w:rsidP="001B2A7B">
      <w:pPr>
        <w:pStyle w:val="Lijstalinea"/>
        <w:numPr>
          <w:ilvl w:val="0"/>
          <w:numId w:val="1"/>
        </w:numPr>
      </w:pPr>
      <w:r>
        <w:t>Goedkeuring van rapporten en testverslagen</w:t>
      </w:r>
    </w:p>
    <w:p w:rsidR="001B2A7B" w:rsidRDefault="001B2A7B" w:rsidP="001B2A7B">
      <w:pPr>
        <w:pStyle w:val="Lijstalinea"/>
        <w:numPr>
          <w:ilvl w:val="0"/>
          <w:numId w:val="1"/>
        </w:numPr>
      </w:pPr>
      <w:r>
        <w:t>Implementatie op de productieomgeving</w:t>
      </w:r>
    </w:p>
    <w:p w:rsidR="001B2A7B" w:rsidRDefault="001B2A7B" w:rsidP="001B2A7B">
      <w:pPr>
        <w:pStyle w:val="Lijstalinea"/>
        <w:numPr>
          <w:ilvl w:val="0"/>
          <w:numId w:val="1"/>
        </w:numPr>
      </w:pPr>
      <w:r>
        <w:t>Lopende dossiers in de productieomgeving</w:t>
      </w:r>
    </w:p>
    <w:p w:rsidR="00FC35C8" w:rsidRDefault="00FC35C8" w:rsidP="00FC35C8">
      <w:pPr>
        <w:pStyle w:val="Kop2"/>
      </w:pPr>
      <w:r>
        <w:t>Analyse van de digitalisering van rechtsgedingen</w:t>
      </w:r>
    </w:p>
    <w:p w:rsidR="00FC35C8" w:rsidRDefault="00FC35C8" w:rsidP="00FC35C8">
      <w:r>
        <w:t>Kwaliteitstoe</w:t>
      </w:r>
      <w:r w:rsidR="008E1EBB">
        <w:t>ts: de analyse moet beschrijven:</w:t>
      </w:r>
    </w:p>
    <w:p w:rsidR="00FC35C8" w:rsidRDefault="00FC35C8" w:rsidP="00FC35C8">
      <w:pPr>
        <w:pStyle w:val="Lijstalinea"/>
        <w:numPr>
          <w:ilvl w:val="0"/>
          <w:numId w:val="1"/>
        </w:numPr>
      </w:pPr>
      <w:r>
        <w:t>welke gegevens, documenten en rapporten er zullen bijgehouden worden op welke manier;</w:t>
      </w:r>
    </w:p>
    <w:p w:rsidR="00FC35C8" w:rsidRDefault="00FC35C8" w:rsidP="00FC35C8">
      <w:pPr>
        <w:pStyle w:val="Lijstalinea"/>
        <w:numPr>
          <w:ilvl w:val="0"/>
          <w:numId w:val="1"/>
        </w:numPr>
      </w:pPr>
      <w:r>
        <w:t>over welke functionaliteiten de gebruikers wensen te beschikken;</w:t>
      </w:r>
    </w:p>
    <w:p w:rsidR="00FC35C8" w:rsidRDefault="00FC35C8" w:rsidP="00FC35C8">
      <w:pPr>
        <w:pStyle w:val="Lijstalinea"/>
        <w:numPr>
          <w:ilvl w:val="0"/>
          <w:numId w:val="1"/>
        </w:numPr>
      </w:pPr>
      <w:r>
        <w:t>wie tot welke dossiers en gegevens toegang moet/mag hebben;</w:t>
      </w:r>
    </w:p>
    <w:p w:rsidR="00FC35C8" w:rsidRDefault="00FC35C8" w:rsidP="00FC35C8">
      <w:pPr>
        <w:pStyle w:val="Lijstalinea"/>
        <w:numPr>
          <w:ilvl w:val="0"/>
          <w:numId w:val="1"/>
        </w:numPr>
      </w:pPr>
      <w:r>
        <w:t>welke functionaliteiten in het standaard pakket geconfigureerd worden en welke functionaliteiten op een andere manier geïmplementeerd worden.</w:t>
      </w:r>
    </w:p>
    <w:p w:rsidR="00FC35C8" w:rsidRDefault="00FC35C8" w:rsidP="00FC35C8">
      <w:r>
        <w:t>De analyse wordt goedgekeurd door de projectgroep.</w:t>
      </w:r>
    </w:p>
    <w:p w:rsidR="00FC35C8" w:rsidRDefault="00FC35C8" w:rsidP="00FC35C8">
      <w:pPr>
        <w:pStyle w:val="Kop2"/>
      </w:pPr>
      <w:r>
        <w:t>Implementatie in de testomgeving</w:t>
      </w:r>
    </w:p>
    <w:p w:rsidR="00FC35C8" w:rsidRDefault="00FC35C8" w:rsidP="00FC35C8">
      <w:r>
        <w:t xml:space="preserve">De implementatie op de testomgeving omvat </w:t>
      </w:r>
      <w:r w:rsidR="008E1EBB">
        <w:t>:</w:t>
      </w:r>
    </w:p>
    <w:p w:rsidR="00FC35C8" w:rsidRDefault="00FC35C8" w:rsidP="00FC35C8">
      <w:pPr>
        <w:pStyle w:val="Lijstalinea"/>
        <w:numPr>
          <w:ilvl w:val="0"/>
          <w:numId w:val="1"/>
        </w:numPr>
      </w:pPr>
      <w:r>
        <w:t xml:space="preserve">de configuratie van standaard elementen en functionaliteiten uit het pakket AXI </w:t>
      </w:r>
      <w:proofErr w:type="spellStart"/>
      <w:r>
        <w:t>CaseManagement</w:t>
      </w:r>
      <w:proofErr w:type="spellEnd"/>
    </w:p>
    <w:p w:rsidR="00FC35C8" w:rsidRDefault="00FC35C8" w:rsidP="00FC35C8">
      <w:pPr>
        <w:pStyle w:val="Lijstalinea"/>
        <w:numPr>
          <w:ilvl w:val="0"/>
          <w:numId w:val="1"/>
        </w:numPr>
      </w:pPr>
      <w:r>
        <w:t>de implementatie van specifieke onderdelen</w:t>
      </w:r>
    </w:p>
    <w:p w:rsidR="00FC35C8" w:rsidRDefault="00FC35C8" w:rsidP="00FC35C8">
      <w:pPr>
        <w:pStyle w:val="Lijstalinea"/>
        <w:numPr>
          <w:ilvl w:val="0"/>
          <w:numId w:val="1"/>
        </w:numPr>
      </w:pPr>
      <w:r>
        <w:t>de gewenste rapporten</w:t>
      </w:r>
    </w:p>
    <w:p w:rsidR="001B2A7B" w:rsidRDefault="001B2A7B" w:rsidP="001B2A7B">
      <w:pPr>
        <w:pStyle w:val="Kop2"/>
      </w:pPr>
      <w:r>
        <w:t>Testverslagen</w:t>
      </w:r>
    </w:p>
    <w:p w:rsidR="001B2A7B" w:rsidRDefault="001B2A7B" w:rsidP="001B2A7B">
      <w:r>
        <w:t xml:space="preserve">De testgroep test de aangeboden oplossing en becommentarieert zijn bevindingen in testverslagen. De testverslagen moeten de globaliteit van de oplossing beslaan en moeten alle opgemerkte probleempunten aanduiden. De testverslagen moeten ook vermelden wie de test heeft uitgevoerd, op welke omgeving en wanneer. </w:t>
      </w:r>
    </w:p>
    <w:p w:rsidR="001B2A7B" w:rsidRDefault="001B2A7B" w:rsidP="001B2A7B">
      <w:pPr>
        <w:pStyle w:val="Kop2"/>
      </w:pPr>
      <w:r>
        <w:lastRenderedPageBreak/>
        <w:t>Rapporten</w:t>
      </w:r>
    </w:p>
    <w:p w:rsidR="001B2A7B" w:rsidRDefault="001B2A7B" w:rsidP="001B2A7B">
      <w:r>
        <w:t xml:space="preserve">De rapporten moeten aangeboden worden volgens de wensen die in de analyse beschreven worden. </w:t>
      </w:r>
    </w:p>
    <w:p w:rsidR="008E1EBB" w:rsidRDefault="008E1EBB" w:rsidP="008E1EBB">
      <w:pPr>
        <w:pStyle w:val="Kop2"/>
      </w:pPr>
      <w:r>
        <w:t>Goedkeuring van de testen en rapporten</w:t>
      </w:r>
    </w:p>
    <w:p w:rsidR="008E1EBB" w:rsidRDefault="008E1EBB" w:rsidP="001B2A7B">
      <w:r>
        <w:t xml:space="preserve">De goedkeuring wordt besproken en vastgelegd tijdens een </w:t>
      </w:r>
      <w:proofErr w:type="spellStart"/>
      <w:r>
        <w:t>stuurgroepvergadering</w:t>
      </w:r>
      <w:proofErr w:type="spellEnd"/>
      <w:r>
        <w:t xml:space="preserve"> en geeft tevens het signaal om de implementatie in productie te zetten. </w:t>
      </w:r>
    </w:p>
    <w:p w:rsidR="008E1EBB" w:rsidRDefault="008E1EBB" w:rsidP="008E1EBB">
      <w:pPr>
        <w:pStyle w:val="Kop2"/>
      </w:pPr>
      <w:r>
        <w:t>Implementatie op de productieomgeving</w:t>
      </w:r>
    </w:p>
    <w:p w:rsidR="008E1EBB" w:rsidRDefault="008E1EBB" w:rsidP="001B2A7B">
      <w:r>
        <w:t xml:space="preserve">De implementatie zoals goedgekeurd op de testomgeving wordt overgezet naar de productieomgeving. </w:t>
      </w:r>
    </w:p>
    <w:p w:rsidR="008E1EBB" w:rsidRDefault="008E1EBB" w:rsidP="008E1EBB">
      <w:pPr>
        <w:pStyle w:val="Kop2"/>
      </w:pPr>
      <w:r>
        <w:t>Lopende dossiers in de productieomgeving</w:t>
      </w:r>
    </w:p>
    <w:p w:rsidR="008E1EBB" w:rsidRDefault="008E1EBB" w:rsidP="001B2A7B">
      <w:r>
        <w:t xml:space="preserve">Alle lopende dossiers worden met al hun beschikbare gegevens opgenomen in de productieomgeving. De projectgroep bepaalt of ook de oudere acties/termijnen moeten opgenomen worden. De invoer van de lopende dossiers gebeurt manueel aangezien er geen structureel databestand is waarvan men kan vertrekken om op te laden. De testgroep zal </w:t>
      </w:r>
      <w:proofErr w:type="spellStart"/>
      <w:r>
        <w:t>steekproefgewijs</w:t>
      </w:r>
      <w:proofErr w:type="spellEnd"/>
      <w:r>
        <w:t xml:space="preserve"> de ingevoerde dossiers controleren. </w:t>
      </w:r>
    </w:p>
    <w:p w:rsidR="00FC35C8" w:rsidRDefault="00FC35C8" w:rsidP="00FC35C8">
      <w:pPr>
        <w:pStyle w:val="Kop1"/>
      </w:pPr>
      <w:r>
        <w:t>Aanpak</w:t>
      </w:r>
    </w:p>
    <w:p w:rsidR="00FC35C8" w:rsidRDefault="00FC35C8" w:rsidP="00FC35C8">
      <w:pPr>
        <w:rPr>
          <w:lang w:val="nl-NL"/>
        </w:rPr>
      </w:pPr>
      <w:r>
        <w:rPr>
          <w:lang w:val="nl-NL"/>
        </w:rPr>
        <w:t xml:space="preserve">Aangezien er reeds een </w:t>
      </w:r>
      <w:proofErr w:type="spellStart"/>
      <w:r>
        <w:rPr>
          <w:lang w:val="nl-NL"/>
        </w:rPr>
        <w:t>dossieropvolgingssysteem</w:t>
      </w:r>
      <w:proofErr w:type="spellEnd"/>
      <w:r>
        <w:rPr>
          <w:lang w:val="nl-NL"/>
        </w:rPr>
        <w:t xml:space="preserve"> binnen CJSM bestaat (AXI Casemanagement), is het voorstel om de juridische dossiers hierin te digitaliseren. Er wordt gewerkt met interne resources om de implementatie te doen. Het is mogelijk dat een beperkt aantal mandagen aan externe resources (van de firma AXI) nodig is om in een paar specifieke functionaliteiten te voorzien. </w:t>
      </w:r>
    </w:p>
    <w:p w:rsidR="00FC35C8" w:rsidRDefault="00FC35C8" w:rsidP="00FC35C8">
      <w:pPr>
        <w:rPr>
          <w:lang w:val="nl-NL"/>
        </w:rPr>
      </w:pPr>
      <w:r>
        <w:rPr>
          <w:lang w:val="nl-NL"/>
        </w:rPr>
        <w:t xml:space="preserve">Wat de rapportage betreft zal gecheckt worden welke rapportage al beschikbaar is in Orafin (betr. de inkooporders). Extra rapportage zal voorzien worden in de </w:t>
      </w:r>
      <w:proofErr w:type="spellStart"/>
      <w:r>
        <w:rPr>
          <w:lang w:val="nl-NL"/>
        </w:rPr>
        <w:t>Cognos</w:t>
      </w:r>
      <w:proofErr w:type="spellEnd"/>
      <w:r>
        <w:rPr>
          <w:lang w:val="nl-NL"/>
        </w:rPr>
        <w:t xml:space="preserve"> omgeving die reeds in gebruik is bij CJSM. </w:t>
      </w:r>
    </w:p>
    <w:p w:rsidR="00352912" w:rsidRDefault="00352912" w:rsidP="00FC35C8">
      <w:pPr>
        <w:rPr>
          <w:lang w:val="nl-NL"/>
        </w:rPr>
      </w:pPr>
      <w:r>
        <w:rPr>
          <w:lang w:val="nl-NL"/>
        </w:rPr>
        <w:t xml:space="preserve">De analyse en de configuratie in de testomgeving zullen qua tijd overlappen: door de configuratie al te starten, is het mogelijk om tijdens workshops met de projectgroep een visueel beeld te geven van de mogelijkheden, wat de discussie vergemakkelijkt. De implementatie verloopt dan ook redelijk gefaseerd. </w:t>
      </w:r>
    </w:p>
    <w:p w:rsidR="00FC35C8" w:rsidRDefault="00FC35C8" w:rsidP="00FC35C8">
      <w:pPr>
        <w:pStyle w:val="Lijstalinea"/>
        <w:numPr>
          <w:ilvl w:val="0"/>
          <w:numId w:val="3"/>
        </w:numPr>
        <w:rPr>
          <w:lang w:val="nl-NL"/>
        </w:rPr>
      </w:pPr>
      <w:r>
        <w:rPr>
          <w:lang w:val="nl-NL"/>
        </w:rPr>
        <w:t>Analyse</w:t>
      </w:r>
      <w:r w:rsidR="00352912">
        <w:rPr>
          <w:lang w:val="nl-NL"/>
        </w:rPr>
        <w:t xml:space="preserve"> (</w:t>
      </w:r>
      <w:r w:rsidR="001B2A7B">
        <w:rPr>
          <w:lang w:val="nl-NL"/>
        </w:rPr>
        <w:t>september</w:t>
      </w:r>
      <w:r w:rsidR="00352912">
        <w:rPr>
          <w:lang w:val="nl-NL"/>
        </w:rPr>
        <w:t xml:space="preserve"> – januari)</w:t>
      </w:r>
      <w:r>
        <w:rPr>
          <w:lang w:val="nl-NL"/>
        </w:rPr>
        <w:t xml:space="preserve">: </w:t>
      </w:r>
      <w:r w:rsidRPr="007D63EF">
        <w:rPr>
          <w:lang w:val="nl-NL"/>
        </w:rPr>
        <w:t xml:space="preserve">Op basis van bestaande </w:t>
      </w:r>
      <w:proofErr w:type="spellStart"/>
      <w:r w:rsidRPr="007D63EF">
        <w:rPr>
          <w:lang w:val="nl-NL"/>
        </w:rPr>
        <w:t>excelsheets</w:t>
      </w:r>
      <w:proofErr w:type="spellEnd"/>
      <w:r w:rsidRPr="007D63EF">
        <w:rPr>
          <w:lang w:val="nl-NL"/>
        </w:rPr>
        <w:t xml:space="preserve"> en documentatie wordt een analyse gemaakt van welke gegevens er per dossier bijgehouden moeten worden en welke functionaliteiten van het </w:t>
      </w:r>
      <w:proofErr w:type="spellStart"/>
      <w:r w:rsidRPr="007D63EF">
        <w:rPr>
          <w:lang w:val="nl-NL"/>
        </w:rPr>
        <w:t>dossieropvolgingssysteem</w:t>
      </w:r>
      <w:proofErr w:type="spellEnd"/>
      <w:r w:rsidRPr="007D63EF">
        <w:rPr>
          <w:lang w:val="nl-NL"/>
        </w:rPr>
        <w:t xml:space="preserve"> rechtstreeks ingezet kunnen worden. </w:t>
      </w:r>
    </w:p>
    <w:p w:rsidR="00FC35C8" w:rsidRDefault="00FC35C8" w:rsidP="00FC35C8">
      <w:pPr>
        <w:pStyle w:val="Lijstalinea"/>
        <w:numPr>
          <w:ilvl w:val="0"/>
          <w:numId w:val="3"/>
        </w:numPr>
        <w:rPr>
          <w:lang w:val="nl-NL"/>
        </w:rPr>
      </w:pPr>
      <w:r>
        <w:rPr>
          <w:lang w:val="nl-NL"/>
        </w:rPr>
        <w:t>Implementatie</w:t>
      </w:r>
      <w:r w:rsidR="00352912">
        <w:rPr>
          <w:lang w:val="nl-NL"/>
        </w:rPr>
        <w:t xml:space="preserve"> in test (november – februari)</w:t>
      </w:r>
      <w:r>
        <w:rPr>
          <w:lang w:val="nl-NL"/>
        </w:rPr>
        <w:t xml:space="preserve">: de dossieropvolging wordt zoveel mogelijk geconfigureerd volgens de standaard functionaliteiten. Het is mogelijk dat enig maatwerk daarnaast noodzakelijk is. In dat geval wordt beroep gedaan op hetzij interne resources hetzij resources van de firma AXI (leverancier van het </w:t>
      </w:r>
      <w:proofErr w:type="spellStart"/>
      <w:r>
        <w:rPr>
          <w:lang w:val="nl-NL"/>
        </w:rPr>
        <w:t>dossieropvolgingssysteem</w:t>
      </w:r>
      <w:proofErr w:type="spellEnd"/>
      <w:r>
        <w:rPr>
          <w:lang w:val="nl-NL"/>
        </w:rPr>
        <w:t xml:space="preserve">). </w:t>
      </w:r>
    </w:p>
    <w:p w:rsidR="00FC35C8" w:rsidRDefault="00FC35C8" w:rsidP="00FC35C8">
      <w:pPr>
        <w:pStyle w:val="Lijstalinea"/>
        <w:numPr>
          <w:ilvl w:val="0"/>
          <w:numId w:val="3"/>
        </w:numPr>
        <w:rPr>
          <w:lang w:val="nl-NL"/>
        </w:rPr>
      </w:pPr>
      <w:r>
        <w:rPr>
          <w:lang w:val="nl-NL"/>
        </w:rPr>
        <w:t>Testfase</w:t>
      </w:r>
      <w:r w:rsidR="00352912">
        <w:rPr>
          <w:lang w:val="nl-NL"/>
        </w:rPr>
        <w:t xml:space="preserve"> (februari)</w:t>
      </w:r>
      <w:r>
        <w:rPr>
          <w:lang w:val="nl-NL"/>
        </w:rPr>
        <w:t>: de testgroep zal testen in de testomgeving</w:t>
      </w:r>
    </w:p>
    <w:p w:rsidR="00352912" w:rsidRDefault="00352912" w:rsidP="00FC35C8">
      <w:pPr>
        <w:pStyle w:val="Lijstalinea"/>
        <w:numPr>
          <w:ilvl w:val="0"/>
          <w:numId w:val="3"/>
        </w:numPr>
        <w:rPr>
          <w:lang w:val="nl-NL"/>
        </w:rPr>
      </w:pPr>
      <w:r>
        <w:rPr>
          <w:lang w:val="nl-NL"/>
        </w:rPr>
        <w:t>Implementatie rapporten</w:t>
      </w:r>
      <w:r w:rsidR="001B2A7B">
        <w:rPr>
          <w:lang w:val="nl-NL"/>
        </w:rPr>
        <w:t xml:space="preserve"> (februari - maart)</w:t>
      </w:r>
    </w:p>
    <w:p w:rsidR="00352912" w:rsidRDefault="00352912" w:rsidP="00FC35C8">
      <w:pPr>
        <w:pStyle w:val="Lijstalinea"/>
        <w:numPr>
          <w:ilvl w:val="0"/>
          <w:numId w:val="3"/>
        </w:numPr>
        <w:rPr>
          <w:lang w:val="nl-NL"/>
        </w:rPr>
      </w:pPr>
      <w:r>
        <w:rPr>
          <w:lang w:val="nl-NL"/>
        </w:rPr>
        <w:t>Testen rapporten</w:t>
      </w:r>
      <w:r w:rsidR="001B2A7B">
        <w:rPr>
          <w:lang w:val="nl-NL"/>
        </w:rPr>
        <w:t xml:space="preserve"> (maart)</w:t>
      </w:r>
    </w:p>
    <w:p w:rsidR="00FC35C8" w:rsidRDefault="00FC35C8" w:rsidP="00FC35C8">
      <w:pPr>
        <w:pStyle w:val="Lijstalinea"/>
        <w:numPr>
          <w:ilvl w:val="0"/>
          <w:numId w:val="3"/>
        </w:numPr>
        <w:rPr>
          <w:lang w:val="nl-NL"/>
        </w:rPr>
      </w:pPr>
      <w:r>
        <w:rPr>
          <w:lang w:val="nl-NL"/>
        </w:rPr>
        <w:t>Implementatie op de productieomgeving na testfase</w:t>
      </w:r>
      <w:r w:rsidR="00352912">
        <w:rPr>
          <w:lang w:val="nl-NL"/>
        </w:rPr>
        <w:t xml:space="preserve"> (maart)</w:t>
      </w:r>
    </w:p>
    <w:p w:rsidR="00FC35C8" w:rsidRDefault="00FC35C8" w:rsidP="00FC35C8">
      <w:pPr>
        <w:pStyle w:val="Lijstalinea"/>
        <w:numPr>
          <w:ilvl w:val="0"/>
          <w:numId w:val="3"/>
        </w:numPr>
        <w:rPr>
          <w:lang w:val="nl-NL"/>
        </w:rPr>
      </w:pPr>
      <w:r>
        <w:rPr>
          <w:lang w:val="nl-NL"/>
        </w:rPr>
        <w:lastRenderedPageBreak/>
        <w:t>Input lopende dossiers</w:t>
      </w:r>
      <w:r w:rsidR="00352912">
        <w:rPr>
          <w:lang w:val="nl-NL"/>
        </w:rPr>
        <w:t xml:space="preserve"> (maart-april)</w:t>
      </w:r>
      <w:r>
        <w:rPr>
          <w:lang w:val="nl-NL"/>
        </w:rPr>
        <w:t>: de lopende dossiers worden ingevoerd bij voorkeur door een administratieve medewerker.</w:t>
      </w:r>
    </w:p>
    <w:p w:rsidR="00FC35C8" w:rsidRDefault="00352912" w:rsidP="00FC35C8">
      <w:pPr>
        <w:pStyle w:val="Lijstalinea"/>
        <w:numPr>
          <w:ilvl w:val="0"/>
          <w:numId w:val="3"/>
        </w:numPr>
        <w:rPr>
          <w:lang w:val="nl-NL"/>
        </w:rPr>
      </w:pPr>
      <w:r>
        <w:rPr>
          <w:lang w:val="nl-NL"/>
        </w:rPr>
        <w:t>Uitrol (maart-april)</w:t>
      </w:r>
      <w:r w:rsidR="00FC35C8">
        <w:rPr>
          <w:lang w:val="nl-NL"/>
        </w:rPr>
        <w:t xml:space="preserve">: de juristen krijgen een opleiding en kunnen aan de slag gaan. </w:t>
      </w:r>
    </w:p>
    <w:p w:rsidR="00FC35C8" w:rsidRDefault="00FC35C8" w:rsidP="00FC35C8">
      <w:pPr>
        <w:rPr>
          <w:lang w:val="nl-NL"/>
        </w:rPr>
      </w:pPr>
    </w:p>
    <w:p w:rsidR="008E1EBB" w:rsidRDefault="008E1EBB" w:rsidP="008E1EBB">
      <w:pPr>
        <w:pStyle w:val="Kop1"/>
        <w:rPr>
          <w:lang w:val="nl-NL"/>
        </w:rPr>
      </w:pPr>
      <w:r>
        <w:rPr>
          <w:lang w:val="nl-NL"/>
        </w:rPr>
        <w:t>Teamsamenstelling</w:t>
      </w:r>
    </w:p>
    <w:p w:rsidR="008E1EBB" w:rsidRDefault="008E1EBB" w:rsidP="00FC35C8">
      <w:pPr>
        <w:rPr>
          <w:lang w:val="nl-NL"/>
        </w:rPr>
      </w:pPr>
      <w:r>
        <w:rPr>
          <w:lang w:val="nl-NL"/>
        </w:rPr>
        <w:t xml:space="preserve">De stuurgroep, projectgroep en testgroep blijven ongewijzigd (zie projectvoorstel). </w:t>
      </w:r>
    </w:p>
    <w:p w:rsidR="000A7FC6" w:rsidRDefault="000A7FC6" w:rsidP="000A7FC6">
      <w:pPr>
        <w:pStyle w:val="Kop2"/>
        <w:rPr>
          <w:lang w:val="nl-NL"/>
        </w:rPr>
      </w:pPr>
      <w:r>
        <w:rPr>
          <w:lang w:val="nl-NL"/>
        </w:rPr>
        <w:t>Tijdsbesteding</w:t>
      </w:r>
    </w:p>
    <w:p w:rsidR="008E1EBB" w:rsidRDefault="008E1EBB" w:rsidP="00FC35C8">
      <w:pPr>
        <w:rPr>
          <w:lang w:val="nl-NL"/>
        </w:rPr>
      </w:pPr>
      <w:r>
        <w:rPr>
          <w:lang w:val="nl-NL"/>
        </w:rPr>
        <w:t xml:space="preserve">Er wordt verwacht dat er een 4-tal </w:t>
      </w:r>
      <w:proofErr w:type="spellStart"/>
      <w:r>
        <w:rPr>
          <w:lang w:val="nl-NL"/>
        </w:rPr>
        <w:t>stuurgroepvergaderingen</w:t>
      </w:r>
      <w:proofErr w:type="spellEnd"/>
      <w:r>
        <w:rPr>
          <w:lang w:val="nl-NL"/>
        </w:rPr>
        <w:t xml:space="preserve"> zullen plaatsvinden. (Effort: maximaal een halve dag per deelnemer, een hele dag voor de projectleider). </w:t>
      </w:r>
    </w:p>
    <w:tbl>
      <w:tblPr>
        <w:tblStyle w:val="Tabelraster"/>
        <w:tblW w:w="0" w:type="auto"/>
        <w:tblLook w:val="04A0" w:firstRow="1" w:lastRow="0" w:firstColumn="1" w:lastColumn="0" w:noHBand="0" w:noVBand="1"/>
      </w:tblPr>
      <w:tblGrid>
        <w:gridCol w:w="3070"/>
        <w:gridCol w:w="2000"/>
        <w:gridCol w:w="4142"/>
      </w:tblGrid>
      <w:tr w:rsidR="00C80BDC" w:rsidRPr="00787DC8" w:rsidTr="00C80BDC">
        <w:tc>
          <w:tcPr>
            <w:tcW w:w="3070" w:type="dxa"/>
          </w:tcPr>
          <w:p w:rsidR="00C80BDC" w:rsidRPr="00787DC8" w:rsidRDefault="00C80BDC" w:rsidP="00FC35C8">
            <w:pPr>
              <w:rPr>
                <w:b/>
                <w:lang w:val="nl-NL"/>
              </w:rPr>
            </w:pPr>
            <w:r w:rsidRPr="00787DC8">
              <w:rPr>
                <w:b/>
                <w:lang w:val="nl-NL"/>
              </w:rPr>
              <w:t>Wat</w:t>
            </w:r>
          </w:p>
        </w:tc>
        <w:tc>
          <w:tcPr>
            <w:tcW w:w="2000" w:type="dxa"/>
          </w:tcPr>
          <w:p w:rsidR="00C80BDC" w:rsidRPr="00787DC8" w:rsidRDefault="00C80BDC" w:rsidP="00FC35C8">
            <w:pPr>
              <w:rPr>
                <w:b/>
                <w:lang w:val="nl-NL"/>
              </w:rPr>
            </w:pPr>
            <w:r w:rsidRPr="00787DC8">
              <w:rPr>
                <w:b/>
                <w:lang w:val="nl-NL"/>
              </w:rPr>
              <w:t xml:space="preserve">Wie </w:t>
            </w:r>
          </w:p>
        </w:tc>
        <w:tc>
          <w:tcPr>
            <w:tcW w:w="4142" w:type="dxa"/>
          </w:tcPr>
          <w:p w:rsidR="00C80BDC" w:rsidRPr="00787DC8" w:rsidRDefault="00C80BDC" w:rsidP="00FC35C8">
            <w:pPr>
              <w:rPr>
                <w:b/>
                <w:lang w:val="nl-NL"/>
              </w:rPr>
            </w:pPr>
            <w:r w:rsidRPr="00787DC8">
              <w:rPr>
                <w:b/>
                <w:lang w:val="nl-NL"/>
              </w:rPr>
              <w:t>Tijdsbesteding</w:t>
            </w:r>
          </w:p>
        </w:tc>
      </w:tr>
      <w:tr w:rsidR="00C80BDC" w:rsidTr="00C80BDC">
        <w:tc>
          <w:tcPr>
            <w:tcW w:w="3070" w:type="dxa"/>
          </w:tcPr>
          <w:p w:rsidR="00C80BDC" w:rsidRDefault="00C80BDC" w:rsidP="00FC35C8">
            <w:pPr>
              <w:rPr>
                <w:lang w:val="nl-NL"/>
              </w:rPr>
            </w:pPr>
            <w:proofErr w:type="spellStart"/>
            <w:r>
              <w:rPr>
                <w:lang w:val="nl-NL"/>
              </w:rPr>
              <w:t>Stuurgroepvergaderingen</w:t>
            </w:r>
            <w:proofErr w:type="spellEnd"/>
          </w:p>
        </w:tc>
        <w:tc>
          <w:tcPr>
            <w:tcW w:w="2000" w:type="dxa"/>
          </w:tcPr>
          <w:p w:rsidR="00C80BDC" w:rsidRDefault="00C80BDC" w:rsidP="00FC35C8">
            <w:pPr>
              <w:rPr>
                <w:lang w:val="nl-NL"/>
              </w:rPr>
            </w:pPr>
            <w:proofErr w:type="spellStart"/>
            <w:r>
              <w:rPr>
                <w:lang w:val="nl-NL"/>
              </w:rPr>
              <w:t>Stuurgroepleden</w:t>
            </w:r>
            <w:proofErr w:type="spellEnd"/>
          </w:p>
        </w:tc>
        <w:tc>
          <w:tcPr>
            <w:tcW w:w="4142" w:type="dxa"/>
          </w:tcPr>
          <w:p w:rsidR="00C80BDC" w:rsidRDefault="00C80BDC" w:rsidP="00C80BDC">
            <w:pPr>
              <w:rPr>
                <w:lang w:val="nl-NL"/>
              </w:rPr>
            </w:pPr>
            <w:proofErr w:type="spellStart"/>
            <w:r>
              <w:rPr>
                <w:lang w:val="nl-NL"/>
              </w:rPr>
              <w:t>Stuurgroepvergaderingen</w:t>
            </w:r>
            <w:proofErr w:type="spellEnd"/>
            <w:r>
              <w:rPr>
                <w:lang w:val="nl-NL"/>
              </w:rPr>
              <w:t>:</w:t>
            </w:r>
          </w:p>
          <w:p w:rsidR="00C80BDC" w:rsidRDefault="00C80BDC" w:rsidP="00C80BDC">
            <w:pPr>
              <w:pStyle w:val="Lijstalinea"/>
              <w:numPr>
                <w:ilvl w:val="0"/>
                <w:numId w:val="1"/>
              </w:numPr>
              <w:rPr>
                <w:lang w:val="nl-NL"/>
              </w:rPr>
            </w:pPr>
            <w:r>
              <w:rPr>
                <w:lang w:val="nl-NL"/>
              </w:rPr>
              <w:t>Halve dag per deelnemer</w:t>
            </w:r>
          </w:p>
          <w:p w:rsidR="00C80BDC" w:rsidRPr="00C80BDC" w:rsidRDefault="00C80BDC" w:rsidP="00C80BDC">
            <w:pPr>
              <w:pStyle w:val="Lijstalinea"/>
              <w:numPr>
                <w:ilvl w:val="0"/>
                <w:numId w:val="1"/>
              </w:numPr>
              <w:rPr>
                <w:lang w:val="nl-NL"/>
              </w:rPr>
            </w:pPr>
            <w:r>
              <w:rPr>
                <w:lang w:val="nl-NL"/>
              </w:rPr>
              <w:t>Hele dag voor projectleider</w:t>
            </w:r>
          </w:p>
        </w:tc>
      </w:tr>
      <w:tr w:rsidR="00C80BDC" w:rsidTr="00C80BDC">
        <w:tc>
          <w:tcPr>
            <w:tcW w:w="3070" w:type="dxa"/>
          </w:tcPr>
          <w:p w:rsidR="00C80BDC" w:rsidRDefault="00C80BDC" w:rsidP="00FC35C8">
            <w:pPr>
              <w:rPr>
                <w:lang w:val="nl-NL"/>
              </w:rPr>
            </w:pPr>
            <w:r>
              <w:rPr>
                <w:lang w:val="nl-NL"/>
              </w:rPr>
              <w:t>Workshops (analyse)</w:t>
            </w:r>
          </w:p>
        </w:tc>
        <w:tc>
          <w:tcPr>
            <w:tcW w:w="2000" w:type="dxa"/>
          </w:tcPr>
          <w:p w:rsidR="00C80BDC" w:rsidRDefault="00C80BDC" w:rsidP="00FC35C8">
            <w:pPr>
              <w:rPr>
                <w:lang w:val="nl-NL"/>
              </w:rPr>
            </w:pPr>
            <w:proofErr w:type="spellStart"/>
            <w:r>
              <w:rPr>
                <w:lang w:val="nl-NL"/>
              </w:rPr>
              <w:t>Projectgroepleden</w:t>
            </w:r>
            <w:proofErr w:type="spellEnd"/>
          </w:p>
        </w:tc>
        <w:tc>
          <w:tcPr>
            <w:tcW w:w="4142" w:type="dxa"/>
          </w:tcPr>
          <w:p w:rsidR="00C80BDC" w:rsidRDefault="00C80BDC" w:rsidP="00C80BDC">
            <w:pPr>
              <w:rPr>
                <w:lang w:val="nl-NL"/>
              </w:rPr>
            </w:pPr>
            <w:r>
              <w:rPr>
                <w:lang w:val="nl-NL"/>
              </w:rPr>
              <w:t>5 x een halve dag</w:t>
            </w:r>
          </w:p>
        </w:tc>
      </w:tr>
      <w:tr w:rsidR="00C80BDC" w:rsidTr="00C80BDC">
        <w:tc>
          <w:tcPr>
            <w:tcW w:w="3070" w:type="dxa"/>
          </w:tcPr>
          <w:p w:rsidR="00C80BDC" w:rsidRDefault="00C80BDC" w:rsidP="00FC35C8">
            <w:pPr>
              <w:rPr>
                <w:lang w:val="nl-NL"/>
              </w:rPr>
            </w:pPr>
            <w:r>
              <w:rPr>
                <w:lang w:val="nl-NL"/>
              </w:rPr>
              <w:t>Implementatie testomgeving</w:t>
            </w:r>
          </w:p>
        </w:tc>
        <w:tc>
          <w:tcPr>
            <w:tcW w:w="2000" w:type="dxa"/>
          </w:tcPr>
          <w:p w:rsidR="00C80BDC" w:rsidRDefault="00C80BDC" w:rsidP="00FC35C8">
            <w:pPr>
              <w:rPr>
                <w:lang w:val="nl-NL"/>
              </w:rPr>
            </w:pPr>
            <w:r>
              <w:rPr>
                <w:lang w:val="nl-NL"/>
              </w:rPr>
              <w:t>Interne leverancier</w:t>
            </w:r>
          </w:p>
        </w:tc>
        <w:tc>
          <w:tcPr>
            <w:tcW w:w="4142" w:type="dxa"/>
          </w:tcPr>
          <w:p w:rsidR="00C80BDC" w:rsidRDefault="00C80BDC" w:rsidP="00C80BDC">
            <w:pPr>
              <w:rPr>
                <w:lang w:val="nl-NL"/>
              </w:rPr>
            </w:pPr>
            <w:r>
              <w:rPr>
                <w:lang w:val="nl-NL"/>
              </w:rPr>
              <w:t>30 dagen</w:t>
            </w:r>
          </w:p>
        </w:tc>
      </w:tr>
      <w:tr w:rsidR="00C80BDC" w:rsidTr="00C80BDC">
        <w:tc>
          <w:tcPr>
            <w:tcW w:w="3070" w:type="dxa"/>
          </w:tcPr>
          <w:p w:rsidR="00C80BDC" w:rsidRDefault="00C80BDC" w:rsidP="00FC35C8">
            <w:pPr>
              <w:rPr>
                <w:lang w:val="nl-NL"/>
              </w:rPr>
            </w:pPr>
            <w:r>
              <w:rPr>
                <w:lang w:val="nl-NL"/>
              </w:rPr>
              <w:t>Implementatie specifieke functionaliteiten op testomgeving</w:t>
            </w:r>
          </w:p>
        </w:tc>
        <w:tc>
          <w:tcPr>
            <w:tcW w:w="2000" w:type="dxa"/>
          </w:tcPr>
          <w:p w:rsidR="00C80BDC" w:rsidRDefault="00C80BDC" w:rsidP="00FC35C8">
            <w:pPr>
              <w:rPr>
                <w:lang w:val="nl-NL"/>
              </w:rPr>
            </w:pPr>
            <w:r>
              <w:rPr>
                <w:lang w:val="nl-NL"/>
              </w:rPr>
              <w:t>Externe leverancier</w:t>
            </w:r>
          </w:p>
        </w:tc>
        <w:tc>
          <w:tcPr>
            <w:tcW w:w="4142" w:type="dxa"/>
          </w:tcPr>
          <w:p w:rsidR="00C80BDC" w:rsidRDefault="00C80BDC" w:rsidP="00C80BDC">
            <w:pPr>
              <w:rPr>
                <w:lang w:val="nl-NL"/>
              </w:rPr>
            </w:pPr>
            <w:r>
              <w:rPr>
                <w:lang w:val="nl-NL"/>
              </w:rPr>
              <w:t>10 dagen</w:t>
            </w:r>
          </w:p>
        </w:tc>
      </w:tr>
      <w:tr w:rsidR="00C80BDC" w:rsidTr="00C80BDC">
        <w:tc>
          <w:tcPr>
            <w:tcW w:w="3070" w:type="dxa"/>
          </w:tcPr>
          <w:p w:rsidR="00C80BDC" w:rsidRDefault="00C80BDC" w:rsidP="00FC35C8">
            <w:pPr>
              <w:rPr>
                <w:lang w:val="nl-NL"/>
              </w:rPr>
            </w:pPr>
            <w:r>
              <w:rPr>
                <w:lang w:val="nl-NL"/>
              </w:rPr>
              <w:t>Rapportage</w:t>
            </w:r>
          </w:p>
        </w:tc>
        <w:tc>
          <w:tcPr>
            <w:tcW w:w="2000" w:type="dxa"/>
          </w:tcPr>
          <w:p w:rsidR="00C80BDC" w:rsidRDefault="00C80BDC" w:rsidP="00FC35C8">
            <w:pPr>
              <w:rPr>
                <w:lang w:val="nl-NL"/>
              </w:rPr>
            </w:pPr>
            <w:r>
              <w:rPr>
                <w:lang w:val="nl-NL"/>
              </w:rPr>
              <w:t>Leden dienst IT</w:t>
            </w:r>
          </w:p>
        </w:tc>
        <w:tc>
          <w:tcPr>
            <w:tcW w:w="4142" w:type="dxa"/>
          </w:tcPr>
          <w:p w:rsidR="00C80BDC" w:rsidRDefault="00C80BDC" w:rsidP="00C80BDC">
            <w:pPr>
              <w:rPr>
                <w:lang w:val="nl-NL"/>
              </w:rPr>
            </w:pPr>
            <w:r>
              <w:rPr>
                <w:lang w:val="nl-NL"/>
              </w:rPr>
              <w:t>Onbekend</w:t>
            </w:r>
          </w:p>
        </w:tc>
      </w:tr>
      <w:tr w:rsidR="00C80BDC" w:rsidTr="00C80BDC">
        <w:tc>
          <w:tcPr>
            <w:tcW w:w="3070" w:type="dxa"/>
          </w:tcPr>
          <w:p w:rsidR="00C80BDC" w:rsidRDefault="00C80BDC" w:rsidP="00FC35C8">
            <w:pPr>
              <w:rPr>
                <w:lang w:val="nl-NL"/>
              </w:rPr>
            </w:pPr>
            <w:r>
              <w:rPr>
                <w:lang w:val="nl-NL"/>
              </w:rPr>
              <w:t>Testfase</w:t>
            </w:r>
          </w:p>
        </w:tc>
        <w:tc>
          <w:tcPr>
            <w:tcW w:w="2000" w:type="dxa"/>
          </w:tcPr>
          <w:p w:rsidR="00C80BDC" w:rsidRDefault="00C80BDC" w:rsidP="00FC35C8">
            <w:pPr>
              <w:rPr>
                <w:lang w:val="nl-NL"/>
              </w:rPr>
            </w:pPr>
            <w:r>
              <w:rPr>
                <w:lang w:val="nl-NL"/>
              </w:rPr>
              <w:t>Testers</w:t>
            </w:r>
          </w:p>
        </w:tc>
        <w:tc>
          <w:tcPr>
            <w:tcW w:w="4142" w:type="dxa"/>
          </w:tcPr>
          <w:p w:rsidR="00C80BDC" w:rsidRDefault="00C80BDC" w:rsidP="00C80BDC">
            <w:pPr>
              <w:rPr>
                <w:lang w:val="nl-NL"/>
              </w:rPr>
            </w:pPr>
            <w:r>
              <w:rPr>
                <w:lang w:val="nl-NL"/>
              </w:rPr>
              <w:t>3 dagen per persoon</w:t>
            </w:r>
          </w:p>
        </w:tc>
      </w:tr>
      <w:tr w:rsidR="00C80BDC" w:rsidTr="00C80BDC">
        <w:tc>
          <w:tcPr>
            <w:tcW w:w="3070" w:type="dxa"/>
          </w:tcPr>
          <w:p w:rsidR="00C80BDC" w:rsidRDefault="00C80BDC" w:rsidP="00FC35C8">
            <w:pPr>
              <w:rPr>
                <w:lang w:val="nl-NL"/>
              </w:rPr>
            </w:pPr>
            <w:r>
              <w:rPr>
                <w:lang w:val="nl-NL"/>
              </w:rPr>
              <w:t>Corrigerende acties</w:t>
            </w:r>
          </w:p>
        </w:tc>
        <w:tc>
          <w:tcPr>
            <w:tcW w:w="2000" w:type="dxa"/>
          </w:tcPr>
          <w:p w:rsidR="00C80BDC" w:rsidRDefault="00C80BDC" w:rsidP="00FC35C8">
            <w:pPr>
              <w:rPr>
                <w:lang w:val="nl-NL"/>
              </w:rPr>
            </w:pPr>
            <w:r>
              <w:rPr>
                <w:lang w:val="nl-NL"/>
              </w:rPr>
              <w:t>Leveranciers</w:t>
            </w:r>
          </w:p>
        </w:tc>
        <w:tc>
          <w:tcPr>
            <w:tcW w:w="4142" w:type="dxa"/>
          </w:tcPr>
          <w:p w:rsidR="00C80BDC" w:rsidRDefault="00C80BDC" w:rsidP="00C80BDC">
            <w:pPr>
              <w:rPr>
                <w:lang w:val="nl-NL"/>
              </w:rPr>
            </w:pPr>
            <w:r>
              <w:rPr>
                <w:lang w:val="nl-NL"/>
              </w:rPr>
              <w:t>3 dagen</w:t>
            </w:r>
          </w:p>
        </w:tc>
      </w:tr>
      <w:tr w:rsidR="00C80BDC" w:rsidTr="00C80BDC">
        <w:tc>
          <w:tcPr>
            <w:tcW w:w="3070" w:type="dxa"/>
          </w:tcPr>
          <w:p w:rsidR="00C80BDC" w:rsidRDefault="00C80BDC" w:rsidP="00FC35C8">
            <w:pPr>
              <w:rPr>
                <w:lang w:val="nl-NL"/>
              </w:rPr>
            </w:pPr>
            <w:r>
              <w:rPr>
                <w:lang w:val="nl-NL"/>
              </w:rPr>
              <w:t>Implementatie op productie</w:t>
            </w:r>
          </w:p>
        </w:tc>
        <w:tc>
          <w:tcPr>
            <w:tcW w:w="2000" w:type="dxa"/>
          </w:tcPr>
          <w:p w:rsidR="00C80BDC" w:rsidRDefault="00C80BDC" w:rsidP="00FC35C8">
            <w:pPr>
              <w:rPr>
                <w:lang w:val="nl-NL"/>
              </w:rPr>
            </w:pPr>
            <w:r>
              <w:rPr>
                <w:lang w:val="nl-NL"/>
              </w:rPr>
              <w:t>Interne (of externe) leverancier</w:t>
            </w:r>
          </w:p>
        </w:tc>
        <w:tc>
          <w:tcPr>
            <w:tcW w:w="4142" w:type="dxa"/>
          </w:tcPr>
          <w:p w:rsidR="00C80BDC" w:rsidRDefault="00C80BDC" w:rsidP="00C80BDC">
            <w:pPr>
              <w:rPr>
                <w:lang w:val="nl-NL"/>
              </w:rPr>
            </w:pPr>
            <w:r>
              <w:rPr>
                <w:lang w:val="nl-NL"/>
              </w:rPr>
              <w:t>10 dagen</w:t>
            </w:r>
          </w:p>
        </w:tc>
      </w:tr>
      <w:tr w:rsidR="00C80BDC" w:rsidTr="00C80BDC">
        <w:tc>
          <w:tcPr>
            <w:tcW w:w="3070" w:type="dxa"/>
          </w:tcPr>
          <w:p w:rsidR="00C80BDC" w:rsidRDefault="00C80BDC" w:rsidP="00FC35C8">
            <w:pPr>
              <w:rPr>
                <w:lang w:val="nl-NL"/>
              </w:rPr>
            </w:pPr>
            <w:r>
              <w:rPr>
                <w:lang w:val="nl-NL"/>
              </w:rPr>
              <w:t>Input lopende dossiers</w:t>
            </w:r>
          </w:p>
        </w:tc>
        <w:tc>
          <w:tcPr>
            <w:tcW w:w="2000" w:type="dxa"/>
          </w:tcPr>
          <w:p w:rsidR="00C80BDC" w:rsidRDefault="00C80BDC" w:rsidP="00FC35C8">
            <w:pPr>
              <w:rPr>
                <w:lang w:val="nl-NL"/>
              </w:rPr>
            </w:pPr>
            <w:r>
              <w:rPr>
                <w:lang w:val="nl-NL"/>
              </w:rPr>
              <w:t>Interne administratieve medewerker</w:t>
            </w:r>
          </w:p>
        </w:tc>
        <w:tc>
          <w:tcPr>
            <w:tcW w:w="4142" w:type="dxa"/>
          </w:tcPr>
          <w:p w:rsidR="00C80BDC" w:rsidRDefault="00C80BDC" w:rsidP="00C80BDC">
            <w:pPr>
              <w:rPr>
                <w:lang w:val="nl-NL"/>
              </w:rPr>
            </w:pPr>
            <w:r>
              <w:rPr>
                <w:lang w:val="nl-NL"/>
              </w:rPr>
              <w:t>10 dagen</w:t>
            </w:r>
          </w:p>
        </w:tc>
      </w:tr>
      <w:tr w:rsidR="00C80BDC" w:rsidTr="00C80BDC">
        <w:tc>
          <w:tcPr>
            <w:tcW w:w="3070" w:type="dxa"/>
          </w:tcPr>
          <w:p w:rsidR="00C80BDC" w:rsidRDefault="00C80BDC" w:rsidP="00FC35C8">
            <w:pPr>
              <w:rPr>
                <w:lang w:val="nl-NL"/>
              </w:rPr>
            </w:pPr>
          </w:p>
        </w:tc>
        <w:tc>
          <w:tcPr>
            <w:tcW w:w="2000" w:type="dxa"/>
          </w:tcPr>
          <w:p w:rsidR="00C80BDC" w:rsidRDefault="00C80BDC" w:rsidP="00FC35C8">
            <w:pPr>
              <w:rPr>
                <w:lang w:val="nl-NL"/>
              </w:rPr>
            </w:pPr>
            <w:r>
              <w:rPr>
                <w:lang w:val="nl-NL"/>
              </w:rPr>
              <w:t>Ondersteuning juristen</w:t>
            </w:r>
          </w:p>
        </w:tc>
        <w:tc>
          <w:tcPr>
            <w:tcW w:w="4142" w:type="dxa"/>
          </w:tcPr>
          <w:p w:rsidR="00C80BDC" w:rsidRDefault="00C80BDC" w:rsidP="00C80BDC">
            <w:pPr>
              <w:rPr>
                <w:lang w:val="nl-NL"/>
              </w:rPr>
            </w:pPr>
            <w:r>
              <w:rPr>
                <w:lang w:val="nl-NL"/>
              </w:rPr>
              <w:t>2 x 2 dagen</w:t>
            </w:r>
          </w:p>
        </w:tc>
      </w:tr>
      <w:tr w:rsidR="00C80BDC" w:rsidTr="00C80BDC">
        <w:tc>
          <w:tcPr>
            <w:tcW w:w="3070" w:type="dxa"/>
          </w:tcPr>
          <w:p w:rsidR="00C80BDC" w:rsidRDefault="00C80BDC" w:rsidP="00FC35C8">
            <w:pPr>
              <w:rPr>
                <w:lang w:val="nl-NL"/>
              </w:rPr>
            </w:pPr>
            <w:r>
              <w:rPr>
                <w:lang w:val="nl-NL"/>
              </w:rPr>
              <w:t>Projectmanagement</w:t>
            </w:r>
          </w:p>
        </w:tc>
        <w:tc>
          <w:tcPr>
            <w:tcW w:w="2000" w:type="dxa"/>
          </w:tcPr>
          <w:p w:rsidR="00C80BDC" w:rsidRDefault="00C80BDC" w:rsidP="00FC35C8">
            <w:pPr>
              <w:rPr>
                <w:lang w:val="nl-NL"/>
              </w:rPr>
            </w:pPr>
            <w:r>
              <w:rPr>
                <w:lang w:val="nl-NL"/>
              </w:rPr>
              <w:t>Projectleider</w:t>
            </w:r>
          </w:p>
        </w:tc>
        <w:tc>
          <w:tcPr>
            <w:tcW w:w="4142" w:type="dxa"/>
          </w:tcPr>
          <w:p w:rsidR="00C80BDC" w:rsidRDefault="00C80BDC" w:rsidP="00C80BDC">
            <w:pPr>
              <w:rPr>
                <w:lang w:val="nl-NL"/>
              </w:rPr>
            </w:pPr>
            <w:r>
              <w:rPr>
                <w:lang w:val="nl-NL"/>
              </w:rPr>
              <w:t>10 dagen</w:t>
            </w:r>
          </w:p>
        </w:tc>
      </w:tr>
      <w:tr w:rsidR="00C80BDC" w:rsidTr="00C80BDC">
        <w:tc>
          <w:tcPr>
            <w:tcW w:w="3070" w:type="dxa"/>
          </w:tcPr>
          <w:p w:rsidR="00C80BDC" w:rsidRDefault="00C80BDC" w:rsidP="00FC35C8">
            <w:pPr>
              <w:rPr>
                <w:lang w:val="nl-NL"/>
              </w:rPr>
            </w:pPr>
            <w:r>
              <w:rPr>
                <w:lang w:val="nl-NL"/>
              </w:rPr>
              <w:t>Opleiding</w:t>
            </w:r>
          </w:p>
        </w:tc>
        <w:tc>
          <w:tcPr>
            <w:tcW w:w="2000" w:type="dxa"/>
          </w:tcPr>
          <w:p w:rsidR="00C80BDC" w:rsidRDefault="00C80BDC" w:rsidP="00FC35C8">
            <w:pPr>
              <w:rPr>
                <w:lang w:val="nl-NL"/>
              </w:rPr>
            </w:pPr>
            <w:r>
              <w:rPr>
                <w:lang w:val="nl-NL"/>
              </w:rPr>
              <w:t>Juristen en projectleider</w:t>
            </w:r>
          </w:p>
        </w:tc>
        <w:tc>
          <w:tcPr>
            <w:tcW w:w="4142" w:type="dxa"/>
          </w:tcPr>
          <w:p w:rsidR="00C80BDC" w:rsidRDefault="00C80BDC" w:rsidP="00C80BDC">
            <w:pPr>
              <w:rPr>
                <w:lang w:val="nl-NL"/>
              </w:rPr>
            </w:pPr>
            <w:r>
              <w:rPr>
                <w:lang w:val="nl-NL"/>
              </w:rPr>
              <w:t>1 dag per persoon</w:t>
            </w:r>
          </w:p>
        </w:tc>
      </w:tr>
    </w:tbl>
    <w:p w:rsidR="00C80BDC" w:rsidRDefault="00C80BDC" w:rsidP="00FC35C8">
      <w:pPr>
        <w:rPr>
          <w:lang w:val="nl-NL"/>
        </w:rPr>
      </w:pPr>
    </w:p>
    <w:sectPr w:rsidR="00C80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53C"/>
    <w:multiLevelType w:val="hybridMultilevel"/>
    <w:tmpl w:val="D11A6A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1D76ADA"/>
    <w:multiLevelType w:val="hybridMultilevel"/>
    <w:tmpl w:val="813ED046"/>
    <w:lvl w:ilvl="0" w:tplc="2C00681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D7332EC"/>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34"/>
    <w:rsid w:val="000A7FC6"/>
    <w:rsid w:val="001B2A7B"/>
    <w:rsid w:val="001C56FF"/>
    <w:rsid w:val="00352912"/>
    <w:rsid w:val="003B029C"/>
    <w:rsid w:val="0072788E"/>
    <w:rsid w:val="00787DC8"/>
    <w:rsid w:val="00834F34"/>
    <w:rsid w:val="008E1EBB"/>
    <w:rsid w:val="00B41E06"/>
    <w:rsid w:val="00C80BDC"/>
    <w:rsid w:val="00FC35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C35C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35C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C35C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35C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35C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35C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35C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35C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C35C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C35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35C8"/>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FC35C8"/>
    <w:pPr>
      <w:ind w:left="720"/>
      <w:contextualSpacing/>
    </w:pPr>
  </w:style>
  <w:style w:type="paragraph" w:styleId="Ondertitel">
    <w:name w:val="Subtitle"/>
    <w:basedOn w:val="Standaard"/>
    <w:next w:val="Standaard"/>
    <w:link w:val="OndertitelChar"/>
    <w:uiPriority w:val="11"/>
    <w:qFormat/>
    <w:rsid w:val="00FC35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35C8"/>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FC35C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35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FC35C8"/>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FC35C8"/>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35C8"/>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35C8"/>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35C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35C8"/>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C35C8"/>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3529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2912"/>
    <w:rPr>
      <w:rFonts w:ascii="Tahoma" w:hAnsi="Tahoma" w:cs="Tahoma"/>
      <w:sz w:val="16"/>
      <w:szCs w:val="16"/>
    </w:rPr>
  </w:style>
  <w:style w:type="table" w:styleId="Tabelraster">
    <w:name w:val="Table Grid"/>
    <w:basedOn w:val="Standaardtabel"/>
    <w:uiPriority w:val="59"/>
    <w:rsid w:val="00C80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C35C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35C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C35C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35C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35C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35C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35C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35C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C35C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C35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35C8"/>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FC35C8"/>
    <w:pPr>
      <w:ind w:left="720"/>
      <w:contextualSpacing/>
    </w:pPr>
  </w:style>
  <w:style w:type="paragraph" w:styleId="Ondertitel">
    <w:name w:val="Subtitle"/>
    <w:basedOn w:val="Standaard"/>
    <w:next w:val="Standaard"/>
    <w:link w:val="OndertitelChar"/>
    <w:uiPriority w:val="11"/>
    <w:qFormat/>
    <w:rsid w:val="00FC35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35C8"/>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FC35C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35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FC35C8"/>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FC35C8"/>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35C8"/>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35C8"/>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35C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35C8"/>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C35C8"/>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3529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2912"/>
    <w:rPr>
      <w:rFonts w:ascii="Tahoma" w:hAnsi="Tahoma" w:cs="Tahoma"/>
      <w:sz w:val="16"/>
      <w:szCs w:val="16"/>
    </w:rPr>
  </w:style>
  <w:style w:type="table" w:styleId="Tabelraster">
    <w:name w:val="Table Grid"/>
    <w:basedOn w:val="Standaardtabel"/>
    <w:uiPriority w:val="59"/>
    <w:rsid w:val="00C80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16C8D570D2B4EB8004505BEBB7EB2" ma:contentTypeVersion="" ma:contentTypeDescription="Een nieuw document maken." ma:contentTypeScope="" ma:versionID="af416edf98be5082dcf365d63150048f">
  <xsd:schema xmlns:xsd="http://www.w3.org/2001/XMLSchema" xmlns:xs="http://www.w3.org/2001/XMLSchema" xmlns:p="http://schemas.microsoft.com/office/2006/metadata/properties" targetNamespace="http://schemas.microsoft.com/office/2006/metadata/properties" ma:root="true" ma:fieldsID="ad5eb0301eb10bde77930f821fe2e8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811741-FE05-421B-A571-C81C27164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11A328-6508-47E2-B023-90906112E12A}">
  <ds:schemaRef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E0A84D9-F3E2-43EC-A0D5-35C4AE188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4483</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Houtte, Lynn</dc:creator>
  <cp:lastModifiedBy>Van Cleynenbreugel, Katrien</cp:lastModifiedBy>
  <cp:revision>2</cp:revision>
  <dcterms:created xsi:type="dcterms:W3CDTF">2014-03-19T12:12:00Z</dcterms:created>
  <dcterms:modified xsi:type="dcterms:W3CDTF">2014-03-19T12:12:00Z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0x010100A0F16C8D570D2B4EB8004505BEBB7EB2</vt:lpwstr>
  </property>
</Properties>
</file>