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93B" w:rsidRDefault="00DE093B" w:rsidP="00DE093B">
      <w:pPr>
        <w:pStyle w:val="Titel"/>
      </w:pPr>
      <w:bookmarkStart w:id="0" w:name="_GoBack"/>
      <w:r>
        <w:t xml:space="preserve">Projectvoorstel </w:t>
      </w:r>
    </w:p>
    <w:p w:rsidR="003B029C" w:rsidRDefault="00DE093B" w:rsidP="00DE093B">
      <w:pPr>
        <w:pStyle w:val="Titel"/>
      </w:pPr>
      <w:r>
        <w:t>Digitalisering rechtsgedingen</w:t>
      </w:r>
    </w:p>
    <w:bookmarkEnd w:id="0"/>
    <w:p w:rsidR="00DE093B" w:rsidRDefault="00DE093B" w:rsidP="00DE093B">
      <w:pPr>
        <w:pStyle w:val="Kop1"/>
      </w:pPr>
      <w:r>
        <w:t>Opdrachtgever</w:t>
      </w:r>
    </w:p>
    <w:p w:rsidR="00DE093B" w:rsidRDefault="00DE093B" w:rsidP="00DE093B">
      <w:r>
        <w:t xml:space="preserve">Hilde De Ridder, teamverantwoordelijke van de juridische dienst binnen de MOD CJSM. </w:t>
      </w:r>
    </w:p>
    <w:p w:rsidR="00DE093B" w:rsidRDefault="00DE093B" w:rsidP="00DE093B">
      <w:pPr>
        <w:pStyle w:val="Kop1"/>
      </w:pPr>
      <w:r>
        <w:t>Projectleider</w:t>
      </w:r>
    </w:p>
    <w:p w:rsidR="00DE093B" w:rsidRDefault="00DE093B" w:rsidP="00DE093B">
      <w:r>
        <w:t xml:space="preserve">Lynn Van </w:t>
      </w:r>
      <w:proofErr w:type="spellStart"/>
      <w:r>
        <w:t>Houtte</w:t>
      </w:r>
      <w:proofErr w:type="spellEnd"/>
      <w:r>
        <w:t>, IT-projectleider MOD CJSM</w:t>
      </w:r>
    </w:p>
    <w:p w:rsidR="00DE093B" w:rsidRDefault="007D63EF" w:rsidP="00DE093B">
      <w:pPr>
        <w:pStyle w:val="Kop1"/>
      </w:pPr>
      <w:r>
        <w:t>Doelgroep / eindgebruikers</w:t>
      </w:r>
    </w:p>
    <w:p w:rsidR="00DE093B" w:rsidRDefault="007D63EF" w:rsidP="007D63EF">
      <w:r>
        <w:t xml:space="preserve">De juridische dienst van de MOD CJSM is de doelgroep: zij zijn degenen die het systeem zullen gebruiken voor de opvolging van hun dossiers. </w:t>
      </w:r>
    </w:p>
    <w:p w:rsidR="00DE093B" w:rsidRDefault="00DE093B" w:rsidP="00DE093B">
      <w:pPr>
        <w:pStyle w:val="Kop1"/>
      </w:pPr>
      <w:r>
        <w:t xml:space="preserve">In scope </w:t>
      </w:r>
    </w:p>
    <w:p w:rsidR="00DE093B" w:rsidRDefault="00DE093B" w:rsidP="007D63EF">
      <w:pPr>
        <w:pStyle w:val="Kop3"/>
        <w:rPr>
          <w:lang w:val="nl-NL"/>
        </w:rPr>
      </w:pPr>
      <w:bookmarkStart w:id="1" w:name="_Toc364930669"/>
      <w:r>
        <w:rPr>
          <w:lang w:val="nl-NL"/>
        </w:rPr>
        <w:t>Rechtsgedingen</w:t>
      </w:r>
      <w:bookmarkEnd w:id="1"/>
    </w:p>
    <w:p w:rsidR="00DE093B" w:rsidRDefault="00DE093B" w:rsidP="00DE093B">
      <w:pPr>
        <w:pStyle w:val="Lijstalinea"/>
        <w:numPr>
          <w:ilvl w:val="0"/>
          <w:numId w:val="2"/>
        </w:numPr>
        <w:rPr>
          <w:lang w:val="nl-NL"/>
        </w:rPr>
      </w:pPr>
      <w:r>
        <w:rPr>
          <w:lang w:val="nl-NL"/>
        </w:rPr>
        <w:t>Bijhouden van gestructureerde data</w:t>
      </w:r>
      <w:r w:rsidR="007D63EF">
        <w:rPr>
          <w:lang w:val="nl-NL"/>
        </w:rPr>
        <w:t xml:space="preserve"> </w:t>
      </w:r>
      <w:proofErr w:type="spellStart"/>
      <w:r w:rsidR="007D63EF">
        <w:rPr>
          <w:lang w:val="nl-NL"/>
        </w:rPr>
        <w:t>ivm</w:t>
      </w:r>
      <w:proofErr w:type="spellEnd"/>
      <w:r w:rsidR="007D63EF">
        <w:rPr>
          <w:lang w:val="nl-NL"/>
        </w:rPr>
        <w:t>. rechtsgedingen</w:t>
      </w:r>
    </w:p>
    <w:p w:rsidR="00DE093B" w:rsidRDefault="00DE093B" w:rsidP="00DE093B">
      <w:pPr>
        <w:pStyle w:val="Lijstalinea"/>
        <w:numPr>
          <w:ilvl w:val="0"/>
          <w:numId w:val="2"/>
        </w:numPr>
        <w:rPr>
          <w:lang w:val="nl-NL"/>
        </w:rPr>
      </w:pPr>
      <w:r>
        <w:rPr>
          <w:lang w:val="nl-NL"/>
        </w:rPr>
        <w:t>Link met andere databank voor aanstelling advocaten</w:t>
      </w:r>
    </w:p>
    <w:p w:rsidR="00DE093B" w:rsidRDefault="00DE093B" w:rsidP="00DE093B">
      <w:pPr>
        <w:pStyle w:val="Lijstalinea"/>
        <w:numPr>
          <w:ilvl w:val="0"/>
          <w:numId w:val="2"/>
        </w:numPr>
        <w:rPr>
          <w:lang w:val="nl-NL"/>
        </w:rPr>
      </w:pPr>
      <w:r>
        <w:rPr>
          <w:lang w:val="nl-NL"/>
        </w:rPr>
        <w:t xml:space="preserve">Link met </w:t>
      </w:r>
      <w:proofErr w:type="spellStart"/>
      <w:r>
        <w:rPr>
          <w:lang w:val="nl-NL"/>
        </w:rPr>
        <w:t>Documentum</w:t>
      </w:r>
      <w:proofErr w:type="spellEnd"/>
      <w:r>
        <w:rPr>
          <w:lang w:val="nl-NL"/>
        </w:rPr>
        <w:t xml:space="preserve"> voor het bijhouden van documenten met behoud van de huidige folderstructuur</w:t>
      </w:r>
    </w:p>
    <w:p w:rsidR="00DE093B" w:rsidRDefault="00DE093B" w:rsidP="00DE093B">
      <w:pPr>
        <w:pStyle w:val="Lijstalinea"/>
        <w:numPr>
          <w:ilvl w:val="0"/>
          <w:numId w:val="2"/>
        </w:numPr>
        <w:rPr>
          <w:lang w:val="nl-NL"/>
        </w:rPr>
      </w:pPr>
      <w:r>
        <w:rPr>
          <w:lang w:val="nl-NL"/>
        </w:rPr>
        <w:t>Een aantal rapporten</w:t>
      </w:r>
    </w:p>
    <w:p w:rsidR="00DE093B" w:rsidRDefault="00DE093B" w:rsidP="00DE093B">
      <w:pPr>
        <w:pStyle w:val="Lijstalinea"/>
        <w:numPr>
          <w:ilvl w:val="0"/>
          <w:numId w:val="2"/>
        </w:numPr>
        <w:rPr>
          <w:lang w:val="nl-NL"/>
        </w:rPr>
      </w:pPr>
      <w:r>
        <w:rPr>
          <w:lang w:val="nl-NL"/>
        </w:rPr>
        <w:t>Het bijhouden van acties met bepaalde termijnen of deadlines.</w:t>
      </w:r>
    </w:p>
    <w:p w:rsidR="00DE093B" w:rsidRDefault="00DE093B" w:rsidP="00DE093B">
      <w:pPr>
        <w:pStyle w:val="Lijstalinea"/>
        <w:numPr>
          <w:ilvl w:val="0"/>
          <w:numId w:val="2"/>
        </w:numPr>
        <w:rPr>
          <w:lang w:val="nl-NL"/>
        </w:rPr>
      </w:pPr>
      <w:r>
        <w:rPr>
          <w:lang w:val="nl-NL"/>
        </w:rPr>
        <w:t xml:space="preserve">Berekeningen van de gerechtelijke en verwijlinteresten </w:t>
      </w:r>
    </w:p>
    <w:p w:rsidR="00DE093B" w:rsidRDefault="00DE093B" w:rsidP="007D63EF">
      <w:pPr>
        <w:pStyle w:val="Kop3"/>
        <w:rPr>
          <w:lang w:val="nl-NL"/>
        </w:rPr>
      </w:pPr>
      <w:bookmarkStart w:id="2" w:name="_Toc364930671"/>
      <w:r>
        <w:rPr>
          <w:lang w:val="nl-NL"/>
        </w:rPr>
        <w:t>Migratie</w:t>
      </w:r>
      <w:bookmarkEnd w:id="2"/>
    </w:p>
    <w:p w:rsidR="00DE093B" w:rsidRDefault="00941EAD" w:rsidP="00DE093B">
      <w:pPr>
        <w:rPr>
          <w:lang w:val="nl-NL"/>
        </w:rPr>
      </w:pPr>
      <w:r>
        <w:rPr>
          <w:lang w:val="nl-NL"/>
        </w:rPr>
        <w:t>D</w:t>
      </w:r>
      <w:r w:rsidR="00DE093B">
        <w:rPr>
          <w:lang w:val="nl-NL"/>
        </w:rPr>
        <w:t>e lopende dossiers worden naar het digitale systeem overgebracht.</w:t>
      </w:r>
    </w:p>
    <w:p w:rsidR="00DE093B" w:rsidRDefault="00DE093B" w:rsidP="00DE093B">
      <w:pPr>
        <w:pStyle w:val="Kop1"/>
        <w:rPr>
          <w:lang w:val="nl-NL"/>
        </w:rPr>
      </w:pPr>
      <w:r>
        <w:rPr>
          <w:lang w:val="nl-NL"/>
        </w:rPr>
        <w:t>Buiten scope</w:t>
      </w:r>
    </w:p>
    <w:p w:rsidR="00291861" w:rsidRPr="00D92744" w:rsidRDefault="00291861" w:rsidP="00291861">
      <w:pPr>
        <w:pStyle w:val="Lijstalinea"/>
        <w:numPr>
          <w:ilvl w:val="0"/>
          <w:numId w:val="2"/>
        </w:numPr>
        <w:rPr>
          <w:lang w:val="nl-NL"/>
        </w:rPr>
      </w:pPr>
      <w:r w:rsidRPr="00D92744">
        <w:rPr>
          <w:lang w:val="nl-NL"/>
        </w:rPr>
        <w:t xml:space="preserve">Het bijhouden van de uitgaven voor varia en documentatie (boeken, abonnementen </w:t>
      </w:r>
      <w:proofErr w:type="spellStart"/>
      <w:r w:rsidRPr="00D92744">
        <w:rPr>
          <w:lang w:val="nl-NL"/>
        </w:rPr>
        <w:t>etc</w:t>
      </w:r>
      <w:proofErr w:type="spellEnd"/>
      <w:r w:rsidRPr="00D92744">
        <w:rPr>
          <w:lang w:val="nl-NL"/>
        </w:rPr>
        <w:t xml:space="preserve">) behoort niet tot de scope van dit project. </w:t>
      </w:r>
    </w:p>
    <w:p w:rsidR="00291861" w:rsidRDefault="00291861" w:rsidP="00291861">
      <w:pPr>
        <w:pStyle w:val="Lijstalinea"/>
        <w:numPr>
          <w:ilvl w:val="0"/>
          <w:numId w:val="2"/>
        </w:numPr>
        <w:rPr>
          <w:lang w:val="nl-NL"/>
        </w:rPr>
      </w:pPr>
      <w:r w:rsidRPr="00D92744">
        <w:rPr>
          <w:lang w:val="nl-NL"/>
        </w:rPr>
        <w:t>Orafin flow</w:t>
      </w:r>
      <w:r>
        <w:rPr>
          <w:lang w:val="nl-NL"/>
        </w:rPr>
        <w:t xml:space="preserve">: rapportage blijft op basis van Orafin gegevens wat financieel aspect betreft. </w:t>
      </w:r>
    </w:p>
    <w:p w:rsidR="00DE093B" w:rsidRDefault="00291861" w:rsidP="00291861">
      <w:pPr>
        <w:pStyle w:val="Lijstalinea"/>
        <w:numPr>
          <w:ilvl w:val="0"/>
          <w:numId w:val="2"/>
        </w:numPr>
        <w:rPr>
          <w:lang w:val="nl-NL"/>
        </w:rPr>
      </w:pPr>
      <w:r>
        <w:rPr>
          <w:lang w:val="nl-NL"/>
        </w:rPr>
        <w:t xml:space="preserve">Workflow: </w:t>
      </w:r>
      <w:r w:rsidR="00DE093B">
        <w:rPr>
          <w:lang w:val="nl-NL"/>
        </w:rPr>
        <w:t xml:space="preserve">Het eigenlijke proces van de opvolging van rechtsgedingen wordt niet in de vorm van een workflow gedigitaliseerd aangezien dit geen voordelen zou hebben en het gebruik in eerste instantie minder flexibel maakt. </w:t>
      </w:r>
    </w:p>
    <w:p w:rsidR="00941EAD" w:rsidRPr="00291861" w:rsidRDefault="00291861" w:rsidP="00DE093B">
      <w:pPr>
        <w:pStyle w:val="Lijstalinea"/>
        <w:numPr>
          <w:ilvl w:val="0"/>
          <w:numId w:val="2"/>
        </w:numPr>
        <w:rPr>
          <w:lang w:val="nl-NL"/>
        </w:rPr>
      </w:pPr>
      <w:r w:rsidRPr="00291861">
        <w:rPr>
          <w:lang w:val="nl-NL"/>
        </w:rPr>
        <w:t xml:space="preserve">Migratie van afgesloten dossiers (deze </w:t>
      </w:r>
      <w:r w:rsidR="00941EAD" w:rsidRPr="00291861">
        <w:rPr>
          <w:lang w:val="nl-NL"/>
        </w:rPr>
        <w:t>zullen niet in het systeem opgenomen worden</w:t>
      </w:r>
      <w:r>
        <w:rPr>
          <w:lang w:val="nl-NL"/>
        </w:rPr>
        <w:t>)</w:t>
      </w:r>
      <w:r w:rsidR="00941EAD" w:rsidRPr="00291861">
        <w:rPr>
          <w:lang w:val="nl-NL"/>
        </w:rPr>
        <w:t xml:space="preserve">. </w:t>
      </w:r>
    </w:p>
    <w:p w:rsidR="00DE093B" w:rsidRDefault="00DE093B" w:rsidP="00DE093B">
      <w:pPr>
        <w:pStyle w:val="Kop1"/>
        <w:rPr>
          <w:lang w:val="nl-NL"/>
        </w:rPr>
      </w:pPr>
      <w:r>
        <w:rPr>
          <w:lang w:val="nl-NL"/>
        </w:rPr>
        <w:t>Projectaanpak</w:t>
      </w:r>
    </w:p>
    <w:p w:rsidR="007D63EF" w:rsidRDefault="007D63EF" w:rsidP="007D63EF">
      <w:pPr>
        <w:rPr>
          <w:lang w:val="nl-NL"/>
        </w:rPr>
      </w:pPr>
      <w:r>
        <w:rPr>
          <w:lang w:val="nl-NL"/>
        </w:rPr>
        <w:t xml:space="preserve">Aangezien er reeds een </w:t>
      </w:r>
      <w:proofErr w:type="spellStart"/>
      <w:r>
        <w:rPr>
          <w:lang w:val="nl-NL"/>
        </w:rPr>
        <w:t>dossieropvolgingssysteem</w:t>
      </w:r>
      <w:proofErr w:type="spellEnd"/>
      <w:r>
        <w:rPr>
          <w:lang w:val="nl-NL"/>
        </w:rPr>
        <w:t xml:space="preserve"> binnen CJSM bestaat (AXI Casemanagement), is het voorstel om de juridische dossiers hierin te digitaliseren.</w:t>
      </w:r>
      <w:r w:rsidR="00D952C8">
        <w:rPr>
          <w:lang w:val="nl-NL"/>
        </w:rPr>
        <w:t xml:space="preserve"> Er wordt gewerkt met interne resources </w:t>
      </w:r>
      <w:r w:rsidR="00D952C8">
        <w:rPr>
          <w:lang w:val="nl-NL"/>
        </w:rPr>
        <w:lastRenderedPageBreak/>
        <w:t xml:space="preserve">om de implementatie te doen. Het is mogelijk dat een beperkt aantal mandagen aan externe resources (van de firma AXI) nodig is om in een paar specifieke functionaliteiten te voorzien. </w:t>
      </w:r>
    </w:p>
    <w:p w:rsidR="00D952C8" w:rsidRDefault="00D952C8" w:rsidP="007D63EF">
      <w:pPr>
        <w:rPr>
          <w:lang w:val="nl-NL"/>
        </w:rPr>
      </w:pPr>
      <w:r>
        <w:rPr>
          <w:lang w:val="nl-NL"/>
        </w:rPr>
        <w:t xml:space="preserve">Wat de rapportage betreft zal gecheckt worden welke rapportage al beschikbaar is in Orafin (betr. de inkooporders). Extra rapportage zal voorzien worden in de </w:t>
      </w:r>
      <w:proofErr w:type="spellStart"/>
      <w:r>
        <w:rPr>
          <w:lang w:val="nl-NL"/>
        </w:rPr>
        <w:t>Cognos</w:t>
      </w:r>
      <w:proofErr w:type="spellEnd"/>
      <w:r>
        <w:rPr>
          <w:lang w:val="nl-NL"/>
        </w:rPr>
        <w:t xml:space="preserve"> omgeving die reeds in gebruik is bij CJSM. </w:t>
      </w:r>
    </w:p>
    <w:p w:rsidR="007D63EF" w:rsidRDefault="007D63EF" w:rsidP="007D63EF">
      <w:pPr>
        <w:pStyle w:val="Lijstalinea"/>
        <w:numPr>
          <w:ilvl w:val="0"/>
          <w:numId w:val="3"/>
        </w:numPr>
        <w:rPr>
          <w:lang w:val="nl-NL"/>
        </w:rPr>
      </w:pPr>
      <w:r>
        <w:rPr>
          <w:lang w:val="nl-NL"/>
        </w:rPr>
        <w:t xml:space="preserve">Analyse: </w:t>
      </w:r>
      <w:r w:rsidRPr="007D63EF">
        <w:rPr>
          <w:lang w:val="nl-NL"/>
        </w:rPr>
        <w:t xml:space="preserve">Op basis van bestaande </w:t>
      </w:r>
      <w:proofErr w:type="spellStart"/>
      <w:r w:rsidRPr="007D63EF">
        <w:rPr>
          <w:lang w:val="nl-NL"/>
        </w:rPr>
        <w:t>excelsheets</w:t>
      </w:r>
      <w:proofErr w:type="spellEnd"/>
      <w:r w:rsidRPr="007D63EF">
        <w:rPr>
          <w:lang w:val="nl-NL"/>
        </w:rPr>
        <w:t xml:space="preserve"> en documentatie wordt een analyse gemaakt van welke gegevens er per dossier bijgehouden moeten worden en welke functionaliteiten van het </w:t>
      </w:r>
      <w:proofErr w:type="spellStart"/>
      <w:r w:rsidRPr="007D63EF">
        <w:rPr>
          <w:lang w:val="nl-NL"/>
        </w:rPr>
        <w:t>dossieropvolgingssysteem</w:t>
      </w:r>
      <w:proofErr w:type="spellEnd"/>
      <w:r w:rsidRPr="007D63EF">
        <w:rPr>
          <w:lang w:val="nl-NL"/>
        </w:rPr>
        <w:t xml:space="preserve"> rechtstreeks ingezet kunnen worden. </w:t>
      </w:r>
    </w:p>
    <w:p w:rsidR="007D63EF" w:rsidRDefault="007D63EF" w:rsidP="007D63EF">
      <w:pPr>
        <w:pStyle w:val="Lijstalinea"/>
        <w:numPr>
          <w:ilvl w:val="0"/>
          <w:numId w:val="3"/>
        </w:numPr>
        <w:rPr>
          <w:lang w:val="nl-NL"/>
        </w:rPr>
      </w:pPr>
      <w:r>
        <w:rPr>
          <w:lang w:val="nl-NL"/>
        </w:rPr>
        <w:t xml:space="preserve">Implementatie: de dossieropvolging wordt zoveel mogelijk geconfigureerd volgens de standaard functionaliteiten. Het is mogelijk dat enig maatwerk daarnaast noodzakelijk is. In dat geval wordt beroep gedaan op hetzij interne resources hetzij resources van de firma AXI (leverancier van het </w:t>
      </w:r>
      <w:proofErr w:type="spellStart"/>
      <w:r>
        <w:rPr>
          <w:lang w:val="nl-NL"/>
        </w:rPr>
        <w:t>dossieropvolgingssysteem</w:t>
      </w:r>
      <w:proofErr w:type="spellEnd"/>
      <w:r>
        <w:rPr>
          <w:lang w:val="nl-NL"/>
        </w:rPr>
        <w:t xml:space="preserve">). </w:t>
      </w:r>
    </w:p>
    <w:p w:rsidR="007D63EF" w:rsidRDefault="007D63EF" w:rsidP="007D63EF">
      <w:pPr>
        <w:pStyle w:val="Lijstalinea"/>
        <w:numPr>
          <w:ilvl w:val="0"/>
          <w:numId w:val="3"/>
        </w:numPr>
        <w:rPr>
          <w:lang w:val="nl-NL"/>
        </w:rPr>
      </w:pPr>
      <w:r>
        <w:rPr>
          <w:lang w:val="nl-NL"/>
        </w:rPr>
        <w:t>Testfase: de testgroep zal testen in de testomgeving</w:t>
      </w:r>
    </w:p>
    <w:p w:rsidR="007D63EF" w:rsidRDefault="007D63EF" w:rsidP="007D63EF">
      <w:pPr>
        <w:pStyle w:val="Lijstalinea"/>
        <w:numPr>
          <w:ilvl w:val="0"/>
          <w:numId w:val="3"/>
        </w:numPr>
        <w:rPr>
          <w:lang w:val="nl-NL"/>
        </w:rPr>
      </w:pPr>
      <w:r>
        <w:rPr>
          <w:lang w:val="nl-NL"/>
        </w:rPr>
        <w:t>Implementatie op de productieomgeving na testfase</w:t>
      </w:r>
    </w:p>
    <w:p w:rsidR="007D63EF" w:rsidRDefault="007D63EF" w:rsidP="007D63EF">
      <w:pPr>
        <w:pStyle w:val="Lijstalinea"/>
        <w:numPr>
          <w:ilvl w:val="0"/>
          <w:numId w:val="3"/>
        </w:numPr>
        <w:rPr>
          <w:lang w:val="nl-NL"/>
        </w:rPr>
      </w:pPr>
      <w:r>
        <w:rPr>
          <w:lang w:val="nl-NL"/>
        </w:rPr>
        <w:t>Input lopende dossiers: de lopende dossiers worden ingevoerd bij voorkeur door een administratieve medewerker.</w:t>
      </w:r>
    </w:p>
    <w:p w:rsidR="007D63EF" w:rsidRPr="007D63EF" w:rsidRDefault="007D63EF" w:rsidP="007D63EF">
      <w:pPr>
        <w:pStyle w:val="Lijstalinea"/>
        <w:numPr>
          <w:ilvl w:val="0"/>
          <w:numId w:val="3"/>
        </w:numPr>
        <w:rPr>
          <w:lang w:val="nl-NL"/>
        </w:rPr>
      </w:pPr>
      <w:proofErr w:type="spellStart"/>
      <w:r>
        <w:rPr>
          <w:lang w:val="nl-NL"/>
        </w:rPr>
        <w:t>Roll</w:t>
      </w:r>
      <w:proofErr w:type="spellEnd"/>
      <w:r>
        <w:rPr>
          <w:lang w:val="nl-NL"/>
        </w:rPr>
        <w:t xml:space="preserve">-out: de juristen krijgen een opleiding en kunnen aan de slag gaan. </w:t>
      </w:r>
    </w:p>
    <w:p w:rsidR="00DE093B" w:rsidRDefault="00DE093B" w:rsidP="00DE093B">
      <w:pPr>
        <w:pStyle w:val="Kop1"/>
        <w:rPr>
          <w:lang w:val="nl-NL"/>
        </w:rPr>
      </w:pPr>
      <w:r>
        <w:rPr>
          <w:lang w:val="nl-NL"/>
        </w:rPr>
        <w:t>Relatie met andere projecten</w:t>
      </w:r>
    </w:p>
    <w:p w:rsidR="007D63EF" w:rsidRDefault="007D63EF" w:rsidP="007D63EF">
      <w:pPr>
        <w:rPr>
          <w:lang w:val="nl-NL"/>
        </w:rPr>
      </w:pPr>
      <w:r>
        <w:rPr>
          <w:lang w:val="nl-NL"/>
        </w:rPr>
        <w:t xml:space="preserve">Uitrol AXI Casemanagement: is succesvol gebleken voor een eerste implementatie (Kunsten). Daarom wordt nu ook gekeken of dit project ook in hetzelfde systeem geïmplementeerd kan worden. Er wordt ook gekeken in hoeverre de juridische dossiers een </w:t>
      </w:r>
      <w:proofErr w:type="spellStart"/>
      <w:r>
        <w:rPr>
          <w:lang w:val="nl-NL"/>
        </w:rPr>
        <w:t>subdossier</w:t>
      </w:r>
      <w:proofErr w:type="spellEnd"/>
      <w:r>
        <w:rPr>
          <w:lang w:val="nl-NL"/>
        </w:rPr>
        <w:t xml:space="preserve"> kunnen zijn van, of gelinkt kunnen worden met de eigenlijke subsidiedossiers.</w:t>
      </w:r>
    </w:p>
    <w:p w:rsidR="00DE093B" w:rsidRDefault="00DE093B" w:rsidP="00DE093B">
      <w:pPr>
        <w:pStyle w:val="Kop1"/>
      </w:pPr>
      <w:r>
        <w:t>Belanghebbende</w:t>
      </w:r>
      <w:r w:rsidR="007D63EF">
        <w:t>n</w:t>
      </w:r>
      <w:r>
        <w:t xml:space="preserve"> </w:t>
      </w:r>
    </w:p>
    <w:p w:rsidR="007D63EF" w:rsidRDefault="007D63EF" w:rsidP="007D63EF">
      <w:pPr>
        <w:pStyle w:val="Lijstalinea"/>
        <w:numPr>
          <w:ilvl w:val="0"/>
          <w:numId w:val="2"/>
        </w:numPr>
        <w:rPr>
          <w:lang w:val="nl-NL"/>
        </w:rPr>
      </w:pPr>
      <w:r w:rsidRPr="0046084C">
        <w:rPr>
          <w:lang w:val="nl-NL"/>
        </w:rPr>
        <w:t>De juridische dienst van CJMS</w:t>
      </w:r>
      <w:r>
        <w:rPr>
          <w:lang w:val="nl-NL"/>
        </w:rPr>
        <w:t xml:space="preserve">: zij zijn de beheerders van de juridische dossiers en zijn de gebruikers van het digitale systeem </w:t>
      </w:r>
    </w:p>
    <w:p w:rsidR="007D63EF" w:rsidRDefault="007D63EF" w:rsidP="007D63EF">
      <w:pPr>
        <w:pStyle w:val="Lijstalinea"/>
        <w:numPr>
          <w:ilvl w:val="0"/>
          <w:numId w:val="2"/>
        </w:numPr>
        <w:rPr>
          <w:lang w:val="nl-NL"/>
        </w:rPr>
      </w:pPr>
      <w:r>
        <w:rPr>
          <w:lang w:val="nl-NL"/>
        </w:rPr>
        <w:t>De dossierbehandelaars van subsidiedossiers: zij moeten ook op de hoogte blijven van het geschil omtrent hun subsidiedossier (worden geïnformeerd)</w:t>
      </w:r>
    </w:p>
    <w:p w:rsidR="007D63EF" w:rsidRPr="00DE093B" w:rsidRDefault="007D63EF" w:rsidP="007D63EF">
      <w:pPr>
        <w:pStyle w:val="Lijstalinea"/>
        <w:numPr>
          <w:ilvl w:val="0"/>
          <w:numId w:val="2"/>
        </w:numPr>
      </w:pPr>
      <w:r>
        <w:t xml:space="preserve">Het </w:t>
      </w:r>
      <w:r w:rsidRPr="00DE093B">
        <w:rPr>
          <w:rFonts w:ascii="Tahoma" w:hAnsi="Tahoma" w:cs="Tahoma"/>
          <w:sz w:val="20"/>
          <w:szCs w:val="20"/>
          <w:lang w:val="nl-NL"/>
        </w:rPr>
        <w:t>Vlaams Fonds voor de Lastendelging</w:t>
      </w:r>
      <w:r>
        <w:rPr>
          <w:rFonts w:ascii="Tahoma" w:hAnsi="Tahoma" w:cs="Tahoma"/>
          <w:sz w:val="20"/>
          <w:szCs w:val="20"/>
          <w:lang w:val="nl-NL"/>
        </w:rPr>
        <w:t xml:space="preserve"> (VFLD)</w:t>
      </w:r>
      <w:r w:rsidRPr="00DE093B">
        <w:rPr>
          <w:rFonts w:ascii="Tahoma" w:hAnsi="Tahoma" w:cs="Tahoma"/>
          <w:sz w:val="20"/>
          <w:szCs w:val="20"/>
          <w:lang w:val="nl-NL"/>
        </w:rPr>
        <w:t xml:space="preserve">: </w:t>
      </w:r>
      <w:r>
        <w:rPr>
          <w:rFonts w:ascii="Tahoma" w:hAnsi="Tahoma" w:cs="Tahoma"/>
          <w:sz w:val="20"/>
          <w:szCs w:val="20"/>
          <w:lang w:val="nl-NL"/>
        </w:rPr>
        <w:t xml:space="preserve">externe betrokken partij, </w:t>
      </w:r>
      <w:r w:rsidRPr="00DE093B">
        <w:rPr>
          <w:rFonts w:ascii="Tahoma" w:hAnsi="Tahoma" w:cs="Tahoma"/>
          <w:sz w:val="20"/>
          <w:szCs w:val="20"/>
          <w:lang w:val="nl-NL"/>
        </w:rPr>
        <w:t xml:space="preserve">zij krijgen de aanvragen van rechtsgedingen die in aanmerking komen voor betaling door het VFLD, zij krijgen ook jaarlijks een rapportage over verschillende dossiers. </w:t>
      </w:r>
    </w:p>
    <w:p w:rsidR="007D63EF" w:rsidRDefault="007D63EF" w:rsidP="007D63EF">
      <w:pPr>
        <w:pStyle w:val="Lijstalinea"/>
        <w:numPr>
          <w:ilvl w:val="0"/>
          <w:numId w:val="2"/>
        </w:numPr>
      </w:pPr>
      <w:r w:rsidRPr="00DE093B">
        <w:rPr>
          <w:rFonts w:ascii="Tahoma" w:hAnsi="Tahoma" w:cs="Tahoma"/>
          <w:sz w:val="20"/>
          <w:szCs w:val="20"/>
          <w:lang w:val="nl-NL"/>
        </w:rPr>
        <w:t xml:space="preserve">Interne klanten: zij kunnen juridisch advies vragen in het kader van hun werk (typisch </w:t>
      </w:r>
      <w:r>
        <w:rPr>
          <w:rFonts w:ascii="Tahoma" w:hAnsi="Tahoma" w:cs="Tahoma"/>
          <w:sz w:val="20"/>
          <w:szCs w:val="20"/>
          <w:lang w:val="nl-NL"/>
        </w:rPr>
        <w:t xml:space="preserve">zijn dit </w:t>
      </w:r>
      <w:r w:rsidRPr="00DE093B">
        <w:rPr>
          <w:rFonts w:ascii="Tahoma" w:hAnsi="Tahoma" w:cs="Tahoma"/>
          <w:sz w:val="20"/>
          <w:szCs w:val="20"/>
          <w:lang w:val="nl-NL"/>
        </w:rPr>
        <w:t>subsidiedossiers of decreten)</w:t>
      </w:r>
    </w:p>
    <w:p w:rsidR="00DE093B" w:rsidRDefault="007D63EF" w:rsidP="007D63EF">
      <w:pPr>
        <w:pStyle w:val="Kop1"/>
      </w:pPr>
      <w:r>
        <w:t>Projectorganisatie</w:t>
      </w:r>
    </w:p>
    <w:p w:rsidR="007D63EF" w:rsidRDefault="007D63EF" w:rsidP="007D63EF"/>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6E6E6"/>
        <w:tblLayout w:type="fixed"/>
        <w:tblLook w:val="0000" w:firstRow="0" w:lastRow="0" w:firstColumn="0" w:lastColumn="0" w:noHBand="0" w:noVBand="0"/>
      </w:tblPr>
      <w:tblGrid>
        <w:gridCol w:w="2552"/>
        <w:gridCol w:w="4252"/>
        <w:gridCol w:w="2268"/>
      </w:tblGrid>
      <w:tr w:rsidR="007D63EF" w:rsidRPr="00850513" w:rsidTr="006D154F">
        <w:tc>
          <w:tcPr>
            <w:tcW w:w="9072" w:type="dxa"/>
            <w:gridSpan w:val="3"/>
            <w:shd w:val="clear" w:color="auto" w:fill="A6A6A6"/>
            <w:vAlign w:val="bottom"/>
          </w:tcPr>
          <w:p w:rsidR="007D63EF" w:rsidRPr="00850513" w:rsidRDefault="007D63EF" w:rsidP="006D154F">
            <w:pPr>
              <w:keepNext/>
              <w:keepLines/>
              <w:numPr>
                <w:ilvl w:val="12"/>
                <w:numId w:val="0"/>
              </w:numPr>
              <w:rPr>
                <w:rStyle w:val="OpmaakprofielVet"/>
              </w:rPr>
            </w:pPr>
            <w:r w:rsidRPr="00850513">
              <w:rPr>
                <w:rStyle w:val="OpmaakprofielVet"/>
              </w:rPr>
              <w:t>Stuurgroep</w:t>
            </w:r>
          </w:p>
        </w:tc>
      </w:tr>
      <w:tr w:rsidR="007D63EF" w:rsidRPr="00850513" w:rsidTr="006D154F">
        <w:tc>
          <w:tcPr>
            <w:tcW w:w="2552" w:type="dxa"/>
            <w:shd w:val="clear" w:color="auto" w:fill="E6E6E6"/>
            <w:vAlign w:val="bottom"/>
          </w:tcPr>
          <w:p w:rsidR="007D63EF" w:rsidRPr="00850513" w:rsidRDefault="007D63EF" w:rsidP="006D154F">
            <w:pPr>
              <w:rPr>
                <w:rStyle w:val="OpmaakprofielVet"/>
              </w:rPr>
            </w:pPr>
            <w:r w:rsidRPr="00850513">
              <w:rPr>
                <w:rStyle w:val="OpmaakprofielVet"/>
              </w:rPr>
              <w:t>Naam</w:t>
            </w:r>
          </w:p>
        </w:tc>
        <w:tc>
          <w:tcPr>
            <w:tcW w:w="4252" w:type="dxa"/>
            <w:shd w:val="clear" w:color="auto" w:fill="E6E6E6"/>
            <w:vAlign w:val="bottom"/>
          </w:tcPr>
          <w:p w:rsidR="007D63EF" w:rsidRPr="00850513" w:rsidRDefault="007D63EF" w:rsidP="006D154F">
            <w:pPr>
              <w:rPr>
                <w:rStyle w:val="OpmaakprofielVet"/>
              </w:rPr>
            </w:pPr>
            <w:r w:rsidRPr="00850513">
              <w:rPr>
                <w:rStyle w:val="OpmaakprofielVet"/>
              </w:rPr>
              <w:t>Rol</w:t>
            </w:r>
          </w:p>
        </w:tc>
        <w:tc>
          <w:tcPr>
            <w:tcW w:w="2268" w:type="dxa"/>
            <w:shd w:val="clear" w:color="auto" w:fill="E6E6E6"/>
            <w:vAlign w:val="bottom"/>
          </w:tcPr>
          <w:p w:rsidR="007D63EF" w:rsidRPr="00850513" w:rsidRDefault="007D63EF" w:rsidP="006D154F">
            <w:pPr>
              <w:rPr>
                <w:rStyle w:val="OpmaakprofielVet"/>
              </w:rPr>
            </w:pPr>
            <w:r>
              <w:rPr>
                <w:rStyle w:val="OpmaakprofielVet"/>
              </w:rPr>
              <w:t>Contactgegevens</w:t>
            </w:r>
          </w:p>
        </w:tc>
      </w:tr>
      <w:tr w:rsidR="007D63EF" w:rsidTr="006D154F">
        <w:tc>
          <w:tcPr>
            <w:tcW w:w="2552" w:type="dxa"/>
            <w:shd w:val="clear" w:color="auto" w:fill="auto"/>
            <w:vAlign w:val="bottom"/>
          </w:tcPr>
          <w:p w:rsidR="007D63EF" w:rsidRPr="00467290" w:rsidRDefault="007D63EF" w:rsidP="006D154F">
            <w:pPr>
              <w:pStyle w:val="Plattetekst"/>
            </w:pPr>
            <w:r>
              <w:t>Hilde De Ridder</w:t>
            </w:r>
          </w:p>
        </w:tc>
        <w:tc>
          <w:tcPr>
            <w:tcW w:w="4252" w:type="dxa"/>
            <w:vAlign w:val="bottom"/>
          </w:tcPr>
          <w:p w:rsidR="007D63EF" w:rsidRPr="00D952C8" w:rsidRDefault="007D63EF" w:rsidP="006D154F">
            <w:pPr>
              <w:pStyle w:val="Plattetekst"/>
              <w:rPr>
                <w:lang w:val="nl-BE"/>
              </w:rPr>
            </w:pPr>
            <w:r w:rsidRPr="00D952C8">
              <w:rPr>
                <w:lang w:val="nl-BE"/>
              </w:rPr>
              <w:t xml:space="preserve">Opdrachtgever, teamverantwoordelijke juridische </w:t>
            </w:r>
            <w:r w:rsidRPr="00D952C8">
              <w:rPr>
                <w:lang w:val="nl-BE"/>
              </w:rPr>
              <w:lastRenderedPageBreak/>
              <w:t>dienst</w:t>
            </w:r>
            <w:r w:rsidR="008F6031" w:rsidRPr="00D952C8">
              <w:rPr>
                <w:lang w:val="nl-BE"/>
              </w:rPr>
              <w:t xml:space="preserve"> / senior klant</w:t>
            </w:r>
          </w:p>
        </w:tc>
        <w:tc>
          <w:tcPr>
            <w:tcW w:w="2268" w:type="dxa"/>
            <w:shd w:val="clear" w:color="auto" w:fill="auto"/>
            <w:vAlign w:val="bottom"/>
          </w:tcPr>
          <w:p w:rsidR="007D63EF" w:rsidRPr="00D952C8" w:rsidRDefault="007D63EF" w:rsidP="006D154F">
            <w:pPr>
              <w:pStyle w:val="Plattetekst"/>
              <w:rPr>
                <w:lang w:val="nl-BE"/>
              </w:rPr>
            </w:pPr>
          </w:p>
        </w:tc>
      </w:tr>
      <w:tr w:rsidR="007D63EF" w:rsidTr="006D154F">
        <w:tc>
          <w:tcPr>
            <w:tcW w:w="2552" w:type="dxa"/>
            <w:shd w:val="clear" w:color="auto" w:fill="auto"/>
            <w:vAlign w:val="bottom"/>
          </w:tcPr>
          <w:p w:rsidR="007D63EF" w:rsidRPr="00467290" w:rsidRDefault="007D63EF" w:rsidP="006D154F">
            <w:pPr>
              <w:pStyle w:val="Plattetekst"/>
            </w:pPr>
            <w:r>
              <w:lastRenderedPageBreak/>
              <w:t xml:space="preserve">Lynn Van </w:t>
            </w:r>
            <w:proofErr w:type="spellStart"/>
            <w:r>
              <w:t>Houtte</w:t>
            </w:r>
            <w:proofErr w:type="spellEnd"/>
          </w:p>
        </w:tc>
        <w:tc>
          <w:tcPr>
            <w:tcW w:w="4252" w:type="dxa"/>
            <w:vAlign w:val="bottom"/>
          </w:tcPr>
          <w:p w:rsidR="007D63EF" w:rsidRDefault="007D63EF" w:rsidP="007D63EF">
            <w:pPr>
              <w:pStyle w:val="Plattetekst"/>
            </w:pPr>
            <w:r>
              <w:t xml:space="preserve">IT </w:t>
            </w:r>
            <w:proofErr w:type="spellStart"/>
            <w:r>
              <w:t>projectleider</w:t>
            </w:r>
            <w:proofErr w:type="spellEnd"/>
            <w:r>
              <w:t xml:space="preserve"> / senior </w:t>
            </w:r>
            <w:proofErr w:type="spellStart"/>
            <w:r>
              <w:t>leverancier</w:t>
            </w:r>
            <w:proofErr w:type="spellEnd"/>
          </w:p>
        </w:tc>
        <w:tc>
          <w:tcPr>
            <w:tcW w:w="2268" w:type="dxa"/>
            <w:shd w:val="clear" w:color="auto" w:fill="auto"/>
            <w:vAlign w:val="bottom"/>
          </w:tcPr>
          <w:p w:rsidR="007D63EF" w:rsidRDefault="007D63EF" w:rsidP="006D154F">
            <w:pPr>
              <w:pStyle w:val="Plattetekst"/>
            </w:pPr>
          </w:p>
        </w:tc>
      </w:tr>
      <w:tr w:rsidR="007D63EF" w:rsidTr="006D154F">
        <w:tc>
          <w:tcPr>
            <w:tcW w:w="2552" w:type="dxa"/>
            <w:shd w:val="clear" w:color="auto" w:fill="auto"/>
            <w:vAlign w:val="bottom"/>
          </w:tcPr>
          <w:p w:rsidR="007D63EF" w:rsidRPr="00467290" w:rsidRDefault="007D63EF" w:rsidP="006D154F">
            <w:pPr>
              <w:pStyle w:val="Plattetekst"/>
            </w:pPr>
            <w:r>
              <w:t>Gert Willems</w:t>
            </w:r>
          </w:p>
        </w:tc>
        <w:tc>
          <w:tcPr>
            <w:tcW w:w="4252" w:type="dxa"/>
            <w:vAlign w:val="bottom"/>
          </w:tcPr>
          <w:p w:rsidR="007D63EF" w:rsidRDefault="007D63EF" w:rsidP="006D154F">
            <w:pPr>
              <w:pStyle w:val="Plattetekst"/>
            </w:pPr>
            <w:r>
              <w:t>IT coordinator</w:t>
            </w:r>
          </w:p>
        </w:tc>
        <w:tc>
          <w:tcPr>
            <w:tcW w:w="2268" w:type="dxa"/>
            <w:shd w:val="clear" w:color="auto" w:fill="auto"/>
            <w:vAlign w:val="bottom"/>
          </w:tcPr>
          <w:p w:rsidR="007D63EF" w:rsidRDefault="007D63EF" w:rsidP="006D154F">
            <w:pPr>
              <w:pStyle w:val="Plattetekst"/>
            </w:pPr>
          </w:p>
        </w:tc>
      </w:tr>
    </w:tbl>
    <w:p w:rsidR="007D63EF" w:rsidRPr="00D6384A" w:rsidRDefault="007D63EF" w:rsidP="007D63EF">
      <w:pPr>
        <w:rPr>
          <w:lang w:val="nl-NL"/>
        </w:rPr>
      </w:pPr>
    </w:p>
    <w:p w:rsidR="007D63EF" w:rsidRDefault="007D63EF" w:rsidP="007D63EF">
      <w:pPr>
        <w:rPr>
          <w:lang w:val="nl-NL"/>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6E6E6"/>
        <w:tblLayout w:type="fixed"/>
        <w:tblLook w:val="0000" w:firstRow="0" w:lastRow="0" w:firstColumn="0" w:lastColumn="0" w:noHBand="0" w:noVBand="0"/>
      </w:tblPr>
      <w:tblGrid>
        <w:gridCol w:w="2552"/>
        <w:gridCol w:w="4252"/>
        <w:gridCol w:w="2268"/>
      </w:tblGrid>
      <w:tr w:rsidR="007D63EF" w:rsidRPr="00850513" w:rsidTr="006D154F">
        <w:tc>
          <w:tcPr>
            <w:tcW w:w="9072" w:type="dxa"/>
            <w:gridSpan w:val="3"/>
            <w:shd w:val="clear" w:color="auto" w:fill="A6A6A6"/>
          </w:tcPr>
          <w:p w:rsidR="007D63EF" w:rsidRPr="00850513" w:rsidRDefault="007D63EF" w:rsidP="006D154F">
            <w:pPr>
              <w:keepNext/>
              <w:keepLines/>
              <w:numPr>
                <w:ilvl w:val="12"/>
                <w:numId w:val="0"/>
              </w:numPr>
              <w:rPr>
                <w:rStyle w:val="OpmaakprofielVet"/>
              </w:rPr>
            </w:pPr>
            <w:r w:rsidRPr="00850513">
              <w:rPr>
                <w:rStyle w:val="OpmaakprofielVet"/>
              </w:rPr>
              <w:t>Projectgroep</w:t>
            </w:r>
          </w:p>
        </w:tc>
      </w:tr>
      <w:tr w:rsidR="007D63EF" w:rsidRPr="00850513" w:rsidTr="006D154F">
        <w:tc>
          <w:tcPr>
            <w:tcW w:w="2552" w:type="dxa"/>
            <w:shd w:val="clear" w:color="auto" w:fill="E6E6E6"/>
          </w:tcPr>
          <w:p w:rsidR="007D63EF" w:rsidRPr="00850513" w:rsidRDefault="007D63EF" w:rsidP="006D154F">
            <w:pPr>
              <w:jc w:val="center"/>
              <w:rPr>
                <w:rStyle w:val="OpmaakprofielVet"/>
              </w:rPr>
            </w:pPr>
            <w:r w:rsidRPr="00850513">
              <w:rPr>
                <w:rStyle w:val="OpmaakprofielVet"/>
              </w:rPr>
              <w:t>Naam</w:t>
            </w:r>
          </w:p>
        </w:tc>
        <w:tc>
          <w:tcPr>
            <w:tcW w:w="4252" w:type="dxa"/>
            <w:shd w:val="clear" w:color="auto" w:fill="E6E6E6"/>
          </w:tcPr>
          <w:p w:rsidR="007D63EF" w:rsidRPr="00850513" w:rsidRDefault="007D63EF" w:rsidP="006D154F">
            <w:pPr>
              <w:jc w:val="center"/>
              <w:rPr>
                <w:rStyle w:val="OpmaakprofielVet"/>
              </w:rPr>
            </w:pPr>
            <w:r w:rsidRPr="00850513">
              <w:rPr>
                <w:rStyle w:val="OpmaakprofielVet"/>
              </w:rPr>
              <w:t>Rol</w:t>
            </w:r>
          </w:p>
        </w:tc>
        <w:tc>
          <w:tcPr>
            <w:tcW w:w="2268" w:type="dxa"/>
            <w:shd w:val="clear" w:color="auto" w:fill="E6E6E6"/>
          </w:tcPr>
          <w:p w:rsidR="007D63EF" w:rsidRPr="00850513" w:rsidRDefault="007D63EF" w:rsidP="006D154F">
            <w:pPr>
              <w:jc w:val="center"/>
              <w:rPr>
                <w:rStyle w:val="OpmaakprofielVet"/>
              </w:rPr>
            </w:pPr>
            <w:r>
              <w:rPr>
                <w:rStyle w:val="OpmaakprofielVet"/>
              </w:rPr>
              <w:t>Contactgegevens</w:t>
            </w:r>
          </w:p>
        </w:tc>
      </w:tr>
      <w:tr w:rsidR="007D63EF" w:rsidTr="006D154F">
        <w:tc>
          <w:tcPr>
            <w:tcW w:w="2552" w:type="dxa"/>
            <w:shd w:val="clear" w:color="auto" w:fill="auto"/>
            <w:vAlign w:val="bottom"/>
          </w:tcPr>
          <w:p w:rsidR="007D63EF" w:rsidRPr="00467290" w:rsidRDefault="007D63EF" w:rsidP="006D154F">
            <w:pPr>
              <w:pStyle w:val="Plattetekst"/>
            </w:pPr>
            <w:r>
              <w:t xml:space="preserve">Lynn Van </w:t>
            </w:r>
            <w:proofErr w:type="spellStart"/>
            <w:r>
              <w:t>Houtte</w:t>
            </w:r>
            <w:proofErr w:type="spellEnd"/>
          </w:p>
        </w:tc>
        <w:tc>
          <w:tcPr>
            <w:tcW w:w="4252" w:type="dxa"/>
            <w:vAlign w:val="bottom"/>
          </w:tcPr>
          <w:p w:rsidR="007D63EF" w:rsidRDefault="007D63EF" w:rsidP="006D154F">
            <w:pPr>
              <w:pStyle w:val="Plattetekst"/>
            </w:pPr>
            <w:r>
              <w:t xml:space="preserve">IT </w:t>
            </w:r>
            <w:proofErr w:type="spellStart"/>
            <w:r>
              <w:t>projectleider</w:t>
            </w:r>
            <w:proofErr w:type="spellEnd"/>
            <w:r>
              <w:t xml:space="preserve"> / analyst</w:t>
            </w:r>
          </w:p>
        </w:tc>
        <w:tc>
          <w:tcPr>
            <w:tcW w:w="2268" w:type="dxa"/>
            <w:shd w:val="clear" w:color="auto" w:fill="auto"/>
            <w:vAlign w:val="bottom"/>
          </w:tcPr>
          <w:p w:rsidR="007D63EF" w:rsidRDefault="007D63EF" w:rsidP="006D154F">
            <w:pPr>
              <w:pStyle w:val="Plattetekst"/>
            </w:pPr>
          </w:p>
        </w:tc>
      </w:tr>
      <w:tr w:rsidR="007D63EF" w:rsidTr="006D154F">
        <w:tc>
          <w:tcPr>
            <w:tcW w:w="2552" w:type="dxa"/>
            <w:shd w:val="clear" w:color="auto" w:fill="auto"/>
            <w:vAlign w:val="bottom"/>
          </w:tcPr>
          <w:p w:rsidR="007D63EF" w:rsidRPr="00467290" w:rsidRDefault="007D63EF" w:rsidP="006D154F">
            <w:pPr>
              <w:pStyle w:val="Plattetekst"/>
            </w:pPr>
            <w:r>
              <w:t>Hilde De Ridder</w:t>
            </w:r>
          </w:p>
        </w:tc>
        <w:tc>
          <w:tcPr>
            <w:tcW w:w="4252" w:type="dxa"/>
            <w:vAlign w:val="bottom"/>
          </w:tcPr>
          <w:p w:rsidR="007D63EF" w:rsidRDefault="007D63EF" w:rsidP="006D154F">
            <w:pPr>
              <w:pStyle w:val="Plattetekst"/>
            </w:pPr>
            <w:proofErr w:type="spellStart"/>
            <w:r>
              <w:t>Teamverantwoordelijke</w:t>
            </w:r>
            <w:proofErr w:type="spellEnd"/>
            <w:r>
              <w:t xml:space="preserve"> </w:t>
            </w:r>
            <w:proofErr w:type="spellStart"/>
            <w:r>
              <w:t>juridische</w:t>
            </w:r>
            <w:proofErr w:type="spellEnd"/>
            <w:r>
              <w:t xml:space="preserve"> </w:t>
            </w:r>
            <w:proofErr w:type="spellStart"/>
            <w:r>
              <w:t>dienst</w:t>
            </w:r>
            <w:proofErr w:type="spellEnd"/>
          </w:p>
        </w:tc>
        <w:tc>
          <w:tcPr>
            <w:tcW w:w="2268" w:type="dxa"/>
            <w:shd w:val="clear" w:color="auto" w:fill="auto"/>
            <w:vAlign w:val="bottom"/>
          </w:tcPr>
          <w:p w:rsidR="007D63EF" w:rsidRDefault="007D63EF" w:rsidP="006D154F">
            <w:pPr>
              <w:pStyle w:val="Plattetekst"/>
            </w:pPr>
          </w:p>
        </w:tc>
      </w:tr>
      <w:tr w:rsidR="007D63EF" w:rsidTr="006D154F">
        <w:tc>
          <w:tcPr>
            <w:tcW w:w="2552" w:type="dxa"/>
            <w:shd w:val="clear" w:color="auto" w:fill="auto"/>
            <w:vAlign w:val="center"/>
          </w:tcPr>
          <w:p w:rsidR="007D63EF" w:rsidRPr="00467290" w:rsidRDefault="007D63EF" w:rsidP="006D154F">
            <w:pPr>
              <w:pStyle w:val="Plattetekst"/>
            </w:pPr>
            <w:r>
              <w:t>Gilbert Reynders</w:t>
            </w:r>
          </w:p>
        </w:tc>
        <w:tc>
          <w:tcPr>
            <w:tcW w:w="4252" w:type="dxa"/>
            <w:vAlign w:val="center"/>
          </w:tcPr>
          <w:p w:rsidR="007D63EF" w:rsidRPr="00127784" w:rsidRDefault="007D63EF" w:rsidP="006D154F">
            <w:pPr>
              <w:pStyle w:val="Plattetekst"/>
              <w:rPr>
                <w:lang w:val="nl-BE"/>
              </w:rPr>
            </w:pPr>
            <w:r w:rsidRPr="00127784">
              <w:rPr>
                <w:lang w:val="nl-BE"/>
              </w:rPr>
              <w:t>Administratieve ondersteuner voor juridische dienst</w:t>
            </w:r>
          </w:p>
        </w:tc>
        <w:tc>
          <w:tcPr>
            <w:tcW w:w="2268" w:type="dxa"/>
            <w:shd w:val="clear" w:color="auto" w:fill="auto"/>
            <w:vAlign w:val="center"/>
          </w:tcPr>
          <w:p w:rsidR="007D63EF" w:rsidRPr="00127784" w:rsidRDefault="007D63EF" w:rsidP="006D154F">
            <w:pPr>
              <w:pStyle w:val="Plattetekst"/>
              <w:rPr>
                <w:lang w:val="nl-BE"/>
              </w:rPr>
            </w:pPr>
          </w:p>
        </w:tc>
      </w:tr>
      <w:tr w:rsidR="007D63EF" w:rsidTr="006D154F">
        <w:tc>
          <w:tcPr>
            <w:tcW w:w="2552" w:type="dxa"/>
            <w:shd w:val="clear" w:color="auto" w:fill="auto"/>
            <w:vAlign w:val="center"/>
          </w:tcPr>
          <w:p w:rsidR="007D63EF" w:rsidRPr="00467290" w:rsidRDefault="007D63EF" w:rsidP="006D154F">
            <w:pPr>
              <w:pStyle w:val="Plattetekst"/>
            </w:pPr>
            <w:proofErr w:type="spellStart"/>
            <w:r>
              <w:t>Katlijn</w:t>
            </w:r>
            <w:proofErr w:type="spellEnd"/>
            <w:r>
              <w:t xml:space="preserve"> </w:t>
            </w:r>
            <w:proofErr w:type="spellStart"/>
            <w:r>
              <w:t>Vanzegbroeck</w:t>
            </w:r>
            <w:proofErr w:type="spellEnd"/>
          </w:p>
        </w:tc>
        <w:tc>
          <w:tcPr>
            <w:tcW w:w="4252" w:type="dxa"/>
            <w:vAlign w:val="center"/>
          </w:tcPr>
          <w:p w:rsidR="007D63EF" w:rsidRDefault="007D63EF" w:rsidP="006D154F">
            <w:pPr>
              <w:pStyle w:val="Plattetekst"/>
            </w:pPr>
            <w:r>
              <w:t>Jurist</w:t>
            </w:r>
          </w:p>
        </w:tc>
        <w:tc>
          <w:tcPr>
            <w:tcW w:w="2268" w:type="dxa"/>
            <w:shd w:val="clear" w:color="auto" w:fill="auto"/>
            <w:vAlign w:val="center"/>
          </w:tcPr>
          <w:p w:rsidR="007D63EF" w:rsidRDefault="007D63EF" w:rsidP="006D154F">
            <w:pPr>
              <w:pStyle w:val="Plattetekst"/>
            </w:pPr>
          </w:p>
        </w:tc>
      </w:tr>
      <w:tr w:rsidR="007D63EF" w:rsidTr="006D154F">
        <w:tc>
          <w:tcPr>
            <w:tcW w:w="2552" w:type="dxa"/>
            <w:shd w:val="clear" w:color="auto" w:fill="auto"/>
            <w:vAlign w:val="center"/>
          </w:tcPr>
          <w:p w:rsidR="007D63EF" w:rsidRPr="00467290" w:rsidRDefault="007D63EF" w:rsidP="006D154F">
            <w:pPr>
              <w:pStyle w:val="Plattetekst"/>
            </w:pPr>
            <w:r>
              <w:t>Didier Cornelis</w:t>
            </w:r>
          </w:p>
        </w:tc>
        <w:tc>
          <w:tcPr>
            <w:tcW w:w="4252" w:type="dxa"/>
            <w:vAlign w:val="center"/>
          </w:tcPr>
          <w:p w:rsidR="007D63EF" w:rsidRDefault="007D63EF" w:rsidP="006D154F">
            <w:pPr>
              <w:pStyle w:val="Plattetekst"/>
            </w:pPr>
            <w:r>
              <w:t>Jurist</w:t>
            </w:r>
          </w:p>
        </w:tc>
        <w:tc>
          <w:tcPr>
            <w:tcW w:w="2268" w:type="dxa"/>
            <w:shd w:val="clear" w:color="auto" w:fill="auto"/>
            <w:vAlign w:val="center"/>
          </w:tcPr>
          <w:p w:rsidR="007D63EF" w:rsidRDefault="007D63EF" w:rsidP="006D154F">
            <w:pPr>
              <w:pStyle w:val="Plattetekst"/>
            </w:pPr>
          </w:p>
        </w:tc>
      </w:tr>
    </w:tbl>
    <w:p w:rsidR="007D63EF" w:rsidRDefault="007D63EF" w:rsidP="007D63EF">
      <w:pPr>
        <w:rPr>
          <w:lang w:val="nl-NL"/>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6E6E6"/>
        <w:tblLayout w:type="fixed"/>
        <w:tblLook w:val="0000" w:firstRow="0" w:lastRow="0" w:firstColumn="0" w:lastColumn="0" w:noHBand="0" w:noVBand="0"/>
      </w:tblPr>
      <w:tblGrid>
        <w:gridCol w:w="2552"/>
        <w:gridCol w:w="2551"/>
        <w:gridCol w:w="3969"/>
      </w:tblGrid>
      <w:tr w:rsidR="007D63EF" w:rsidRPr="00850513" w:rsidTr="006D154F">
        <w:tc>
          <w:tcPr>
            <w:tcW w:w="9072" w:type="dxa"/>
            <w:gridSpan w:val="3"/>
            <w:shd w:val="clear" w:color="auto" w:fill="A6A6A6"/>
          </w:tcPr>
          <w:p w:rsidR="007D63EF" w:rsidRPr="00850513" w:rsidRDefault="007D63EF" w:rsidP="006D154F">
            <w:pPr>
              <w:keepNext/>
              <w:keepLines/>
              <w:numPr>
                <w:ilvl w:val="12"/>
                <w:numId w:val="0"/>
              </w:numPr>
              <w:rPr>
                <w:rStyle w:val="OpmaakprofielVet"/>
              </w:rPr>
            </w:pPr>
            <w:r>
              <w:rPr>
                <w:rStyle w:val="OpmaakprofielVet"/>
              </w:rPr>
              <w:t>Test</w:t>
            </w:r>
            <w:r w:rsidRPr="00850513">
              <w:rPr>
                <w:rStyle w:val="OpmaakprofielVet"/>
              </w:rPr>
              <w:t>groep</w:t>
            </w:r>
          </w:p>
        </w:tc>
      </w:tr>
      <w:tr w:rsidR="007D63EF" w:rsidRPr="00850513" w:rsidTr="006D154F">
        <w:tc>
          <w:tcPr>
            <w:tcW w:w="2552" w:type="dxa"/>
            <w:shd w:val="clear" w:color="auto" w:fill="E6E6E6"/>
          </w:tcPr>
          <w:p w:rsidR="007D63EF" w:rsidRPr="00850513" w:rsidRDefault="007D63EF" w:rsidP="006D154F">
            <w:pPr>
              <w:jc w:val="center"/>
              <w:rPr>
                <w:rStyle w:val="OpmaakprofielVet"/>
              </w:rPr>
            </w:pPr>
            <w:r w:rsidRPr="00850513">
              <w:rPr>
                <w:rStyle w:val="OpmaakprofielVet"/>
              </w:rPr>
              <w:t>Naam</w:t>
            </w:r>
          </w:p>
        </w:tc>
        <w:tc>
          <w:tcPr>
            <w:tcW w:w="2551" w:type="dxa"/>
            <w:shd w:val="clear" w:color="auto" w:fill="E6E6E6"/>
          </w:tcPr>
          <w:p w:rsidR="007D63EF" w:rsidRPr="00850513" w:rsidRDefault="007D63EF" w:rsidP="006D154F">
            <w:pPr>
              <w:jc w:val="center"/>
              <w:rPr>
                <w:rStyle w:val="OpmaakprofielVet"/>
              </w:rPr>
            </w:pPr>
            <w:r w:rsidRPr="00850513">
              <w:rPr>
                <w:rStyle w:val="OpmaakprofielVet"/>
              </w:rPr>
              <w:t>Rol</w:t>
            </w:r>
          </w:p>
        </w:tc>
        <w:tc>
          <w:tcPr>
            <w:tcW w:w="3969" w:type="dxa"/>
            <w:shd w:val="clear" w:color="auto" w:fill="E6E6E6"/>
          </w:tcPr>
          <w:p w:rsidR="007D63EF" w:rsidRPr="00850513" w:rsidRDefault="007D63EF" w:rsidP="006D154F">
            <w:pPr>
              <w:jc w:val="center"/>
              <w:rPr>
                <w:rStyle w:val="OpmaakprofielVet"/>
              </w:rPr>
            </w:pPr>
            <w:r>
              <w:rPr>
                <w:rStyle w:val="OpmaakprofielVet"/>
              </w:rPr>
              <w:t>Contactgegevens</w:t>
            </w:r>
          </w:p>
        </w:tc>
      </w:tr>
      <w:tr w:rsidR="007D63EF" w:rsidTr="006D154F">
        <w:tc>
          <w:tcPr>
            <w:tcW w:w="2552" w:type="dxa"/>
            <w:shd w:val="clear" w:color="auto" w:fill="auto"/>
            <w:vAlign w:val="bottom"/>
          </w:tcPr>
          <w:p w:rsidR="007D63EF" w:rsidRPr="00467290" w:rsidRDefault="007D63EF" w:rsidP="006D154F">
            <w:pPr>
              <w:pStyle w:val="Plattetekst"/>
            </w:pPr>
            <w:r>
              <w:t>Hilde De Ridder</w:t>
            </w:r>
          </w:p>
        </w:tc>
        <w:tc>
          <w:tcPr>
            <w:tcW w:w="2551" w:type="dxa"/>
            <w:vAlign w:val="bottom"/>
          </w:tcPr>
          <w:p w:rsidR="007D63EF" w:rsidRDefault="007D63EF" w:rsidP="006D154F">
            <w:pPr>
              <w:pStyle w:val="Plattetekst"/>
            </w:pPr>
            <w:proofErr w:type="spellStart"/>
            <w:r>
              <w:t>Teamverantwoordelijke</w:t>
            </w:r>
            <w:proofErr w:type="spellEnd"/>
            <w:r>
              <w:t xml:space="preserve">  </w:t>
            </w:r>
            <w:proofErr w:type="spellStart"/>
            <w:r>
              <w:t>juridische</w:t>
            </w:r>
            <w:proofErr w:type="spellEnd"/>
            <w:r>
              <w:t xml:space="preserve"> </w:t>
            </w:r>
            <w:proofErr w:type="spellStart"/>
            <w:r>
              <w:t>dienst</w:t>
            </w:r>
            <w:proofErr w:type="spellEnd"/>
          </w:p>
        </w:tc>
        <w:tc>
          <w:tcPr>
            <w:tcW w:w="3969" w:type="dxa"/>
            <w:shd w:val="clear" w:color="auto" w:fill="auto"/>
            <w:vAlign w:val="center"/>
          </w:tcPr>
          <w:p w:rsidR="007D63EF" w:rsidRDefault="007D63EF" w:rsidP="006D154F">
            <w:pPr>
              <w:pStyle w:val="Plattetekst"/>
            </w:pPr>
          </w:p>
        </w:tc>
      </w:tr>
      <w:tr w:rsidR="007D63EF" w:rsidTr="006D154F">
        <w:tc>
          <w:tcPr>
            <w:tcW w:w="2552" w:type="dxa"/>
            <w:shd w:val="clear" w:color="auto" w:fill="auto"/>
            <w:vAlign w:val="center"/>
          </w:tcPr>
          <w:p w:rsidR="007D63EF" w:rsidRPr="00467290" w:rsidRDefault="007D63EF" w:rsidP="006D154F">
            <w:pPr>
              <w:pStyle w:val="Plattetekst"/>
            </w:pPr>
            <w:r>
              <w:t>Gilbert Reynders</w:t>
            </w:r>
          </w:p>
        </w:tc>
        <w:tc>
          <w:tcPr>
            <w:tcW w:w="2551" w:type="dxa"/>
            <w:vAlign w:val="center"/>
          </w:tcPr>
          <w:p w:rsidR="007D63EF" w:rsidRPr="00127784" w:rsidRDefault="007D63EF" w:rsidP="006D154F">
            <w:pPr>
              <w:pStyle w:val="Plattetekst"/>
              <w:rPr>
                <w:lang w:val="nl-BE"/>
              </w:rPr>
            </w:pPr>
            <w:r w:rsidRPr="00127784">
              <w:rPr>
                <w:lang w:val="nl-BE"/>
              </w:rPr>
              <w:t>Administratieve ondersteuner voor juridische dienst</w:t>
            </w:r>
          </w:p>
        </w:tc>
        <w:tc>
          <w:tcPr>
            <w:tcW w:w="3969" w:type="dxa"/>
            <w:shd w:val="clear" w:color="auto" w:fill="auto"/>
            <w:vAlign w:val="center"/>
          </w:tcPr>
          <w:p w:rsidR="007D63EF" w:rsidRPr="00127784" w:rsidRDefault="007D63EF" w:rsidP="006D154F">
            <w:pPr>
              <w:pStyle w:val="Plattetekst"/>
              <w:rPr>
                <w:lang w:val="nl-BE"/>
              </w:rPr>
            </w:pPr>
          </w:p>
        </w:tc>
      </w:tr>
      <w:tr w:rsidR="007D63EF" w:rsidTr="006D154F">
        <w:tc>
          <w:tcPr>
            <w:tcW w:w="2552" w:type="dxa"/>
            <w:shd w:val="clear" w:color="auto" w:fill="auto"/>
            <w:vAlign w:val="center"/>
          </w:tcPr>
          <w:p w:rsidR="007D63EF" w:rsidRPr="00467290" w:rsidRDefault="007D63EF" w:rsidP="006D154F">
            <w:pPr>
              <w:pStyle w:val="Plattetekst"/>
            </w:pPr>
            <w:proofErr w:type="spellStart"/>
            <w:r>
              <w:t>Katlijn</w:t>
            </w:r>
            <w:proofErr w:type="spellEnd"/>
            <w:r>
              <w:t xml:space="preserve"> </w:t>
            </w:r>
            <w:proofErr w:type="spellStart"/>
            <w:r>
              <w:t>Vanzegbroeck</w:t>
            </w:r>
            <w:proofErr w:type="spellEnd"/>
          </w:p>
        </w:tc>
        <w:tc>
          <w:tcPr>
            <w:tcW w:w="2551" w:type="dxa"/>
            <w:vAlign w:val="center"/>
          </w:tcPr>
          <w:p w:rsidR="007D63EF" w:rsidRDefault="007D63EF" w:rsidP="006D154F">
            <w:pPr>
              <w:pStyle w:val="Plattetekst"/>
            </w:pPr>
            <w:r>
              <w:t>Jurist</w:t>
            </w:r>
          </w:p>
        </w:tc>
        <w:tc>
          <w:tcPr>
            <w:tcW w:w="3969" w:type="dxa"/>
            <w:shd w:val="clear" w:color="auto" w:fill="auto"/>
            <w:vAlign w:val="center"/>
          </w:tcPr>
          <w:p w:rsidR="007D63EF" w:rsidRDefault="007D63EF" w:rsidP="006D154F">
            <w:pPr>
              <w:pStyle w:val="Plattetekst"/>
            </w:pPr>
          </w:p>
        </w:tc>
      </w:tr>
      <w:tr w:rsidR="007D63EF" w:rsidTr="006D154F">
        <w:tc>
          <w:tcPr>
            <w:tcW w:w="2552" w:type="dxa"/>
            <w:shd w:val="clear" w:color="auto" w:fill="auto"/>
            <w:vAlign w:val="center"/>
          </w:tcPr>
          <w:p w:rsidR="007D63EF" w:rsidRPr="00467290" w:rsidRDefault="007D63EF" w:rsidP="006D154F">
            <w:pPr>
              <w:pStyle w:val="Plattetekst"/>
            </w:pPr>
            <w:r>
              <w:t>Didier Cornelis</w:t>
            </w:r>
          </w:p>
        </w:tc>
        <w:tc>
          <w:tcPr>
            <w:tcW w:w="2551" w:type="dxa"/>
            <w:vAlign w:val="center"/>
          </w:tcPr>
          <w:p w:rsidR="007D63EF" w:rsidRDefault="007D63EF" w:rsidP="006D154F">
            <w:pPr>
              <w:pStyle w:val="Plattetekst"/>
            </w:pPr>
            <w:r>
              <w:t>Jurist</w:t>
            </w:r>
          </w:p>
        </w:tc>
        <w:tc>
          <w:tcPr>
            <w:tcW w:w="3969" w:type="dxa"/>
            <w:shd w:val="clear" w:color="auto" w:fill="auto"/>
            <w:vAlign w:val="center"/>
          </w:tcPr>
          <w:p w:rsidR="007D63EF" w:rsidRDefault="007D63EF" w:rsidP="006D154F">
            <w:pPr>
              <w:pStyle w:val="Plattetekst"/>
            </w:pPr>
          </w:p>
        </w:tc>
      </w:tr>
    </w:tbl>
    <w:p w:rsidR="007D63EF" w:rsidRPr="007D63EF" w:rsidRDefault="007D63EF" w:rsidP="007D63EF"/>
    <w:p w:rsidR="00DE093B" w:rsidRPr="00DE093B" w:rsidRDefault="00DE093B" w:rsidP="00DE093B"/>
    <w:sectPr w:rsidR="00DE093B" w:rsidRPr="00DE09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G Mincho Light J">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453C"/>
    <w:multiLevelType w:val="hybridMultilevel"/>
    <w:tmpl w:val="D11A6AE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52E2AFA"/>
    <w:multiLevelType w:val="hybridMultilevel"/>
    <w:tmpl w:val="C422F6D2"/>
    <w:lvl w:ilvl="0" w:tplc="BFCCAF0A">
      <w:start w:val="1"/>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385B46D7"/>
    <w:multiLevelType w:val="hybridMultilevel"/>
    <w:tmpl w:val="ED22D350"/>
    <w:lvl w:ilvl="0" w:tplc="DF7080C8">
      <w:numFmt w:val="bullet"/>
      <w:lvlText w:val="-"/>
      <w:lvlJc w:val="left"/>
      <w:pPr>
        <w:ind w:left="468" w:hanging="360"/>
      </w:pPr>
      <w:rPr>
        <w:rFonts w:ascii="Arial" w:eastAsia="HG Mincho Light J" w:hAnsi="Arial" w:cs="Arial" w:hint="default"/>
      </w:rPr>
    </w:lvl>
    <w:lvl w:ilvl="1" w:tplc="08130003" w:tentative="1">
      <w:start w:val="1"/>
      <w:numFmt w:val="bullet"/>
      <w:lvlText w:val="o"/>
      <w:lvlJc w:val="left"/>
      <w:pPr>
        <w:ind w:left="1188" w:hanging="360"/>
      </w:pPr>
      <w:rPr>
        <w:rFonts w:ascii="Courier New" w:hAnsi="Courier New" w:cs="Courier New" w:hint="default"/>
      </w:rPr>
    </w:lvl>
    <w:lvl w:ilvl="2" w:tplc="08130005" w:tentative="1">
      <w:start w:val="1"/>
      <w:numFmt w:val="bullet"/>
      <w:lvlText w:val=""/>
      <w:lvlJc w:val="left"/>
      <w:pPr>
        <w:ind w:left="1908" w:hanging="360"/>
      </w:pPr>
      <w:rPr>
        <w:rFonts w:ascii="Wingdings" w:hAnsi="Wingdings" w:hint="default"/>
      </w:rPr>
    </w:lvl>
    <w:lvl w:ilvl="3" w:tplc="08130001" w:tentative="1">
      <w:start w:val="1"/>
      <w:numFmt w:val="bullet"/>
      <w:lvlText w:val=""/>
      <w:lvlJc w:val="left"/>
      <w:pPr>
        <w:ind w:left="2628" w:hanging="360"/>
      </w:pPr>
      <w:rPr>
        <w:rFonts w:ascii="Symbol" w:hAnsi="Symbol" w:hint="default"/>
      </w:rPr>
    </w:lvl>
    <w:lvl w:ilvl="4" w:tplc="08130003" w:tentative="1">
      <w:start w:val="1"/>
      <w:numFmt w:val="bullet"/>
      <w:lvlText w:val="o"/>
      <w:lvlJc w:val="left"/>
      <w:pPr>
        <w:ind w:left="3348" w:hanging="360"/>
      </w:pPr>
      <w:rPr>
        <w:rFonts w:ascii="Courier New" w:hAnsi="Courier New" w:cs="Courier New" w:hint="default"/>
      </w:rPr>
    </w:lvl>
    <w:lvl w:ilvl="5" w:tplc="08130005" w:tentative="1">
      <w:start w:val="1"/>
      <w:numFmt w:val="bullet"/>
      <w:lvlText w:val=""/>
      <w:lvlJc w:val="left"/>
      <w:pPr>
        <w:ind w:left="4068" w:hanging="360"/>
      </w:pPr>
      <w:rPr>
        <w:rFonts w:ascii="Wingdings" w:hAnsi="Wingdings" w:hint="default"/>
      </w:rPr>
    </w:lvl>
    <w:lvl w:ilvl="6" w:tplc="08130001" w:tentative="1">
      <w:start w:val="1"/>
      <w:numFmt w:val="bullet"/>
      <w:lvlText w:val=""/>
      <w:lvlJc w:val="left"/>
      <w:pPr>
        <w:ind w:left="4788" w:hanging="360"/>
      </w:pPr>
      <w:rPr>
        <w:rFonts w:ascii="Symbol" w:hAnsi="Symbol" w:hint="default"/>
      </w:rPr>
    </w:lvl>
    <w:lvl w:ilvl="7" w:tplc="08130003" w:tentative="1">
      <w:start w:val="1"/>
      <w:numFmt w:val="bullet"/>
      <w:lvlText w:val="o"/>
      <w:lvlJc w:val="left"/>
      <w:pPr>
        <w:ind w:left="5508" w:hanging="360"/>
      </w:pPr>
      <w:rPr>
        <w:rFonts w:ascii="Courier New" w:hAnsi="Courier New" w:cs="Courier New" w:hint="default"/>
      </w:rPr>
    </w:lvl>
    <w:lvl w:ilvl="8" w:tplc="08130005" w:tentative="1">
      <w:start w:val="1"/>
      <w:numFmt w:val="bullet"/>
      <w:lvlText w:val=""/>
      <w:lvlJc w:val="left"/>
      <w:pPr>
        <w:ind w:left="622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EDA"/>
    <w:rsid w:val="001D6EDA"/>
    <w:rsid w:val="00291861"/>
    <w:rsid w:val="003B029C"/>
    <w:rsid w:val="00742BE1"/>
    <w:rsid w:val="007D63EF"/>
    <w:rsid w:val="008F6031"/>
    <w:rsid w:val="00941EAD"/>
    <w:rsid w:val="00D952C8"/>
    <w:rsid w:val="00DE09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DE09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DE09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DE09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E093B"/>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DE09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DE093B"/>
    <w:rPr>
      <w:rFonts w:asciiTheme="majorHAnsi" w:eastAsiaTheme="majorEastAsia" w:hAnsiTheme="majorHAnsi" w:cstheme="majorBidi"/>
      <w:color w:val="17365D" w:themeColor="text2" w:themeShade="BF"/>
      <w:spacing w:val="5"/>
      <w:kern w:val="28"/>
      <w:sz w:val="52"/>
      <w:szCs w:val="52"/>
    </w:rPr>
  </w:style>
  <w:style w:type="paragraph" w:styleId="Lijstalinea">
    <w:name w:val="List Paragraph"/>
    <w:basedOn w:val="Standaard"/>
    <w:uiPriority w:val="34"/>
    <w:qFormat/>
    <w:rsid w:val="00DE093B"/>
    <w:pPr>
      <w:ind w:left="720"/>
      <w:contextualSpacing/>
    </w:pPr>
  </w:style>
  <w:style w:type="character" w:customStyle="1" w:styleId="Kop3Char">
    <w:name w:val="Kop 3 Char"/>
    <w:basedOn w:val="Standaardalinea-lettertype"/>
    <w:link w:val="Kop3"/>
    <w:uiPriority w:val="9"/>
    <w:rsid w:val="00DE093B"/>
    <w:rPr>
      <w:rFonts w:asciiTheme="majorHAnsi" w:eastAsiaTheme="majorEastAsia" w:hAnsiTheme="majorHAnsi" w:cstheme="majorBidi"/>
      <w:b/>
      <w:bCs/>
      <w:color w:val="4F81BD" w:themeColor="accent1"/>
    </w:rPr>
  </w:style>
  <w:style w:type="character" w:customStyle="1" w:styleId="Kop2Char">
    <w:name w:val="Kop 2 Char"/>
    <w:basedOn w:val="Standaardalinea-lettertype"/>
    <w:link w:val="Kop2"/>
    <w:uiPriority w:val="9"/>
    <w:rsid w:val="00DE093B"/>
    <w:rPr>
      <w:rFonts w:asciiTheme="majorHAnsi" w:eastAsiaTheme="majorEastAsia" w:hAnsiTheme="majorHAnsi" w:cstheme="majorBidi"/>
      <w:b/>
      <w:bCs/>
      <w:color w:val="4F81BD" w:themeColor="accent1"/>
      <w:sz w:val="26"/>
      <w:szCs w:val="26"/>
    </w:rPr>
  </w:style>
  <w:style w:type="paragraph" w:styleId="Plattetekst">
    <w:name w:val="Body Text"/>
    <w:basedOn w:val="Standaard"/>
    <w:link w:val="PlattetekstChar"/>
    <w:rsid w:val="007D63EF"/>
    <w:pPr>
      <w:widowControl w:val="0"/>
      <w:suppressAutoHyphens/>
      <w:spacing w:after="120" w:line="240" w:lineRule="auto"/>
      <w:ind w:left="108"/>
    </w:pPr>
    <w:rPr>
      <w:rFonts w:ascii="Arial" w:eastAsia="HG Mincho Light J" w:hAnsi="Arial" w:cs="Times New Roman"/>
      <w:color w:val="000000"/>
      <w:sz w:val="18"/>
      <w:szCs w:val="24"/>
      <w:lang w:val="en-US"/>
    </w:rPr>
  </w:style>
  <w:style w:type="character" w:customStyle="1" w:styleId="PlattetekstChar">
    <w:name w:val="Platte tekst Char"/>
    <w:basedOn w:val="Standaardalinea-lettertype"/>
    <w:link w:val="Plattetekst"/>
    <w:rsid w:val="007D63EF"/>
    <w:rPr>
      <w:rFonts w:ascii="Arial" w:eastAsia="HG Mincho Light J" w:hAnsi="Arial" w:cs="Times New Roman"/>
      <w:color w:val="000000"/>
      <w:sz w:val="18"/>
      <w:szCs w:val="24"/>
      <w:lang w:val="en-US"/>
    </w:rPr>
  </w:style>
  <w:style w:type="character" w:customStyle="1" w:styleId="OpmaakprofielVet">
    <w:name w:val="Opmaakprofiel Vet"/>
    <w:basedOn w:val="Standaardalinea-lettertype"/>
    <w:rsid w:val="007D63EF"/>
    <w:rPr>
      <w:rFonts w:ascii="Arial" w:hAnsi="Arial"/>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DE09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DE09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DE09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E093B"/>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DE09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DE093B"/>
    <w:rPr>
      <w:rFonts w:asciiTheme="majorHAnsi" w:eastAsiaTheme="majorEastAsia" w:hAnsiTheme="majorHAnsi" w:cstheme="majorBidi"/>
      <w:color w:val="17365D" w:themeColor="text2" w:themeShade="BF"/>
      <w:spacing w:val="5"/>
      <w:kern w:val="28"/>
      <w:sz w:val="52"/>
      <w:szCs w:val="52"/>
    </w:rPr>
  </w:style>
  <w:style w:type="paragraph" w:styleId="Lijstalinea">
    <w:name w:val="List Paragraph"/>
    <w:basedOn w:val="Standaard"/>
    <w:uiPriority w:val="34"/>
    <w:qFormat/>
    <w:rsid w:val="00DE093B"/>
    <w:pPr>
      <w:ind w:left="720"/>
      <w:contextualSpacing/>
    </w:pPr>
  </w:style>
  <w:style w:type="character" w:customStyle="1" w:styleId="Kop3Char">
    <w:name w:val="Kop 3 Char"/>
    <w:basedOn w:val="Standaardalinea-lettertype"/>
    <w:link w:val="Kop3"/>
    <w:uiPriority w:val="9"/>
    <w:rsid w:val="00DE093B"/>
    <w:rPr>
      <w:rFonts w:asciiTheme="majorHAnsi" w:eastAsiaTheme="majorEastAsia" w:hAnsiTheme="majorHAnsi" w:cstheme="majorBidi"/>
      <w:b/>
      <w:bCs/>
      <w:color w:val="4F81BD" w:themeColor="accent1"/>
    </w:rPr>
  </w:style>
  <w:style w:type="character" w:customStyle="1" w:styleId="Kop2Char">
    <w:name w:val="Kop 2 Char"/>
    <w:basedOn w:val="Standaardalinea-lettertype"/>
    <w:link w:val="Kop2"/>
    <w:uiPriority w:val="9"/>
    <w:rsid w:val="00DE093B"/>
    <w:rPr>
      <w:rFonts w:asciiTheme="majorHAnsi" w:eastAsiaTheme="majorEastAsia" w:hAnsiTheme="majorHAnsi" w:cstheme="majorBidi"/>
      <w:b/>
      <w:bCs/>
      <w:color w:val="4F81BD" w:themeColor="accent1"/>
      <w:sz w:val="26"/>
      <w:szCs w:val="26"/>
    </w:rPr>
  </w:style>
  <w:style w:type="paragraph" w:styleId="Plattetekst">
    <w:name w:val="Body Text"/>
    <w:basedOn w:val="Standaard"/>
    <w:link w:val="PlattetekstChar"/>
    <w:rsid w:val="007D63EF"/>
    <w:pPr>
      <w:widowControl w:val="0"/>
      <w:suppressAutoHyphens/>
      <w:spacing w:after="120" w:line="240" w:lineRule="auto"/>
      <w:ind w:left="108"/>
    </w:pPr>
    <w:rPr>
      <w:rFonts w:ascii="Arial" w:eastAsia="HG Mincho Light J" w:hAnsi="Arial" w:cs="Times New Roman"/>
      <w:color w:val="000000"/>
      <w:sz w:val="18"/>
      <w:szCs w:val="24"/>
      <w:lang w:val="en-US"/>
    </w:rPr>
  </w:style>
  <w:style w:type="character" w:customStyle="1" w:styleId="PlattetekstChar">
    <w:name w:val="Platte tekst Char"/>
    <w:basedOn w:val="Standaardalinea-lettertype"/>
    <w:link w:val="Plattetekst"/>
    <w:rsid w:val="007D63EF"/>
    <w:rPr>
      <w:rFonts w:ascii="Arial" w:eastAsia="HG Mincho Light J" w:hAnsi="Arial" w:cs="Times New Roman"/>
      <w:color w:val="000000"/>
      <w:sz w:val="18"/>
      <w:szCs w:val="24"/>
      <w:lang w:val="en-US"/>
    </w:rPr>
  </w:style>
  <w:style w:type="character" w:customStyle="1" w:styleId="OpmaakprofielVet">
    <w:name w:val="Opmaakprofiel Vet"/>
    <w:basedOn w:val="Standaardalinea-lettertype"/>
    <w:rsid w:val="007D63EF"/>
    <w:rPr>
      <w:rFonts w:ascii="Arial" w:hAnsi="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F16C8D570D2B4EB8004505BEBB7EB2" ma:contentTypeVersion="" ma:contentTypeDescription="Een nieuw document maken." ma:contentTypeScope="" ma:versionID="af416edf98be5082dcf365d63150048f">
  <xsd:schema xmlns:xsd="http://www.w3.org/2001/XMLSchema" xmlns:xs="http://www.w3.org/2001/XMLSchema" xmlns:p="http://schemas.microsoft.com/office/2006/metadata/properties" targetNamespace="http://schemas.microsoft.com/office/2006/metadata/properties" ma:root="true" ma:fieldsID="ad5eb0301eb10bde77930f821fe2e88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839D1D-A92E-4B61-8746-1B1A9688D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ECC6639-F728-4A16-8B13-CB1BC90910C5}">
  <ds:schemaRefs>
    <ds:schemaRef ds:uri="http://www.w3.org/XML/1998/namespace"/>
    <ds:schemaRef ds:uri="http://purl.org/dc/term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purl.org/dc/dcmitype/"/>
  </ds:schemaRefs>
</ds:datastoreItem>
</file>

<file path=customXml/itemProps3.xml><?xml version="1.0" encoding="utf-8"?>
<ds:datastoreItem xmlns:ds="http://schemas.openxmlformats.org/officeDocument/2006/customXml" ds:itemID="{059F186B-5188-4381-AB0B-9E1EE8B95A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3858</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Houtte, Lynn</dc:creator>
  <cp:lastModifiedBy>Van Cleynenbreugel, Katrien</cp:lastModifiedBy>
  <cp:revision>2</cp:revision>
  <dcterms:created xsi:type="dcterms:W3CDTF">2014-03-19T10:47:00Z</dcterms:created>
  <dcterms:modified xsi:type="dcterms:W3CDTF">2014-03-19T10:47:00Z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0x010100A0F16C8D570D2B4EB8004505BEBB7EB2</vt:lpwstr>
  </property>
</Properties>
</file>