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6107DE65" w14:textId="0593BA96" w:rsidR="00A44DE1" w:rsidRPr="008D3F69" w:rsidRDefault="000B6BFB" w:rsidP="00372630">
      <w:pPr>
        <w:pStyle w:val="Koptekst"/>
        <w:tabs>
          <w:tab w:val="left" w:pos="708"/>
        </w:tabs>
        <w:outlineLvl w:val="0"/>
        <w:rPr>
          <w:rFonts w:cs="Arial"/>
          <w:szCs w:val="22"/>
        </w:rPr>
      </w:pPr>
      <w:r>
        <w:rPr>
          <w:rFonts w:cs="Arial"/>
          <w:szCs w:val="22"/>
        </w:rPr>
        <w:t xml:space="preserve">DE </w:t>
      </w:r>
      <w:r w:rsidR="00A44DE1" w:rsidRPr="008D3F69">
        <w:rPr>
          <w:rFonts w:cs="Arial"/>
          <w:szCs w:val="22"/>
        </w:rPr>
        <w:t>V</w:t>
      </w:r>
      <w:r w:rsidR="009E3002" w:rsidRPr="008D3F69">
        <w:rPr>
          <w:rFonts w:cs="Arial"/>
          <w:szCs w:val="22"/>
        </w:rPr>
        <w:t>LAAMSE MINISTER VAN</w:t>
      </w:r>
      <w:r>
        <w:rPr>
          <w:rFonts w:cs="Arial"/>
          <w:szCs w:val="22"/>
        </w:rPr>
        <w:t xml:space="preserve"> </w:t>
      </w:r>
      <w:r w:rsidR="00530F24">
        <w:rPr>
          <w:rFonts w:cs="Arial"/>
          <w:szCs w:val="22"/>
        </w:rPr>
        <w:t>….</w:t>
      </w:r>
      <w:r w:rsidR="002114E2">
        <w:rPr>
          <w:rFonts w:cs="Arial"/>
          <w:szCs w:val="22"/>
        </w:rPr>
        <w:t xml:space="preserve">EN DE VLAAMSE MINISTER VAN </w:t>
      </w:r>
      <w:r w:rsidR="00530F24">
        <w:rPr>
          <w:rFonts w:cs="Arial"/>
          <w:szCs w:val="22"/>
        </w:rPr>
        <w:t>……</w:t>
      </w:r>
    </w:p>
    <w:p w14:paraId="05EBB2A5" w14:textId="77777777" w:rsidR="00A44DE1" w:rsidRPr="008D3F69" w:rsidRDefault="00A44DE1" w:rsidP="002114E2">
      <w:pPr>
        <w:pStyle w:val="Koptekst"/>
        <w:tabs>
          <w:tab w:val="left" w:pos="708"/>
        </w:tabs>
        <w:outlineLvl w:val="0"/>
        <w:rPr>
          <w:rFonts w:cs="Arial"/>
          <w:szCs w:val="22"/>
        </w:rPr>
      </w:pPr>
    </w:p>
    <w:p w14:paraId="0633C7E6" w14:textId="77777777" w:rsidR="007D67CE" w:rsidRPr="008D3F69" w:rsidRDefault="007D67CE" w:rsidP="00D1519B">
      <w:pPr>
        <w:rPr>
          <w:rFonts w:cs="Arial"/>
          <w:szCs w:val="22"/>
        </w:rPr>
      </w:pPr>
    </w:p>
    <w:p w14:paraId="2E7CC429" w14:textId="64C4C47D" w:rsidR="00CC4821" w:rsidRPr="00461FE3" w:rsidRDefault="00CC4821" w:rsidP="00CC4821">
      <w:pPr>
        <w:pStyle w:val="Titel"/>
        <w:rPr>
          <w:rFonts w:ascii="FlandersArtSans-Medium" w:hAnsi="FlandersArtSans-Medium"/>
          <w:b/>
          <w:sz w:val="52"/>
          <w:szCs w:val="52"/>
          <w:bdr w:val="single" w:sz="4" w:space="0" w:color="auto"/>
        </w:rPr>
      </w:pPr>
      <w:r w:rsidRPr="00461FE3">
        <w:rPr>
          <w:rFonts w:ascii="FlandersArtSans-Medium" w:hAnsi="FlandersArtSans-Medium"/>
          <w:sz w:val="52"/>
          <w:szCs w:val="52"/>
        </w:rPr>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2B89CAB5" w:rsidR="00BC73A9" w:rsidRPr="008D3F69" w:rsidRDefault="00853E5F" w:rsidP="007D67CE">
      <w:pPr>
        <w:pStyle w:val="Kop1"/>
        <w:ind w:left="1418" w:hanging="1418"/>
      </w:pPr>
      <w:r w:rsidRPr="008D3F69">
        <w:t>Betreft:</w:t>
      </w:r>
      <w:r w:rsidRPr="008D3F69">
        <w:tab/>
      </w:r>
      <w:r w:rsidR="00BC73A9" w:rsidRPr="008D3F69">
        <w:t xml:space="preserve">- </w:t>
      </w:r>
      <w:r w:rsidR="00FB40A7">
        <w:t>o</w:t>
      </w:r>
      <w:r w:rsidR="00530F24">
        <w:t xml:space="preserve">ntwerp besluit </w:t>
      </w:r>
      <w:r w:rsidR="00530F24" w:rsidRPr="00530F24">
        <w:t xml:space="preserve">van de Vlaamse Regering </w:t>
      </w:r>
      <w:r w:rsidR="00534837" w:rsidRPr="00534837">
        <w:t xml:space="preserve">tot overdracht van personeelsleden binnen de diensten van de Vlaamse overheid ingevolge de rationalisatie van de </w:t>
      </w:r>
      <w:proofErr w:type="spellStart"/>
      <w:r w:rsidR="00534837" w:rsidRPr="00534837">
        <w:t>managementondersteunende</w:t>
      </w:r>
      <w:proofErr w:type="spellEnd"/>
      <w:r w:rsidR="00534837" w:rsidRPr="00534837">
        <w:t xml:space="preserve"> functies en de oprichting van drie gemeenschappelijke dienstencentra</w:t>
      </w:r>
    </w:p>
    <w:p w14:paraId="17F21010" w14:textId="212D3ABB" w:rsidR="00CC4821" w:rsidRPr="008D3F69" w:rsidRDefault="00306388" w:rsidP="007D67CE">
      <w:pPr>
        <w:pStyle w:val="Kop1"/>
        <w:spacing w:before="0"/>
        <w:ind w:firstLine="1418"/>
      </w:pPr>
      <w:r w:rsidRPr="008D3F69">
        <w:t>-</w:t>
      </w:r>
      <w:r w:rsidR="00BC73A9" w:rsidRPr="008D3F69">
        <w:t xml:space="preserve"> </w:t>
      </w:r>
      <w:r w:rsidR="00FB40A7">
        <w:t>d</w:t>
      </w:r>
      <w:r w:rsidR="006642C9">
        <w:t>efinitieve</w:t>
      </w:r>
      <w:r w:rsidR="00461FE3">
        <w:t xml:space="preserve"> g</w:t>
      </w:r>
      <w:r w:rsidR="00CC4821" w:rsidRPr="008D3F69">
        <w:t>oedkeuring</w:t>
      </w:r>
    </w:p>
    <w:p w14:paraId="2D462B5D" w14:textId="77777777" w:rsidR="00461FE3" w:rsidRDefault="00461FE3" w:rsidP="00461FE3">
      <w:pPr>
        <w:rPr>
          <w:rFonts w:ascii="FlandersArtSans-Medium" w:hAnsi="FlandersArtSans-Medium"/>
          <w:sz w:val="24"/>
          <w:szCs w:val="24"/>
        </w:rPr>
      </w:pPr>
    </w:p>
    <w:p w14:paraId="45DEA22E" w14:textId="30F11F2F" w:rsidR="00461FE3" w:rsidRPr="00EF2238" w:rsidRDefault="00461FE3" w:rsidP="00461FE3">
      <w:pPr>
        <w:pBdr>
          <w:top w:val="single" w:sz="4" w:space="1" w:color="auto"/>
          <w:left w:val="single" w:sz="4" w:space="4" w:color="auto"/>
          <w:bottom w:val="single" w:sz="4" w:space="1" w:color="auto"/>
          <w:right w:val="single" w:sz="4" w:space="4" w:color="auto"/>
        </w:pBdr>
        <w:rPr>
          <w:rFonts w:ascii="FlandersArtSans-Medium" w:hAnsi="FlandersArtSans-Medium"/>
          <w:sz w:val="24"/>
          <w:szCs w:val="24"/>
        </w:rPr>
      </w:pPr>
      <w:r w:rsidRPr="00EF2238">
        <w:rPr>
          <w:rFonts w:ascii="FlandersArtSans-Medium" w:hAnsi="FlandersArtSans-Medium"/>
          <w:sz w:val="24"/>
          <w:szCs w:val="24"/>
        </w:rPr>
        <w:t>Samenvatting</w:t>
      </w:r>
    </w:p>
    <w:p w14:paraId="548519CC" w14:textId="77777777" w:rsidR="00530F24" w:rsidRDefault="00530F24" w:rsidP="00461FE3">
      <w:pPr>
        <w:pBdr>
          <w:top w:val="single" w:sz="4" w:space="1" w:color="auto"/>
          <w:left w:val="single" w:sz="4" w:space="4" w:color="auto"/>
          <w:bottom w:val="single" w:sz="4" w:space="1" w:color="auto"/>
          <w:right w:val="single" w:sz="4" w:space="4" w:color="auto"/>
        </w:pBdr>
        <w:rPr>
          <w:b/>
          <w:bCs/>
        </w:rPr>
      </w:pPr>
      <w:bookmarkStart w:id="1" w:name="_Hlk40692718"/>
    </w:p>
    <w:p w14:paraId="36AE6F55" w14:textId="77777777" w:rsidR="00530F24" w:rsidRDefault="00530F24" w:rsidP="00461FE3">
      <w:pPr>
        <w:pBdr>
          <w:top w:val="single" w:sz="4" w:space="1" w:color="auto"/>
          <w:left w:val="single" w:sz="4" w:space="4" w:color="auto"/>
          <w:bottom w:val="single" w:sz="4" w:space="1" w:color="auto"/>
          <w:right w:val="single" w:sz="4" w:space="4" w:color="auto"/>
        </w:pBdr>
        <w:rPr>
          <w:b/>
          <w:bCs/>
        </w:rPr>
      </w:pPr>
    </w:p>
    <w:p w14:paraId="579EAC92" w14:textId="5CF1E6F2" w:rsidR="00461FE3" w:rsidRPr="00461FE3" w:rsidRDefault="00461FE3" w:rsidP="00461FE3">
      <w:pPr>
        <w:pBdr>
          <w:top w:val="single" w:sz="4" w:space="1" w:color="auto"/>
          <w:left w:val="single" w:sz="4" w:space="4" w:color="auto"/>
          <w:bottom w:val="single" w:sz="4" w:space="1" w:color="auto"/>
          <w:right w:val="single" w:sz="4" w:space="4" w:color="auto"/>
        </w:pBdr>
        <w:rPr>
          <w:b/>
          <w:bCs/>
        </w:rPr>
      </w:pPr>
      <w:r w:rsidRPr="00461FE3">
        <w:rPr>
          <w:b/>
          <w:bCs/>
        </w:rPr>
        <w:t xml:space="preserve"> </w:t>
      </w:r>
    </w:p>
    <w:bookmarkEnd w:id="1"/>
    <w:p w14:paraId="1B933497" w14:textId="6BA28285" w:rsidR="00461FE3" w:rsidRDefault="00461FE3" w:rsidP="00F2779A">
      <w:pPr>
        <w:pStyle w:val="Kop1"/>
        <w:rPr>
          <w:szCs w:val="28"/>
        </w:rPr>
      </w:pPr>
    </w:p>
    <w:p w14:paraId="3C5EF461" w14:textId="66E732C3" w:rsidR="00CC4821" w:rsidRDefault="00461FE3" w:rsidP="00461FE3">
      <w:pPr>
        <w:pStyle w:val="Kop1"/>
        <w:numPr>
          <w:ilvl w:val="0"/>
          <w:numId w:val="17"/>
        </w:numPr>
        <w:ind w:left="709" w:hanging="720"/>
        <w:rPr>
          <w:sz w:val="36"/>
          <w:szCs w:val="36"/>
        </w:rPr>
      </w:pPr>
      <w:r w:rsidRPr="00461FE3">
        <w:rPr>
          <w:sz w:val="36"/>
          <w:szCs w:val="36"/>
        </w:rPr>
        <w:t>SITUERING</w:t>
      </w:r>
    </w:p>
    <w:p w14:paraId="05674C4F" w14:textId="6BE8A99C" w:rsidR="00461FE3" w:rsidRDefault="00461FE3" w:rsidP="00461FE3"/>
    <w:p w14:paraId="57BFBB03" w14:textId="76E10F69" w:rsidR="00461FE3" w:rsidRPr="00461FE3" w:rsidRDefault="00461FE3" w:rsidP="00461FE3">
      <w:pPr>
        <w:pStyle w:val="Lijstalinea"/>
        <w:numPr>
          <w:ilvl w:val="0"/>
          <w:numId w:val="18"/>
        </w:numPr>
        <w:ind w:hanging="502"/>
        <w:rPr>
          <w:sz w:val="32"/>
          <w:szCs w:val="32"/>
        </w:rPr>
      </w:pPr>
      <w:r w:rsidRPr="00461FE3">
        <w:rPr>
          <w:sz w:val="32"/>
          <w:szCs w:val="32"/>
        </w:rPr>
        <w:t>BELEIDSVELD/BELEIDSDOELSTELLING</w:t>
      </w:r>
    </w:p>
    <w:p w14:paraId="47FD59B8" w14:textId="77777777" w:rsidR="00534837" w:rsidRDefault="00534837" w:rsidP="00534837">
      <w:pPr>
        <w:widowControl w:val="0"/>
        <w:suppressAutoHyphens/>
        <w:ind w:left="708"/>
        <w:jc w:val="both"/>
        <w:rPr>
          <w:szCs w:val="22"/>
        </w:rPr>
      </w:pPr>
    </w:p>
    <w:p w14:paraId="21D1FA6B" w14:textId="77777777" w:rsidR="00CC4821" w:rsidRPr="008D3F69" w:rsidRDefault="00CC4821" w:rsidP="00CC4821">
      <w:pPr>
        <w:widowControl w:val="0"/>
        <w:rPr>
          <w:rFonts w:cs="Arial"/>
          <w:caps/>
          <w:spacing w:val="3"/>
          <w:sz w:val="24"/>
          <w:szCs w:val="24"/>
          <w:u w:val="single"/>
        </w:rPr>
      </w:pPr>
    </w:p>
    <w:p w14:paraId="04ED081D" w14:textId="145D0074" w:rsidR="004A49EE" w:rsidRPr="004160CA" w:rsidRDefault="004A49EE" w:rsidP="004A49EE">
      <w:pPr>
        <w:widowControl w:val="0"/>
        <w:suppressAutoHyphens/>
        <w:jc w:val="both"/>
        <w:rPr>
          <w:szCs w:val="22"/>
        </w:rPr>
      </w:pPr>
    </w:p>
    <w:p w14:paraId="4EE7134B" w14:textId="75782CCF" w:rsidR="004A49EE" w:rsidRDefault="004A49EE" w:rsidP="004A49EE">
      <w:pPr>
        <w:widowControl w:val="0"/>
        <w:suppressAutoHyphens/>
        <w:jc w:val="both"/>
        <w:rPr>
          <w:szCs w:val="22"/>
        </w:rPr>
      </w:pPr>
    </w:p>
    <w:p w14:paraId="1E5C060D" w14:textId="6D1F4968" w:rsidR="004A49EE" w:rsidRPr="004A49EE" w:rsidRDefault="004A49EE" w:rsidP="004A49EE">
      <w:pPr>
        <w:pStyle w:val="Lijstalinea"/>
        <w:widowControl w:val="0"/>
        <w:numPr>
          <w:ilvl w:val="0"/>
          <w:numId w:val="18"/>
        </w:numPr>
        <w:suppressAutoHyphens/>
        <w:ind w:hanging="502"/>
        <w:jc w:val="both"/>
        <w:rPr>
          <w:sz w:val="32"/>
          <w:szCs w:val="32"/>
        </w:rPr>
      </w:pPr>
      <w:r w:rsidRPr="004A49EE">
        <w:rPr>
          <w:sz w:val="32"/>
          <w:szCs w:val="32"/>
        </w:rPr>
        <w:t>VORIGE BESLISSINGEN EN ADVIEZEN</w:t>
      </w:r>
    </w:p>
    <w:p w14:paraId="282CE62E" w14:textId="7FE8D145" w:rsidR="004A49EE" w:rsidRDefault="004A49EE" w:rsidP="004A49EE">
      <w:pPr>
        <w:widowControl w:val="0"/>
        <w:suppressAutoHyphens/>
        <w:jc w:val="both"/>
        <w:rPr>
          <w:szCs w:val="22"/>
        </w:rPr>
      </w:pPr>
    </w:p>
    <w:p w14:paraId="7F52DA6F" w14:textId="38C12702" w:rsidR="004A49EE" w:rsidRDefault="00534837">
      <w:pPr>
        <w:spacing w:after="200" w:line="276" w:lineRule="auto"/>
        <w:rPr>
          <w:szCs w:val="22"/>
        </w:rPr>
      </w:pPr>
      <w:r>
        <w:rPr>
          <w:szCs w:val="22"/>
        </w:rPr>
        <w:t>Niet van toepassing.</w:t>
      </w:r>
      <w:r w:rsidR="004A49EE">
        <w:rPr>
          <w:szCs w:val="22"/>
        </w:rPr>
        <w:br w:type="page"/>
      </w:r>
    </w:p>
    <w:p w14:paraId="5300288C" w14:textId="77777777" w:rsidR="004A49EE" w:rsidRDefault="004A49EE" w:rsidP="004A49EE">
      <w:pPr>
        <w:widowControl w:val="0"/>
        <w:suppressAutoHyphens/>
        <w:jc w:val="both"/>
        <w:rPr>
          <w:szCs w:val="22"/>
        </w:rPr>
      </w:pPr>
    </w:p>
    <w:p w14:paraId="24C7A72B" w14:textId="1A64DB6A" w:rsidR="004A49EE" w:rsidRDefault="004A49EE" w:rsidP="004A49EE">
      <w:pPr>
        <w:widowControl w:val="0"/>
        <w:suppressAutoHyphens/>
        <w:jc w:val="both"/>
        <w:rPr>
          <w:szCs w:val="22"/>
        </w:rPr>
      </w:pPr>
    </w:p>
    <w:p w14:paraId="2A422D3A" w14:textId="4D918748" w:rsidR="004A49EE" w:rsidRPr="004A49EE" w:rsidRDefault="004A49EE" w:rsidP="004A49EE">
      <w:pPr>
        <w:pStyle w:val="Lijstalinea"/>
        <w:widowControl w:val="0"/>
        <w:numPr>
          <w:ilvl w:val="0"/>
          <w:numId w:val="17"/>
        </w:numPr>
        <w:suppressAutoHyphens/>
        <w:ind w:hanging="720"/>
        <w:jc w:val="both"/>
        <w:rPr>
          <w:b/>
          <w:bCs/>
          <w:sz w:val="36"/>
          <w:szCs w:val="36"/>
        </w:rPr>
      </w:pPr>
      <w:r w:rsidRPr="004A49EE">
        <w:rPr>
          <w:b/>
          <w:bCs/>
          <w:sz w:val="36"/>
          <w:szCs w:val="36"/>
        </w:rPr>
        <w:t>INHOUD</w:t>
      </w:r>
    </w:p>
    <w:p w14:paraId="1B885B74" w14:textId="77777777" w:rsidR="004A49EE" w:rsidRPr="004A49EE" w:rsidRDefault="004A49EE" w:rsidP="004A49EE">
      <w:pPr>
        <w:widowControl w:val="0"/>
        <w:suppressAutoHyphens/>
        <w:jc w:val="both"/>
        <w:rPr>
          <w:szCs w:val="22"/>
        </w:rPr>
      </w:pPr>
    </w:p>
    <w:p w14:paraId="37A7F558" w14:textId="3A7E0D4E" w:rsidR="004A49EE" w:rsidRPr="004A49EE" w:rsidRDefault="004A49EE" w:rsidP="004A49EE">
      <w:pPr>
        <w:pStyle w:val="Lijstalinea"/>
        <w:widowControl w:val="0"/>
        <w:numPr>
          <w:ilvl w:val="0"/>
          <w:numId w:val="19"/>
        </w:numPr>
        <w:suppressAutoHyphens/>
        <w:ind w:hanging="11"/>
        <w:jc w:val="both"/>
        <w:rPr>
          <w:sz w:val="32"/>
          <w:szCs w:val="32"/>
        </w:rPr>
      </w:pPr>
      <w:bookmarkStart w:id="2" w:name="_Hlk14426630"/>
      <w:r w:rsidRPr="004A49EE">
        <w:rPr>
          <w:sz w:val="32"/>
          <w:szCs w:val="32"/>
        </w:rPr>
        <w:t>ALGEMENE TOELICHTING</w:t>
      </w:r>
    </w:p>
    <w:p w14:paraId="4F21D416" w14:textId="77777777" w:rsidR="004A49EE" w:rsidRDefault="004A49EE" w:rsidP="000B6BFB">
      <w:pPr>
        <w:widowControl w:val="0"/>
        <w:suppressAutoHyphens/>
        <w:jc w:val="both"/>
        <w:rPr>
          <w:szCs w:val="22"/>
        </w:rPr>
      </w:pPr>
    </w:p>
    <w:p w14:paraId="7121D88F" w14:textId="77777777" w:rsidR="004A49EE" w:rsidRPr="004A49EE" w:rsidRDefault="004A49EE" w:rsidP="000B6BFB">
      <w:pPr>
        <w:widowControl w:val="0"/>
        <w:suppressAutoHyphens/>
        <w:jc w:val="both"/>
        <w:rPr>
          <w:szCs w:val="22"/>
          <w:u w:val="single"/>
        </w:rPr>
      </w:pPr>
      <w:r w:rsidRPr="004A49EE">
        <w:rPr>
          <w:szCs w:val="22"/>
          <w:u w:val="single"/>
        </w:rPr>
        <w:t>Context</w:t>
      </w:r>
    </w:p>
    <w:p w14:paraId="0B521393" w14:textId="77777777" w:rsidR="004A49EE" w:rsidRDefault="004A49EE" w:rsidP="000B6BFB">
      <w:pPr>
        <w:widowControl w:val="0"/>
        <w:suppressAutoHyphens/>
        <w:jc w:val="both"/>
        <w:rPr>
          <w:szCs w:val="22"/>
        </w:rPr>
      </w:pPr>
    </w:p>
    <w:bookmarkEnd w:id="2"/>
    <w:p w14:paraId="250825A8" w14:textId="77777777" w:rsidR="00534837" w:rsidRPr="00D95AC0" w:rsidRDefault="00534837" w:rsidP="00534837">
      <w:pPr>
        <w:widowControl w:val="0"/>
        <w:suppressAutoHyphens/>
        <w:jc w:val="both"/>
        <w:rPr>
          <w:szCs w:val="22"/>
        </w:rPr>
      </w:pPr>
      <w:r w:rsidRPr="00D95AC0">
        <w:rPr>
          <w:szCs w:val="22"/>
        </w:rPr>
        <w:t xml:space="preserve">De Vlaamse Regering keurde op 19 juli 2013 een conceptnota goed met een aantal maatregelen om schaalvoordelen te realiseren in het kader van de rationalisatie van de </w:t>
      </w:r>
      <w:proofErr w:type="spellStart"/>
      <w:r w:rsidRPr="00D95AC0">
        <w:rPr>
          <w:szCs w:val="22"/>
        </w:rPr>
        <w:t>managementondersteunende</w:t>
      </w:r>
      <w:proofErr w:type="spellEnd"/>
      <w:r w:rsidRPr="00D95AC0">
        <w:rPr>
          <w:szCs w:val="22"/>
        </w:rPr>
        <w:t xml:space="preserve"> functies. Die nota geeft uitvoering aan de bepalingen in het regeerakkoord van de vorige regeerperiode om</w:t>
      </w:r>
      <w:r w:rsidRPr="00D95AC0" w:rsidDel="00F23336">
        <w:rPr>
          <w:szCs w:val="22"/>
        </w:rPr>
        <w:t xml:space="preserve"> </w:t>
      </w:r>
      <w:r w:rsidRPr="00D95AC0">
        <w:rPr>
          <w:szCs w:val="22"/>
        </w:rPr>
        <w:t>de overheadkost bij de Vlaamse overheid terug te dringen (VR 2013 1907 DOC.0875).</w:t>
      </w:r>
    </w:p>
    <w:p w14:paraId="449955B4" w14:textId="77777777" w:rsidR="00534837" w:rsidRPr="00D95AC0" w:rsidRDefault="00534837" w:rsidP="00534837">
      <w:pPr>
        <w:widowControl w:val="0"/>
        <w:suppressAutoHyphens/>
        <w:jc w:val="both"/>
        <w:rPr>
          <w:szCs w:val="22"/>
        </w:rPr>
      </w:pPr>
    </w:p>
    <w:p w14:paraId="4979B2A8" w14:textId="77777777" w:rsidR="00534837" w:rsidRDefault="00534837" w:rsidP="00534837">
      <w:pPr>
        <w:widowControl w:val="0"/>
        <w:suppressAutoHyphens/>
        <w:jc w:val="both"/>
        <w:rPr>
          <w:szCs w:val="22"/>
        </w:rPr>
      </w:pPr>
      <w:r w:rsidRPr="00D95AC0">
        <w:rPr>
          <w:szCs w:val="22"/>
        </w:rPr>
        <w:t xml:space="preserve">Op 6 maart 2015 verleende de Vlaamse Regering, in het kader van de Conceptnota ‘De gemeenschappelijke dienstencentra bij de Vlaamse overheid: opportuniteiten en stappenplan’, haar akkoord aan de oprichting van de drie gemeenschappelijke dienstencentra: boekhouding, sociaal secretariaat en facilitaire ondersteuning. </w:t>
      </w:r>
      <w:r>
        <w:rPr>
          <w:szCs w:val="22"/>
        </w:rPr>
        <w:t>Er wordt verder ingezet op de clustering van de diensten voor de functies sociaal secretariaat, boekhoudkantoor en facilitaire ondersteuning. De bestaande expertisecentra worden dan ook verder uitgebouwd:</w:t>
      </w:r>
    </w:p>
    <w:p w14:paraId="5CC7AFD2" w14:textId="77777777" w:rsidR="00534837" w:rsidRDefault="00534837" w:rsidP="00534837">
      <w:pPr>
        <w:pStyle w:val="Lijstalinea"/>
        <w:widowControl w:val="0"/>
        <w:numPr>
          <w:ilvl w:val="0"/>
          <w:numId w:val="16"/>
        </w:numPr>
        <w:suppressAutoHyphens/>
        <w:jc w:val="both"/>
        <w:rPr>
          <w:szCs w:val="22"/>
        </w:rPr>
      </w:pPr>
      <w:r>
        <w:rPr>
          <w:szCs w:val="22"/>
        </w:rPr>
        <w:t>Boekhouding bij het departement Financiën en Begroting</w:t>
      </w:r>
    </w:p>
    <w:p w14:paraId="73B0EE7E" w14:textId="77777777" w:rsidR="00534837" w:rsidRDefault="00534837" w:rsidP="00534837">
      <w:pPr>
        <w:pStyle w:val="Lijstalinea"/>
        <w:widowControl w:val="0"/>
        <w:numPr>
          <w:ilvl w:val="0"/>
          <w:numId w:val="16"/>
        </w:numPr>
        <w:suppressAutoHyphens/>
        <w:jc w:val="both"/>
        <w:rPr>
          <w:szCs w:val="22"/>
        </w:rPr>
      </w:pPr>
      <w:r>
        <w:rPr>
          <w:szCs w:val="22"/>
        </w:rPr>
        <w:t>Logistiek bij het Facilitair Bedrijf</w:t>
      </w:r>
    </w:p>
    <w:p w14:paraId="65BA447E" w14:textId="77777777" w:rsidR="00534837" w:rsidRPr="00F84C69" w:rsidRDefault="00534837" w:rsidP="00534837">
      <w:pPr>
        <w:pStyle w:val="Lijstalinea"/>
        <w:widowControl w:val="0"/>
        <w:numPr>
          <w:ilvl w:val="0"/>
          <w:numId w:val="16"/>
        </w:numPr>
        <w:suppressAutoHyphens/>
        <w:jc w:val="both"/>
        <w:rPr>
          <w:szCs w:val="22"/>
        </w:rPr>
      </w:pPr>
      <w:r>
        <w:rPr>
          <w:szCs w:val="22"/>
        </w:rPr>
        <w:t>Personeel bij het Agentschap Overheidspersoneel</w:t>
      </w:r>
    </w:p>
    <w:p w14:paraId="35E28531" w14:textId="77777777" w:rsidR="00534837" w:rsidRPr="00D95AC0" w:rsidRDefault="00534837" w:rsidP="00534837">
      <w:pPr>
        <w:widowControl w:val="0"/>
        <w:suppressAutoHyphens/>
        <w:jc w:val="both"/>
        <w:rPr>
          <w:szCs w:val="22"/>
        </w:rPr>
      </w:pPr>
    </w:p>
    <w:p w14:paraId="4E1C8676" w14:textId="77777777" w:rsidR="00534837" w:rsidRPr="00D95AC0" w:rsidRDefault="00534837" w:rsidP="00534837">
      <w:pPr>
        <w:widowControl w:val="0"/>
        <w:suppressAutoHyphens/>
        <w:jc w:val="both"/>
        <w:rPr>
          <w:szCs w:val="22"/>
        </w:rPr>
      </w:pPr>
      <w:r w:rsidRPr="00D95AC0">
        <w:rPr>
          <w:szCs w:val="22"/>
        </w:rPr>
        <w:t xml:space="preserve">Voor de uitbouw van deze gemeenschappelijke dienstencentra wordt voorgesteld om in eerste instantie te werken met de beschikbare capaciteit vanuit de </w:t>
      </w:r>
      <w:proofErr w:type="spellStart"/>
      <w:r w:rsidRPr="00D95AC0">
        <w:rPr>
          <w:szCs w:val="22"/>
        </w:rPr>
        <w:t>managementondersteunende</w:t>
      </w:r>
      <w:proofErr w:type="spellEnd"/>
      <w:r w:rsidRPr="00D95AC0">
        <w:rPr>
          <w:szCs w:val="22"/>
        </w:rPr>
        <w:t xml:space="preserve"> diensten (</w:t>
      </w:r>
      <w:proofErr w:type="spellStart"/>
      <w:r w:rsidRPr="00D95AC0">
        <w:rPr>
          <w:szCs w:val="22"/>
        </w:rPr>
        <w:t>MOD’s</w:t>
      </w:r>
      <w:proofErr w:type="spellEnd"/>
      <w:r w:rsidRPr="00D95AC0">
        <w:rPr>
          <w:szCs w:val="22"/>
        </w:rPr>
        <w:t>).</w:t>
      </w:r>
    </w:p>
    <w:p w14:paraId="375F38A8" w14:textId="77777777" w:rsidR="00534837" w:rsidRPr="00D95AC0" w:rsidRDefault="00534837" w:rsidP="00534837">
      <w:pPr>
        <w:widowControl w:val="0"/>
        <w:suppressAutoHyphens/>
        <w:jc w:val="both"/>
        <w:rPr>
          <w:szCs w:val="22"/>
        </w:rPr>
      </w:pPr>
    </w:p>
    <w:p w14:paraId="5B0D4C10" w14:textId="77777777" w:rsidR="00534837" w:rsidRPr="00D95AC0" w:rsidRDefault="00534837" w:rsidP="00534837">
      <w:pPr>
        <w:widowControl w:val="0"/>
        <w:suppressAutoHyphens/>
        <w:jc w:val="both"/>
        <w:rPr>
          <w:szCs w:val="22"/>
        </w:rPr>
      </w:pPr>
      <w:r w:rsidRPr="00D95AC0">
        <w:rPr>
          <w:szCs w:val="22"/>
        </w:rPr>
        <w:t xml:space="preserve">Op 17 juli 2015 keurde de Vlaamse Regering het referentiekader voor de drie gemeenschappelijke dienstencentra goed en besliste onder meer akkoord te gaan met het voorgestelde basisdienstenaanbod van de drie gemeenschappelijke dienstverleners en het voorgestelde HR traject. </w:t>
      </w:r>
    </w:p>
    <w:p w14:paraId="282BE325" w14:textId="77777777" w:rsidR="00534837" w:rsidRPr="00D95AC0" w:rsidRDefault="00534837" w:rsidP="00534837">
      <w:pPr>
        <w:widowControl w:val="0"/>
        <w:suppressAutoHyphens/>
        <w:jc w:val="both"/>
        <w:rPr>
          <w:szCs w:val="22"/>
        </w:rPr>
      </w:pPr>
      <w:r w:rsidRPr="00D95AC0">
        <w:rPr>
          <w:szCs w:val="22"/>
        </w:rPr>
        <w:t>In uitvoering van voormelde beslissing werden afspraken gemaakt tussen de dienstverleners en de instappende entiteiten over de overdracht van de betrokken personeelsleden (VR 2015 1707 DOC.0860/1).</w:t>
      </w:r>
    </w:p>
    <w:p w14:paraId="3721BEE1" w14:textId="77777777" w:rsidR="00530F24" w:rsidRPr="00D95AC0" w:rsidRDefault="00530F24" w:rsidP="000B6BFB">
      <w:pPr>
        <w:widowControl w:val="0"/>
        <w:suppressAutoHyphens/>
        <w:jc w:val="both"/>
        <w:rPr>
          <w:szCs w:val="22"/>
        </w:rPr>
      </w:pPr>
    </w:p>
    <w:p w14:paraId="2F7208B9" w14:textId="47CF8BC8" w:rsidR="000B6BFB" w:rsidRDefault="00AE119B" w:rsidP="000B6BFB">
      <w:pPr>
        <w:widowControl w:val="0"/>
        <w:suppressAutoHyphens/>
        <w:jc w:val="both"/>
        <w:rPr>
          <w:szCs w:val="22"/>
          <w:u w:val="single"/>
        </w:rPr>
      </w:pPr>
      <w:bookmarkStart w:id="3" w:name="_Hlk14426717"/>
      <w:r>
        <w:rPr>
          <w:szCs w:val="22"/>
          <w:u w:val="single"/>
        </w:rPr>
        <w:t>P</w:t>
      </w:r>
      <w:r w:rsidR="000B6BFB" w:rsidRPr="0002258C">
        <w:rPr>
          <w:szCs w:val="22"/>
          <w:u w:val="single"/>
        </w:rPr>
        <w:t xml:space="preserve">ersoneelsbewegingen </w:t>
      </w:r>
    </w:p>
    <w:p w14:paraId="0032540C" w14:textId="25CF026A" w:rsidR="00AE119B" w:rsidRDefault="00AE119B" w:rsidP="000B6BFB">
      <w:pPr>
        <w:widowControl w:val="0"/>
        <w:suppressAutoHyphens/>
        <w:jc w:val="both"/>
        <w:rPr>
          <w:szCs w:val="22"/>
          <w:u w:val="single"/>
        </w:rPr>
      </w:pPr>
    </w:p>
    <w:p w14:paraId="1D9B0595" w14:textId="7AE57A62" w:rsidR="003501DF" w:rsidRPr="00CC124E" w:rsidRDefault="0059509F" w:rsidP="000B6BFB">
      <w:pPr>
        <w:pStyle w:val="Lijstalinea"/>
        <w:widowControl w:val="0"/>
        <w:suppressAutoHyphens/>
        <w:ind w:left="0"/>
        <w:jc w:val="both"/>
        <w:rPr>
          <w:rFonts w:cs="Arial"/>
          <w:spacing w:val="3"/>
          <w:szCs w:val="22"/>
        </w:rPr>
      </w:pPr>
      <w:r w:rsidRPr="00CC124E">
        <w:rPr>
          <w:rFonts w:cs="Arial"/>
          <w:b/>
          <w:spacing w:val="3"/>
          <w:szCs w:val="22"/>
        </w:rPr>
        <w:t>Facultatief – Werkwijze</w:t>
      </w:r>
      <w:r w:rsidRPr="00CC124E">
        <w:rPr>
          <w:rFonts w:cs="Arial"/>
          <w:spacing w:val="3"/>
          <w:szCs w:val="22"/>
        </w:rPr>
        <w:t>: zo nodig kan</w:t>
      </w:r>
      <w:r w:rsidR="00BB77A6" w:rsidRPr="00CC124E">
        <w:rPr>
          <w:rFonts w:cs="Arial"/>
          <w:spacing w:val="3"/>
          <w:szCs w:val="22"/>
        </w:rPr>
        <w:t xml:space="preserve"> hier</w:t>
      </w:r>
      <w:r w:rsidRPr="00CC124E">
        <w:rPr>
          <w:rFonts w:cs="Arial"/>
          <w:spacing w:val="3"/>
          <w:szCs w:val="22"/>
        </w:rPr>
        <w:t xml:space="preserve"> uitgelegd worden hoe de personeelsbewegingen in het dispositief van het besluit worden ingedeeld.</w:t>
      </w:r>
    </w:p>
    <w:p w14:paraId="761D6567" w14:textId="77777777" w:rsidR="0059509F" w:rsidRDefault="0059509F" w:rsidP="000B6BFB">
      <w:pPr>
        <w:pStyle w:val="Lijstalinea"/>
        <w:widowControl w:val="0"/>
        <w:suppressAutoHyphens/>
        <w:ind w:left="0"/>
        <w:jc w:val="both"/>
        <w:rPr>
          <w:szCs w:val="22"/>
          <w:lang w:val="nl-BE"/>
        </w:rPr>
      </w:pPr>
    </w:p>
    <w:bookmarkEnd w:id="3"/>
    <w:p w14:paraId="0B24AD10" w14:textId="6F67488F" w:rsidR="0059509F" w:rsidRPr="0059509F" w:rsidRDefault="0059509F" w:rsidP="0059509F">
      <w:pPr>
        <w:widowControl w:val="0"/>
        <w:suppressAutoHyphens/>
        <w:jc w:val="both"/>
        <w:rPr>
          <w:szCs w:val="22"/>
          <w:u w:val="single"/>
        </w:rPr>
      </w:pPr>
      <w:r w:rsidRPr="0059509F">
        <w:rPr>
          <w:szCs w:val="22"/>
          <w:u w:val="single"/>
        </w:rPr>
        <w:t>Behoud van rechten</w:t>
      </w:r>
    </w:p>
    <w:p w14:paraId="190FF79C" w14:textId="77777777" w:rsidR="0059509F" w:rsidRPr="0059509F" w:rsidRDefault="0059509F" w:rsidP="0059509F">
      <w:pPr>
        <w:widowControl w:val="0"/>
        <w:suppressAutoHyphens/>
        <w:jc w:val="both"/>
        <w:rPr>
          <w:szCs w:val="22"/>
        </w:rPr>
      </w:pPr>
    </w:p>
    <w:p w14:paraId="149AE960" w14:textId="7E50BAB7" w:rsidR="0059509F" w:rsidRPr="0059509F" w:rsidRDefault="0059509F" w:rsidP="0059509F">
      <w:pPr>
        <w:widowControl w:val="0"/>
        <w:suppressAutoHyphens/>
        <w:jc w:val="both"/>
        <w:rPr>
          <w:szCs w:val="22"/>
        </w:rPr>
      </w:pPr>
      <w:r w:rsidRPr="0059509F">
        <w:rPr>
          <w:szCs w:val="22"/>
        </w:rPr>
        <w:t>Het ontwerpbesluit van de Vlaamse Regering regelt de overdracht van de personeelsleden met behoud van hun administratieve en geldelijke rechten overeenkomstig artikel</w:t>
      </w:r>
      <w:r w:rsidR="00BB77A6">
        <w:rPr>
          <w:szCs w:val="22"/>
        </w:rPr>
        <w:t xml:space="preserve"> </w:t>
      </w:r>
      <w:r w:rsidRPr="0059509F">
        <w:rPr>
          <w:szCs w:val="22"/>
        </w:rPr>
        <w:t>I 5ter van het Vlaams personeelsstatuut van 13 januari 2006.</w:t>
      </w:r>
    </w:p>
    <w:p w14:paraId="15F7C937" w14:textId="77777777" w:rsidR="0059509F" w:rsidRPr="0059509F" w:rsidRDefault="0059509F" w:rsidP="0059509F">
      <w:pPr>
        <w:widowControl w:val="0"/>
        <w:suppressAutoHyphens/>
        <w:jc w:val="both"/>
        <w:rPr>
          <w:szCs w:val="22"/>
        </w:rPr>
      </w:pPr>
    </w:p>
    <w:p w14:paraId="5DEF0571" w14:textId="79F736E4" w:rsidR="00BB77A6" w:rsidRPr="0059509F" w:rsidRDefault="0059509F" w:rsidP="00BB77A6">
      <w:pPr>
        <w:widowControl w:val="0"/>
        <w:suppressAutoHyphens/>
        <w:jc w:val="both"/>
        <w:rPr>
          <w:szCs w:val="22"/>
        </w:rPr>
      </w:pPr>
      <w:r w:rsidRPr="0059509F">
        <w:rPr>
          <w:szCs w:val="22"/>
        </w:rPr>
        <w:t xml:space="preserve">Voor de over te dragen contractuele personeelsleden houdt dit in dat hen een </w:t>
      </w:r>
    </w:p>
    <w:p w14:paraId="11C1DD92" w14:textId="262E89F9" w:rsidR="000B6BFB" w:rsidRDefault="0059509F" w:rsidP="0059509F">
      <w:pPr>
        <w:widowControl w:val="0"/>
        <w:suppressAutoHyphens/>
        <w:jc w:val="both"/>
        <w:rPr>
          <w:szCs w:val="22"/>
        </w:rPr>
      </w:pPr>
      <w:r w:rsidRPr="0059509F">
        <w:rPr>
          <w:szCs w:val="22"/>
        </w:rPr>
        <w:t>arbeidsovereenkomst wordt aangeboden op grond waarvan ze bij de ontvangende entiteit worden tewerkgesteld voor de resterende duur van de arbeidsovereenkomst en het behoud wordt gegarandeerd van de voor hen bij de afstaande entiteit bestaande contractuele rechten.</w:t>
      </w:r>
    </w:p>
    <w:p w14:paraId="03870393" w14:textId="77777777" w:rsidR="0059509F" w:rsidRPr="0074059E" w:rsidRDefault="0059509F" w:rsidP="0059509F">
      <w:pPr>
        <w:widowControl w:val="0"/>
        <w:suppressAutoHyphens/>
        <w:jc w:val="both"/>
        <w:rPr>
          <w:szCs w:val="22"/>
          <w:highlight w:val="yellow"/>
        </w:rPr>
      </w:pPr>
    </w:p>
    <w:p w14:paraId="2EF34D33" w14:textId="2F56ED09" w:rsidR="000B6BFB" w:rsidRPr="0002258C" w:rsidRDefault="000B6BFB" w:rsidP="0060587F">
      <w:pPr>
        <w:pStyle w:val="Kop2"/>
        <w:spacing w:before="0" w:after="0"/>
        <w:rPr>
          <w:rFonts w:ascii="FlandersArtSans-Regular" w:hAnsi="FlandersArtSans-Regular"/>
          <w:b/>
          <w:sz w:val="22"/>
          <w:szCs w:val="22"/>
        </w:rPr>
      </w:pPr>
      <w:r w:rsidRPr="0002258C">
        <w:rPr>
          <w:rFonts w:ascii="FlandersArtSans-Regular" w:hAnsi="FlandersArtSans-Regular"/>
          <w:sz w:val="22"/>
          <w:szCs w:val="22"/>
        </w:rPr>
        <w:t>Tijdstip van inwerkingtreding</w:t>
      </w:r>
    </w:p>
    <w:p w14:paraId="46E56AC7" w14:textId="77777777" w:rsidR="000B6BFB" w:rsidRPr="00D95AC0" w:rsidRDefault="000B6BFB" w:rsidP="000B6BFB">
      <w:pPr>
        <w:widowControl w:val="0"/>
        <w:rPr>
          <w:szCs w:val="22"/>
        </w:rPr>
      </w:pPr>
    </w:p>
    <w:p w14:paraId="35BA7B2C" w14:textId="01940B8F" w:rsidR="00CC4821" w:rsidRDefault="00CC4821" w:rsidP="006376CA">
      <w:pPr>
        <w:widowControl w:val="0"/>
        <w:tabs>
          <w:tab w:val="left" w:pos="426"/>
        </w:tabs>
        <w:suppressAutoHyphens/>
        <w:outlineLvl w:val="0"/>
        <w:rPr>
          <w:rFonts w:cs="Arial"/>
          <w:color w:val="FF0000"/>
          <w:spacing w:val="3"/>
          <w:szCs w:val="22"/>
        </w:rPr>
      </w:pPr>
    </w:p>
    <w:p w14:paraId="278C1796" w14:textId="44719688" w:rsidR="0002258C" w:rsidRDefault="0002258C" w:rsidP="006376CA">
      <w:pPr>
        <w:widowControl w:val="0"/>
        <w:tabs>
          <w:tab w:val="left" w:pos="426"/>
        </w:tabs>
        <w:suppressAutoHyphens/>
        <w:outlineLvl w:val="0"/>
        <w:rPr>
          <w:rFonts w:cs="Arial"/>
          <w:color w:val="FF0000"/>
          <w:spacing w:val="3"/>
          <w:szCs w:val="22"/>
        </w:rPr>
      </w:pPr>
    </w:p>
    <w:p w14:paraId="2B3E7B07" w14:textId="42DC5470" w:rsidR="0002258C" w:rsidRPr="004A49EE" w:rsidRDefault="0002258C" w:rsidP="0002258C">
      <w:pPr>
        <w:pStyle w:val="Lijstalinea"/>
        <w:widowControl w:val="0"/>
        <w:numPr>
          <w:ilvl w:val="0"/>
          <w:numId w:val="17"/>
        </w:numPr>
        <w:suppressAutoHyphens/>
        <w:ind w:hanging="720"/>
        <w:jc w:val="both"/>
        <w:rPr>
          <w:b/>
          <w:bCs/>
          <w:sz w:val="36"/>
          <w:szCs w:val="36"/>
        </w:rPr>
      </w:pPr>
      <w:r>
        <w:rPr>
          <w:b/>
          <w:bCs/>
          <w:sz w:val="36"/>
          <w:szCs w:val="36"/>
        </w:rPr>
        <w:lastRenderedPageBreak/>
        <w:t>BESTUURLIJKE IMPACT</w:t>
      </w:r>
    </w:p>
    <w:p w14:paraId="54A8B7DC" w14:textId="67A249FD" w:rsidR="0002258C" w:rsidRDefault="0002258C" w:rsidP="006376CA">
      <w:pPr>
        <w:widowControl w:val="0"/>
        <w:tabs>
          <w:tab w:val="left" w:pos="426"/>
        </w:tabs>
        <w:suppressAutoHyphens/>
        <w:outlineLvl w:val="0"/>
        <w:rPr>
          <w:rFonts w:cs="Arial"/>
          <w:color w:val="FF0000"/>
          <w:spacing w:val="3"/>
          <w:szCs w:val="22"/>
        </w:rPr>
      </w:pPr>
    </w:p>
    <w:p w14:paraId="51C357C7" w14:textId="044B80EE" w:rsidR="0002258C" w:rsidRPr="0002258C" w:rsidRDefault="0002258C" w:rsidP="0002258C">
      <w:pPr>
        <w:pStyle w:val="Lijstalinea"/>
        <w:widowControl w:val="0"/>
        <w:numPr>
          <w:ilvl w:val="0"/>
          <w:numId w:val="21"/>
        </w:numPr>
        <w:suppressAutoHyphens/>
        <w:ind w:hanging="11"/>
        <w:jc w:val="both"/>
        <w:rPr>
          <w:sz w:val="32"/>
          <w:szCs w:val="32"/>
        </w:rPr>
      </w:pPr>
      <w:r>
        <w:rPr>
          <w:sz w:val="32"/>
          <w:szCs w:val="32"/>
        </w:rPr>
        <w:t>BUDGETTAIRE IMPACT VOOR DE VLAAMSE OVERHEID</w:t>
      </w:r>
    </w:p>
    <w:p w14:paraId="75EB686F" w14:textId="77777777" w:rsidR="00CC4821" w:rsidRPr="008D3F69" w:rsidRDefault="00CC4821" w:rsidP="00CC4821">
      <w:pPr>
        <w:suppressAutoHyphens/>
        <w:outlineLvl w:val="0"/>
        <w:rPr>
          <w:rFonts w:cs="Arial"/>
          <w:spacing w:val="2"/>
          <w:sz w:val="24"/>
          <w:szCs w:val="24"/>
        </w:rPr>
      </w:pPr>
    </w:p>
    <w:p w14:paraId="3E1E4483" w14:textId="1E974318" w:rsidR="0060587F" w:rsidRPr="0002258C" w:rsidRDefault="0060587F" w:rsidP="005E290C">
      <w:pPr>
        <w:suppressAutoHyphens/>
        <w:outlineLvl w:val="0"/>
        <w:rPr>
          <w:rFonts w:cs="Arial"/>
          <w:spacing w:val="2"/>
          <w:szCs w:val="22"/>
          <w:u w:val="single"/>
        </w:rPr>
      </w:pPr>
      <w:r w:rsidRPr="0002258C">
        <w:rPr>
          <w:szCs w:val="22"/>
          <w:u w:val="single"/>
        </w:rPr>
        <w:t>De financiële weerslag van het voorstel op de begroting van de Vlaamse Gemeenschap</w:t>
      </w:r>
    </w:p>
    <w:p w14:paraId="2A371A73" w14:textId="77777777" w:rsidR="0060587F" w:rsidRPr="00D95AC0" w:rsidRDefault="0060587F" w:rsidP="0060587F">
      <w:pPr>
        <w:suppressAutoHyphens/>
        <w:outlineLvl w:val="0"/>
        <w:rPr>
          <w:rFonts w:cs="Arial"/>
          <w:spacing w:val="2"/>
          <w:szCs w:val="22"/>
        </w:rPr>
      </w:pPr>
    </w:p>
    <w:p w14:paraId="6A815FF9" w14:textId="63D3BF5F" w:rsidR="0060587F" w:rsidRPr="00D95AC0" w:rsidRDefault="0060587F" w:rsidP="0060587F">
      <w:pPr>
        <w:jc w:val="both"/>
        <w:rPr>
          <w:szCs w:val="22"/>
        </w:rPr>
      </w:pPr>
      <w:r w:rsidRPr="00D95AC0">
        <w:rPr>
          <w:szCs w:val="22"/>
        </w:rPr>
        <w:t xml:space="preserve">Bij een overdracht van personeelsleden in het kader van overdracht van taken en bevoegdheden zijn er twee soorten van budgetten die de afstaande </w:t>
      </w:r>
      <w:r w:rsidR="00F1275B">
        <w:rPr>
          <w:szCs w:val="22"/>
        </w:rPr>
        <w:t xml:space="preserve">entiteit </w:t>
      </w:r>
      <w:r w:rsidR="00180101">
        <w:rPr>
          <w:szCs w:val="22"/>
        </w:rPr>
        <w:t xml:space="preserve">moet overdragen </w:t>
      </w:r>
      <w:r w:rsidRPr="00D95AC0">
        <w:rPr>
          <w:szCs w:val="22"/>
        </w:rPr>
        <w:t xml:space="preserve">naar de ontvangende entiteit: </w:t>
      </w:r>
    </w:p>
    <w:p w14:paraId="004BBA30" w14:textId="77777777" w:rsidR="0060587F" w:rsidRPr="00D95AC0" w:rsidRDefault="0060587F" w:rsidP="0060587F">
      <w:pPr>
        <w:jc w:val="both"/>
        <w:rPr>
          <w:szCs w:val="22"/>
        </w:rPr>
      </w:pPr>
      <w:r w:rsidRPr="00D95AC0">
        <w:rPr>
          <w:szCs w:val="22"/>
        </w:rPr>
        <w:t>1.</w:t>
      </w:r>
      <w:r w:rsidRPr="00D95AC0">
        <w:rPr>
          <w:szCs w:val="22"/>
        </w:rPr>
        <w:tab/>
        <w:t xml:space="preserve">Budget waarmee het personeelslid wordt </w:t>
      </w:r>
      <w:proofErr w:type="spellStart"/>
      <w:r w:rsidRPr="00D95AC0">
        <w:rPr>
          <w:szCs w:val="22"/>
        </w:rPr>
        <w:t>verloond</w:t>
      </w:r>
      <w:proofErr w:type="spellEnd"/>
      <w:r w:rsidRPr="00D95AC0">
        <w:rPr>
          <w:szCs w:val="22"/>
        </w:rPr>
        <w:t xml:space="preserve"> (personeelsbudget)</w:t>
      </w:r>
    </w:p>
    <w:p w14:paraId="631254DF" w14:textId="26A01042" w:rsidR="00CC4821" w:rsidRDefault="0060587F" w:rsidP="0074059E">
      <w:pPr>
        <w:jc w:val="both"/>
        <w:rPr>
          <w:szCs w:val="22"/>
        </w:rPr>
      </w:pPr>
      <w:r w:rsidRPr="00D95AC0">
        <w:rPr>
          <w:szCs w:val="22"/>
        </w:rPr>
        <w:t>2.</w:t>
      </w:r>
      <w:r w:rsidRPr="00D95AC0">
        <w:rPr>
          <w:szCs w:val="22"/>
        </w:rPr>
        <w:tab/>
        <w:t>Budget waarmee het personeelslid wordt uitgerust (werkingsbudget)</w:t>
      </w:r>
    </w:p>
    <w:p w14:paraId="659C6C9F" w14:textId="3CFFF5E4" w:rsidR="001B032F" w:rsidRDefault="001B032F" w:rsidP="0074059E">
      <w:pPr>
        <w:jc w:val="both"/>
        <w:rPr>
          <w:szCs w:val="22"/>
        </w:rPr>
      </w:pPr>
    </w:p>
    <w:p w14:paraId="553E8CEB" w14:textId="3F1DC6CD" w:rsidR="00356744" w:rsidRPr="00356744" w:rsidRDefault="00356744" w:rsidP="00356744">
      <w:pPr>
        <w:suppressAutoHyphens/>
        <w:outlineLvl w:val="0"/>
        <w:rPr>
          <w:rFonts w:cs="Arial"/>
          <w:spacing w:val="3"/>
          <w:szCs w:val="22"/>
        </w:rPr>
      </w:pPr>
      <w:bookmarkStart w:id="4" w:name="_Hlk45715857"/>
      <w:r w:rsidRPr="00356744">
        <w:rPr>
          <w:rFonts w:cs="Arial"/>
          <w:spacing w:val="3"/>
          <w:szCs w:val="22"/>
        </w:rPr>
        <w:t xml:space="preserve">Het advies van de Inspectie van Financiën werd verleend op </w:t>
      </w:r>
      <w:r w:rsidR="00CC124E" w:rsidRPr="00CC124E">
        <w:rPr>
          <w:rFonts w:cs="Arial"/>
          <w:spacing w:val="3"/>
          <w:szCs w:val="22"/>
        </w:rPr>
        <w:t xml:space="preserve">datum (voluit!) </w:t>
      </w:r>
      <w:r w:rsidRPr="00356744">
        <w:rPr>
          <w:rFonts w:cs="Arial"/>
          <w:spacing w:val="3"/>
          <w:szCs w:val="22"/>
        </w:rPr>
        <w:t>[onder volgende voorwaarden:]</w:t>
      </w:r>
    </w:p>
    <w:p w14:paraId="5BB0FFCB" w14:textId="77777777" w:rsidR="00356744" w:rsidRPr="00356744" w:rsidRDefault="00356744" w:rsidP="00356744">
      <w:pPr>
        <w:suppressAutoHyphens/>
        <w:outlineLvl w:val="0"/>
        <w:rPr>
          <w:rFonts w:cs="Arial"/>
          <w:spacing w:val="3"/>
          <w:szCs w:val="22"/>
        </w:rPr>
      </w:pPr>
    </w:p>
    <w:p w14:paraId="3051F938" w14:textId="77777777" w:rsidR="00356744" w:rsidRPr="00356744" w:rsidRDefault="00356744" w:rsidP="00356744">
      <w:pPr>
        <w:suppressAutoHyphens/>
        <w:outlineLvl w:val="0"/>
        <w:rPr>
          <w:rFonts w:cs="Arial"/>
          <w:spacing w:val="3"/>
          <w:szCs w:val="22"/>
        </w:rPr>
      </w:pPr>
      <w:r w:rsidRPr="00356744">
        <w:rPr>
          <w:rFonts w:cs="Arial"/>
          <w:spacing w:val="3"/>
          <w:szCs w:val="22"/>
        </w:rPr>
        <w:t>[De nota werd, waar nodig aangepast aan de opmerkingen van de Inspectie van Financiën.]</w:t>
      </w:r>
    </w:p>
    <w:p w14:paraId="53D2B774" w14:textId="77777777" w:rsidR="00356744" w:rsidRPr="00356744" w:rsidRDefault="00356744" w:rsidP="00356744">
      <w:pPr>
        <w:suppressAutoHyphens/>
        <w:outlineLvl w:val="0"/>
        <w:rPr>
          <w:rFonts w:cs="Arial"/>
          <w:spacing w:val="3"/>
          <w:szCs w:val="22"/>
        </w:rPr>
      </w:pPr>
    </w:p>
    <w:p w14:paraId="5F41A025" w14:textId="6D3F59D9" w:rsidR="001B032F" w:rsidRDefault="00356744" w:rsidP="00356744">
      <w:pPr>
        <w:suppressAutoHyphens/>
        <w:outlineLvl w:val="0"/>
        <w:rPr>
          <w:rFonts w:cs="Arial"/>
          <w:spacing w:val="3"/>
          <w:szCs w:val="22"/>
        </w:rPr>
      </w:pPr>
      <w:r w:rsidRPr="00356744">
        <w:rPr>
          <w:rFonts w:cs="Arial"/>
          <w:spacing w:val="3"/>
          <w:szCs w:val="22"/>
        </w:rPr>
        <w:t>Het begrotingsakkoord werd aangevraagd op</w:t>
      </w:r>
      <w:r w:rsidR="00CC124E">
        <w:rPr>
          <w:rFonts w:cs="Arial"/>
          <w:color w:val="FF0000"/>
          <w:spacing w:val="3"/>
          <w:szCs w:val="22"/>
        </w:rPr>
        <w:t xml:space="preserve"> </w:t>
      </w:r>
      <w:r w:rsidR="00CC124E" w:rsidRPr="00CC124E">
        <w:rPr>
          <w:rFonts w:cs="Arial"/>
          <w:spacing w:val="3"/>
          <w:szCs w:val="22"/>
        </w:rPr>
        <w:t>datum (voluit!)</w:t>
      </w:r>
      <w:r w:rsidR="00CC124E">
        <w:rPr>
          <w:rFonts w:cs="Arial"/>
          <w:spacing w:val="3"/>
          <w:szCs w:val="22"/>
        </w:rPr>
        <w:t>.</w:t>
      </w:r>
      <w:r w:rsidR="00CC124E" w:rsidRPr="00CC124E">
        <w:rPr>
          <w:rFonts w:cs="Arial"/>
          <w:spacing w:val="3"/>
          <w:szCs w:val="22"/>
        </w:rPr>
        <w:t xml:space="preserve"> </w:t>
      </w:r>
      <w:r w:rsidRPr="00CC124E">
        <w:rPr>
          <w:rFonts w:cs="Arial"/>
          <w:spacing w:val="3"/>
          <w:szCs w:val="22"/>
        </w:rPr>
        <w:t xml:space="preserve"> </w:t>
      </w:r>
      <w:r w:rsidRPr="00356744">
        <w:rPr>
          <w:rFonts w:cs="Arial"/>
          <w:spacing w:val="3"/>
          <w:szCs w:val="22"/>
        </w:rPr>
        <w:t>De Vlaamse minister</w:t>
      </w:r>
      <w:r w:rsidR="00FF16F2">
        <w:rPr>
          <w:rFonts w:cs="Arial"/>
          <w:spacing w:val="3"/>
          <w:szCs w:val="22"/>
        </w:rPr>
        <w:t xml:space="preserve"> bevoegd voor b</w:t>
      </w:r>
      <w:r w:rsidRPr="00356744">
        <w:rPr>
          <w:rFonts w:cs="Arial"/>
          <w:spacing w:val="3"/>
          <w:szCs w:val="22"/>
        </w:rPr>
        <w:t xml:space="preserve">egroting verleende zijn akkoord op </w:t>
      </w:r>
      <w:r w:rsidR="00CC124E" w:rsidRPr="00CC124E">
        <w:rPr>
          <w:rFonts w:cs="Arial"/>
          <w:spacing w:val="3"/>
          <w:szCs w:val="22"/>
        </w:rPr>
        <w:t>datum (voluit!)</w:t>
      </w:r>
      <w:r w:rsidR="00CC124E">
        <w:rPr>
          <w:rFonts w:cs="Arial"/>
          <w:spacing w:val="3"/>
          <w:szCs w:val="22"/>
        </w:rPr>
        <w:t>.</w:t>
      </w:r>
    </w:p>
    <w:p w14:paraId="515E940A" w14:textId="77777777" w:rsidR="001B032F" w:rsidRDefault="001B032F" w:rsidP="001B032F">
      <w:pPr>
        <w:suppressAutoHyphens/>
        <w:outlineLvl w:val="0"/>
        <w:rPr>
          <w:rFonts w:cs="Arial"/>
          <w:spacing w:val="2"/>
          <w:szCs w:val="22"/>
        </w:rPr>
      </w:pPr>
    </w:p>
    <w:bookmarkEnd w:id="4"/>
    <w:p w14:paraId="58311135" w14:textId="0E943733" w:rsidR="00CC4821" w:rsidRDefault="00CC4821" w:rsidP="004B383C">
      <w:pPr>
        <w:tabs>
          <w:tab w:val="left" w:pos="284"/>
        </w:tabs>
        <w:suppressAutoHyphens/>
        <w:outlineLvl w:val="0"/>
        <w:rPr>
          <w:rFonts w:cs="Arial"/>
          <w:color w:val="FF0000"/>
          <w:spacing w:val="2"/>
          <w:szCs w:val="22"/>
        </w:rPr>
      </w:pPr>
    </w:p>
    <w:p w14:paraId="30AE39B5" w14:textId="513C1C24" w:rsidR="001B032F" w:rsidRPr="0002258C" w:rsidRDefault="001B032F" w:rsidP="001B032F">
      <w:pPr>
        <w:pStyle w:val="Lijstalinea"/>
        <w:widowControl w:val="0"/>
        <w:numPr>
          <w:ilvl w:val="0"/>
          <w:numId w:val="21"/>
        </w:numPr>
        <w:suppressAutoHyphens/>
        <w:ind w:hanging="11"/>
        <w:jc w:val="both"/>
        <w:rPr>
          <w:sz w:val="32"/>
          <w:szCs w:val="32"/>
        </w:rPr>
      </w:pPr>
      <w:r>
        <w:rPr>
          <w:sz w:val="32"/>
          <w:szCs w:val="32"/>
        </w:rPr>
        <w:t>IMPACT OP HET PERSONEEL VAN DE VLAAMSE OVERHEID</w:t>
      </w:r>
    </w:p>
    <w:p w14:paraId="6E6EF8F9" w14:textId="77777777" w:rsidR="0002258C" w:rsidRDefault="0002258C" w:rsidP="005E290C">
      <w:pPr>
        <w:jc w:val="both"/>
        <w:rPr>
          <w:szCs w:val="22"/>
          <w:u w:val="single"/>
        </w:rPr>
      </w:pPr>
    </w:p>
    <w:p w14:paraId="79E0B760" w14:textId="77777777" w:rsidR="003D3A99" w:rsidRPr="00CC124E" w:rsidRDefault="003D3A99" w:rsidP="003D3A99">
      <w:pPr>
        <w:pStyle w:val="Tekstopmerking"/>
        <w:rPr>
          <w:rFonts w:cs="Arial"/>
          <w:szCs w:val="22"/>
        </w:rPr>
      </w:pPr>
      <w:bookmarkStart w:id="5" w:name="_Hlk45715905"/>
      <w:r w:rsidRPr="00CC124E">
        <w:rPr>
          <w:rFonts w:cs="Arial"/>
          <w:szCs w:val="22"/>
        </w:rPr>
        <w:t xml:space="preserve">Indien het </w:t>
      </w:r>
      <w:r w:rsidRPr="00CC124E">
        <w:rPr>
          <w:rFonts w:cs="Arial"/>
          <w:b/>
          <w:szCs w:val="22"/>
        </w:rPr>
        <w:t xml:space="preserve">voorstel </w:t>
      </w:r>
      <w:r w:rsidRPr="00CC124E">
        <w:rPr>
          <w:rFonts w:cs="Arial"/>
          <w:b/>
          <w:szCs w:val="22"/>
          <w:u w:val="single"/>
        </w:rPr>
        <w:t>geen</w:t>
      </w:r>
      <w:r w:rsidRPr="00CC124E">
        <w:rPr>
          <w:rFonts w:cs="Arial"/>
          <w:b/>
          <w:szCs w:val="22"/>
        </w:rPr>
        <w:t xml:space="preserve"> weerslag</w:t>
      </w:r>
      <w:r w:rsidRPr="00CC124E">
        <w:rPr>
          <w:rFonts w:cs="Arial"/>
          <w:szCs w:val="22"/>
        </w:rPr>
        <w:t xml:space="preserve"> heeft op het personeelsbestand en de personeelsbudgetten kan de onderstaande tekst overgenomen worden.</w:t>
      </w:r>
    </w:p>
    <w:p w14:paraId="3CE7CE1E" w14:textId="77777777" w:rsidR="003D3A99" w:rsidRPr="00471137" w:rsidRDefault="003D3A99" w:rsidP="003D3A99">
      <w:pPr>
        <w:pStyle w:val="Tekstopmerking"/>
        <w:rPr>
          <w:rFonts w:cs="Arial"/>
          <w:color w:val="FF0000"/>
          <w:szCs w:val="22"/>
        </w:rPr>
      </w:pPr>
    </w:p>
    <w:p w14:paraId="23DB32A3" w14:textId="3266CE7F" w:rsidR="003D3A99" w:rsidRDefault="003D3A99" w:rsidP="003D3A99">
      <w:pPr>
        <w:pStyle w:val="Tekstopmerking"/>
        <w:rPr>
          <w:rFonts w:cs="Arial"/>
          <w:szCs w:val="22"/>
        </w:rPr>
      </w:pPr>
      <w:r>
        <w:rPr>
          <w:rFonts w:cs="Arial"/>
          <w:szCs w:val="22"/>
        </w:rPr>
        <w:t>Het voorliggende ontwerpbesluit betreft</w:t>
      </w:r>
      <w:r w:rsidRPr="00471137">
        <w:rPr>
          <w:rFonts w:cs="Arial"/>
          <w:szCs w:val="22"/>
        </w:rPr>
        <w:t xml:space="preserve"> enkele een transfer van personeel zonder toe- of afname van het totale personeelsbestand op niveau Vlaamse overheid en met behoud van hun rechten zodat er op dat vlak geen weerslag is</w:t>
      </w:r>
      <w:r>
        <w:rPr>
          <w:rFonts w:cs="Arial"/>
          <w:szCs w:val="22"/>
        </w:rPr>
        <w:t>.</w:t>
      </w:r>
      <w:r w:rsidRPr="00471137">
        <w:rPr>
          <w:rFonts w:cs="Arial"/>
          <w:szCs w:val="22"/>
        </w:rPr>
        <w:t xml:space="preserve"> Het akkoord van de Vlaamse minister bevoegd voor bestuurszaken is derhalve niet vereist.</w:t>
      </w:r>
    </w:p>
    <w:p w14:paraId="2D0CB0EF" w14:textId="5AEC8FA6" w:rsidR="00CC124E" w:rsidRDefault="00CC124E" w:rsidP="003D3A99">
      <w:pPr>
        <w:pStyle w:val="Tekstopmerking"/>
        <w:rPr>
          <w:rFonts w:cs="Arial"/>
          <w:szCs w:val="22"/>
        </w:rPr>
      </w:pPr>
    </w:p>
    <w:p w14:paraId="404FB071" w14:textId="02ED031E" w:rsidR="00CC124E" w:rsidRPr="00471137" w:rsidRDefault="00CC124E" w:rsidP="003D3A99">
      <w:pPr>
        <w:pStyle w:val="Tekstopmerking"/>
        <w:rPr>
          <w:rFonts w:cs="Arial"/>
          <w:szCs w:val="22"/>
        </w:rPr>
      </w:pPr>
      <w:r>
        <w:rPr>
          <w:rFonts w:cs="Arial"/>
          <w:szCs w:val="22"/>
        </w:rPr>
        <w:t>OF</w:t>
      </w:r>
    </w:p>
    <w:p w14:paraId="2B32539C" w14:textId="77777777" w:rsidR="003D3A99" w:rsidRPr="00471137" w:rsidRDefault="003D3A99" w:rsidP="003D3A99">
      <w:pPr>
        <w:pStyle w:val="Tekstopmerking"/>
        <w:rPr>
          <w:szCs w:val="22"/>
        </w:rPr>
      </w:pPr>
    </w:p>
    <w:p w14:paraId="44BE4A95" w14:textId="77777777" w:rsidR="003D3A99" w:rsidRPr="00CC124E" w:rsidRDefault="003D3A99" w:rsidP="003D3A99">
      <w:pPr>
        <w:rPr>
          <w:rFonts w:cs="Arial"/>
          <w:szCs w:val="22"/>
        </w:rPr>
      </w:pPr>
      <w:r w:rsidRPr="00CC124E">
        <w:rPr>
          <w:rFonts w:cs="Arial"/>
          <w:szCs w:val="22"/>
        </w:rPr>
        <w:t xml:space="preserve">Indien het </w:t>
      </w:r>
      <w:r w:rsidRPr="00CC124E">
        <w:rPr>
          <w:rFonts w:cs="Arial"/>
          <w:b/>
          <w:szCs w:val="22"/>
        </w:rPr>
        <w:t xml:space="preserve">voorstel </w:t>
      </w:r>
      <w:r w:rsidRPr="00CC124E">
        <w:rPr>
          <w:rFonts w:cs="Arial"/>
          <w:b/>
          <w:szCs w:val="22"/>
          <w:u w:val="single"/>
        </w:rPr>
        <w:t>wel</w:t>
      </w:r>
      <w:r w:rsidRPr="00CC124E">
        <w:rPr>
          <w:rFonts w:cs="Arial"/>
          <w:b/>
          <w:szCs w:val="22"/>
        </w:rPr>
        <w:t xml:space="preserve"> een weerslag</w:t>
      </w:r>
      <w:r w:rsidRPr="00CC124E">
        <w:rPr>
          <w:rFonts w:cs="Arial"/>
          <w:szCs w:val="22"/>
        </w:rPr>
        <w:t xml:space="preserve"> heeft op het personeelsbestand en de personeelsbudgetten moeten onderstaande elementen gebruikt worden en aangepast waar nodig.</w:t>
      </w:r>
    </w:p>
    <w:p w14:paraId="534017D6" w14:textId="77777777" w:rsidR="003D3A99" w:rsidRPr="00CC124E" w:rsidRDefault="003D3A99" w:rsidP="003D3A99">
      <w:pPr>
        <w:pStyle w:val="Tekstopmerking"/>
        <w:rPr>
          <w:szCs w:val="22"/>
        </w:rPr>
      </w:pPr>
    </w:p>
    <w:p w14:paraId="5CDF412F" w14:textId="77777777" w:rsidR="003D3A99" w:rsidRPr="00CC124E" w:rsidRDefault="003D3A99" w:rsidP="003D3A99">
      <w:pPr>
        <w:suppressAutoHyphens/>
        <w:rPr>
          <w:rFonts w:cs="Arial"/>
          <w:spacing w:val="2"/>
          <w:szCs w:val="22"/>
        </w:rPr>
      </w:pPr>
      <w:r w:rsidRPr="00CC124E">
        <w:rPr>
          <w:rFonts w:cs="Arial"/>
          <w:spacing w:val="2"/>
          <w:szCs w:val="22"/>
        </w:rPr>
        <w:t xml:space="preserve">1. Precieze weerslag van het voorstel op het personeelsbestand en de personeelsbudgetten, met vermelding van het aantal </w:t>
      </w:r>
      <w:proofErr w:type="spellStart"/>
      <w:r w:rsidRPr="00CC124E">
        <w:rPr>
          <w:rFonts w:cs="Arial"/>
          <w:spacing w:val="2"/>
          <w:szCs w:val="22"/>
        </w:rPr>
        <w:t>VTE’s</w:t>
      </w:r>
      <w:proofErr w:type="spellEnd"/>
      <w:r w:rsidRPr="00CC124E">
        <w:rPr>
          <w:rFonts w:cs="Arial"/>
          <w:spacing w:val="2"/>
          <w:szCs w:val="22"/>
        </w:rPr>
        <w:t xml:space="preserve"> en de betrokken graden of functies (kosten voor ICT, huisvesting en uitrusting van het personeel moeten niet in rekening gebracht worden).</w:t>
      </w:r>
    </w:p>
    <w:p w14:paraId="7BD49D1C" w14:textId="77777777" w:rsidR="003D3A99" w:rsidRPr="00CC124E" w:rsidRDefault="003D3A99" w:rsidP="003D3A99">
      <w:pPr>
        <w:suppressAutoHyphens/>
        <w:rPr>
          <w:rFonts w:cs="Arial"/>
          <w:spacing w:val="2"/>
          <w:szCs w:val="22"/>
        </w:rPr>
      </w:pPr>
    </w:p>
    <w:p w14:paraId="269C30BC" w14:textId="76BDAA40" w:rsidR="003D3A99" w:rsidRPr="00CC124E" w:rsidRDefault="003D3A99" w:rsidP="003D3A99">
      <w:pPr>
        <w:suppressAutoHyphens/>
        <w:rPr>
          <w:rFonts w:cs="Arial"/>
          <w:spacing w:val="2"/>
          <w:szCs w:val="22"/>
        </w:rPr>
      </w:pPr>
      <w:r w:rsidRPr="00CC124E">
        <w:rPr>
          <w:rFonts w:cs="Arial"/>
          <w:spacing w:val="2"/>
          <w:szCs w:val="22"/>
        </w:rPr>
        <w:t xml:space="preserve">2. Vermelding van het akkoord van de minister, bevoegd voor de bestuurszaken, telkens als dat vereist wordt op grond van een besluit van de VR of als het voorstel een uitbreiding van het aantal </w:t>
      </w:r>
      <w:proofErr w:type="spellStart"/>
      <w:r w:rsidRPr="00CC124E">
        <w:rPr>
          <w:rFonts w:cs="Arial"/>
          <w:spacing w:val="2"/>
          <w:szCs w:val="22"/>
        </w:rPr>
        <w:t>VTE’s</w:t>
      </w:r>
      <w:proofErr w:type="spellEnd"/>
      <w:r w:rsidRPr="00CC124E">
        <w:rPr>
          <w:rFonts w:cs="Arial"/>
          <w:spacing w:val="2"/>
          <w:szCs w:val="22"/>
        </w:rPr>
        <w:t xml:space="preserve"> voorziet:</w:t>
      </w:r>
    </w:p>
    <w:p w14:paraId="510675FC" w14:textId="5129091E" w:rsidR="003D3A99" w:rsidRPr="00471137" w:rsidRDefault="003D3A99" w:rsidP="003D3A99">
      <w:pPr>
        <w:suppressAutoHyphens/>
        <w:rPr>
          <w:rFonts w:cs="Arial"/>
          <w:spacing w:val="3"/>
          <w:szCs w:val="22"/>
        </w:rPr>
      </w:pPr>
      <w:r w:rsidRPr="00471137">
        <w:rPr>
          <w:rFonts w:cs="Arial"/>
          <w:spacing w:val="2"/>
          <w:szCs w:val="22"/>
        </w:rPr>
        <w:t>Het akkoord van de minister, bevoegd voor de bestuurszaken, werd verleend op</w:t>
      </w:r>
      <w:r w:rsidR="00CC124E">
        <w:rPr>
          <w:rFonts w:cs="Arial"/>
          <w:spacing w:val="2"/>
          <w:szCs w:val="22"/>
        </w:rPr>
        <w:t xml:space="preserve"> </w:t>
      </w:r>
      <w:r w:rsidR="00CC124E" w:rsidRPr="00CC124E">
        <w:rPr>
          <w:rFonts w:cs="Arial"/>
          <w:spacing w:val="2"/>
          <w:szCs w:val="22"/>
        </w:rPr>
        <w:t>datum (voluit!)</w:t>
      </w:r>
      <w:r w:rsidR="00CC124E">
        <w:rPr>
          <w:rFonts w:cs="Arial"/>
          <w:spacing w:val="2"/>
          <w:szCs w:val="22"/>
        </w:rPr>
        <w:t>.</w:t>
      </w:r>
    </w:p>
    <w:bookmarkEnd w:id="5"/>
    <w:p w14:paraId="607CEC6F" w14:textId="77777777" w:rsidR="001B032F" w:rsidRPr="008D3F69" w:rsidRDefault="001B032F" w:rsidP="001B032F">
      <w:pPr>
        <w:pStyle w:val="Tekstopmerking"/>
      </w:pPr>
    </w:p>
    <w:p w14:paraId="224352F7" w14:textId="77777777" w:rsidR="001B032F" w:rsidRPr="001B032F" w:rsidRDefault="001B032F" w:rsidP="005E290C">
      <w:pPr>
        <w:jc w:val="both"/>
        <w:rPr>
          <w:szCs w:val="22"/>
        </w:rPr>
      </w:pPr>
    </w:p>
    <w:p w14:paraId="15F32C9F" w14:textId="32526823" w:rsidR="005E290C" w:rsidRPr="0002258C" w:rsidRDefault="005E290C" w:rsidP="005E290C">
      <w:pPr>
        <w:jc w:val="both"/>
        <w:rPr>
          <w:szCs w:val="22"/>
          <w:u w:val="single"/>
        </w:rPr>
      </w:pPr>
      <w:r w:rsidRPr="0002258C">
        <w:rPr>
          <w:szCs w:val="22"/>
          <w:u w:val="single"/>
        </w:rPr>
        <w:t xml:space="preserve">Personeelsbudget - </w:t>
      </w:r>
      <w:r w:rsidR="003F61A7" w:rsidRPr="0002258C">
        <w:rPr>
          <w:szCs w:val="22"/>
          <w:u w:val="single"/>
        </w:rPr>
        <w:t>a</w:t>
      </w:r>
      <w:r w:rsidRPr="0002258C">
        <w:rPr>
          <w:szCs w:val="22"/>
          <w:u w:val="single"/>
        </w:rPr>
        <w:t xml:space="preserve">lgemeen </w:t>
      </w:r>
    </w:p>
    <w:p w14:paraId="2D039286" w14:textId="77777777" w:rsidR="005E290C" w:rsidRPr="00D95AC0" w:rsidRDefault="005E290C" w:rsidP="005E290C">
      <w:pPr>
        <w:jc w:val="both"/>
        <w:rPr>
          <w:b/>
          <w:szCs w:val="22"/>
        </w:rPr>
      </w:pPr>
    </w:p>
    <w:p w14:paraId="7D18F272" w14:textId="50DA8C77" w:rsidR="005E290C" w:rsidRPr="00D95AC0" w:rsidRDefault="005E290C" w:rsidP="005E290C">
      <w:pPr>
        <w:jc w:val="both"/>
        <w:rPr>
          <w:szCs w:val="22"/>
        </w:rPr>
      </w:pPr>
      <w:r w:rsidRPr="00D95AC0">
        <w:rPr>
          <w:szCs w:val="22"/>
        </w:rPr>
        <w:t xml:space="preserve">Principe is </w:t>
      </w:r>
      <w:r w:rsidR="00F42A9D">
        <w:rPr>
          <w:szCs w:val="22"/>
        </w:rPr>
        <w:t>de overdracht van</w:t>
      </w:r>
      <w:r w:rsidR="00F42A9D" w:rsidRPr="00D95AC0">
        <w:rPr>
          <w:szCs w:val="22"/>
        </w:rPr>
        <w:t xml:space="preserve"> </w:t>
      </w:r>
      <w:r w:rsidRPr="00D95AC0">
        <w:rPr>
          <w:szCs w:val="22"/>
        </w:rPr>
        <w:t xml:space="preserve">de werkelijke kost van het personeelslid of </w:t>
      </w:r>
      <w:r w:rsidR="00E72F78">
        <w:rPr>
          <w:szCs w:val="22"/>
        </w:rPr>
        <w:t xml:space="preserve">de budgetlast van het betrokken personeelslid als hij/zij niet mee </w:t>
      </w:r>
      <w:r w:rsidR="00645576">
        <w:rPr>
          <w:szCs w:val="22"/>
        </w:rPr>
        <w:t xml:space="preserve">wordt </w:t>
      </w:r>
      <w:r w:rsidR="00E72F78">
        <w:rPr>
          <w:szCs w:val="22"/>
        </w:rPr>
        <w:t>over</w:t>
      </w:r>
      <w:r w:rsidR="00645576">
        <w:rPr>
          <w:szCs w:val="22"/>
        </w:rPr>
        <w:t>gedragen</w:t>
      </w:r>
      <w:r w:rsidRPr="00D95AC0">
        <w:rPr>
          <w:szCs w:val="22"/>
        </w:rPr>
        <w:t>.</w:t>
      </w:r>
    </w:p>
    <w:p w14:paraId="411A0277" w14:textId="2191BFC8" w:rsidR="005E290C" w:rsidRPr="00D95AC0" w:rsidRDefault="00645576" w:rsidP="005E290C">
      <w:pPr>
        <w:jc w:val="both"/>
        <w:rPr>
          <w:szCs w:val="22"/>
        </w:rPr>
      </w:pPr>
      <w:r>
        <w:rPr>
          <w:szCs w:val="22"/>
        </w:rPr>
        <w:t>De</w:t>
      </w:r>
      <w:r w:rsidRPr="00D95AC0">
        <w:rPr>
          <w:szCs w:val="22"/>
        </w:rPr>
        <w:t xml:space="preserve"> </w:t>
      </w:r>
      <w:r w:rsidR="005E290C" w:rsidRPr="00D95AC0">
        <w:rPr>
          <w:szCs w:val="22"/>
        </w:rPr>
        <w:t xml:space="preserve">werkelijke kost </w:t>
      </w:r>
      <w:r>
        <w:rPr>
          <w:szCs w:val="22"/>
        </w:rPr>
        <w:t>is</w:t>
      </w:r>
      <w:r w:rsidRPr="00D95AC0">
        <w:rPr>
          <w:szCs w:val="22"/>
        </w:rPr>
        <w:t xml:space="preserve"> </w:t>
      </w:r>
      <w:r w:rsidR="005E290C" w:rsidRPr="00D95AC0">
        <w:rPr>
          <w:szCs w:val="22"/>
        </w:rPr>
        <w:t xml:space="preserve">de totale ESR-11-kost (incl. kosten voor hospitalisatieverzekering en voor woonwerverkeer) voor het huidige, lopende jaar en dit op basis van zijn/haar (permanente) </w:t>
      </w:r>
      <w:r w:rsidR="005E290C" w:rsidRPr="00D95AC0">
        <w:rPr>
          <w:szCs w:val="22"/>
        </w:rPr>
        <w:lastRenderedPageBreak/>
        <w:t xml:space="preserve">tewerkstelling (statuut, arbeidsregime, etc.) in de laatste maand van tewerkstelling in de entiteit van oorsprong. </w:t>
      </w:r>
    </w:p>
    <w:p w14:paraId="1DDD5D3C" w14:textId="6896910A" w:rsidR="005E290C" w:rsidRDefault="005E290C" w:rsidP="005E290C">
      <w:pPr>
        <w:jc w:val="both"/>
        <w:rPr>
          <w:szCs w:val="22"/>
        </w:rPr>
      </w:pPr>
      <w:r w:rsidRPr="00D95AC0">
        <w:rPr>
          <w:szCs w:val="22"/>
        </w:rPr>
        <w:t xml:space="preserve">Er wordt geen rekening gehouden met de verhoging van de loonkost t.g.v. de stijgende anciënniteit (vergrijzingskost) want </w:t>
      </w:r>
      <w:r w:rsidR="008673E7" w:rsidRPr="00D95AC0">
        <w:rPr>
          <w:szCs w:val="22"/>
        </w:rPr>
        <w:t xml:space="preserve">het herverdelingsmechanisme </w:t>
      </w:r>
      <w:r w:rsidR="008673E7">
        <w:rPr>
          <w:szCs w:val="22"/>
        </w:rPr>
        <w:t xml:space="preserve">vangt </w:t>
      </w:r>
      <w:r w:rsidRPr="00D95AC0">
        <w:rPr>
          <w:szCs w:val="22"/>
        </w:rPr>
        <w:t>dat (gedeeltelijk) op.</w:t>
      </w:r>
    </w:p>
    <w:p w14:paraId="73472244" w14:textId="0AFA91A7" w:rsidR="0059509F" w:rsidRDefault="0059509F" w:rsidP="005E290C">
      <w:pPr>
        <w:jc w:val="both"/>
        <w:rPr>
          <w:szCs w:val="22"/>
        </w:rPr>
      </w:pPr>
    </w:p>
    <w:p w14:paraId="4D9B1584" w14:textId="6CE99318" w:rsidR="0059509F" w:rsidRPr="00CC124E" w:rsidRDefault="0059509F" w:rsidP="0059509F">
      <w:pPr>
        <w:suppressAutoHyphens/>
        <w:outlineLvl w:val="0"/>
        <w:rPr>
          <w:rFonts w:cs="Arial"/>
          <w:b/>
          <w:spacing w:val="2"/>
          <w:szCs w:val="22"/>
        </w:rPr>
      </w:pPr>
      <w:bookmarkStart w:id="6" w:name="_Hlk45715971"/>
      <w:r w:rsidRPr="00CC124E">
        <w:rPr>
          <w:rFonts w:cs="Arial"/>
          <w:b/>
          <w:spacing w:val="2"/>
          <w:szCs w:val="22"/>
        </w:rPr>
        <w:t xml:space="preserve">Facultatief - Personeelsbudget: Bijdrage aan de pool der parastatalen </w:t>
      </w:r>
    </w:p>
    <w:p w14:paraId="51954ABC" w14:textId="2A960FAF" w:rsidR="0059509F" w:rsidRPr="00CC124E" w:rsidRDefault="0059509F" w:rsidP="0059509F">
      <w:pPr>
        <w:suppressAutoHyphens/>
        <w:outlineLvl w:val="0"/>
        <w:rPr>
          <w:rFonts w:cs="Arial"/>
          <w:spacing w:val="2"/>
          <w:szCs w:val="22"/>
        </w:rPr>
      </w:pPr>
      <w:r w:rsidRPr="00CC124E">
        <w:rPr>
          <w:rFonts w:cs="Arial"/>
          <w:spacing w:val="2"/>
          <w:szCs w:val="22"/>
        </w:rPr>
        <w:t xml:space="preserve">Bij een personeelsoverdracht van een statutair personeelslid van een agentschap met rechtspersoonlijkheid (ARP) naar een entiteit van de 13 ministeries valt de verplichte bijdrage aan de pool der parastatalen à </w:t>
      </w:r>
      <w:r w:rsidR="00CC124E" w:rsidRPr="00CC124E">
        <w:rPr>
          <w:rFonts w:cs="Arial"/>
          <w:spacing w:val="2"/>
          <w:szCs w:val="22"/>
        </w:rPr>
        <w:t>…</w:t>
      </w:r>
      <w:r w:rsidRPr="00CC124E">
        <w:rPr>
          <w:rFonts w:cs="Arial"/>
          <w:spacing w:val="2"/>
          <w:szCs w:val="22"/>
        </w:rPr>
        <w:t xml:space="preserve"> van het brutosalaris weg.</w:t>
      </w:r>
      <w:r w:rsidRPr="00CC124E">
        <w:rPr>
          <w:rFonts w:cs="Arial"/>
          <w:spacing w:val="2"/>
          <w:szCs w:val="22"/>
        </w:rPr>
        <w:br/>
        <w:t>In dat geval wordt artikel 12bis van de wet van 28 april 1958 betreffende de pensioenen van het personeel van zekere organismen van openbaar nut alsmede van hun rechthebbenden van toepassing.</w:t>
      </w:r>
    </w:p>
    <w:bookmarkEnd w:id="6"/>
    <w:p w14:paraId="49B26C63" w14:textId="77777777" w:rsidR="0059509F" w:rsidRDefault="0059509F" w:rsidP="005E290C">
      <w:pPr>
        <w:jc w:val="both"/>
        <w:rPr>
          <w:szCs w:val="22"/>
        </w:rPr>
      </w:pPr>
    </w:p>
    <w:p w14:paraId="158C4182" w14:textId="0ED05C78" w:rsidR="00151066" w:rsidRDefault="00151066" w:rsidP="005E290C">
      <w:pPr>
        <w:jc w:val="both"/>
        <w:rPr>
          <w:szCs w:val="22"/>
        </w:rPr>
      </w:pPr>
    </w:p>
    <w:p w14:paraId="1C93B4A3" w14:textId="106C7273" w:rsidR="00151066" w:rsidRPr="005E290C" w:rsidRDefault="00151066" w:rsidP="00151066">
      <w:pPr>
        <w:jc w:val="both"/>
        <w:rPr>
          <w:i/>
          <w:szCs w:val="22"/>
        </w:rPr>
      </w:pPr>
      <w:r w:rsidRPr="005E290C">
        <w:rPr>
          <w:i/>
          <w:szCs w:val="22"/>
        </w:rPr>
        <w:t xml:space="preserve">Tabel 1: Overdracht van personeelsbudget </w:t>
      </w:r>
    </w:p>
    <w:p w14:paraId="69858B35" w14:textId="77777777" w:rsidR="00151066" w:rsidRPr="00D95AC0" w:rsidRDefault="00151066" w:rsidP="00151066">
      <w:pPr>
        <w:jc w:val="both"/>
        <w:rPr>
          <w:szCs w:val="22"/>
        </w:rPr>
      </w:pPr>
    </w:p>
    <w:tbl>
      <w:tblPr>
        <w:tblStyle w:val="Tabelraster"/>
        <w:tblW w:w="0" w:type="auto"/>
        <w:tblLook w:val="04A0" w:firstRow="1" w:lastRow="0" w:firstColumn="1" w:lastColumn="0" w:noHBand="0" w:noVBand="1"/>
      </w:tblPr>
      <w:tblGrid>
        <w:gridCol w:w="1249"/>
        <w:gridCol w:w="2137"/>
        <w:gridCol w:w="1062"/>
        <w:gridCol w:w="1249"/>
        <w:gridCol w:w="2257"/>
        <w:gridCol w:w="1062"/>
      </w:tblGrid>
      <w:tr w:rsidR="00151066" w:rsidRPr="00F87647" w14:paraId="7E455CB2" w14:textId="77777777" w:rsidTr="00460000">
        <w:tc>
          <w:tcPr>
            <w:tcW w:w="4448" w:type="dxa"/>
            <w:gridSpan w:val="3"/>
            <w:shd w:val="clear" w:color="auto" w:fill="D9D9D9" w:themeFill="background1" w:themeFillShade="D9"/>
          </w:tcPr>
          <w:p w14:paraId="433A60B9" w14:textId="77777777" w:rsidR="00151066" w:rsidRPr="00F87647" w:rsidRDefault="00151066" w:rsidP="00460000">
            <w:pPr>
              <w:jc w:val="center"/>
              <w:rPr>
                <w:rFonts w:cs="Calibri"/>
                <w:b/>
                <w:color w:val="000000"/>
                <w:sz w:val="22"/>
                <w:szCs w:val="22"/>
              </w:rPr>
            </w:pPr>
            <w:r w:rsidRPr="00F87647">
              <w:rPr>
                <w:rFonts w:cs="Calibri"/>
                <w:b/>
                <w:color w:val="000000"/>
                <w:sz w:val="22"/>
                <w:szCs w:val="22"/>
              </w:rPr>
              <w:t>Verdeling van loonkost</w:t>
            </w:r>
          </w:p>
        </w:tc>
        <w:tc>
          <w:tcPr>
            <w:tcW w:w="4568" w:type="dxa"/>
            <w:gridSpan w:val="3"/>
            <w:shd w:val="clear" w:color="auto" w:fill="D9D9D9" w:themeFill="background1" w:themeFillShade="D9"/>
          </w:tcPr>
          <w:p w14:paraId="319D6556" w14:textId="77777777" w:rsidR="00151066" w:rsidRPr="00F87647" w:rsidRDefault="00151066" w:rsidP="00460000">
            <w:pPr>
              <w:jc w:val="center"/>
              <w:rPr>
                <w:rFonts w:cs="Calibri"/>
                <w:b/>
                <w:color w:val="000000"/>
                <w:sz w:val="22"/>
                <w:szCs w:val="22"/>
              </w:rPr>
            </w:pPr>
            <w:r w:rsidRPr="00F87647">
              <w:rPr>
                <w:rFonts w:cs="Calibri"/>
                <w:b/>
                <w:color w:val="000000"/>
                <w:sz w:val="22"/>
                <w:szCs w:val="22"/>
              </w:rPr>
              <w:t>Verdeling naar loonkost</w:t>
            </w:r>
          </w:p>
        </w:tc>
      </w:tr>
      <w:tr w:rsidR="00151066" w:rsidRPr="00F87647" w14:paraId="14B27FC9" w14:textId="77777777" w:rsidTr="00460000">
        <w:tc>
          <w:tcPr>
            <w:tcW w:w="1249" w:type="dxa"/>
            <w:shd w:val="clear" w:color="auto" w:fill="D9D9D9" w:themeFill="background1" w:themeFillShade="D9"/>
          </w:tcPr>
          <w:p w14:paraId="46020B4E" w14:textId="77777777" w:rsidR="00151066" w:rsidRPr="00F87647" w:rsidRDefault="00151066" w:rsidP="00460000">
            <w:pPr>
              <w:jc w:val="center"/>
              <w:rPr>
                <w:rFonts w:cs="Calibri"/>
                <w:color w:val="000000"/>
                <w:sz w:val="22"/>
                <w:szCs w:val="22"/>
              </w:rPr>
            </w:pPr>
            <w:r w:rsidRPr="00F87647">
              <w:rPr>
                <w:rFonts w:cs="Calibri"/>
                <w:color w:val="000000"/>
                <w:sz w:val="22"/>
                <w:szCs w:val="22"/>
              </w:rPr>
              <w:t>Entiteit</w:t>
            </w:r>
          </w:p>
        </w:tc>
        <w:tc>
          <w:tcPr>
            <w:tcW w:w="2137" w:type="dxa"/>
            <w:shd w:val="clear" w:color="auto" w:fill="D9D9D9" w:themeFill="background1" w:themeFillShade="D9"/>
          </w:tcPr>
          <w:p w14:paraId="577885E1" w14:textId="77777777" w:rsidR="00151066" w:rsidRPr="00F87647" w:rsidRDefault="00151066" w:rsidP="00460000">
            <w:pPr>
              <w:jc w:val="center"/>
              <w:rPr>
                <w:rFonts w:cs="Calibri"/>
                <w:color w:val="000000"/>
                <w:sz w:val="22"/>
                <w:szCs w:val="22"/>
              </w:rPr>
            </w:pPr>
            <w:proofErr w:type="spellStart"/>
            <w:r w:rsidRPr="00F87647">
              <w:rPr>
                <w:rFonts w:cs="Calibri"/>
                <w:color w:val="000000"/>
                <w:sz w:val="22"/>
                <w:szCs w:val="22"/>
              </w:rPr>
              <w:t>Begrotingartikel</w:t>
            </w:r>
            <w:proofErr w:type="spellEnd"/>
          </w:p>
        </w:tc>
        <w:tc>
          <w:tcPr>
            <w:tcW w:w="1062" w:type="dxa"/>
            <w:shd w:val="clear" w:color="auto" w:fill="D9D9D9" w:themeFill="background1" w:themeFillShade="D9"/>
          </w:tcPr>
          <w:p w14:paraId="45B4DAB6" w14:textId="77777777" w:rsidR="00151066" w:rsidRPr="00F87647" w:rsidRDefault="00151066" w:rsidP="00460000">
            <w:pPr>
              <w:jc w:val="center"/>
              <w:rPr>
                <w:rFonts w:cs="Calibri"/>
                <w:color w:val="000000"/>
                <w:sz w:val="22"/>
                <w:szCs w:val="22"/>
              </w:rPr>
            </w:pPr>
            <w:r w:rsidRPr="00F87647">
              <w:rPr>
                <w:rFonts w:cs="Calibri"/>
                <w:color w:val="000000"/>
                <w:sz w:val="22"/>
                <w:szCs w:val="22"/>
              </w:rPr>
              <w:t>Bedrag (in k euro)</w:t>
            </w:r>
          </w:p>
        </w:tc>
        <w:tc>
          <w:tcPr>
            <w:tcW w:w="1249" w:type="dxa"/>
            <w:shd w:val="clear" w:color="auto" w:fill="D9D9D9" w:themeFill="background1" w:themeFillShade="D9"/>
          </w:tcPr>
          <w:p w14:paraId="46374704" w14:textId="77777777" w:rsidR="00151066" w:rsidRPr="00F87647" w:rsidRDefault="00151066" w:rsidP="00460000">
            <w:pPr>
              <w:jc w:val="center"/>
              <w:rPr>
                <w:rFonts w:cs="Calibri"/>
                <w:color w:val="000000"/>
                <w:sz w:val="22"/>
                <w:szCs w:val="22"/>
              </w:rPr>
            </w:pPr>
            <w:r w:rsidRPr="00F87647">
              <w:rPr>
                <w:rFonts w:cs="Calibri"/>
                <w:color w:val="000000"/>
                <w:sz w:val="22"/>
                <w:szCs w:val="22"/>
              </w:rPr>
              <w:t>Entiteit</w:t>
            </w:r>
          </w:p>
        </w:tc>
        <w:tc>
          <w:tcPr>
            <w:tcW w:w="2257" w:type="dxa"/>
            <w:shd w:val="clear" w:color="auto" w:fill="D9D9D9" w:themeFill="background1" w:themeFillShade="D9"/>
          </w:tcPr>
          <w:p w14:paraId="51AC488E" w14:textId="77777777" w:rsidR="00151066" w:rsidRPr="00F87647" w:rsidRDefault="00151066" w:rsidP="00460000">
            <w:pPr>
              <w:jc w:val="center"/>
              <w:rPr>
                <w:rFonts w:cs="Calibri"/>
                <w:color w:val="000000"/>
                <w:sz w:val="22"/>
                <w:szCs w:val="22"/>
              </w:rPr>
            </w:pPr>
            <w:r w:rsidRPr="00F87647">
              <w:rPr>
                <w:rFonts w:cs="Calibri"/>
                <w:color w:val="000000"/>
                <w:sz w:val="22"/>
                <w:szCs w:val="22"/>
              </w:rPr>
              <w:t>Begrotingsartikel</w:t>
            </w:r>
          </w:p>
        </w:tc>
        <w:tc>
          <w:tcPr>
            <w:tcW w:w="1062" w:type="dxa"/>
            <w:shd w:val="clear" w:color="auto" w:fill="D9D9D9" w:themeFill="background1" w:themeFillShade="D9"/>
          </w:tcPr>
          <w:p w14:paraId="59686333" w14:textId="77777777" w:rsidR="00151066" w:rsidRPr="00F87647" w:rsidRDefault="00151066" w:rsidP="00460000">
            <w:pPr>
              <w:jc w:val="center"/>
              <w:rPr>
                <w:rFonts w:cs="Calibri"/>
                <w:color w:val="000000"/>
                <w:sz w:val="22"/>
                <w:szCs w:val="22"/>
              </w:rPr>
            </w:pPr>
            <w:r w:rsidRPr="00F87647">
              <w:rPr>
                <w:rFonts w:cs="Calibri"/>
                <w:color w:val="000000"/>
                <w:sz w:val="22"/>
                <w:szCs w:val="22"/>
              </w:rPr>
              <w:t>Bedrag (in k euro)</w:t>
            </w:r>
          </w:p>
        </w:tc>
      </w:tr>
      <w:tr w:rsidR="00151066" w14:paraId="6F6CAA70" w14:textId="77777777" w:rsidTr="00460000">
        <w:tc>
          <w:tcPr>
            <w:tcW w:w="1249" w:type="dxa"/>
          </w:tcPr>
          <w:p w14:paraId="1EDCF6D9" w14:textId="56C761FE" w:rsidR="00151066" w:rsidRDefault="00151066" w:rsidP="00DE660C"/>
        </w:tc>
        <w:tc>
          <w:tcPr>
            <w:tcW w:w="2137" w:type="dxa"/>
          </w:tcPr>
          <w:p w14:paraId="1DF6987C" w14:textId="01220B03" w:rsidR="00151066" w:rsidRDefault="00151066" w:rsidP="0059509F"/>
        </w:tc>
        <w:tc>
          <w:tcPr>
            <w:tcW w:w="1062" w:type="dxa"/>
          </w:tcPr>
          <w:p w14:paraId="184482A0" w14:textId="1CCEA435" w:rsidR="00151066" w:rsidRDefault="00151066" w:rsidP="0059509F"/>
        </w:tc>
        <w:tc>
          <w:tcPr>
            <w:tcW w:w="1249" w:type="dxa"/>
          </w:tcPr>
          <w:p w14:paraId="1753E2BC" w14:textId="79B938C5" w:rsidR="00151066" w:rsidRDefault="00151066" w:rsidP="00460000">
            <w:pPr>
              <w:jc w:val="center"/>
            </w:pPr>
          </w:p>
        </w:tc>
        <w:tc>
          <w:tcPr>
            <w:tcW w:w="2257" w:type="dxa"/>
          </w:tcPr>
          <w:p w14:paraId="32FE679E" w14:textId="3F139508" w:rsidR="00813980" w:rsidRDefault="00813980" w:rsidP="00813980">
            <w:pPr>
              <w:jc w:val="center"/>
              <w:rPr>
                <w:rFonts w:ascii="Calibri" w:hAnsi="Calibri" w:cs="Calibri"/>
                <w:color w:val="000000"/>
                <w:szCs w:val="22"/>
                <w:lang w:val="nl-BE" w:eastAsia="nl-BE"/>
              </w:rPr>
            </w:pPr>
          </w:p>
          <w:p w14:paraId="66B733E5" w14:textId="77777777" w:rsidR="00151066" w:rsidRDefault="00151066" w:rsidP="00813980">
            <w:pPr>
              <w:jc w:val="center"/>
            </w:pPr>
          </w:p>
        </w:tc>
        <w:tc>
          <w:tcPr>
            <w:tcW w:w="1062" w:type="dxa"/>
          </w:tcPr>
          <w:p w14:paraId="1D4EB46E" w14:textId="2C867D63" w:rsidR="00151066" w:rsidRDefault="00151066" w:rsidP="0059509F"/>
        </w:tc>
      </w:tr>
    </w:tbl>
    <w:p w14:paraId="012A6F20" w14:textId="77777777" w:rsidR="00813980" w:rsidRDefault="00813980" w:rsidP="00813980">
      <w:pPr>
        <w:pStyle w:val="Lijstalinea"/>
        <w:ind w:left="1080"/>
        <w:rPr>
          <w:szCs w:val="22"/>
        </w:rPr>
      </w:pPr>
    </w:p>
    <w:p w14:paraId="1509FCF6" w14:textId="7ED94F75" w:rsidR="005E290C" w:rsidRPr="0002258C" w:rsidRDefault="005E290C" w:rsidP="005E290C">
      <w:pPr>
        <w:jc w:val="both"/>
        <w:rPr>
          <w:szCs w:val="22"/>
          <w:u w:val="single"/>
        </w:rPr>
      </w:pPr>
      <w:r w:rsidRPr="0002258C">
        <w:rPr>
          <w:szCs w:val="22"/>
          <w:u w:val="single"/>
        </w:rPr>
        <w:t>Werkingsbudget</w:t>
      </w:r>
    </w:p>
    <w:p w14:paraId="3B3A2589" w14:textId="77777777" w:rsidR="005E290C" w:rsidRPr="00D95AC0" w:rsidRDefault="005E290C" w:rsidP="005E290C">
      <w:pPr>
        <w:jc w:val="both"/>
        <w:rPr>
          <w:szCs w:val="22"/>
        </w:rPr>
      </w:pPr>
    </w:p>
    <w:p w14:paraId="40BECD24" w14:textId="61D908E8" w:rsidR="005E290C" w:rsidRPr="00D95AC0" w:rsidRDefault="005E290C" w:rsidP="005E290C">
      <w:pPr>
        <w:jc w:val="both"/>
        <w:rPr>
          <w:szCs w:val="22"/>
        </w:rPr>
      </w:pPr>
      <w:r w:rsidRPr="00D95AC0">
        <w:rPr>
          <w:szCs w:val="22"/>
        </w:rPr>
        <w:t xml:space="preserve">Met elk overgeplaatst personeelslid </w:t>
      </w:r>
      <w:r w:rsidR="00320F4F">
        <w:rPr>
          <w:szCs w:val="22"/>
        </w:rPr>
        <w:t>is</w:t>
      </w:r>
      <w:r w:rsidR="00320F4F" w:rsidRPr="00D95AC0">
        <w:rPr>
          <w:szCs w:val="22"/>
        </w:rPr>
        <w:t xml:space="preserve"> </w:t>
      </w:r>
      <w:r w:rsidRPr="00D95AC0">
        <w:rPr>
          <w:szCs w:val="22"/>
        </w:rPr>
        <w:t>er</w:t>
      </w:r>
      <w:r w:rsidR="00320F4F">
        <w:rPr>
          <w:szCs w:val="22"/>
        </w:rPr>
        <w:t xml:space="preserve"> overdracht van</w:t>
      </w:r>
      <w:r w:rsidRPr="00D95AC0">
        <w:rPr>
          <w:szCs w:val="22"/>
        </w:rPr>
        <w:t xml:space="preserve"> een werkingsbudget (‘rugzakje’). Als principe </w:t>
      </w:r>
      <w:r w:rsidR="00A70F66">
        <w:rPr>
          <w:szCs w:val="22"/>
        </w:rPr>
        <w:t>geldt</w:t>
      </w:r>
      <w:r w:rsidRPr="00D95AC0">
        <w:rPr>
          <w:szCs w:val="22"/>
        </w:rPr>
        <w:t xml:space="preserve"> om bij elke overdracht telkens het volledige rugzakje (zoals bij aanwerving ontvangen) mee over te dragen, </w:t>
      </w:r>
      <w:r w:rsidR="00AA5FD6">
        <w:rPr>
          <w:szCs w:val="22"/>
        </w:rPr>
        <w:t>in de veronderstelling</w:t>
      </w:r>
      <w:r w:rsidRPr="00D95AC0">
        <w:rPr>
          <w:szCs w:val="22"/>
        </w:rPr>
        <w:t xml:space="preserve"> dat de kost van een bureau (al dan niet in open landschapsomgeving), laptop, GSM, ... voor elke entiteit constant blijft doorheen de gehele loopbaan, of deze nu moeten aangeschaft worden na een aanwerving of na een personeelsoverdracht. </w:t>
      </w:r>
    </w:p>
    <w:p w14:paraId="72D0A5C8" w14:textId="77777777" w:rsidR="005E290C" w:rsidRPr="00D95AC0" w:rsidRDefault="005E290C" w:rsidP="005E290C">
      <w:pPr>
        <w:jc w:val="both"/>
        <w:rPr>
          <w:szCs w:val="22"/>
        </w:rPr>
      </w:pPr>
    </w:p>
    <w:p w14:paraId="6F1D48D0" w14:textId="19B2343A" w:rsidR="005E290C" w:rsidRDefault="005E290C" w:rsidP="006461D3">
      <w:pPr>
        <w:rPr>
          <w:szCs w:val="22"/>
          <w:u w:val="single"/>
        </w:rPr>
      </w:pPr>
      <w:bookmarkStart w:id="7" w:name="_Hlk14409426"/>
      <w:bookmarkStart w:id="8" w:name="_Hlk11744507"/>
      <w:r w:rsidRPr="00D95AC0">
        <w:rPr>
          <w:szCs w:val="22"/>
        </w:rPr>
        <w:t xml:space="preserve">Volgens de begrotingsinstructies </w:t>
      </w:r>
      <w:r w:rsidR="003565E9" w:rsidRPr="00D95AC0">
        <w:rPr>
          <w:szCs w:val="22"/>
        </w:rPr>
        <w:t>BA20</w:t>
      </w:r>
      <w:r w:rsidR="003565E9">
        <w:rPr>
          <w:szCs w:val="22"/>
        </w:rPr>
        <w:t>20</w:t>
      </w:r>
      <w:r w:rsidR="003565E9" w:rsidRPr="00D95AC0">
        <w:rPr>
          <w:szCs w:val="22"/>
        </w:rPr>
        <w:t xml:space="preserve"> </w:t>
      </w:r>
      <w:r w:rsidRPr="00D95AC0">
        <w:rPr>
          <w:szCs w:val="22"/>
        </w:rPr>
        <w:t xml:space="preserve">en </w:t>
      </w:r>
      <w:r w:rsidR="003565E9" w:rsidRPr="00D95AC0">
        <w:rPr>
          <w:szCs w:val="22"/>
        </w:rPr>
        <w:t>BO20</w:t>
      </w:r>
      <w:r w:rsidR="003565E9">
        <w:rPr>
          <w:szCs w:val="22"/>
        </w:rPr>
        <w:t>21</w:t>
      </w:r>
      <w:r w:rsidR="003565E9" w:rsidRPr="00D95AC0">
        <w:rPr>
          <w:szCs w:val="22"/>
        </w:rPr>
        <w:t xml:space="preserve"> </w:t>
      </w:r>
      <w:r w:rsidRPr="00D95AC0">
        <w:rPr>
          <w:szCs w:val="22"/>
        </w:rPr>
        <w:t xml:space="preserve">bestaat dit rugzakje uit volgende bedragen: </w:t>
      </w:r>
      <w:r w:rsidRPr="00D95AC0">
        <w:rPr>
          <w:szCs w:val="22"/>
        </w:rPr>
        <w:br/>
        <w:t xml:space="preserve"> </w:t>
      </w:r>
      <w:r w:rsidRPr="00D95AC0">
        <w:rPr>
          <w:szCs w:val="22"/>
        </w:rPr>
        <w:tab/>
        <w:t>- werkingskosten</w:t>
      </w:r>
      <w:r w:rsidRPr="00D95AC0">
        <w:rPr>
          <w:szCs w:val="22"/>
        </w:rPr>
        <w:tab/>
      </w:r>
      <w:r w:rsidRPr="00D95AC0">
        <w:rPr>
          <w:szCs w:val="22"/>
        </w:rPr>
        <w:tab/>
      </w:r>
      <w:r w:rsidRPr="00D95AC0">
        <w:rPr>
          <w:szCs w:val="22"/>
        </w:rPr>
        <w:tab/>
        <w:t>2.500</w:t>
      </w:r>
      <w:r w:rsidR="008376F5">
        <w:rPr>
          <w:szCs w:val="22"/>
        </w:rPr>
        <w:t xml:space="preserve"> </w:t>
      </w:r>
      <w:r w:rsidRPr="00D95AC0">
        <w:rPr>
          <w:szCs w:val="22"/>
        </w:rPr>
        <w:t>euro</w:t>
      </w:r>
      <w:r w:rsidRPr="00D95AC0">
        <w:rPr>
          <w:szCs w:val="22"/>
        </w:rPr>
        <w:br/>
        <w:t xml:space="preserve"> </w:t>
      </w:r>
      <w:r w:rsidRPr="00D95AC0">
        <w:rPr>
          <w:szCs w:val="22"/>
        </w:rPr>
        <w:tab/>
        <w:t xml:space="preserve">- werkingskosten – ICT </w:t>
      </w:r>
      <w:r w:rsidRPr="00D95AC0">
        <w:rPr>
          <w:szCs w:val="22"/>
        </w:rPr>
        <w:tab/>
      </w:r>
      <w:r w:rsidRPr="00D95AC0">
        <w:rPr>
          <w:szCs w:val="22"/>
        </w:rPr>
        <w:tab/>
        <w:t>2.725</w:t>
      </w:r>
      <w:r w:rsidR="008376F5">
        <w:rPr>
          <w:szCs w:val="22"/>
        </w:rPr>
        <w:t xml:space="preserve"> </w:t>
      </w:r>
      <w:r w:rsidRPr="00D95AC0">
        <w:rPr>
          <w:szCs w:val="22"/>
        </w:rPr>
        <w:t>euro</w:t>
      </w:r>
      <w:r w:rsidRPr="00D95AC0">
        <w:rPr>
          <w:szCs w:val="22"/>
        </w:rPr>
        <w:br/>
        <w:t xml:space="preserve"> </w:t>
      </w:r>
      <w:r w:rsidRPr="00D95AC0">
        <w:rPr>
          <w:szCs w:val="22"/>
        </w:rPr>
        <w:tab/>
        <w:t xml:space="preserve">- investeringen (eenmalig) </w:t>
      </w:r>
      <w:r w:rsidRPr="00D95AC0">
        <w:rPr>
          <w:szCs w:val="22"/>
        </w:rPr>
        <w:tab/>
      </w:r>
      <w:r w:rsidRPr="00D95AC0">
        <w:rPr>
          <w:szCs w:val="22"/>
        </w:rPr>
        <w:tab/>
        <w:t>2.500</w:t>
      </w:r>
      <w:r w:rsidR="008376F5">
        <w:rPr>
          <w:szCs w:val="22"/>
        </w:rPr>
        <w:t xml:space="preserve"> </w:t>
      </w:r>
      <w:r w:rsidRPr="00D95AC0">
        <w:rPr>
          <w:szCs w:val="22"/>
        </w:rPr>
        <w:t>euro</w:t>
      </w:r>
      <w:r w:rsidRPr="00D95AC0">
        <w:rPr>
          <w:szCs w:val="22"/>
        </w:rPr>
        <w:br/>
        <w:t xml:space="preserve"> </w:t>
      </w:r>
      <w:r w:rsidRPr="00D95AC0">
        <w:rPr>
          <w:szCs w:val="22"/>
        </w:rPr>
        <w:tab/>
        <w:t xml:space="preserve">- investeringen - ICT (eenmalig) </w:t>
      </w:r>
      <w:r w:rsidRPr="00D95AC0">
        <w:rPr>
          <w:szCs w:val="22"/>
        </w:rPr>
        <w:tab/>
        <w:t>1.000</w:t>
      </w:r>
      <w:r w:rsidR="008376F5">
        <w:rPr>
          <w:szCs w:val="22"/>
        </w:rPr>
        <w:t xml:space="preserve"> </w:t>
      </w:r>
      <w:r w:rsidRPr="00D95AC0">
        <w:rPr>
          <w:szCs w:val="22"/>
        </w:rPr>
        <w:t>euro</w:t>
      </w:r>
      <w:bookmarkEnd w:id="7"/>
      <w:r w:rsidRPr="00D95AC0">
        <w:rPr>
          <w:szCs w:val="22"/>
        </w:rPr>
        <w:br/>
      </w:r>
      <w:bookmarkEnd w:id="8"/>
      <w:r w:rsidRPr="00D95AC0">
        <w:rPr>
          <w:szCs w:val="22"/>
        </w:rPr>
        <w:br/>
        <w:t xml:space="preserve">In hoeverre een personeelslid zijn huidige apparatuur kan meenemen van de oude naar de nieuwe entiteit, </w:t>
      </w:r>
      <w:r w:rsidR="00AA5FD6">
        <w:rPr>
          <w:szCs w:val="22"/>
        </w:rPr>
        <w:t>kunnen</w:t>
      </w:r>
      <w:r w:rsidR="00AA5FD6" w:rsidRPr="00D95AC0">
        <w:rPr>
          <w:szCs w:val="22"/>
        </w:rPr>
        <w:t xml:space="preserve"> </w:t>
      </w:r>
      <w:r w:rsidRPr="00D95AC0">
        <w:rPr>
          <w:szCs w:val="22"/>
        </w:rPr>
        <w:t>de afstaande en de ontvangende entiteit</w:t>
      </w:r>
      <w:r w:rsidR="001F5386">
        <w:rPr>
          <w:szCs w:val="22"/>
        </w:rPr>
        <w:t xml:space="preserve"> met elkaar afspreken.</w:t>
      </w:r>
      <w:r w:rsidRPr="00D95AC0">
        <w:rPr>
          <w:szCs w:val="22"/>
        </w:rPr>
        <w:t xml:space="preserve"> </w:t>
      </w:r>
      <w:r w:rsidR="001F5386">
        <w:rPr>
          <w:szCs w:val="22"/>
        </w:rPr>
        <w:t>M</w:t>
      </w:r>
      <w:r w:rsidRPr="00D95AC0">
        <w:rPr>
          <w:szCs w:val="22"/>
        </w:rPr>
        <w:t>aar</w:t>
      </w:r>
      <w:r>
        <w:rPr>
          <w:szCs w:val="22"/>
        </w:rPr>
        <w:t xml:space="preserve"> </w:t>
      </w:r>
      <w:r w:rsidR="001F5386">
        <w:rPr>
          <w:szCs w:val="22"/>
        </w:rPr>
        <w:t>die afspraken kunnen</w:t>
      </w:r>
      <w:r w:rsidRPr="00D95AC0">
        <w:rPr>
          <w:szCs w:val="22"/>
        </w:rPr>
        <w:t xml:space="preserve"> de overdracht van het werkingsbudget niet vervangen. </w:t>
      </w:r>
    </w:p>
    <w:p w14:paraId="517F514B" w14:textId="77777777" w:rsidR="005E290C" w:rsidRDefault="005E290C" w:rsidP="005E290C">
      <w:pPr>
        <w:jc w:val="both"/>
        <w:rPr>
          <w:szCs w:val="22"/>
          <w:u w:val="single"/>
        </w:rPr>
      </w:pPr>
    </w:p>
    <w:p w14:paraId="1C5E7C4C" w14:textId="283756C4" w:rsidR="005E290C" w:rsidRPr="00832329" w:rsidRDefault="005E290C" w:rsidP="005E290C">
      <w:pPr>
        <w:jc w:val="both"/>
        <w:rPr>
          <w:i/>
          <w:szCs w:val="22"/>
        </w:rPr>
      </w:pPr>
      <w:r w:rsidRPr="00832329">
        <w:rPr>
          <w:i/>
          <w:szCs w:val="22"/>
        </w:rPr>
        <w:t>Tabel 2: Overdracht van werkingsmiddelen</w:t>
      </w:r>
    </w:p>
    <w:p w14:paraId="6FD31F1C" w14:textId="77777777" w:rsidR="005E290C" w:rsidRPr="00D95AC0" w:rsidRDefault="005E290C" w:rsidP="005E290C">
      <w:pPr>
        <w:jc w:val="both"/>
        <w:rPr>
          <w:szCs w:val="22"/>
        </w:rPr>
      </w:pPr>
    </w:p>
    <w:tbl>
      <w:tblPr>
        <w:tblStyle w:val="Tabelraster"/>
        <w:tblW w:w="0" w:type="auto"/>
        <w:tblLook w:val="04A0" w:firstRow="1" w:lastRow="0" w:firstColumn="1" w:lastColumn="0" w:noHBand="0" w:noVBand="1"/>
      </w:tblPr>
      <w:tblGrid>
        <w:gridCol w:w="1193"/>
        <w:gridCol w:w="2027"/>
        <w:gridCol w:w="1352"/>
        <w:gridCol w:w="1016"/>
        <w:gridCol w:w="2140"/>
        <w:gridCol w:w="1352"/>
      </w:tblGrid>
      <w:tr w:rsidR="005E290C" w:rsidRPr="00F87647" w14:paraId="3D0E6028" w14:textId="77777777" w:rsidTr="00E231FF">
        <w:tc>
          <w:tcPr>
            <w:tcW w:w="4572" w:type="dxa"/>
            <w:gridSpan w:val="3"/>
            <w:shd w:val="clear" w:color="auto" w:fill="D9D9D9" w:themeFill="background1" w:themeFillShade="D9"/>
          </w:tcPr>
          <w:p w14:paraId="115D7B85" w14:textId="77777777" w:rsidR="005E290C" w:rsidRPr="00F87647" w:rsidRDefault="005E290C" w:rsidP="005E290C">
            <w:pPr>
              <w:jc w:val="center"/>
              <w:rPr>
                <w:rFonts w:cs="Calibri"/>
                <w:b/>
                <w:color w:val="000000"/>
                <w:sz w:val="22"/>
                <w:szCs w:val="22"/>
              </w:rPr>
            </w:pPr>
            <w:r w:rsidRPr="00F87647">
              <w:rPr>
                <w:rFonts w:cs="Calibri"/>
                <w:b/>
                <w:color w:val="000000"/>
                <w:sz w:val="22"/>
                <w:szCs w:val="22"/>
              </w:rPr>
              <w:t>Verdeling van werkingsmiddelen</w:t>
            </w:r>
          </w:p>
        </w:tc>
        <w:tc>
          <w:tcPr>
            <w:tcW w:w="4508" w:type="dxa"/>
            <w:gridSpan w:val="3"/>
            <w:shd w:val="clear" w:color="auto" w:fill="D9D9D9" w:themeFill="background1" w:themeFillShade="D9"/>
          </w:tcPr>
          <w:p w14:paraId="4A586B04" w14:textId="77777777" w:rsidR="005E290C" w:rsidRPr="00F87647" w:rsidRDefault="005E290C" w:rsidP="005E290C">
            <w:pPr>
              <w:jc w:val="center"/>
              <w:rPr>
                <w:rFonts w:cs="Calibri"/>
                <w:b/>
                <w:color w:val="000000"/>
                <w:sz w:val="22"/>
                <w:szCs w:val="22"/>
              </w:rPr>
            </w:pPr>
            <w:r w:rsidRPr="00F87647">
              <w:rPr>
                <w:rFonts w:cs="Calibri"/>
                <w:b/>
                <w:color w:val="000000"/>
                <w:sz w:val="22"/>
                <w:szCs w:val="22"/>
              </w:rPr>
              <w:t>Verdeling naar werkingsmiddelen</w:t>
            </w:r>
          </w:p>
        </w:tc>
      </w:tr>
      <w:tr w:rsidR="005E290C" w:rsidRPr="00F87647" w14:paraId="18276BBA" w14:textId="77777777" w:rsidTr="00E231FF">
        <w:tc>
          <w:tcPr>
            <w:tcW w:w="1193" w:type="dxa"/>
            <w:shd w:val="clear" w:color="auto" w:fill="D9D9D9" w:themeFill="background1" w:themeFillShade="D9"/>
          </w:tcPr>
          <w:p w14:paraId="6B8BA0FE" w14:textId="77777777" w:rsidR="005E290C" w:rsidRPr="00F87647" w:rsidRDefault="005E290C" w:rsidP="005E290C">
            <w:pPr>
              <w:jc w:val="center"/>
              <w:rPr>
                <w:rFonts w:cs="Calibri"/>
                <w:color w:val="000000"/>
                <w:sz w:val="22"/>
                <w:szCs w:val="22"/>
              </w:rPr>
            </w:pPr>
            <w:r w:rsidRPr="00F87647">
              <w:rPr>
                <w:rFonts w:cs="Calibri"/>
                <w:color w:val="000000"/>
                <w:sz w:val="22"/>
                <w:szCs w:val="22"/>
              </w:rPr>
              <w:t>Entiteit</w:t>
            </w:r>
          </w:p>
        </w:tc>
        <w:tc>
          <w:tcPr>
            <w:tcW w:w="2027" w:type="dxa"/>
            <w:shd w:val="clear" w:color="auto" w:fill="D9D9D9" w:themeFill="background1" w:themeFillShade="D9"/>
          </w:tcPr>
          <w:p w14:paraId="66AC0E88" w14:textId="77777777" w:rsidR="005E290C" w:rsidRPr="00F87647" w:rsidRDefault="005E290C" w:rsidP="005E290C">
            <w:pPr>
              <w:jc w:val="center"/>
              <w:rPr>
                <w:rFonts w:cs="Calibri"/>
                <w:color w:val="000000"/>
                <w:sz w:val="22"/>
                <w:szCs w:val="22"/>
              </w:rPr>
            </w:pPr>
            <w:r w:rsidRPr="00F87647">
              <w:rPr>
                <w:rFonts w:cs="Calibri"/>
                <w:color w:val="000000"/>
                <w:sz w:val="22"/>
                <w:szCs w:val="22"/>
              </w:rPr>
              <w:t>Begrotingsartikel</w:t>
            </w:r>
          </w:p>
        </w:tc>
        <w:tc>
          <w:tcPr>
            <w:tcW w:w="1352" w:type="dxa"/>
            <w:shd w:val="clear" w:color="auto" w:fill="D9D9D9" w:themeFill="background1" w:themeFillShade="D9"/>
          </w:tcPr>
          <w:p w14:paraId="71B664B9" w14:textId="77777777" w:rsidR="005E290C" w:rsidRPr="00F87647" w:rsidRDefault="005E290C" w:rsidP="005E290C">
            <w:pPr>
              <w:jc w:val="center"/>
              <w:rPr>
                <w:rFonts w:cs="Calibri"/>
                <w:color w:val="000000"/>
                <w:sz w:val="22"/>
                <w:szCs w:val="22"/>
              </w:rPr>
            </w:pPr>
            <w:r w:rsidRPr="00F87647">
              <w:rPr>
                <w:rFonts w:cs="Calibri"/>
                <w:color w:val="000000"/>
                <w:sz w:val="22"/>
                <w:szCs w:val="22"/>
              </w:rPr>
              <w:t>Bedrag (in k euro)</w:t>
            </w:r>
          </w:p>
        </w:tc>
        <w:tc>
          <w:tcPr>
            <w:tcW w:w="1016" w:type="dxa"/>
            <w:shd w:val="clear" w:color="auto" w:fill="D9D9D9" w:themeFill="background1" w:themeFillShade="D9"/>
          </w:tcPr>
          <w:p w14:paraId="7D430DEE" w14:textId="77777777" w:rsidR="005E290C" w:rsidRPr="00F87647" w:rsidRDefault="005E290C" w:rsidP="005E290C">
            <w:pPr>
              <w:jc w:val="center"/>
              <w:rPr>
                <w:rFonts w:cs="Calibri"/>
                <w:color w:val="000000"/>
                <w:sz w:val="22"/>
                <w:szCs w:val="22"/>
              </w:rPr>
            </w:pPr>
            <w:r w:rsidRPr="00F87647">
              <w:rPr>
                <w:rFonts w:cs="Calibri"/>
                <w:color w:val="000000"/>
                <w:sz w:val="22"/>
                <w:szCs w:val="22"/>
              </w:rPr>
              <w:t>Entiteit</w:t>
            </w:r>
          </w:p>
        </w:tc>
        <w:tc>
          <w:tcPr>
            <w:tcW w:w="2140" w:type="dxa"/>
            <w:shd w:val="clear" w:color="auto" w:fill="D9D9D9" w:themeFill="background1" w:themeFillShade="D9"/>
          </w:tcPr>
          <w:p w14:paraId="107A6610" w14:textId="77777777" w:rsidR="005E290C" w:rsidRPr="00F87647" w:rsidRDefault="005E290C" w:rsidP="005E290C">
            <w:pPr>
              <w:jc w:val="center"/>
              <w:rPr>
                <w:rFonts w:cs="Calibri"/>
                <w:color w:val="000000"/>
                <w:sz w:val="22"/>
                <w:szCs w:val="22"/>
              </w:rPr>
            </w:pPr>
            <w:r w:rsidRPr="00F87647">
              <w:rPr>
                <w:rFonts w:cs="Calibri"/>
                <w:color w:val="000000"/>
                <w:sz w:val="22"/>
                <w:szCs w:val="22"/>
              </w:rPr>
              <w:t>Begrotingsartikel</w:t>
            </w:r>
          </w:p>
        </w:tc>
        <w:tc>
          <w:tcPr>
            <w:tcW w:w="1352" w:type="dxa"/>
            <w:shd w:val="clear" w:color="auto" w:fill="D9D9D9" w:themeFill="background1" w:themeFillShade="D9"/>
          </w:tcPr>
          <w:p w14:paraId="42AA3E5E" w14:textId="77777777" w:rsidR="005E290C" w:rsidRPr="00F87647" w:rsidRDefault="005E290C" w:rsidP="005E290C">
            <w:pPr>
              <w:jc w:val="center"/>
              <w:rPr>
                <w:rFonts w:cs="Calibri"/>
                <w:color w:val="000000"/>
                <w:sz w:val="22"/>
                <w:szCs w:val="22"/>
              </w:rPr>
            </w:pPr>
            <w:r w:rsidRPr="00F87647">
              <w:rPr>
                <w:rFonts w:cs="Calibri"/>
                <w:color w:val="000000"/>
                <w:sz w:val="22"/>
                <w:szCs w:val="22"/>
              </w:rPr>
              <w:t>Bedrag (in k euro)</w:t>
            </w:r>
          </w:p>
        </w:tc>
      </w:tr>
      <w:tr w:rsidR="005E290C" w14:paraId="395BBA94" w14:textId="77777777" w:rsidTr="00E231FF">
        <w:tc>
          <w:tcPr>
            <w:tcW w:w="1193" w:type="dxa"/>
          </w:tcPr>
          <w:p w14:paraId="3B5C6E4D" w14:textId="0011CF29" w:rsidR="005E290C" w:rsidRDefault="005E290C" w:rsidP="005E290C">
            <w:pPr>
              <w:jc w:val="center"/>
            </w:pPr>
          </w:p>
        </w:tc>
        <w:tc>
          <w:tcPr>
            <w:tcW w:w="2027" w:type="dxa"/>
          </w:tcPr>
          <w:p w14:paraId="7AD045C2" w14:textId="7817A021" w:rsidR="005E290C" w:rsidRDefault="005E290C" w:rsidP="00A6019F">
            <w:pPr>
              <w:jc w:val="center"/>
            </w:pPr>
          </w:p>
        </w:tc>
        <w:tc>
          <w:tcPr>
            <w:tcW w:w="1352" w:type="dxa"/>
          </w:tcPr>
          <w:p w14:paraId="64C62E31" w14:textId="3D670288" w:rsidR="005E290C" w:rsidRDefault="005E290C" w:rsidP="001826C0">
            <w:pPr>
              <w:jc w:val="center"/>
            </w:pPr>
          </w:p>
        </w:tc>
        <w:tc>
          <w:tcPr>
            <w:tcW w:w="1016" w:type="dxa"/>
          </w:tcPr>
          <w:p w14:paraId="21E70889" w14:textId="050937F7" w:rsidR="005E290C" w:rsidRDefault="005E290C" w:rsidP="005E290C">
            <w:pPr>
              <w:jc w:val="center"/>
            </w:pPr>
          </w:p>
        </w:tc>
        <w:tc>
          <w:tcPr>
            <w:tcW w:w="2140" w:type="dxa"/>
          </w:tcPr>
          <w:p w14:paraId="21185A98" w14:textId="39C179C4" w:rsidR="00B3248A" w:rsidRDefault="00B3248A" w:rsidP="004759F0">
            <w:pPr>
              <w:rPr>
                <w:rFonts w:ascii="Calibri" w:hAnsi="Calibri" w:cs="Calibri"/>
                <w:color w:val="000000"/>
                <w:szCs w:val="22"/>
                <w:lang w:val="nl-BE" w:eastAsia="nl-BE"/>
              </w:rPr>
            </w:pPr>
          </w:p>
          <w:p w14:paraId="0F4016A5" w14:textId="3E569928" w:rsidR="005E290C" w:rsidRPr="00DE660C" w:rsidRDefault="005E290C" w:rsidP="00DE660C">
            <w:pPr>
              <w:jc w:val="center"/>
              <w:rPr>
                <w:rFonts w:ascii="Calibri" w:hAnsi="Calibri" w:cs="Calibri"/>
                <w:color w:val="000000"/>
                <w:szCs w:val="22"/>
                <w:lang w:val="nl-BE" w:eastAsia="nl-BE"/>
              </w:rPr>
            </w:pPr>
          </w:p>
        </w:tc>
        <w:tc>
          <w:tcPr>
            <w:tcW w:w="1352" w:type="dxa"/>
          </w:tcPr>
          <w:p w14:paraId="28B16AD2" w14:textId="4E69250D" w:rsidR="005E290C" w:rsidRDefault="005E290C" w:rsidP="001826C0">
            <w:pPr>
              <w:jc w:val="center"/>
            </w:pPr>
          </w:p>
        </w:tc>
      </w:tr>
    </w:tbl>
    <w:p w14:paraId="4F217A2B" w14:textId="77777777" w:rsidR="005E290C" w:rsidRPr="00D95AC0" w:rsidRDefault="005E290C" w:rsidP="005E290C">
      <w:pPr>
        <w:jc w:val="both"/>
        <w:rPr>
          <w:szCs w:val="22"/>
          <w:u w:val="single"/>
        </w:rPr>
      </w:pPr>
    </w:p>
    <w:p w14:paraId="489FC9B4" w14:textId="78582897" w:rsidR="00A6019F" w:rsidRPr="00A6019F" w:rsidRDefault="00A6019F" w:rsidP="004759F0">
      <w:pPr>
        <w:pStyle w:val="Lijstalinea"/>
        <w:rPr>
          <w:szCs w:val="22"/>
        </w:rPr>
      </w:pPr>
    </w:p>
    <w:p w14:paraId="21F77800" w14:textId="08D438BD" w:rsidR="005E290C" w:rsidRPr="0002258C" w:rsidRDefault="005E290C" w:rsidP="005E290C">
      <w:pPr>
        <w:jc w:val="both"/>
        <w:rPr>
          <w:szCs w:val="22"/>
          <w:u w:val="single"/>
        </w:rPr>
      </w:pPr>
      <w:r w:rsidRPr="0002258C">
        <w:rPr>
          <w:szCs w:val="22"/>
          <w:u w:val="single"/>
        </w:rPr>
        <w:t>Verschuiving in het personeelsbestand</w:t>
      </w:r>
    </w:p>
    <w:p w14:paraId="3FAF883C" w14:textId="77777777" w:rsidR="00813A80" w:rsidRPr="00D95AC0" w:rsidRDefault="00813A80" w:rsidP="005E290C">
      <w:pPr>
        <w:jc w:val="both"/>
        <w:rPr>
          <w:szCs w:val="22"/>
        </w:rPr>
      </w:pPr>
    </w:p>
    <w:p w14:paraId="1ED7DE27" w14:textId="3730EC41" w:rsidR="005E290C" w:rsidRDefault="00CC124E" w:rsidP="005E290C">
      <w:pPr>
        <w:jc w:val="both"/>
        <w:rPr>
          <w:szCs w:val="22"/>
        </w:rPr>
      </w:pPr>
      <w:bookmarkStart w:id="9" w:name="_Hlk45716095"/>
      <w:r w:rsidRPr="00CC124E">
        <w:rPr>
          <w:szCs w:val="22"/>
        </w:rPr>
        <w:t>De verhoging van het personeelsbestand van &lt;verkrijgende entiteit&gt; met x koppen gebeurt door middel van een verschuiving van koppen van het personeelsbestand van de afstaande entiteit zoals vermeld in onderstaande tabel naar &lt;verkrijgende entiteit&gt;:</w:t>
      </w:r>
    </w:p>
    <w:p w14:paraId="6AE447D6" w14:textId="77777777" w:rsidR="00CC124E" w:rsidRPr="00D95AC0" w:rsidRDefault="00CC124E" w:rsidP="005E290C">
      <w:pPr>
        <w:jc w:val="both"/>
        <w:rPr>
          <w:szCs w:val="22"/>
        </w:rPr>
      </w:pPr>
    </w:p>
    <w:tbl>
      <w:tblPr>
        <w:tblStyle w:val="Tabelraster"/>
        <w:tblpPr w:leftFromText="141" w:rightFromText="141" w:vertAnchor="text" w:tblpY="1"/>
        <w:tblOverlap w:val="never"/>
        <w:tblW w:w="0" w:type="auto"/>
        <w:tblLook w:val="04A0" w:firstRow="1" w:lastRow="0" w:firstColumn="1" w:lastColumn="0" w:noHBand="0" w:noVBand="1"/>
      </w:tblPr>
      <w:tblGrid>
        <w:gridCol w:w="3114"/>
        <w:gridCol w:w="2835"/>
      </w:tblGrid>
      <w:tr w:rsidR="005E290C" w:rsidRPr="00D95AC0" w14:paraId="084329D0" w14:textId="77777777" w:rsidTr="005E290C">
        <w:tc>
          <w:tcPr>
            <w:tcW w:w="3114" w:type="dxa"/>
          </w:tcPr>
          <w:p w14:paraId="5A72469F" w14:textId="77777777" w:rsidR="005E290C" w:rsidRPr="00D95AC0" w:rsidRDefault="005E290C" w:rsidP="005E290C">
            <w:pPr>
              <w:jc w:val="center"/>
              <w:rPr>
                <w:sz w:val="22"/>
                <w:szCs w:val="22"/>
              </w:rPr>
            </w:pPr>
            <w:r w:rsidRPr="00D95AC0">
              <w:rPr>
                <w:sz w:val="22"/>
                <w:szCs w:val="22"/>
              </w:rPr>
              <w:t>Afstaande entiteit</w:t>
            </w:r>
          </w:p>
        </w:tc>
        <w:tc>
          <w:tcPr>
            <w:tcW w:w="2835" w:type="dxa"/>
          </w:tcPr>
          <w:p w14:paraId="6D0C3466" w14:textId="77777777" w:rsidR="005E290C" w:rsidRPr="00D95AC0" w:rsidRDefault="005E290C" w:rsidP="005E290C">
            <w:pPr>
              <w:jc w:val="center"/>
              <w:rPr>
                <w:sz w:val="22"/>
                <w:szCs w:val="22"/>
              </w:rPr>
            </w:pPr>
            <w:r w:rsidRPr="00D95AC0">
              <w:rPr>
                <w:sz w:val="22"/>
                <w:szCs w:val="22"/>
              </w:rPr>
              <w:t>Aantal “koppen”</w:t>
            </w:r>
          </w:p>
        </w:tc>
      </w:tr>
      <w:tr w:rsidR="005E290C" w:rsidRPr="00D95AC0" w14:paraId="36CEAE74" w14:textId="77777777" w:rsidTr="005E290C">
        <w:tc>
          <w:tcPr>
            <w:tcW w:w="3114" w:type="dxa"/>
          </w:tcPr>
          <w:p w14:paraId="13A7D4AD" w14:textId="1E0CD065" w:rsidR="005E290C" w:rsidRPr="00D95AC0" w:rsidRDefault="005E290C" w:rsidP="005E290C">
            <w:pPr>
              <w:jc w:val="both"/>
              <w:rPr>
                <w:sz w:val="22"/>
                <w:szCs w:val="22"/>
              </w:rPr>
            </w:pPr>
          </w:p>
        </w:tc>
        <w:tc>
          <w:tcPr>
            <w:tcW w:w="2835" w:type="dxa"/>
          </w:tcPr>
          <w:p w14:paraId="2896A899" w14:textId="6CA37D18" w:rsidR="005E290C" w:rsidRPr="005A07B5" w:rsidRDefault="005E290C" w:rsidP="005E290C">
            <w:pPr>
              <w:jc w:val="both"/>
              <w:rPr>
                <w:sz w:val="22"/>
                <w:szCs w:val="22"/>
              </w:rPr>
            </w:pPr>
          </w:p>
        </w:tc>
      </w:tr>
    </w:tbl>
    <w:p w14:paraId="32076CD0" w14:textId="77777777" w:rsidR="005E290C" w:rsidRPr="00D95AC0" w:rsidRDefault="005E290C" w:rsidP="005E290C">
      <w:pPr>
        <w:jc w:val="both"/>
        <w:rPr>
          <w:szCs w:val="22"/>
        </w:rPr>
      </w:pPr>
      <w:r w:rsidRPr="00D95AC0">
        <w:rPr>
          <w:szCs w:val="22"/>
        </w:rPr>
        <w:br w:type="textWrapping" w:clear="all"/>
      </w:r>
    </w:p>
    <w:bookmarkEnd w:id="9"/>
    <w:p w14:paraId="0069954A" w14:textId="77777777" w:rsidR="00CC124E" w:rsidRDefault="00CC124E" w:rsidP="00CC124E">
      <w:pPr>
        <w:jc w:val="both"/>
        <w:rPr>
          <w:szCs w:val="22"/>
          <w:u w:val="single"/>
          <w:lang w:val="nl-BE"/>
        </w:rPr>
      </w:pPr>
      <w:r w:rsidRPr="009E7FB9">
        <w:rPr>
          <w:szCs w:val="22"/>
          <w:u w:val="single"/>
          <w:lang w:val="nl-BE"/>
        </w:rPr>
        <w:t>Verschuiving van de besparingsdoelstelling personeel/personeelsbudget</w:t>
      </w:r>
    </w:p>
    <w:p w14:paraId="6D90F971" w14:textId="77777777" w:rsidR="00CC124E" w:rsidRPr="009E7FB9" w:rsidRDefault="00CC124E" w:rsidP="00CC124E">
      <w:pPr>
        <w:jc w:val="both"/>
        <w:rPr>
          <w:szCs w:val="22"/>
          <w:u w:val="single"/>
          <w:lang w:val="nl-BE"/>
        </w:rPr>
      </w:pPr>
    </w:p>
    <w:p w14:paraId="6DBE61C8" w14:textId="77777777" w:rsidR="00CC124E" w:rsidRPr="009E7FB9" w:rsidRDefault="00CC124E" w:rsidP="00CC124E">
      <w:pPr>
        <w:jc w:val="both"/>
        <w:rPr>
          <w:szCs w:val="22"/>
        </w:rPr>
      </w:pPr>
      <w:r w:rsidRPr="00E455FB">
        <w:rPr>
          <w:szCs w:val="22"/>
        </w:rPr>
        <w:t>S</w:t>
      </w:r>
      <w:r w:rsidRPr="009E7FB9">
        <w:rPr>
          <w:szCs w:val="22"/>
        </w:rPr>
        <w:t>amen met de verschuiving van het personeelsbestand en/of personeelsbudget wordt ook de besparingsdoelstelling onderling herverdeeld tussen &lt;afstaande entiteit&gt; en &lt;</w:t>
      </w:r>
      <w:r w:rsidRPr="00E455FB">
        <w:rPr>
          <w:szCs w:val="22"/>
        </w:rPr>
        <w:t>verkrijgende</w:t>
      </w:r>
      <w:r w:rsidRPr="009E7FB9">
        <w:rPr>
          <w:szCs w:val="22"/>
        </w:rPr>
        <w:t xml:space="preserve"> entiteit&gt;. </w:t>
      </w:r>
    </w:p>
    <w:p w14:paraId="3BBA15F1" w14:textId="77777777" w:rsidR="00CC124E" w:rsidRPr="00E455FB" w:rsidRDefault="00CC124E" w:rsidP="00CC124E">
      <w:pPr>
        <w:jc w:val="both"/>
        <w:rPr>
          <w:szCs w:val="22"/>
        </w:rPr>
      </w:pPr>
    </w:p>
    <w:p w14:paraId="6CE881C2" w14:textId="77777777" w:rsidR="00CC124E" w:rsidRPr="00E455FB" w:rsidRDefault="00CC124E" w:rsidP="00CC124E">
      <w:pPr>
        <w:jc w:val="both"/>
        <w:rPr>
          <w:szCs w:val="22"/>
        </w:rPr>
      </w:pPr>
      <w:r w:rsidRPr="009E7FB9">
        <w:rPr>
          <w:szCs w:val="22"/>
        </w:rPr>
        <w:t xml:space="preserve">De totale </w:t>
      </w:r>
      <w:r w:rsidRPr="009E7FB9">
        <w:rPr>
          <w:b/>
          <w:szCs w:val="22"/>
        </w:rPr>
        <w:t>budgettaire besparingsdoelstelling</w:t>
      </w:r>
      <w:r w:rsidRPr="009E7FB9">
        <w:rPr>
          <w:szCs w:val="22"/>
        </w:rPr>
        <w:t xml:space="preserve"> van &lt;</w:t>
      </w:r>
      <w:r w:rsidRPr="00E455FB">
        <w:rPr>
          <w:szCs w:val="22"/>
        </w:rPr>
        <w:t>verkrijgende</w:t>
      </w:r>
      <w:r w:rsidRPr="009E7FB9">
        <w:rPr>
          <w:szCs w:val="22"/>
        </w:rPr>
        <w:t xml:space="preserve"> entiteit&gt; verhoogt met &lt;</w:t>
      </w:r>
      <w:proofErr w:type="spellStart"/>
      <w:r w:rsidRPr="009E7FB9">
        <w:rPr>
          <w:szCs w:val="22"/>
        </w:rPr>
        <w:t>budgetDoelstelling</w:t>
      </w:r>
      <w:proofErr w:type="spellEnd"/>
      <w:r w:rsidRPr="009E7FB9">
        <w:rPr>
          <w:szCs w:val="22"/>
        </w:rPr>
        <w:t xml:space="preserve">&gt; </w:t>
      </w:r>
      <w:proofErr w:type="spellStart"/>
      <w:r w:rsidRPr="009E7FB9">
        <w:rPr>
          <w:szCs w:val="22"/>
        </w:rPr>
        <w:t>k.euro</w:t>
      </w:r>
      <w:proofErr w:type="spellEnd"/>
      <w:r w:rsidRPr="009E7FB9">
        <w:rPr>
          <w:szCs w:val="22"/>
        </w:rPr>
        <w:t>, terwijl de totale besparingsdoelstelling van &lt;afstaande entiteit&gt; met &lt;</w:t>
      </w:r>
      <w:proofErr w:type="spellStart"/>
      <w:r w:rsidRPr="009E7FB9">
        <w:rPr>
          <w:szCs w:val="22"/>
        </w:rPr>
        <w:t>budgetDoelstelling</w:t>
      </w:r>
      <w:proofErr w:type="spellEnd"/>
      <w:r w:rsidRPr="009E7FB9">
        <w:rPr>
          <w:szCs w:val="22"/>
        </w:rPr>
        <w:t xml:space="preserve">&gt; </w:t>
      </w:r>
      <w:proofErr w:type="spellStart"/>
      <w:r w:rsidRPr="009E7FB9">
        <w:rPr>
          <w:szCs w:val="22"/>
        </w:rPr>
        <w:t>k.euro</w:t>
      </w:r>
      <w:proofErr w:type="spellEnd"/>
      <w:r w:rsidRPr="009E7FB9">
        <w:rPr>
          <w:szCs w:val="22"/>
        </w:rPr>
        <w:t xml:space="preserve"> vermindert. De herverdeling wordt volgens onderstaande tabel verdeeld over de komende begrotingsjaren:</w:t>
      </w:r>
    </w:p>
    <w:p w14:paraId="2EC6ED0F" w14:textId="77777777" w:rsidR="00CC124E" w:rsidRPr="009E7FB9" w:rsidRDefault="00CC124E" w:rsidP="00CC124E">
      <w:pPr>
        <w:jc w:val="both"/>
        <w:rPr>
          <w:szCs w:val="22"/>
          <w:lang w:val="nl-BE"/>
        </w:rPr>
      </w:pPr>
    </w:p>
    <w:tbl>
      <w:tblPr>
        <w:tblStyle w:val="Tabelraster"/>
        <w:tblW w:w="0" w:type="auto"/>
        <w:tblLook w:val="04A0" w:firstRow="1" w:lastRow="0" w:firstColumn="1" w:lastColumn="0" w:noHBand="0" w:noVBand="1"/>
      </w:tblPr>
      <w:tblGrid>
        <w:gridCol w:w="2122"/>
        <w:gridCol w:w="4819"/>
      </w:tblGrid>
      <w:tr w:rsidR="00CC124E" w:rsidRPr="009E7FB9" w14:paraId="6C4AE2E6" w14:textId="77777777" w:rsidTr="001714F9">
        <w:tc>
          <w:tcPr>
            <w:tcW w:w="2122" w:type="dxa"/>
          </w:tcPr>
          <w:p w14:paraId="20811C69" w14:textId="77777777" w:rsidR="00CC124E" w:rsidRPr="009E7FB9" w:rsidRDefault="00CC124E" w:rsidP="001714F9">
            <w:pPr>
              <w:jc w:val="both"/>
              <w:rPr>
                <w:b/>
                <w:bCs/>
                <w:szCs w:val="22"/>
                <w:lang w:val="nl-BE"/>
              </w:rPr>
            </w:pPr>
            <w:r w:rsidRPr="009E7FB9">
              <w:rPr>
                <w:b/>
                <w:bCs/>
                <w:szCs w:val="22"/>
                <w:lang w:val="nl-BE"/>
              </w:rPr>
              <w:t>Begrotingsjaar</w:t>
            </w:r>
          </w:p>
        </w:tc>
        <w:tc>
          <w:tcPr>
            <w:tcW w:w="4819" w:type="dxa"/>
          </w:tcPr>
          <w:p w14:paraId="142BB852" w14:textId="77777777" w:rsidR="00CC124E" w:rsidRPr="009E7FB9" w:rsidRDefault="00CC124E" w:rsidP="001714F9">
            <w:pPr>
              <w:jc w:val="both"/>
              <w:rPr>
                <w:b/>
                <w:bCs/>
                <w:szCs w:val="22"/>
                <w:lang w:val="nl-BE"/>
              </w:rPr>
            </w:pPr>
            <w:r w:rsidRPr="009E7FB9">
              <w:rPr>
                <w:b/>
                <w:bCs/>
                <w:szCs w:val="22"/>
                <w:lang w:val="nl-BE"/>
              </w:rPr>
              <w:t>Verschuiving budgettaire besparingsdoelstelling</w:t>
            </w:r>
          </w:p>
        </w:tc>
      </w:tr>
      <w:tr w:rsidR="00CC124E" w:rsidRPr="009E7FB9" w14:paraId="398D8AD5" w14:textId="77777777" w:rsidTr="001714F9">
        <w:tc>
          <w:tcPr>
            <w:tcW w:w="2122" w:type="dxa"/>
          </w:tcPr>
          <w:p w14:paraId="0FEF8BD7" w14:textId="77777777" w:rsidR="00CC124E" w:rsidRPr="009E7FB9" w:rsidRDefault="00CC124E" w:rsidP="001714F9">
            <w:pPr>
              <w:jc w:val="both"/>
              <w:rPr>
                <w:szCs w:val="22"/>
                <w:lang w:val="nl-BE"/>
              </w:rPr>
            </w:pPr>
            <w:r w:rsidRPr="009E7FB9">
              <w:rPr>
                <w:szCs w:val="22"/>
                <w:lang w:val="nl-BE"/>
              </w:rPr>
              <w:t>2021</w:t>
            </w:r>
          </w:p>
        </w:tc>
        <w:tc>
          <w:tcPr>
            <w:tcW w:w="4819" w:type="dxa"/>
          </w:tcPr>
          <w:p w14:paraId="73D47B5D" w14:textId="77777777" w:rsidR="00CC124E" w:rsidRPr="009E7FB9" w:rsidRDefault="00CC124E" w:rsidP="001714F9">
            <w:pPr>
              <w:jc w:val="both"/>
              <w:rPr>
                <w:szCs w:val="22"/>
                <w:lang w:val="nl-BE"/>
              </w:rPr>
            </w:pPr>
            <w:proofErr w:type="spellStart"/>
            <w:r w:rsidRPr="009E7FB9">
              <w:rPr>
                <w:szCs w:val="22"/>
                <w:lang w:val="nl-BE"/>
              </w:rPr>
              <w:t>k.euro</w:t>
            </w:r>
            <w:proofErr w:type="spellEnd"/>
          </w:p>
        </w:tc>
      </w:tr>
      <w:tr w:rsidR="00CC124E" w:rsidRPr="009E7FB9" w14:paraId="660A8BC7" w14:textId="77777777" w:rsidTr="001714F9">
        <w:tc>
          <w:tcPr>
            <w:tcW w:w="2122" w:type="dxa"/>
          </w:tcPr>
          <w:p w14:paraId="0613E486" w14:textId="77777777" w:rsidR="00CC124E" w:rsidRPr="009E7FB9" w:rsidRDefault="00CC124E" w:rsidP="001714F9">
            <w:pPr>
              <w:jc w:val="both"/>
              <w:rPr>
                <w:szCs w:val="22"/>
                <w:lang w:val="nl-BE"/>
              </w:rPr>
            </w:pPr>
            <w:r w:rsidRPr="009E7FB9">
              <w:rPr>
                <w:szCs w:val="22"/>
                <w:lang w:val="nl-BE"/>
              </w:rPr>
              <w:t>2022</w:t>
            </w:r>
          </w:p>
        </w:tc>
        <w:tc>
          <w:tcPr>
            <w:tcW w:w="4819" w:type="dxa"/>
          </w:tcPr>
          <w:p w14:paraId="4432A5AC" w14:textId="77777777" w:rsidR="00CC124E" w:rsidRPr="009E7FB9" w:rsidRDefault="00CC124E" w:rsidP="001714F9">
            <w:pPr>
              <w:jc w:val="both"/>
              <w:rPr>
                <w:szCs w:val="22"/>
                <w:lang w:val="nl-BE"/>
              </w:rPr>
            </w:pPr>
            <w:proofErr w:type="spellStart"/>
            <w:r w:rsidRPr="009E7FB9">
              <w:rPr>
                <w:szCs w:val="22"/>
                <w:lang w:val="nl-BE"/>
              </w:rPr>
              <w:t>k.euro</w:t>
            </w:r>
            <w:proofErr w:type="spellEnd"/>
          </w:p>
        </w:tc>
      </w:tr>
      <w:tr w:rsidR="00CC124E" w:rsidRPr="009E7FB9" w14:paraId="4D44BB37" w14:textId="77777777" w:rsidTr="001714F9">
        <w:tc>
          <w:tcPr>
            <w:tcW w:w="2122" w:type="dxa"/>
          </w:tcPr>
          <w:p w14:paraId="3DA13865" w14:textId="77777777" w:rsidR="00CC124E" w:rsidRPr="009E7FB9" w:rsidRDefault="00CC124E" w:rsidP="001714F9">
            <w:pPr>
              <w:jc w:val="both"/>
              <w:rPr>
                <w:szCs w:val="22"/>
                <w:lang w:val="nl-BE"/>
              </w:rPr>
            </w:pPr>
            <w:r w:rsidRPr="009E7FB9">
              <w:rPr>
                <w:szCs w:val="22"/>
                <w:lang w:val="nl-BE"/>
              </w:rPr>
              <w:t>2023</w:t>
            </w:r>
          </w:p>
        </w:tc>
        <w:tc>
          <w:tcPr>
            <w:tcW w:w="4819" w:type="dxa"/>
          </w:tcPr>
          <w:p w14:paraId="6CFD5221" w14:textId="77777777" w:rsidR="00CC124E" w:rsidRPr="009E7FB9" w:rsidRDefault="00CC124E" w:rsidP="001714F9">
            <w:pPr>
              <w:jc w:val="both"/>
              <w:rPr>
                <w:szCs w:val="22"/>
                <w:lang w:val="nl-BE"/>
              </w:rPr>
            </w:pPr>
            <w:proofErr w:type="spellStart"/>
            <w:r w:rsidRPr="009E7FB9">
              <w:rPr>
                <w:szCs w:val="22"/>
                <w:lang w:val="nl-BE"/>
              </w:rPr>
              <w:t>k.euro</w:t>
            </w:r>
            <w:proofErr w:type="spellEnd"/>
          </w:p>
        </w:tc>
      </w:tr>
      <w:tr w:rsidR="00CC124E" w:rsidRPr="009E7FB9" w14:paraId="259AF1B4" w14:textId="77777777" w:rsidTr="001714F9">
        <w:tc>
          <w:tcPr>
            <w:tcW w:w="2122" w:type="dxa"/>
          </w:tcPr>
          <w:p w14:paraId="60CF174D" w14:textId="77777777" w:rsidR="00CC124E" w:rsidRPr="009E7FB9" w:rsidRDefault="00CC124E" w:rsidP="001714F9">
            <w:pPr>
              <w:jc w:val="both"/>
              <w:rPr>
                <w:szCs w:val="22"/>
                <w:lang w:val="nl-BE"/>
              </w:rPr>
            </w:pPr>
            <w:r w:rsidRPr="009E7FB9">
              <w:rPr>
                <w:szCs w:val="22"/>
                <w:lang w:val="nl-BE"/>
              </w:rPr>
              <w:t>2024</w:t>
            </w:r>
          </w:p>
        </w:tc>
        <w:tc>
          <w:tcPr>
            <w:tcW w:w="4819" w:type="dxa"/>
          </w:tcPr>
          <w:p w14:paraId="03BDDB83" w14:textId="77777777" w:rsidR="00CC124E" w:rsidRPr="009E7FB9" w:rsidRDefault="00CC124E" w:rsidP="001714F9">
            <w:pPr>
              <w:jc w:val="both"/>
              <w:rPr>
                <w:szCs w:val="22"/>
                <w:lang w:val="nl-BE"/>
              </w:rPr>
            </w:pPr>
            <w:proofErr w:type="spellStart"/>
            <w:r w:rsidRPr="009E7FB9">
              <w:rPr>
                <w:szCs w:val="22"/>
                <w:lang w:val="nl-BE"/>
              </w:rPr>
              <w:t>k.euro</w:t>
            </w:r>
            <w:proofErr w:type="spellEnd"/>
          </w:p>
        </w:tc>
      </w:tr>
      <w:tr w:rsidR="00CC124E" w:rsidRPr="009E7FB9" w14:paraId="32A4FCD6" w14:textId="77777777" w:rsidTr="001714F9">
        <w:tc>
          <w:tcPr>
            <w:tcW w:w="2122" w:type="dxa"/>
          </w:tcPr>
          <w:p w14:paraId="44375A4F" w14:textId="77777777" w:rsidR="00CC124E" w:rsidRPr="009E7FB9" w:rsidRDefault="00CC124E" w:rsidP="001714F9">
            <w:pPr>
              <w:jc w:val="both"/>
              <w:rPr>
                <w:szCs w:val="22"/>
                <w:lang w:val="nl-BE"/>
              </w:rPr>
            </w:pPr>
            <w:r w:rsidRPr="009E7FB9">
              <w:rPr>
                <w:szCs w:val="22"/>
                <w:lang w:val="nl-BE"/>
              </w:rPr>
              <w:t>TOTAAL</w:t>
            </w:r>
          </w:p>
        </w:tc>
        <w:tc>
          <w:tcPr>
            <w:tcW w:w="4819" w:type="dxa"/>
          </w:tcPr>
          <w:p w14:paraId="1A907353" w14:textId="77777777" w:rsidR="00CC124E" w:rsidRPr="009E7FB9" w:rsidRDefault="00CC124E" w:rsidP="001714F9">
            <w:pPr>
              <w:jc w:val="both"/>
              <w:rPr>
                <w:szCs w:val="22"/>
                <w:lang w:val="nl-BE"/>
              </w:rPr>
            </w:pPr>
            <w:r w:rsidRPr="009E7FB9">
              <w:rPr>
                <w:szCs w:val="22"/>
                <w:lang w:val="nl-BE"/>
              </w:rPr>
              <w:t>&lt;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p>
        </w:tc>
      </w:tr>
    </w:tbl>
    <w:p w14:paraId="7E8474BB" w14:textId="77777777" w:rsidR="00CC124E" w:rsidRPr="009E7FB9" w:rsidRDefault="00CC124E" w:rsidP="00CC124E">
      <w:pPr>
        <w:jc w:val="both"/>
        <w:rPr>
          <w:szCs w:val="22"/>
          <w:lang w:val="nl-BE"/>
        </w:rPr>
      </w:pPr>
    </w:p>
    <w:p w14:paraId="5AAB11CE" w14:textId="77777777" w:rsidR="00CC124E" w:rsidRDefault="00CC124E" w:rsidP="00CC124E">
      <w:pPr>
        <w:jc w:val="both"/>
        <w:rPr>
          <w:szCs w:val="22"/>
          <w:lang w:val="nl-BE"/>
        </w:rPr>
      </w:pPr>
    </w:p>
    <w:p w14:paraId="6FD6EA51" w14:textId="77777777" w:rsidR="00CC124E" w:rsidRDefault="00CC124E" w:rsidP="00CC124E">
      <w:pPr>
        <w:jc w:val="both"/>
        <w:rPr>
          <w:szCs w:val="22"/>
          <w:lang w:val="nl-BE"/>
        </w:rPr>
      </w:pPr>
      <w:r w:rsidRPr="009E7FB9">
        <w:rPr>
          <w:szCs w:val="22"/>
          <w:lang w:val="nl-BE"/>
        </w:rPr>
        <w:t>OF</w:t>
      </w:r>
    </w:p>
    <w:p w14:paraId="22E82781" w14:textId="77777777" w:rsidR="00CC124E" w:rsidRPr="009E7FB9" w:rsidRDefault="00CC124E" w:rsidP="00CC124E">
      <w:pPr>
        <w:jc w:val="both"/>
        <w:rPr>
          <w:szCs w:val="22"/>
          <w:lang w:val="nl-BE"/>
        </w:rPr>
      </w:pPr>
    </w:p>
    <w:p w14:paraId="3F403FED" w14:textId="77777777" w:rsidR="00CC124E" w:rsidRPr="009E7FB9" w:rsidRDefault="00CC124E" w:rsidP="00CC124E">
      <w:pPr>
        <w:jc w:val="both"/>
        <w:rPr>
          <w:szCs w:val="22"/>
          <w:lang w:val="nl-BE"/>
        </w:rPr>
      </w:pPr>
      <w:r w:rsidRPr="009E7FB9">
        <w:rPr>
          <w:szCs w:val="22"/>
          <w:lang w:val="nl-BE"/>
        </w:rPr>
        <w:t>Samen met de verschuiving van het personeelsbestand en/of personeelsbudget wordt ook de besparingsdoelstelling onderling herverdeeld tussen &lt;afstaande entiteit&gt; en &lt;</w:t>
      </w:r>
      <w:r>
        <w:rPr>
          <w:szCs w:val="22"/>
          <w:lang w:val="nl-BE"/>
        </w:rPr>
        <w:t>verkrijgende</w:t>
      </w:r>
      <w:r w:rsidRPr="009E7FB9">
        <w:rPr>
          <w:szCs w:val="22"/>
          <w:lang w:val="nl-BE"/>
        </w:rPr>
        <w:t xml:space="preserve"> entiteit&gt;. </w:t>
      </w:r>
    </w:p>
    <w:p w14:paraId="1EE14C8E" w14:textId="77777777" w:rsidR="00CC124E" w:rsidRPr="009E7FB9" w:rsidRDefault="00CC124E" w:rsidP="00CC124E">
      <w:pPr>
        <w:jc w:val="both"/>
        <w:rPr>
          <w:szCs w:val="22"/>
          <w:lang w:val="nl-BE"/>
        </w:rPr>
      </w:pPr>
      <w:r w:rsidRPr="009E7FB9">
        <w:rPr>
          <w:szCs w:val="22"/>
          <w:lang w:val="nl-BE"/>
        </w:rPr>
        <w:t xml:space="preserve">De totale </w:t>
      </w:r>
      <w:r w:rsidRPr="009E7FB9">
        <w:rPr>
          <w:b/>
          <w:bCs/>
          <w:szCs w:val="22"/>
          <w:lang w:val="nl-BE"/>
        </w:rPr>
        <w:t>budgettaire besparingsdoelstelling</w:t>
      </w:r>
      <w:r w:rsidRPr="009E7FB9">
        <w:rPr>
          <w:szCs w:val="22"/>
          <w:lang w:val="nl-BE"/>
        </w:rPr>
        <w:t xml:space="preserve"> van &lt;</w:t>
      </w:r>
      <w:r>
        <w:rPr>
          <w:szCs w:val="22"/>
          <w:lang w:val="nl-BE"/>
        </w:rPr>
        <w:t>verkrijgende</w:t>
      </w:r>
      <w:r w:rsidRPr="009E7FB9">
        <w:rPr>
          <w:szCs w:val="22"/>
          <w:lang w:val="nl-BE"/>
        </w:rPr>
        <w:t xml:space="preserve"> entiteit&gt; verhoogt met &lt;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r w:rsidRPr="009E7FB9">
        <w:rPr>
          <w:szCs w:val="22"/>
          <w:lang w:val="nl-BE"/>
        </w:rPr>
        <w:t>, terwijl de totale besparingsdoelstelling van &lt;afstaande entiteit&gt; met &lt;</w:t>
      </w:r>
      <w:proofErr w:type="spellStart"/>
      <w:r w:rsidRPr="009E7FB9">
        <w:rPr>
          <w:szCs w:val="22"/>
          <w:lang w:val="nl-BE"/>
        </w:rPr>
        <w:t>budgetDoelstelling</w:t>
      </w:r>
      <w:proofErr w:type="spellEnd"/>
      <w:r w:rsidRPr="009E7FB9">
        <w:rPr>
          <w:szCs w:val="22"/>
          <w:lang w:val="nl-BE"/>
        </w:rPr>
        <w:t xml:space="preserve">&gt; </w:t>
      </w:r>
      <w:proofErr w:type="spellStart"/>
      <w:r w:rsidRPr="009E7FB9">
        <w:rPr>
          <w:szCs w:val="22"/>
          <w:lang w:val="nl-BE"/>
        </w:rPr>
        <w:t>k.euro</w:t>
      </w:r>
      <w:proofErr w:type="spellEnd"/>
      <w:r w:rsidRPr="009E7FB9">
        <w:rPr>
          <w:szCs w:val="22"/>
          <w:lang w:val="nl-BE"/>
        </w:rPr>
        <w:t xml:space="preserve"> vermindert. De verschuiving van de budgettaire besparingsdoelstelling wordt verrekend in &lt;eerstvolgende begrotingsopmaak/begrotingsaanpassing&gt;.”</w:t>
      </w:r>
    </w:p>
    <w:p w14:paraId="444294D0" w14:textId="77777777" w:rsidR="00CC124E" w:rsidRDefault="00CC124E" w:rsidP="00CC124E">
      <w:pPr>
        <w:jc w:val="both"/>
        <w:rPr>
          <w:szCs w:val="22"/>
          <w:lang w:val="nl-BE"/>
        </w:rPr>
      </w:pPr>
    </w:p>
    <w:p w14:paraId="4953D65D" w14:textId="77777777" w:rsidR="00CC124E" w:rsidRDefault="00CC124E" w:rsidP="00CC124E">
      <w:pPr>
        <w:jc w:val="both"/>
        <w:rPr>
          <w:szCs w:val="22"/>
          <w:lang w:val="nl-BE"/>
        </w:rPr>
      </w:pPr>
      <w:r w:rsidRPr="009E7FB9">
        <w:rPr>
          <w:szCs w:val="22"/>
          <w:lang w:val="nl-BE"/>
        </w:rPr>
        <w:t>EN/OF</w:t>
      </w:r>
    </w:p>
    <w:p w14:paraId="30538FB8" w14:textId="77777777" w:rsidR="00CC124E" w:rsidRPr="009E7FB9" w:rsidRDefault="00CC124E" w:rsidP="00CC124E">
      <w:pPr>
        <w:jc w:val="both"/>
        <w:rPr>
          <w:szCs w:val="22"/>
          <w:lang w:val="nl-BE"/>
        </w:rPr>
      </w:pPr>
    </w:p>
    <w:p w14:paraId="10BD48D5" w14:textId="77777777" w:rsidR="00CC124E" w:rsidRPr="009E7FB9" w:rsidRDefault="00CC124E" w:rsidP="00CC124E">
      <w:pPr>
        <w:jc w:val="both"/>
        <w:rPr>
          <w:szCs w:val="22"/>
          <w:lang w:val="nl-BE"/>
        </w:rPr>
      </w:pPr>
      <w:r w:rsidRPr="009E7FB9">
        <w:rPr>
          <w:szCs w:val="22"/>
          <w:lang w:val="nl-BE"/>
        </w:rPr>
        <w:t xml:space="preserve">De totale </w:t>
      </w:r>
      <w:r w:rsidRPr="009E7FB9">
        <w:rPr>
          <w:b/>
          <w:bCs/>
          <w:szCs w:val="22"/>
          <w:lang w:val="nl-BE"/>
        </w:rPr>
        <w:t>doelstelling wat betreft de personeelsbesparing</w:t>
      </w:r>
      <w:r w:rsidRPr="009E7FB9">
        <w:rPr>
          <w:szCs w:val="22"/>
          <w:lang w:val="nl-BE"/>
        </w:rPr>
        <w:t xml:space="preserve"> van &lt;</w:t>
      </w:r>
      <w:r>
        <w:rPr>
          <w:szCs w:val="22"/>
          <w:lang w:val="nl-BE"/>
        </w:rPr>
        <w:t>verkrijgende</w:t>
      </w:r>
      <w:r w:rsidRPr="009E7FB9">
        <w:rPr>
          <w:szCs w:val="22"/>
          <w:lang w:val="nl-BE"/>
        </w:rPr>
        <w:t xml:space="preserve"> entiteit&gt; verhoogt met &lt;</w:t>
      </w:r>
      <w:proofErr w:type="spellStart"/>
      <w:r w:rsidRPr="009E7FB9">
        <w:rPr>
          <w:szCs w:val="22"/>
          <w:lang w:val="nl-BE"/>
        </w:rPr>
        <w:t>personeelDoelstelling</w:t>
      </w:r>
      <w:proofErr w:type="spellEnd"/>
      <w:r w:rsidRPr="009E7FB9">
        <w:rPr>
          <w:szCs w:val="22"/>
          <w:lang w:val="nl-BE"/>
        </w:rPr>
        <w:t>&gt; koppen, terwijl de totale besparingsdoelstelling van &lt;afstaande entiteit&gt; met &lt;</w:t>
      </w:r>
      <w:proofErr w:type="spellStart"/>
      <w:r w:rsidRPr="009E7FB9">
        <w:rPr>
          <w:szCs w:val="22"/>
          <w:lang w:val="nl-BE"/>
        </w:rPr>
        <w:t>personeelDoelstelling</w:t>
      </w:r>
      <w:proofErr w:type="spellEnd"/>
      <w:r w:rsidRPr="009E7FB9">
        <w:rPr>
          <w:szCs w:val="22"/>
          <w:lang w:val="nl-BE"/>
        </w:rPr>
        <w:t>&gt; koppen vermindert.</w:t>
      </w:r>
    </w:p>
    <w:p w14:paraId="551DCF7E" w14:textId="7B275763" w:rsidR="005E290C" w:rsidRPr="00CC124E" w:rsidRDefault="005E290C" w:rsidP="005E290C">
      <w:pPr>
        <w:jc w:val="both"/>
        <w:rPr>
          <w:szCs w:val="22"/>
          <w:lang w:val="nl-BE"/>
        </w:rPr>
      </w:pPr>
    </w:p>
    <w:p w14:paraId="2F505DB0" w14:textId="77777777" w:rsidR="0002258C" w:rsidRPr="00D95AC0" w:rsidRDefault="0002258C" w:rsidP="005E290C">
      <w:pPr>
        <w:jc w:val="both"/>
        <w:rPr>
          <w:szCs w:val="22"/>
        </w:rPr>
      </w:pPr>
    </w:p>
    <w:p w14:paraId="29BE5BE3" w14:textId="250B8D25" w:rsidR="001B032F" w:rsidRPr="0002258C" w:rsidRDefault="001B032F" w:rsidP="001B032F">
      <w:pPr>
        <w:pStyle w:val="Lijstalinea"/>
        <w:widowControl w:val="0"/>
        <w:numPr>
          <w:ilvl w:val="0"/>
          <w:numId w:val="21"/>
        </w:numPr>
        <w:suppressAutoHyphens/>
        <w:ind w:hanging="153"/>
        <w:jc w:val="both"/>
        <w:rPr>
          <w:sz w:val="32"/>
          <w:szCs w:val="32"/>
        </w:rPr>
      </w:pPr>
      <w:r>
        <w:rPr>
          <w:sz w:val="32"/>
          <w:szCs w:val="32"/>
        </w:rPr>
        <w:t>IMPACT OP DE LOKALE EN PROVINCIALE BESTUREN</w:t>
      </w:r>
    </w:p>
    <w:p w14:paraId="22E2D4D3" w14:textId="26B6544A" w:rsidR="005E290C" w:rsidRDefault="005E290C" w:rsidP="005E290C">
      <w:pPr>
        <w:jc w:val="both"/>
        <w:rPr>
          <w:szCs w:val="22"/>
        </w:rPr>
      </w:pPr>
    </w:p>
    <w:p w14:paraId="5FE5F7C9" w14:textId="2BF367A8" w:rsidR="001B032F" w:rsidRDefault="003C7DD7" w:rsidP="005E290C">
      <w:pPr>
        <w:widowControl w:val="0"/>
        <w:tabs>
          <w:tab w:val="left" w:pos="0"/>
        </w:tabs>
        <w:suppressAutoHyphens/>
        <w:rPr>
          <w:rFonts w:cs="Arial"/>
          <w:szCs w:val="22"/>
        </w:rPr>
      </w:pPr>
      <w:r>
        <w:rPr>
          <w:rFonts w:cs="Arial"/>
          <w:szCs w:val="22"/>
        </w:rPr>
        <w:t>Deze nota</w:t>
      </w:r>
      <w:r w:rsidR="001B032F">
        <w:rPr>
          <w:rFonts w:cs="Arial"/>
          <w:szCs w:val="22"/>
        </w:rPr>
        <w:t xml:space="preserve"> heeft geen impact op het personeel, de werkingsuitgaven, de investeringen, de schuld en de ontvangsten van de lokale en provinciale besturen.</w:t>
      </w:r>
    </w:p>
    <w:p w14:paraId="3AB9C019" w14:textId="63AD1AEF" w:rsidR="001B032F" w:rsidRDefault="001B032F" w:rsidP="005E290C">
      <w:pPr>
        <w:widowControl w:val="0"/>
        <w:tabs>
          <w:tab w:val="left" w:pos="0"/>
        </w:tabs>
        <w:suppressAutoHyphens/>
        <w:rPr>
          <w:rFonts w:cs="Arial"/>
          <w:szCs w:val="22"/>
        </w:rPr>
      </w:pPr>
    </w:p>
    <w:p w14:paraId="7B724AF3" w14:textId="6AB2340D" w:rsidR="001B032F" w:rsidRDefault="001B032F" w:rsidP="005E290C">
      <w:pPr>
        <w:widowControl w:val="0"/>
        <w:tabs>
          <w:tab w:val="left" w:pos="0"/>
        </w:tabs>
        <w:suppressAutoHyphens/>
        <w:rPr>
          <w:rFonts w:cs="Arial"/>
          <w:szCs w:val="22"/>
        </w:rPr>
      </w:pPr>
    </w:p>
    <w:p w14:paraId="47666FF6" w14:textId="5E9E241F" w:rsidR="001B032F" w:rsidRPr="004A49EE" w:rsidRDefault="001B032F" w:rsidP="001B032F">
      <w:pPr>
        <w:pStyle w:val="Lijstalinea"/>
        <w:widowControl w:val="0"/>
        <w:numPr>
          <w:ilvl w:val="0"/>
          <w:numId w:val="17"/>
        </w:numPr>
        <w:suppressAutoHyphens/>
        <w:ind w:left="-142" w:firstLine="142"/>
        <w:jc w:val="both"/>
        <w:rPr>
          <w:b/>
          <w:bCs/>
          <w:sz w:val="36"/>
          <w:szCs w:val="36"/>
        </w:rPr>
      </w:pPr>
      <w:r>
        <w:rPr>
          <w:b/>
          <w:bCs/>
          <w:sz w:val="36"/>
          <w:szCs w:val="36"/>
        </w:rPr>
        <w:t>VERDER TRAJECT</w:t>
      </w:r>
    </w:p>
    <w:p w14:paraId="5183C697" w14:textId="77777777" w:rsidR="001B032F" w:rsidRDefault="001B032F" w:rsidP="005E290C">
      <w:pPr>
        <w:widowControl w:val="0"/>
        <w:tabs>
          <w:tab w:val="left" w:pos="0"/>
        </w:tabs>
        <w:suppressAutoHyphens/>
        <w:rPr>
          <w:rFonts w:cs="Arial"/>
          <w:szCs w:val="22"/>
        </w:rPr>
      </w:pPr>
    </w:p>
    <w:p w14:paraId="09C252A7" w14:textId="435D642B" w:rsidR="005B64BC" w:rsidRDefault="009A2D4D" w:rsidP="001B032F">
      <w:pPr>
        <w:autoSpaceDE w:val="0"/>
        <w:autoSpaceDN w:val="0"/>
        <w:adjustRightInd w:val="0"/>
        <w:rPr>
          <w:rFonts w:eastAsiaTheme="minorHAnsi" w:cs="FlandersArtSans-Regular"/>
          <w:szCs w:val="22"/>
          <w:lang w:val="nl-BE" w:eastAsia="en-US"/>
        </w:rPr>
      </w:pPr>
      <w:r>
        <w:rPr>
          <w:rFonts w:eastAsiaTheme="minorHAnsi" w:cs="FlandersArtSans-Regular"/>
          <w:szCs w:val="22"/>
          <w:lang w:val="nl-BE" w:eastAsia="en-US"/>
        </w:rPr>
        <w:t>Na</w:t>
      </w:r>
      <w:r w:rsidR="00352B19">
        <w:rPr>
          <w:rFonts w:eastAsiaTheme="minorHAnsi" w:cs="FlandersArtSans-Regular"/>
          <w:szCs w:val="22"/>
          <w:lang w:val="nl-BE" w:eastAsia="en-US"/>
        </w:rPr>
        <w:t xml:space="preserve"> definitieve</w:t>
      </w:r>
      <w:r>
        <w:rPr>
          <w:rFonts w:eastAsiaTheme="minorHAnsi" w:cs="FlandersArtSans-Regular"/>
          <w:szCs w:val="22"/>
          <w:lang w:val="nl-BE" w:eastAsia="en-US"/>
        </w:rPr>
        <w:t xml:space="preserve"> goedkeuring van </w:t>
      </w:r>
      <w:r w:rsidR="00A6019F">
        <w:rPr>
          <w:rFonts w:eastAsiaTheme="minorHAnsi" w:cs="FlandersArtSans-Regular"/>
          <w:szCs w:val="22"/>
          <w:lang w:val="nl-BE" w:eastAsia="en-US"/>
        </w:rPr>
        <w:t xml:space="preserve">deze nota </w:t>
      </w:r>
      <w:r w:rsidR="00352B19">
        <w:rPr>
          <w:rFonts w:eastAsiaTheme="minorHAnsi" w:cs="FlandersArtSans-Regular"/>
          <w:szCs w:val="22"/>
          <w:lang w:val="nl-BE" w:eastAsia="en-US"/>
        </w:rPr>
        <w:t>door</w:t>
      </w:r>
      <w:r>
        <w:rPr>
          <w:rFonts w:eastAsiaTheme="minorHAnsi" w:cs="FlandersArtSans-Regular"/>
          <w:szCs w:val="22"/>
          <w:lang w:val="nl-BE" w:eastAsia="en-US"/>
        </w:rPr>
        <w:t xml:space="preserve"> de Vlaamse Regering, </w:t>
      </w:r>
      <w:r w:rsidR="00352B19">
        <w:rPr>
          <w:rFonts w:eastAsiaTheme="minorHAnsi" w:cs="FlandersArtSans-Regular"/>
          <w:szCs w:val="22"/>
          <w:lang w:val="nl-BE" w:eastAsia="en-US"/>
        </w:rPr>
        <w:t xml:space="preserve">volgt de inwerkingtreding. </w:t>
      </w:r>
    </w:p>
    <w:p w14:paraId="58368E59" w14:textId="2715C8BA" w:rsidR="00352B19" w:rsidRDefault="00352B19" w:rsidP="001B032F">
      <w:pPr>
        <w:autoSpaceDE w:val="0"/>
        <w:autoSpaceDN w:val="0"/>
        <w:adjustRightInd w:val="0"/>
        <w:rPr>
          <w:rFonts w:eastAsiaTheme="minorHAnsi" w:cs="FlandersArtSans-Regular"/>
          <w:szCs w:val="22"/>
          <w:lang w:val="nl-BE" w:eastAsia="en-US"/>
        </w:rPr>
      </w:pPr>
      <w:r>
        <w:rPr>
          <w:rFonts w:eastAsiaTheme="minorHAnsi" w:cs="FlandersArtSans-Regular"/>
          <w:szCs w:val="22"/>
          <w:lang w:val="nl-BE" w:eastAsia="en-US"/>
        </w:rPr>
        <w:t xml:space="preserve">De overdracht wordt ook a </w:t>
      </w:r>
      <w:proofErr w:type="spellStart"/>
      <w:r>
        <w:rPr>
          <w:rFonts w:eastAsiaTheme="minorHAnsi" w:cs="FlandersArtSans-Regular"/>
          <w:szCs w:val="22"/>
          <w:lang w:val="nl-BE" w:eastAsia="en-US"/>
        </w:rPr>
        <w:t>postiori</w:t>
      </w:r>
      <w:proofErr w:type="spellEnd"/>
      <w:r>
        <w:rPr>
          <w:rFonts w:eastAsiaTheme="minorHAnsi" w:cs="FlandersArtSans-Regular"/>
          <w:szCs w:val="22"/>
          <w:lang w:val="nl-BE" w:eastAsia="en-US"/>
        </w:rPr>
        <w:t xml:space="preserve"> meegedeeld aan de leden van het Sectorcomité XVIII Vlaamse Gemeenschap – Vlaams Gewest.</w:t>
      </w:r>
    </w:p>
    <w:p w14:paraId="3E5B59B8" w14:textId="4424E199" w:rsidR="00CC124E" w:rsidRDefault="00CC124E">
      <w:pPr>
        <w:spacing w:after="200" w:line="276" w:lineRule="auto"/>
        <w:rPr>
          <w:rFonts w:cs="Arial"/>
          <w:szCs w:val="22"/>
        </w:rPr>
      </w:pPr>
      <w:r>
        <w:rPr>
          <w:rFonts w:cs="Arial"/>
          <w:szCs w:val="22"/>
        </w:rPr>
        <w:br w:type="page"/>
      </w:r>
    </w:p>
    <w:p w14:paraId="5EF0DF44" w14:textId="24F67A8F" w:rsidR="009A2D4D" w:rsidRPr="004A49EE" w:rsidRDefault="009A2D4D" w:rsidP="009A2D4D">
      <w:pPr>
        <w:pStyle w:val="Lijstalinea"/>
        <w:widowControl w:val="0"/>
        <w:numPr>
          <w:ilvl w:val="0"/>
          <w:numId w:val="17"/>
        </w:numPr>
        <w:suppressAutoHyphens/>
        <w:ind w:hanging="720"/>
        <w:jc w:val="both"/>
        <w:rPr>
          <w:b/>
          <w:bCs/>
          <w:sz w:val="36"/>
          <w:szCs w:val="36"/>
        </w:rPr>
      </w:pPr>
      <w:r>
        <w:rPr>
          <w:b/>
          <w:bCs/>
          <w:sz w:val="36"/>
          <w:szCs w:val="36"/>
        </w:rPr>
        <w:lastRenderedPageBreak/>
        <w:t>VOORSTEL VAN BESLISSING</w:t>
      </w:r>
    </w:p>
    <w:p w14:paraId="5822D422" w14:textId="77777777" w:rsidR="00D30415" w:rsidRPr="008D3F69" w:rsidRDefault="00D30415" w:rsidP="005E290C">
      <w:pPr>
        <w:pStyle w:val="Tekstopmerking"/>
      </w:pPr>
    </w:p>
    <w:p w14:paraId="480AC241" w14:textId="7207BBE0" w:rsidR="005F4280" w:rsidRDefault="00CC124E" w:rsidP="0045595C">
      <w:pPr>
        <w:pStyle w:val="Koptekst"/>
        <w:suppressAutoHyphens/>
        <w:rPr>
          <w:rFonts w:cs="Arial"/>
          <w:szCs w:val="22"/>
        </w:rPr>
      </w:pPr>
      <w:r w:rsidRPr="00CC124E">
        <w:rPr>
          <w:noProof/>
        </w:rPr>
        <w:drawing>
          <wp:inline distT="0" distB="0" distL="0" distR="0" wp14:anchorId="18BB7875" wp14:editId="7FB05A5B">
            <wp:extent cx="5939790" cy="33508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350895"/>
                    </a:xfrm>
                    <a:prstGeom prst="rect">
                      <a:avLst/>
                    </a:prstGeom>
                    <a:noFill/>
                    <a:ln>
                      <a:noFill/>
                    </a:ln>
                  </pic:spPr>
                </pic:pic>
              </a:graphicData>
            </a:graphic>
          </wp:inline>
        </w:drawing>
      </w:r>
    </w:p>
    <w:p w14:paraId="1E19FF86" w14:textId="7CEC476D" w:rsidR="00846942" w:rsidRPr="00D95AC0" w:rsidRDefault="00846942" w:rsidP="0045595C">
      <w:pPr>
        <w:pStyle w:val="Koptekst"/>
        <w:suppressAutoHyphens/>
        <w:rPr>
          <w:rFonts w:cs="Arial"/>
          <w:szCs w:val="22"/>
        </w:rPr>
      </w:pPr>
    </w:p>
    <w:p w14:paraId="0C48CC49" w14:textId="0FD0A075" w:rsidR="00CC4821" w:rsidRDefault="00CC4821" w:rsidP="00CC4821">
      <w:pPr>
        <w:pStyle w:val="Koptekst"/>
        <w:tabs>
          <w:tab w:val="clear" w:pos="4536"/>
          <w:tab w:val="clear" w:pos="9072"/>
          <w:tab w:val="left" w:pos="0"/>
        </w:tabs>
        <w:suppressAutoHyphens/>
        <w:rPr>
          <w:rFonts w:cs="Arial"/>
          <w:szCs w:val="22"/>
        </w:rPr>
      </w:pPr>
    </w:p>
    <w:p w14:paraId="51A85263" w14:textId="416D8E69" w:rsidR="00880113" w:rsidRDefault="00880113" w:rsidP="00CC4821">
      <w:pPr>
        <w:pStyle w:val="Koptekst"/>
        <w:tabs>
          <w:tab w:val="clear" w:pos="4536"/>
          <w:tab w:val="clear" w:pos="9072"/>
          <w:tab w:val="left" w:pos="0"/>
        </w:tabs>
        <w:suppressAutoHyphens/>
        <w:rPr>
          <w:rFonts w:cs="Arial"/>
          <w:szCs w:val="22"/>
        </w:rPr>
      </w:pPr>
    </w:p>
    <w:p w14:paraId="22FD21F2" w14:textId="77777777" w:rsidR="00880113" w:rsidRPr="008D3F69" w:rsidRDefault="00880113" w:rsidP="00CC4821">
      <w:pPr>
        <w:pStyle w:val="Koptekst"/>
        <w:tabs>
          <w:tab w:val="clear" w:pos="4536"/>
          <w:tab w:val="clear" w:pos="9072"/>
          <w:tab w:val="left" w:pos="0"/>
        </w:tabs>
        <w:suppressAutoHyphens/>
        <w:rPr>
          <w:rFonts w:cs="Arial"/>
          <w:szCs w:val="22"/>
        </w:rPr>
      </w:pPr>
    </w:p>
    <w:p w14:paraId="13857F33" w14:textId="2D17179C" w:rsidR="00464283" w:rsidRPr="008D3F69" w:rsidRDefault="00464283" w:rsidP="00464283">
      <w:pPr>
        <w:pStyle w:val="Koptekst"/>
        <w:tabs>
          <w:tab w:val="clear" w:pos="4536"/>
          <w:tab w:val="clear" w:pos="9072"/>
          <w:tab w:val="left" w:pos="540"/>
        </w:tabs>
        <w:suppressAutoHyphens/>
        <w:rPr>
          <w:rFonts w:cs="Arial"/>
          <w:szCs w:val="22"/>
        </w:rPr>
      </w:pPr>
    </w:p>
    <w:p w14:paraId="4C6929CC" w14:textId="491D6408" w:rsidR="008A0BB4" w:rsidRDefault="008A0BB4" w:rsidP="00F1275B">
      <w:pPr>
        <w:pStyle w:val="Lijstalinea"/>
        <w:suppressAutoHyphens/>
        <w:ind w:left="284"/>
        <w:rPr>
          <w:rFonts w:cs="Arial"/>
          <w:szCs w:val="22"/>
        </w:rPr>
      </w:pPr>
    </w:p>
    <w:p w14:paraId="3F5205A3" w14:textId="7C5E9454" w:rsidR="00574DA4" w:rsidRPr="004B1352" w:rsidRDefault="00574DA4" w:rsidP="004B1352">
      <w:pPr>
        <w:suppressAutoHyphens/>
      </w:pPr>
    </w:p>
    <w:sectPr w:rsidR="00574DA4" w:rsidRPr="004B1352" w:rsidSect="0088322D">
      <w:footerReference w:type="default" r:id="rId13"/>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F255" w14:textId="77777777" w:rsidR="004A3B40" w:rsidRDefault="004A3B40" w:rsidP="00574DA4">
      <w:r>
        <w:separator/>
      </w:r>
    </w:p>
  </w:endnote>
  <w:endnote w:type="continuationSeparator" w:id="0">
    <w:p w14:paraId="5B4FA47F" w14:textId="77777777" w:rsidR="004A3B40" w:rsidRDefault="004A3B40"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3F61A7" w:rsidRPr="0069235D" w:rsidRDefault="003F61A7"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Pr>
        <w:rStyle w:val="Paginanummer"/>
        <w:rFonts w:cs="Calibri"/>
        <w:noProof/>
        <w:sz w:val="18"/>
        <w:szCs w:val="18"/>
      </w:rPr>
      <w:t>4</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6E12" w14:textId="77777777" w:rsidR="004A3B40" w:rsidRDefault="004A3B40" w:rsidP="00574DA4">
      <w:r>
        <w:separator/>
      </w:r>
    </w:p>
  </w:footnote>
  <w:footnote w:type="continuationSeparator" w:id="0">
    <w:p w14:paraId="6814D319" w14:textId="77777777" w:rsidR="004A3B40" w:rsidRDefault="004A3B40"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119"/>
    <w:multiLevelType w:val="hybridMultilevel"/>
    <w:tmpl w:val="C6869C5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E93C47"/>
    <w:multiLevelType w:val="hybridMultilevel"/>
    <w:tmpl w:val="0F766DD0"/>
    <w:lvl w:ilvl="0" w:tplc="9B6E61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B261BD"/>
    <w:multiLevelType w:val="hybridMultilevel"/>
    <w:tmpl w:val="FAAC4C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44865"/>
    <w:multiLevelType w:val="hybridMultilevel"/>
    <w:tmpl w:val="5E52F654"/>
    <w:lvl w:ilvl="0" w:tplc="7662F5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3039C1"/>
    <w:multiLevelType w:val="hybridMultilevel"/>
    <w:tmpl w:val="404C3484"/>
    <w:lvl w:ilvl="0" w:tplc="376ECA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A42E09"/>
    <w:multiLevelType w:val="hybridMultilevel"/>
    <w:tmpl w:val="343C67D6"/>
    <w:lvl w:ilvl="0" w:tplc="7F6E26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BB48D9"/>
    <w:multiLevelType w:val="hybridMultilevel"/>
    <w:tmpl w:val="C12646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E84539"/>
    <w:multiLevelType w:val="hybridMultilevel"/>
    <w:tmpl w:val="3F8A08F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B27126"/>
    <w:multiLevelType w:val="hybridMultilevel"/>
    <w:tmpl w:val="4410971E"/>
    <w:lvl w:ilvl="0" w:tplc="EA7E8134">
      <w:start w:val="1"/>
      <w:numFmt w:val="upp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9"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606F2B"/>
    <w:multiLevelType w:val="hybridMultilevel"/>
    <w:tmpl w:val="FC60862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E905BC"/>
    <w:multiLevelType w:val="hybridMultilevel"/>
    <w:tmpl w:val="5D981B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8E3BAD"/>
    <w:multiLevelType w:val="hybridMultilevel"/>
    <w:tmpl w:val="D76E5A0A"/>
    <w:lvl w:ilvl="0" w:tplc="15EEC72E">
      <w:start w:val="5"/>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3832B7"/>
    <w:multiLevelType w:val="hybridMultilevel"/>
    <w:tmpl w:val="A31E659C"/>
    <w:lvl w:ilvl="0" w:tplc="B164FD86">
      <w:start w:val="1"/>
      <w:numFmt w:val="decimal"/>
      <w:lvlText w:val="%1."/>
      <w:lvlJc w:val="left"/>
      <w:pPr>
        <w:ind w:left="720" w:hanging="360"/>
      </w:pPr>
      <w:rPr>
        <w:rFonts w:ascii="FlandersArtSans-Regular" w:eastAsia="Times New Roman" w:hAnsi="FlandersArtSans-Regular" w:cs="Arial"/>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357844"/>
    <w:multiLevelType w:val="hybridMultilevel"/>
    <w:tmpl w:val="633C61CA"/>
    <w:lvl w:ilvl="0" w:tplc="CC683DF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67C53DE"/>
    <w:multiLevelType w:val="hybridMultilevel"/>
    <w:tmpl w:val="88BAADC8"/>
    <w:lvl w:ilvl="0" w:tplc="BDFE5A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253C86"/>
    <w:multiLevelType w:val="multilevel"/>
    <w:tmpl w:val="30AED1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C8C6A34"/>
    <w:multiLevelType w:val="multilevel"/>
    <w:tmpl w:val="519C5A2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0A217D"/>
    <w:multiLevelType w:val="hybridMultilevel"/>
    <w:tmpl w:val="798EA0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E920349"/>
    <w:multiLevelType w:val="hybridMultilevel"/>
    <w:tmpl w:val="B36245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B51DD4"/>
    <w:multiLevelType w:val="multilevel"/>
    <w:tmpl w:val="620CFF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4B10838"/>
    <w:multiLevelType w:val="hybridMultilevel"/>
    <w:tmpl w:val="F858003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23"/>
  </w:num>
  <w:num w:numId="3">
    <w:abstractNumId w:val="22"/>
  </w:num>
  <w:num w:numId="4">
    <w:abstractNumId w:val="10"/>
  </w:num>
  <w:num w:numId="5">
    <w:abstractNumId w:val="21"/>
  </w:num>
  <w:num w:numId="6">
    <w:abstractNumId w:val="18"/>
  </w:num>
  <w:num w:numId="7">
    <w:abstractNumId w:val="21"/>
    <w:lvlOverride w:ilvl="0">
      <w:startOverride w:val="1"/>
    </w:lvlOverride>
    <w:lvlOverride w:ilvl="1">
      <w:startOverride w:val="4"/>
    </w:lvlOverride>
  </w:num>
  <w:num w:numId="8">
    <w:abstractNumId w:val="15"/>
  </w:num>
  <w:num w:numId="9">
    <w:abstractNumId w:val="16"/>
  </w:num>
  <w:num w:numId="10">
    <w:abstractNumId w:val="6"/>
  </w:num>
  <w:num w:numId="11">
    <w:abstractNumId w:val="17"/>
  </w:num>
  <w:num w:numId="12">
    <w:abstractNumId w:val="3"/>
  </w:num>
  <w:num w:numId="13">
    <w:abstractNumId w:val="4"/>
  </w:num>
  <w:num w:numId="14">
    <w:abstractNumId w:val="24"/>
  </w:num>
  <w:num w:numId="15">
    <w:abstractNumId w:val="14"/>
  </w:num>
  <w:num w:numId="16">
    <w:abstractNumId w:val="13"/>
  </w:num>
  <w:num w:numId="17">
    <w:abstractNumId w:val="20"/>
  </w:num>
  <w:num w:numId="18">
    <w:abstractNumId w:val="8"/>
  </w:num>
  <w:num w:numId="19">
    <w:abstractNumId w:val="2"/>
  </w:num>
  <w:num w:numId="20">
    <w:abstractNumId w:val="19"/>
  </w:num>
  <w:num w:numId="21">
    <w:abstractNumId w:val="11"/>
  </w:num>
  <w:num w:numId="22">
    <w:abstractNumId w:val="7"/>
  </w:num>
  <w:num w:numId="23">
    <w:abstractNumId w:val="0"/>
  </w:num>
  <w:num w:numId="24">
    <w:abstractNumId w:val="1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61B1"/>
    <w:rsid w:val="0001446E"/>
    <w:rsid w:val="0002258C"/>
    <w:rsid w:val="0002419B"/>
    <w:rsid w:val="00040BA6"/>
    <w:rsid w:val="00053A43"/>
    <w:rsid w:val="00065273"/>
    <w:rsid w:val="000714D7"/>
    <w:rsid w:val="000716F2"/>
    <w:rsid w:val="000961C6"/>
    <w:rsid w:val="000B1F49"/>
    <w:rsid w:val="000B6A1F"/>
    <w:rsid w:val="000B6BFB"/>
    <w:rsid w:val="000C59D0"/>
    <w:rsid w:val="000E72F2"/>
    <w:rsid w:val="00151066"/>
    <w:rsid w:val="00162DD9"/>
    <w:rsid w:val="00176CBC"/>
    <w:rsid w:val="00180101"/>
    <w:rsid w:val="001826C0"/>
    <w:rsid w:val="00195664"/>
    <w:rsid w:val="00196C72"/>
    <w:rsid w:val="00196DCA"/>
    <w:rsid w:val="001A5AEE"/>
    <w:rsid w:val="001B032F"/>
    <w:rsid w:val="001D1A8B"/>
    <w:rsid w:val="001D54F7"/>
    <w:rsid w:val="001D7325"/>
    <w:rsid w:val="001F5386"/>
    <w:rsid w:val="00201972"/>
    <w:rsid w:val="00205A75"/>
    <w:rsid w:val="002114E2"/>
    <w:rsid w:val="00212484"/>
    <w:rsid w:val="00222507"/>
    <w:rsid w:val="00225067"/>
    <w:rsid w:val="00240909"/>
    <w:rsid w:val="00240EB5"/>
    <w:rsid w:val="00243794"/>
    <w:rsid w:val="00277CA6"/>
    <w:rsid w:val="002C69F0"/>
    <w:rsid w:val="002E0B10"/>
    <w:rsid w:val="002E789A"/>
    <w:rsid w:val="00306388"/>
    <w:rsid w:val="0030750C"/>
    <w:rsid w:val="00320F4F"/>
    <w:rsid w:val="003501DF"/>
    <w:rsid w:val="00352B19"/>
    <w:rsid w:val="003565E9"/>
    <w:rsid w:val="00356744"/>
    <w:rsid w:val="0036014E"/>
    <w:rsid w:val="0036554F"/>
    <w:rsid w:val="003676D8"/>
    <w:rsid w:val="00372630"/>
    <w:rsid w:val="00380F26"/>
    <w:rsid w:val="003B27C7"/>
    <w:rsid w:val="003C070B"/>
    <w:rsid w:val="003C2B24"/>
    <w:rsid w:val="003C376F"/>
    <w:rsid w:val="003C379C"/>
    <w:rsid w:val="003C7DD7"/>
    <w:rsid w:val="003D3A99"/>
    <w:rsid w:val="003E17F0"/>
    <w:rsid w:val="003F3BB8"/>
    <w:rsid w:val="003F61A7"/>
    <w:rsid w:val="00400727"/>
    <w:rsid w:val="004015C6"/>
    <w:rsid w:val="004160CA"/>
    <w:rsid w:val="00424564"/>
    <w:rsid w:val="0045595C"/>
    <w:rsid w:val="00461FE3"/>
    <w:rsid w:val="00464283"/>
    <w:rsid w:val="004759F0"/>
    <w:rsid w:val="00482D5B"/>
    <w:rsid w:val="00486BBF"/>
    <w:rsid w:val="0049405E"/>
    <w:rsid w:val="00497805"/>
    <w:rsid w:val="004A26F6"/>
    <w:rsid w:val="004A3B40"/>
    <w:rsid w:val="004A49EE"/>
    <w:rsid w:val="004B1352"/>
    <w:rsid w:val="004B142F"/>
    <w:rsid w:val="004B383C"/>
    <w:rsid w:val="004B7322"/>
    <w:rsid w:val="004C7110"/>
    <w:rsid w:val="004F57BF"/>
    <w:rsid w:val="00530F24"/>
    <w:rsid w:val="00534837"/>
    <w:rsid w:val="00536F9A"/>
    <w:rsid w:val="005464C0"/>
    <w:rsid w:val="0056753E"/>
    <w:rsid w:val="00574DA4"/>
    <w:rsid w:val="00576EBB"/>
    <w:rsid w:val="00577391"/>
    <w:rsid w:val="00586325"/>
    <w:rsid w:val="0059509F"/>
    <w:rsid w:val="00597D4C"/>
    <w:rsid w:val="005A07B5"/>
    <w:rsid w:val="005B64BC"/>
    <w:rsid w:val="005C3DDD"/>
    <w:rsid w:val="005D0B05"/>
    <w:rsid w:val="005D49A0"/>
    <w:rsid w:val="005E290C"/>
    <w:rsid w:val="005F383A"/>
    <w:rsid w:val="005F4280"/>
    <w:rsid w:val="005F463B"/>
    <w:rsid w:val="00603F4C"/>
    <w:rsid w:val="00605735"/>
    <w:rsid w:val="0060587F"/>
    <w:rsid w:val="00616BB3"/>
    <w:rsid w:val="00622E8A"/>
    <w:rsid w:val="0063401F"/>
    <w:rsid w:val="006376CA"/>
    <w:rsid w:val="00645576"/>
    <w:rsid w:val="006461D3"/>
    <w:rsid w:val="00654E6D"/>
    <w:rsid w:val="006642C9"/>
    <w:rsid w:val="006837B8"/>
    <w:rsid w:val="0069235D"/>
    <w:rsid w:val="00697FC5"/>
    <w:rsid w:val="006A571B"/>
    <w:rsid w:val="006C5DBA"/>
    <w:rsid w:val="006C5E9F"/>
    <w:rsid w:val="006C7484"/>
    <w:rsid w:val="00737E58"/>
    <w:rsid w:val="0074059E"/>
    <w:rsid w:val="00745068"/>
    <w:rsid w:val="007970BA"/>
    <w:rsid w:val="007B0704"/>
    <w:rsid w:val="007B1419"/>
    <w:rsid w:val="007C1092"/>
    <w:rsid w:val="007D67CE"/>
    <w:rsid w:val="007F600E"/>
    <w:rsid w:val="007F6AA2"/>
    <w:rsid w:val="0080053C"/>
    <w:rsid w:val="0080397D"/>
    <w:rsid w:val="0081167B"/>
    <w:rsid w:val="00813980"/>
    <w:rsid w:val="00813A80"/>
    <w:rsid w:val="00832329"/>
    <w:rsid w:val="008376F5"/>
    <w:rsid w:val="00846942"/>
    <w:rsid w:val="00852413"/>
    <w:rsid w:val="00853E5F"/>
    <w:rsid w:val="0086557A"/>
    <w:rsid w:val="008673E7"/>
    <w:rsid w:val="008762B1"/>
    <w:rsid w:val="00877516"/>
    <w:rsid w:val="00880113"/>
    <w:rsid w:val="0088322D"/>
    <w:rsid w:val="008A0BB4"/>
    <w:rsid w:val="008B044A"/>
    <w:rsid w:val="008B54C1"/>
    <w:rsid w:val="008C6D7E"/>
    <w:rsid w:val="008D3F69"/>
    <w:rsid w:val="00905D7B"/>
    <w:rsid w:val="0093310F"/>
    <w:rsid w:val="00956E57"/>
    <w:rsid w:val="0096194D"/>
    <w:rsid w:val="009A2D4D"/>
    <w:rsid w:val="009C4DB5"/>
    <w:rsid w:val="009E3002"/>
    <w:rsid w:val="009E31E0"/>
    <w:rsid w:val="00A05F5D"/>
    <w:rsid w:val="00A44DE1"/>
    <w:rsid w:val="00A47E69"/>
    <w:rsid w:val="00A554A0"/>
    <w:rsid w:val="00A6019F"/>
    <w:rsid w:val="00A70F66"/>
    <w:rsid w:val="00AA3698"/>
    <w:rsid w:val="00AA5FD6"/>
    <w:rsid w:val="00AE119B"/>
    <w:rsid w:val="00B01313"/>
    <w:rsid w:val="00B05E0B"/>
    <w:rsid w:val="00B21AAC"/>
    <w:rsid w:val="00B22E2B"/>
    <w:rsid w:val="00B3248A"/>
    <w:rsid w:val="00B64E2A"/>
    <w:rsid w:val="00B81E8F"/>
    <w:rsid w:val="00B93E12"/>
    <w:rsid w:val="00B95F0C"/>
    <w:rsid w:val="00B977F1"/>
    <w:rsid w:val="00BB77A6"/>
    <w:rsid w:val="00BC73A9"/>
    <w:rsid w:val="00BD56F4"/>
    <w:rsid w:val="00BE46A2"/>
    <w:rsid w:val="00BE5519"/>
    <w:rsid w:val="00C3499C"/>
    <w:rsid w:val="00C533D0"/>
    <w:rsid w:val="00C53EDA"/>
    <w:rsid w:val="00C776D2"/>
    <w:rsid w:val="00C8438F"/>
    <w:rsid w:val="00C8606D"/>
    <w:rsid w:val="00CA155E"/>
    <w:rsid w:val="00CA2FB1"/>
    <w:rsid w:val="00CC124E"/>
    <w:rsid w:val="00CC4821"/>
    <w:rsid w:val="00CC7342"/>
    <w:rsid w:val="00CD3745"/>
    <w:rsid w:val="00D05DFC"/>
    <w:rsid w:val="00D1519B"/>
    <w:rsid w:val="00D15AD1"/>
    <w:rsid w:val="00D21A6E"/>
    <w:rsid w:val="00D271D5"/>
    <w:rsid w:val="00D30415"/>
    <w:rsid w:val="00D51A54"/>
    <w:rsid w:val="00D63448"/>
    <w:rsid w:val="00D642A4"/>
    <w:rsid w:val="00D65595"/>
    <w:rsid w:val="00D7061D"/>
    <w:rsid w:val="00D77B3B"/>
    <w:rsid w:val="00D812C1"/>
    <w:rsid w:val="00D82F29"/>
    <w:rsid w:val="00D96F42"/>
    <w:rsid w:val="00DA71B9"/>
    <w:rsid w:val="00DC05C2"/>
    <w:rsid w:val="00DC6612"/>
    <w:rsid w:val="00DD364D"/>
    <w:rsid w:val="00DD5216"/>
    <w:rsid w:val="00DD70EA"/>
    <w:rsid w:val="00DE163A"/>
    <w:rsid w:val="00DE660C"/>
    <w:rsid w:val="00DF53B2"/>
    <w:rsid w:val="00E00DB3"/>
    <w:rsid w:val="00E231FF"/>
    <w:rsid w:val="00E30C9A"/>
    <w:rsid w:val="00E40A1C"/>
    <w:rsid w:val="00E66CE1"/>
    <w:rsid w:val="00E72F78"/>
    <w:rsid w:val="00E8571D"/>
    <w:rsid w:val="00E87CC5"/>
    <w:rsid w:val="00EA5E9C"/>
    <w:rsid w:val="00EF2275"/>
    <w:rsid w:val="00EF40B6"/>
    <w:rsid w:val="00EF6D11"/>
    <w:rsid w:val="00EF6F7A"/>
    <w:rsid w:val="00F1275B"/>
    <w:rsid w:val="00F15DA3"/>
    <w:rsid w:val="00F2779A"/>
    <w:rsid w:val="00F42A9D"/>
    <w:rsid w:val="00F434BE"/>
    <w:rsid w:val="00F471B1"/>
    <w:rsid w:val="00F8081D"/>
    <w:rsid w:val="00F84C69"/>
    <w:rsid w:val="00F949E0"/>
    <w:rsid w:val="00FA472F"/>
    <w:rsid w:val="00FB40A7"/>
    <w:rsid w:val="00FB7B6C"/>
    <w:rsid w:val="00FD7526"/>
    <w:rsid w:val="00FE0D33"/>
    <w:rsid w:val="00FE63EB"/>
    <w:rsid w:val="00FF1488"/>
    <w:rsid w:val="00FF16F2"/>
    <w:rsid w:val="00FF45D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4E2E7962-4631-46C0-94FE-16BBB7E0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qFormat/>
    <w:rsid w:val="000B6BFB"/>
    <w:pPr>
      <w:keepNext/>
      <w:tabs>
        <w:tab w:val="num" w:pos="864"/>
      </w:tabs>
      <w:spacing w:before="240" w:after="60"/>
      <w:ind w:left="864" w:hanging="864"/>
      <w:outlineLvl w:val="3"/>
    </w:pPr>
    <w:rPr>
      <w:rFonts w:ascii="Times New Roman" w:hAnsi="Times New Roman"/>
      <w:b/>
      <w:bCs/>
      <w:sz w:val="28"/>
      <w:szCs w:val="28"/>
      <w:lang w:eastAsia="nl-BE"/>
    </w:rPr>
  </w:style>
  <w:style w:type="paragraph" w:styleId="Kop5">
    <w:name w:val="heading 5"/>
    <w:basedOn w:val="Standaard"/>
    <w:next w:val="Standaard"/>
    <w:link w:val="Kop5Char"/>
    <w:qFormat/>
    <w:rsid w:val="000B6BFB"/>
    <w:pPr>
      <w:keepNext/>
      <w:tabs>
        <w:tab w:val="num" w:pos="1008"/>
      </w:tabs>
      <w:ind w:left="1008" w:hanging="1008"/>
      <w:jc w:val="center"/>
      <w:outlineLvl w:val="4"/>
    </w:pPr>
    <w:rPr>
      <w:rFonts w:ascii="Times New Roman" w:hAnsi="Times New Roman"/>
      <w:b/>
      <w:i/>
      <w:lang w:val="fr-FR"/>
    </w:rPr>
  </w:style>
  <w:style w:type="paragraph" w:styleId="Kop6">
    <w:name w:val="heading 6"/>
    <w:basedOn w:val="Standaard"/>
    <w:next w:val="Standaard"/>
    <w:link w:val="Kop6Char"/>
    <w:qFormat/>
    <w:rsid w:val="000B6BFB"/>
    <w:pPr>
      <w:keepNext/>
      <w:tabs>
        <w:tab w:val="num" w:pos="1152"/>
      </w:tabs>
      <w:ind w:left="1152" w:hanging="1152"/>
      <w:outlineLvl w:val="5"/>
    </w:pPr>
    <w:rPr>
      <w:rFonts w:ascii="Times New Roman" w:hAnsi="Times New Roman"/>
      <w:b/>
      <w:color w:val="000000"/>
      <w:lang w:val="en-GB"/>
    </w:rPr>
  </w:style>
  <w:style w:type="paragraph" w:styleId="Kop7">
    <w:name w:val="heading 7"/>
    <w:basedOn w:val="Standaard"/>
    <w:next w:val="Standaard"/>
    <w:link w:val="Kop7Char"/>
    <w:qFormat/>
    <w:rsid w:val="000B6BFB"/>
    <w:pPr>
      <w:tabs>
        <w:tab w:val="num" w:pos="1296"/>
      </w:tabs>
      <w:spacing w:before="240" w:after="60"/>
      <w:ind w:left="1296" w:hanging="1296"/>
      <w:outlineLvl w:val="6"/>
    </w:pPr>
    <w:rPr>
      <w:rFonts w:ascii="Times New Roman" w:hAnsi="Times New Roman"/>
      <w:sz w:val="24"/>
      <w:szCs w:val="24"/>
      <w:lang w:eastAsia="nl-BE"/>
    </w:rPr>
  </w:style>
  <w:style w:type="paragraph" w:styleId="Kop8">
    <w:name w:val="heading 8"/>
    <w:basedOn w:val="Standaard"/>
    <w:next w:val="Standaard"/>
    <w:link w:val="Kop8Char"/>
    <w:qFormat/>
    <w:rsid w:val="000B6BFB"/>
    <w:pPr>
      <w:tabs>
        <w:tab w:val="num" w:pos="1440"/>
      </w:tabs>
      <w:spacing w:before="240" w:after="60"/>
      <w:ind w:left="1440" w:hanging="1440"/>
      <w:outlineLvl w:val="7"/>
    </w:pPr>
    <w:rPr>
      <w:rFonts w:ascii="Times New Roman" w:hAnsi="Times New Roman"/>
      <w:i/>
      <w:iCs/>
      <w:sz w:val="24"/>
      <w:szCs w:val="24"/>
      <w:lang w:eastAsia="nl-BE"/>
    </w:rPr>
  </w:style>
  <w:style w:type="paragraph" w:styleId="Kop9">
    <w:name w:val="heading 9"/>
    <w:basedOn w:val="Standaard"/>
    <w:next w:val="Standaard"/>
    <w:link w:val="Kop9Char"/>
    <w:qFormat/>
    <w:rsid w:val="000B6BFB"/>
    <w:pPr>
      <w:tabs>
        <w:tab w:val="num" w:pos="1584"/>
      </w:tabs>
      <w:spacing w:before="240" w:after="60"/>
      <w:ind w:left="1584" w:hanging="1584"/>
      <w:outlineLvl w:val="8"/>
    </w:pPr>
    <w:rPr>
      <w:rFonts w:ascii="Arial" w:hAnsi="Arial" w:cs="Arial"/>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unhideWhenUsed/>
    <w:rsid w:val="00EF6F7A"/>
    <w:rPr>
      <w:sz w:val="16"/>
      <w:szCs w:val="16"/>
    </w:rPr>
  </w:style>
  <w:style w:type="paragraph" w:styleId="Tekstopmerking">
    <w:name w:val="annotation text"/>
    <w:basedOn w:val="Standaard"/>
    <w:link w:val="TekstopmerkingChar"/>
    <w:unhideWhenUsed/>
    <w:rsid w:val="00EF6F7A"/>
  </w:style>
  <w:style w:type="character" w:customStyle="1" w:styleId="TekstopmerkingChar">
    <w:name w:val="Tekst opmerking Char"/>
    <w:basedOn w:val="Standaardalinea-lettertype"/>
    <w:link w:val="Tekstopmerking"/>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character" w:customStyle="1" w:styleId="Kop4Char">
    <w:name w:val="Kop 4 Char"/>
    <w:basedOn w:val="Standaardalinea-lettertype"/>
    <w:link w:val="Kop4"/>
    <w:rsid w:val="000B6BFB"/>
    <w:rPr>
      <w:rFonts w:ascii="Times New Roman" w:eastAsia="Times New Roman" w:hAnsi="Times New Roman" w:cs="Times New Roman"/>
      <w:b/>
      <w:bCs/>
      <w:sz w:val="28"/>
      <w:szCs w:val="28"/>
      <w:lang w:val="nl-NL" w:eastAsia="nl-BE"/>
    </w:rPr>
  </w:style>
  <w:style w:type="character" w:customStyle="1" w:styleId="Kop5Char">
    <w:name w:val="Kop 5 Char"/>
    <w:basedOn w:val="Standaardalinea-lettertype"/>
    <w:link w:val="Kop5"/>
    <w:rsid w:val="000B6BFB"/>
    <w:rPr>
      <w:rFonts w:ascii="Times New Roman" w:eastAsia="Times New Roman" w:hAnsi="Times New Roman" w:cs="Times New Roman"/>
      <w:b/>
      <w:i/>
      <w:szCs w:val="20"/>
      <w:lang w:val="fr-FR" w:eastAsia="nl-NL"/>
    </w:rPr>
  </w:style>
  <w:style w:type="character" w:customStyle="1" w:styleId="Kop6Char">
    <w:name w:val="Kop 6 Char"/>
    <w:basedOn w:val="Standaardalinea-lettertype"/>
    <w:link w:val="Kop6"/>
    <w:rsid w:val="000B6BFB"/>
    <w:rPr>
      <w:rFonts w:ascii="Times New Roman" w:eastAsia="Times New Roman" w:hAnsi="Times New Roman" w:cs="Times New Roman"/>
      <w:b/>
      <w:color w:val="000000"/>
      <w:szCs w:val="20"/>
      <w:lang w:val="en-GB" w:eastAsia="nl-NL"/>
    </w:rPr>
  </w:style>
  <w:style w:type="character" w:customStyle="1" w:styleId="Kop7Char">
    <w:name w:val="Kop 7 Char"/>
    <w:basedOn w:val="Standaardalinea-lettertype"/>
    <w:link w:val="Kop7"/>
    <w:rsid w:val="000B6BFB"/>
    <w:rPr>
      <w:rFonts w:ascii="Times New Roman" w:eastAsia="Times New Roman" w:hAnsi="Times New Roman" w:cs="Times New Roman"/>
      <w:sz w:val="24"/>
      <w:szCs w:val="24"/>
      <w:lang w:val="nl-NL" w:eastAsia="nl-BE"/>
    </w:rPr>
  </w:style>
  <w:style w:type="character" w:customStyle="1" w:styleId="Kop8Char">
    <w:name w:val="Kop 8 Char"/>
    <w:basedOn w:val="Standaardalinea-lettertype"/>
    <w:link w:val="Kop8"/>
    <w:rsid w:val="000B6BFB"/>
    <w:rPr>
      <w:rFonts w:ascii="Times New Roman" w:eastAsia="Times New Roman" w:hAnsi="Times New Roman" w:cs="Times New Roman"/>
      <w:i/>
      <w:iCs/>
      <w:sz w:val="24"/>
      <w:szCs w:val="24"/>
      <w:lang w:val="nl-NL" w:eastAsia="nl-BE"/>
    </w:rPr>
  </w:style>
  <w:style w:type="character" w:customStyle="1" w:styleId="Kop9Char">
    <w:name w:val="Kop 9 Char"/>
    <w:basedOn w:val="Standaardalinea-lettertype"/>
    <w:link w:val="Kop9"/>
    <w:rsid w:val="000B6BFB"/>
    <w:rPr>
      <w:rFonts w:ascii="Arial" w:eastAsia="Times New Roman" w:hAnsi="Arial" w:cs="Arial"/>
      <w:lang w:val="nl-NL" w:eastAsia="nl-BE"/>
    </w:rPr>
  </w:style>
  <w:style w:type="table" w:styleId="Tabelraster">
    <w:name w:val="Table Grid"/>
    <w:basedOn w:val="Standaardtabel"/>
    <w:uiPriority w:val="59"/>
    <w:rsid w:val="005E29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501DF"/>
    <w:rPr>
      <w:b w:val="0"/>
      <w:bCs w:val="0"/>
    </w:rPr>
  </w:style>
  <w:style w:type="paragraph" w:customStyle="1" w:styleId="Default">
    <w:name w:val="Default"/>
    <w:rsid w:val="00B93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774">
      <w:bodyDiv w:val="1"/>
      <w:marLeft w:val="0"/>
      <w:marRight w:val="0"/>
      <w:marTop w:val="0"/>
      <w:marBottom w:val="0"/>
      <w:divBdr>
        <w:top w:val="none" w:sz="0" w:space="0" w:color="auto"/>
        <w:left w:val="none" w:sz="0" w:space="0" w:color="auto"/>
        <w:bottom w:val="none" w:sz="0" w:space="0" w:color="auto"/>
        <w:right w:val="none" w:sz="0" w:space="0" w:color="auto"/>
      </w:divBdr>
    </w:div>
    <w:div w:id="348220422">
      <w:bodyDiv w:val="1"/>
      <w:marLeft w:val="0"/>
      <w:marRight w:val="0"/>
      <w:marTop w:val="0"/>
      <w:marBottom w:val="0"/>
      <w:divBdr>
        <w:top w:val="none" w:sz="0" w:space="0" w:color="auto"/>
        <w:left w:val="none" w:sz="0" w:space="0" w:color="auto"/>
        <w:bottom w:val="none" w:sz="0" w:space="0" w:color="auto"/>
        <w:right w:val="none" w:sz="0" w:space="0" w:color="auto"/>
      </w:divBdr>
    </w:div>
    <w:div w:id="418644478">
      <w:bodyDiv w:val="1"/>
      <w:marLeft w:val="0"/>
      <w:marRight w:val="0"/>
      <w:marTop w:val="0"/>
      <w:marBottom w:val="0"/>
      <w:divBdr>
        <w:top w:val="none" w:sz="0" w:space="0" w:color="auto"/>
        <w:left w:val="none" w:sz="0" w:space="0" w:color="auto"/>
        <w:bottom w:val="none" w:sz="0" w:space="0" w:color="auto"/>
        <w:right w:val="none" w:sz="0" w:space="0" w:color="auto"/>
      </w:divBdr>
    </w:div>
    <w:div w:id="535001153">
      <w:bodyDiv w:val="1"/>
      <w:marLeft w:val="0"/>
      <w:marRight w:val="0"/>
      <w:marTop w:val="0"/>
      <w:marBottom w:val="0"/>
      <w:divBdr>
        <w:top w:val="none" w:sz="0" w:space="0" w:color="auto"/>
        <w:left w:val="none" w:sz="0" w:space="0" w:color="auto"/>
        <w:bottom w:val="none" w:sz="0" w:space="0" w:color="auto"/>
        <w:right w:val="none" w:sz="0" w:space="0" w:color="auto"/>
      </w:divBdr>
    </w:div>
    <w:div w:id="675352533">
      <w:bodyDiv w:val="1"/>
      <w:marLeft w:val="0"/>
      <w:marRight w:val="0"/>
      <w:marTop w:val="0"/>
      <w:marBottom w:val="0"/>
      <w:divBdr>
        <w:top w:val="none" w:sz="0" w:space="0" w:color="auto"/>
        <w:left w:val="none" w:sz="0" w:space="0" w:color="auto"/>
        <w:bottom w:val="none" w:sz="0" w:space="0" w:color="auto"/>
        <w:right w:val="none" w:sz="0" w:space="0" w:color="auto"/>
      </w:divBdr>
    </w:div>
    <w:div w:id="1009648550">
      <w:bodyDiv w:val="1"/>
      <w:marLeft w:val="0"/>
      <w:marRight w:val="0"/>
      <w:marTop w:val="0"/>
      <w:marBottom w:val="0"/>
      <w:divBdr>
        <w:top w:val="none" w:sz="0" w:space="0" w:color="auto"/>
        <w:left w:val="none" w:sz="0" w:space="0" w:color="auto"/>
        <w:bottom w:val="none" w:sz="0" w:space="0" w:color="auto"/>
        <w:right w:val="none" w:sz="0" w:space="0" w:color="auto"/>
      </w:divBdr>
    </w:div>
    <w:div w:id="1015308383">
      <w:bodyDiv w:val="1"/>
      <w:marLeft w:val="0"/>
      <w:marRight w:val="0"/>
      <w:marTop w:val="0"/>
      <w:marBottom w:val="0"/>
      <w:divBdr>
        <w:top w:val="none" w:sz="0" w:space="0" w:color="auto"/>
        <w:left w:val="none" w:sz="0" w:space="0" w:color="auto"/>
        <w:bottom w:val="none" w:sz="0" w:space="0" w:color="auto"/>
        <w:right w:val="none" w:sz="0" w:space="0" w:color="auto"/>
      </w:divBdr>
    </w:div>
    <w:div w:id="1067731376">
      <w:bodyDiv w:val="1"/>
      <w:marLeft w:val="0"/>
      <w:marRight w:val="0"/>
      <w:marTop w:val="0"/>
      <w:marBottom w:val="0"/>
      <w:divBdr>
        <w:top w:val="none" w:sz="0" w:space="0" w:color="auto"/>
        <w:left w:val="none" w:sz="0" w:space="0" w:color="auto"/>
        <w:bottom w:val="none" w:sz="0" w:space="0" w:color="auto"/>
        <w:right w:val="none" w:sz="0" w:space="0" w:color="auto"/>
      </w:divBdr>
    </w:div>
    <w:div w:id="1092358494">
      <w:bodyDiv w:val="1"/>
      <w:marLeft w:val="0"/>
      <w:marRight w:val="0"/>
      <w:marTop w:val="0"/>
      <w:marBottom w:val="0"/>
      <w:divBdr>
        <w:top w:val="none" w:sz="0" w:space="0" w:color="auto"/>
        <w:left w:val="none" w:sz="0" w:space="0" w:color="auto"/>
        <w:bottom w:val="none" w:sz="0" w:space="0" w:color="auto"/>
        <w:right w:val="none" w:sz="0" w:space="0" w:color="auto"/>
      </w:divBdr>
    </w:div>
    <w:div w:id="1225797564">
      <w:bodyDiv w:val="1"/>
      <w:marLeft w:val="0"/>
      <w:marRight w:val="0"/>
      <w:marTop w:val="0"/>
      <w:marBottom w:val="0"/>
      <w:divBdr>
        <w:top w:val="none" w:sz="0" w:space="0" w:color="auto"/>
        <w:left w:val="none" w:sz="0" w:space="0" w:color="auto"/>
        <w:bottom w:val="none" w:sz="0" w:space="0" w:color="auto"/>
        <w:right w:val="none" w:sz="0" w:space="0" w:color="auto"/>
      </w:divBdr>
    </w:div>
    <w:div w:id="1384479153">
      <w:bodyDiv w:val="1"/>
      <w:marLeft w:val="0"/>
      <w:marRight w:val="0"/>
      <w:marTop w:val="0"/>
      <w:marBottom w:val="0"/>
      <w:divBdr>
        <w:top w:val="none" w:sz="0" w:space="0" w:color="auto"/>
        <w:left w:val="none" w:sz="0" w:space="0" w:color="auto"/>
        <w:bottom w:val="none" w:sz="0" w:space="0" w:color="auto"/>
        <w:right w:val="none" w:sz="0" w:space="0" w:color="auto"/>
      </w:divBdr>
    </w:div>
    <w:div w:id="1400983559">
      <w:bodyDiv w:val="1"/>
      <w:marLeft w:val="0"/>
      <w:marRight w:val="0"/>
      <w:marTop w:val="0"/>
      <w:marBottom w:val="0"/>
      <w:divBdr>
        <w:top w:val="none" w:sz="0" w:space="0" w:color="auto"/>
        <w:left w:val="none" w:sz="0" w:space="0" w:color="auto"/>
        <w:bottom w:val="none" w:sz="0" w:space="0" w:color="auto"/>
        <w:right w:val="none" w:sz="0" w:space="0" w:color="auto"/>
      </w:divBdr>
    </w:div>
    <w:div w:id="1498692127">
      <w:bodyDiv w:val="1"/>
      <w:marLeft w:val="0"/>
      <w:marRight w:val="0"/>
      <w:marTop w:val="0"/>
      <w:marBottom w:val="0"/>
      <w:divBdr>
        <w:top w:val="none" w:sz="0" w:space="0" w:color="auto"/>
        <w:left w:val="none" w:sz="0" w:space="0" w:color="auto"/>
        <w:bottom w:val="none" w:sz="0" w:space="0" w:color="auto"/>
        <w:right w:val="none" w:sz="0" w:space="0" w:color="auto"/>
      </w:divBdr>
    </w:div>
    <w:div w:id="1850558810">
      <w:bodyDiv w:val="1"/>
      <w:marLeft w:val="0"/>
      <w:marRight w:val="0"/>
      <w:marTop w:val="0"/>
      <w:marBottom w:val="0"/>
      <w:divBdr>
        <w:top w:val="none" w:sz="0" w:space="0" w:color="auto"/>
        <w:left w:val="none" w:sz="0" w:space="0" w:color="auto"/>
        <w:bottom w:val="none" w:sz="0" w:space="0" w:color="auto"/>
        <w:right w:val="none" w:sz="0" w:space="0" w:color="auto"/>
      </w:divBdr>
    </w:div>
    <w:div w:id="1892040255">
      <w:bodyDiv w:val="1"/>
      <w:marLeft w:val="0"/>
      <w:marRight w:val="0"/>
      <w:marTop w:val="0"/>
      <w:marBottom w:val="0"/>
      <w:divBdr>
        <w:top w:val="none" w:sz="0" w:space="0" w:color="auto"/>
        <w:left w:val="none" w:sz="0" w:space="0" w:color="auto"/>
        <w:bottom w:val="none" w:sz="0" w:space="0" w:color="auto"/>
        <w:right w:val="none" w:sz="0" w:space="0" w:color="auto"/>
      </w:divBdr>
    </w:div>
    <w:div w:id="19769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5" ma:contentTypeDescription="Een nieuw document maken." ma:contentTypeScope="" ma:versionID="3ae58438dbd9c300942b4185539ccdf1">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c779cb969785c0a2e2fdcf151609c434"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BF94-9A51-45DB-9D69-DC0F7E054BC8}">
  <ds:schemaRefs>
    <ds:schemaRef ds:uri="http://schemas.microsoft.com/sharepoint/v3/contenttype/forms"/>
  </ds:schemaRefs>
</ds:datastoreItem>
</file>

<file path=customXml/itemProps2.xml><?xml version="1.0" encoding="utf-8"?>
<ds:datastoreItem xmlns:ds="http://schemas.openxmlformats.org/officeDocument/2006/customXml" ds:itemID="{23C8467D-D1F4-42BF-9633-9874FF3FA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933B0-4282-4C76-AF0F-7E86E721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1AE41-DFFE-4C72-8F83-87B2E653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8494</Characters>
  <Application>Microsoft Office Word</Application>
  <DocSecurity>4</DocSecurity>
  <Lines>70</Lines>
  <Paragraphs>20</Paragraphs>
  <ScaleCrop>false</ScaleCrop>
  <HeadingPairs>
    <vt:vector size="4" baseType="variant">
      <vt:variant>
        <vt:lpstr>Titel</vt:lpstr>
      </vt:variant>
      <vt:variant>
        <vt:i4>1</vt:i4>
      </vt:variant>
      <vt:variant>
        <vt:lpstr>Koppen</vt:lpstr>
      </vt:variant>
      <vt:variant>
        <vt:i4>23</vt:i4>
      </vt:variant>
    </vt:vector>
  </HeadingPairs>
  <TitlesOfParts>
    <vt:vector size="24" baseType="lpstr">
      <vt:lpstr/>
      <vt:lpstr>DE VLAAMSE MINISTER VAN ….EN DE VLAAMSE MINISTER VAN ……</vt:lpstr>
      <vt:lpstr/>
      <vt:lpstr>NOTA AAN DE VLAAMSE REGERING</vt:lpstr>
      <vt:lpstr>Betreft:	- ontwerp besluit van de Vlaamse Regering tot overdracht van personeels</vt:lpstr>
      <vt:lpstr>- definitieve goedkeuring</vt:lpstr>
      <vt:lpstr/>
      <vt:lpstr>SITUERING</vt:lpstr>
      <vt:lpstr>    Tijdstip van inwerkingtreding</vt:lpstr>
      <vt:lpstr/>
      <vt:lpstr/>
      <vt:lpstr/>
      <vt:lpstr/>
      <vt:lpstr>De financiële weerslag van het voorstel op de begroting van de Vlaamse Gemeensch</vt:lpstr>
      <vt:lpstr/>
      <vt:lpstr>Het advies van de Inspectie van Financiën werd verleend op datum (voluit!) [onde</vt:lpstr>
      <vt:lpstr/>
      <vt:lpstr>[De nota werd, waar nodig aangepast aan de opmerkingen van de Inspectie van Fina</vt:lpstr>
      <vt:lpstr/>
      <vt:lpstr>Het begrotingsakkoord werd aangevraagd op datum (voluit!).  De Vlaamse minister </vt:lpstr>
      <vt:lpstr/>
      <vt:lpstr/>
      <vt:lpstr>Facultatief - Personeelsbudget: Bijdrage aan de pool der parastatalen </vt:lpstr>
      <vt:lpstr>Bij een personeelsoverdracht van een statutair personeelslid van een agentschap </vt:lpstr>
    </vt:vector>
  </TitlesOfParts>
  <Company>Vlaamse Overheid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Kristien Spillebeen</dc:creator>
  <cp:lastModifiedBy>Beckers Hilde</cp:lastModifiedBy>
  <cp:revision>2</cp:revision>
  <cp:lastPrinted>2020-01-27T07:39:00Z</cp:lastPrinted>
  <dcterms:created xsi:type="dcterms:W3CDTF">2020-09-29T13:39:00Z</dcterms:created>
  <dcterms:modified xsi:type="dcterms:W3CDTF">2020-09-29T13:39:00Z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