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45A3" w14:textId="47667A3A" w:rsidR="00966882" w:rsidRPr="00F6423C" w:rsidRDefault="00541A7D" w:rsidP="00D46C4A">
      <w:pPr>
        <w:spacing w:line="276" w:lineRule="auto"/>
        <w:jc w:val="both"/>
        <w:rPr>
          <w:rFonts w:ascii="Arial" w:hAnsi="Arial" w:cs="Arial"/>
          <w:sz w:val="20"/>
          <w:szCs w:val="20"/>
        </w:rPr>
      </w:pPr>
      <w:r w:rsidRPr="00F6423C">
        <w:rPr>
          <w:rFonts w:ascii="Arial" w:hAnsi="Arial" w:cs="Arial"/>
          <w:b/>
          <w:bCs/>
          <w:sz w:val="20"/>
          <w:szCs w:val="20"/>
        </w:rPr>
        <w:t>Gemeenteraad</w:t>
      </w:r>
      <w:r w:rsidR="00966882" w:rsidRPr="00F6423C">
        <w:rPr>
          <w:rFonts w:ascii="Arial" w:hAnsi="Arial" w:cs="Arial"/>
          <w:b/>
          <w:bCs/>
          <w:sz w:val="20"/>
          <w:szCs w:val="20"/>
        </w:rPr>
        <w:tab/>
      </w:r>
      <w:r w:rsidR="00966882" w:rsidRPr="00F6423C">
        <w:rPr>
          <w:rFonts w:ascii="Arial" w:hAnsi="Arial" w:cs="Arial"/>
          <w:b/>
          <w:bCs/>
          <w:sz w:val="20"/>
          <w:szCs w:val="20"/>
        </w:rPr>
        <w:tab/>
      </w:r>
      <w:r w:rsidR="00966882" w:rsidRPr="00F6423C">
        <w:rPr>
          <w:rFonts w:ascii="Arial" w:hAnsi="Arial" w:cs="Arial"/>
          <w:b/>
          <w:bCs/>
          <w:sz w:val="20"/>
          <w:szCs w:val="20"/>
        </w:rPr>
        <w:tab/>
      </w:r>
      <w:r w:rsidR="00966882" w:rsidRPr="00F6423C">
        <w:rPr>
          <w:rFonts w:ascii="Arial" w:hAnsi="Arial" w:cs="Arial"/>
          <w:b/>
          <w:bCs/>
          <w:sz w:val="20"/>
          <w:szCs w:val="20"/>
        </w:rPr>
        <w:tab/>
      </w:r>
      <w:r w:rsidR="00966882" w:rsidRPr="00F6423C">
        <w:rPr>
          <w:rFonts w:ascii="Arial" w:hAnsi="Arial" w:cs="Arial"/>
          <w:b/>
          <w:bCs/>
          <w:sz w:val="20"/>
          <w:szCs w:val="20"/>
        </w:rPr>
        <w:tab/>
      </w:r>
      <w:r w:rsidR="00966882" w:rsidRPr="00F6423C">
        <w:rPr>
          <w:rFonts w:ascii="Arial" w:hAnsi="Arial" w:cs="Arial"/>
          <w:b/>
          <w:bCs/>
          <w:sz w:val="20"/>
          <w:szCs w:val="20"/>
        </w:rPr>
        <w:tab/>
      </w:r>
      <w:r w:rsidR="00966882" w:rsidRPr="00F6423C">
        <w:rPr>
          <w:rFonts w:ascii="Arial" w:hAnsi="Arial" w:cs="Arial"/>
          <w:b/>
          <w:bCs/>
          <w:sz w:val="20"/>
          <w:szCs w:val="20"/>
        </w:rPr>
        <w:tab/>
        <w:t xml:space="preserve">                                </w:t>
      </w:r>
    </w:p>
    <w:p w14:paraId="3C093D7C" w14:textId="3CB7AC1F" w:rsidR="00541A7D" w:rsidRPr="00F6423C" w:rsidRDefault="00541A7D" w:rsidP="00D46C4A">
      <w:pPr>
        <w:spacing w:line="276" w:lineRule="auto"/>
        <w:jc w:val="both"/>
        <w:rPr>
          <w:rFonts w:ascii="Arial" w:hAnsi="Arial" w:cs="Arial"/>
          <w:sz w:val="20"/>
          <w:szCs w:val="20"/>
        </w:rPr>
      </w:pPr>
      <w:r w:rsidRPr="00F6423C">
        <w:rPr>
          <w:rFonts w:ascii="Arial" w:hAnsi="Arial" w:cs="Arial"/>
          <w:sz w:val="20"/>
          <w:szCs w:val="20"/>
        </w:rPr>
        <w:tab/>
      </w:r>
      <w:r w:rsidRPr="00F6423C">
        <w:rPr>
          <w:rFonts w:ascii="Arial" w:hAnsi="Arial" w:cs="Arial"/>
          <w:sz w:val="20"/>
          <w:szCs w:val="20"/>
        </w:rPr>
        <w:tab/>
      </w:r>
      <w:r w:rsidRPr="00F6423C">
        <w:rPr>
          <w:rFonts w:ascii="Arial" w:hAnsi="Arial" w:cs="Arial"/>
          <w:sz w:val="20"/>
          <w:szCs w:val="20"/>
        </w:rPr>
        <w:tab/>
      </w:r>
      <w:r w:rsidRPr="00F6423C">
        <w:rPr>
          <w:rFonts w:ascii="Arial" w:hAnsi="Arial" w:cs="Arial"/>
          <w:sz w:val="20"/>
          <w:szCs w:val="20"/>
        </w:rPr>
        <w:tab/>
      </w:r>
      <w:r w:rsidRPr="00F6423C">
        <w:rPr>
          <w:rFonts w:ascii="Arial" w:hAnsi="Arial" w:cs="Arial"/>
          <w:sz w:val="20"/>
          <w:szCs w:val="20"/>
        </w:rPr>
        <w:tab/>
      </w:r>
      <w:r w:rsidR="009172B9" w:rsidRPr="00F6423C">
        <w:rPr>
          <w:rFonts w:ascii="Arial" w:hAnsi="Arial" w:cs="Arial"/>
          <w:sz w:val="20"/>
          <w:szCs w:val="20"/>
        </w:rPr>
        <w:t xml:space="preserve">   </w:t>
      </w:r>
    </w:p>
    <w:p w14:paraId="331B0B77" w14:textId="1CE72A4A" w:rsidR="009172B9" w:rsidRPr="00F6423C" w:rsidRDefault="00541A7D" w:rsidP="00D46C4A">
      <w:pPr>
        <w:spacing w:line="276" w:lineRule="auto"/>
        <w:jc w:val="both"/>
        <w:rPr>
          <w:rFonts w:ascii="Arial" w:hAnsi="Arial" w:cs="Arial"/>
          <w:sz w:val="20"/>
          <w:szCs w:val="20"/>
        </w:rPr>
      </w:pPr>
      <w:r w:rsidRPr="00F6423C">
        <w:rPr>
          <w:rFonts w:ascii="Arial" w:hAnsi="Arial" w:cs="Arial"/>
          <w:sz w:val="20"/>
          <w:szCs w:val="20"/>
        </w:rPr>
        <w:t>Zitting van [</w:t>
      </w:r>
      <w:r w:rsidRPr="00F6423C">
        <w:rPr>
          <w:rFonts w:ascii="Arial" w:hAnsi="Arial" w:cs="Arial"/>
          <w:sz w:val="20"/>
          <w:szCs w:val="20"/>
          <w:highlight w:val="yellow"/>
        </w:rPr>
        <w:t>datum</w:t>
      </w:r>
      <w:r w:rsidRPr="00F6423C">
        <w:rPr>
          <w:rFonts w:ascii="Arial" w:hAnsi="Arial" w:cs="Arial"/>
          <w:sz w:val="20"/>
          <w:szCs w:val="20"/>
        </w:rPr>
        <w:t>]</w:t>
      </w:r>
    </w:p>
    <w:p w14:paraId="63C15164" w14:textId="5751F65D" w:rsidR="002D0A31" w:rsidRPr="00F6423C" w:rsidRDefault="002D0A31" w:rsidP="00D46C4A">
      <w:pPr>
        <w:pBdr>
          <w:bottom w:val="single" w:sz="6" w:space="1" w:color="auto"/>
        </w:pBdr>
        <w:spacing w:line="276" w:lineRule="auto"/>
        <w:jc w:val="both"/>
        <w:rPr>
          <w:rFonts w:ascii="Arial" w:hAnsi="Arial" w:cs="Arial"/>
          <w:b/>
          <w:bCs/>
          <w:sz w:val="20"/>
          <w:szCs w:val="20"/>
        </w:rPr>
      </w:pPr>
    </w:p>
    <w:p w14:paraId="0EF6519D" w14:textId="4FCFB4B1" w:rsidR="002D0A31" w:rsidRPr="00F6423C" w:rsidRDefault="003D40E7" w:rsidP="003D40E7">
      <w:pPr>
        <w:spacing w:line="276" w:lineRule="auto"/>
        <w:rPr>
          <w:rFonts w:ascii="Arial" w:hAnsi="Arial" w:cs="Arial"/>
          <w:b/>
          <w:bCs/>
          <w:sz w:val="20"/>
          <w:szCs w:val="20"/>
        </w:rPr>
      </w:pPr>
      <w:r w:rsidRPr="3281A9E7">
        <w:rPr>
          <w:rFonts w:ascii="Arial" w:hAnsi="Arial" w:cs="Arial"/>
          <w:b/>
          <w:bCs/>
          <w:sz w:val="20"/>
          <w:szCs w:val="20"/>
        </w:rPr>
        <w:t xml:space="preserve">Ingebruikname </w:t>
      </w:r>
      <w:r w:rsidR="00116EF7" w:rsidRPr="3281A9E7">
        <w:rPr>
          <w:rFonts w:ascii="Arial" w:hAnsi="Arial" w:cs="Arial"/>
          <w:b/>
          <w:bCs/>
          <w:sz w:val="20"/>
          <w:szCs w:val="20"/>
        </w:rPr>
        <w:t xml:space="preserve">Vastgoedinformatieplatform en vernieuwing retributiereglement </w:t>
      </w:r>
      <w:r w:rsidRPr="3281A9E7">
        <w:rPr>
          <w:rFonts w:ascii="Arial" w:hAnsi="Arial" w:cs="Arial"/>
          <w:b/>
          <w:bCs/>
          <w:sz w:val="20"/>
          <w:szCs w:val="20"/>
        </w:rPr>
        <w:t xml:space="preserve"> v</w:t>
      </w:r>
      <w:r w:rsidR="00116EF7" w:rsidRPr="3281A9E7">
        <w:rPr>
          <w:rFonts w:ascii="Arial" w:hAnsi="Arial" w:cs="Arial"/>
          <w:b/>
          <w:bCs/>
          <w:sz w:val="20"/>
          <w:szCs w:val="20"/>
        </w:rPr>
        <w:t>astgoedinformatie</w:t>
      </w:r>
      <w:r w:rsidR="7CBC0E77" w:rsidRPr="3281A9E7">
        <w:rPr>
          <w:rFonts w:ascii="Arial" w:hAnsi="Arial" w:cs="Arial"/>
          <w:b/>
          <w:bCs/>
          <w:sz w:val="20"/>
          <w:szCs w:val="20"/>
        </w:rPr>
        <w:t xml:space="preserve"> </w:t>
      </w:r>
      <w:r w:rsidR="002D0A31" w:rsidRPr="3281A9E7">
        <w:rPr>
          <w:rFonts w:ascii="Arial" w:hAnsi="Arial" w:cs="Arial"/>
          <w:b/>
          <w:bCs/>
          <w:sz w:val="20"/>
          <w:szCs w:val="20"/>
        </w:rPr>
        <w:t xml:space="preserve">– goedkeuring </w:t>
      </w:r>
    </w:p>
    <w:p w14:paraId="19A98D72" w14:textId="7D77E598" w:rsidR="009172B9" w:rsidRPr="00F6423C" w:rsidRDefault="009172B9" w:rsidP="00D46C4A">
      <w:pPr>
        <w:spacing w:line="276" w:lineRule="auto"/>
        <w:jc w:val="both"/>
        <w:rPr>
          <w:rFonts w:ascii="Arial" w:hAnsi="Arial" w:cs="Arial"/>
          <w:b/>
          <w:bCs/>
          <w:sz w:val="20"/>
          <w:szCs w:val="20"/>
        </w:rPr>
      </w:pPr>
      <w:r w:rsidRPr="00F6423C">
        <w:rPr>
          <w:rFonts w:ascii="Arial" w:hAnsi="Arial" w:cs="Arial"/>
          <w:b/>
          <w:bCs/>
          <w:sz w:val="20"/>
          <w:szCs w:val="20"/>
        </w:rPr>
        <w:t>Aanwezig:</w:t>
      </w:r>
    </w:p>
    <w:p w14:paraId="3EF8A5DD" w14:textId="5B4272AB" w:rsidR="009172B9" w:rsidRPr="00F6423C" w:rsidRDefault="00460F7A" w:rsidP="00D46C4A">
      <w:pPr>
        <w:spacing w:line="276" w:lineRule="auto"/>
        <w:jc w:val="both"/>
        <w:rPr>
          <w:rFonts w:ascii="Arial" w:hAnsi="Arial" w:cs="Arial"/>
          <w:sz w:val="20"/>
          <w:szCs w:val="20"/>
        </w:rPr>
      </w:pPr>
      <w:r w:rsidRPr="00F6423C">
        <w:rPr>
          <w:rFonts w:ascii="Arial" w:hAnsi="Arial" w:cs="Arial"/>
          <w:sz w:val="20"/>
          <w:szCs w:val="20"/>
        </w:rPr>
        <w:t>[</w:t>
      </w:r>
      <w:r w:rsidRPr="00F6423C">
        <w:rPr>
          <w:rFonts w:ascii="Arial" w:hAnsi="Arial" w:cs="Arial"/>
          <w:sz w:val="20"/>
          <w:szCs w:val="20"/>
          <w:highlight w:val="yellow"/>
        </w:rPr>
        <w:t>X</w:t>
      </w:r>
      <w:r w:rsidRPr="00F6423C">
        <w:rPr>
          <w:rFonts w:ascii="Arial" w:hAnsi="Arial" w:cs="Arial"/>
          <w:sz w:val="20"/>
          <w:szCs w:val="20"/>
        </w:rPr>
        <w:t>]</w:t>
      </w:r>
    </w:p>
    <w:p w14:paraId="55F7F8DD" w14:textId="77777777" w:rsidR="009172B9" w:rsidRPr="00F6423C" w:rsidRDefault="009172B9" w:rsidP="00D46C4A">
      <w:pPr>
        <w:spacing w:line="276" w:lineRule="auto"/>
        <w:jc w:val="both"/>
        <w:rPr>
          <w:rFonts w:ascii="Arial" w:hAnsi="Arial" w:cs="Arial"/>
          <w:b/>
          <w:bCs/>
          <w:sz w:val="20"/>
          <w:szCs w:val="20"/>
        </w:rPr>
      </w:pPr>
      <w:r w:rsidRPr="00F6423C">
        <w:rPr>
          <w:rFonts w:ascii="Arial" w:hAnsi="Arial" w:cs="Arial"/>
          <w:b/>
          <w:bCs/>
          <w:sz w:val="20"/>
          <w:szCs w:val="20"/>
        </w:rPr>
        <w:t>Afwezig en/of verontschuldigd</w:t>
      </w:r>
    </w:p>
    <w:p w14:paraId="2AA373BF" w14:textId="1E0715DC" w:rsidR="00541A7D" w:rsidRPr="00F6423C" w:rsidRDefault="00460F7A" w:rsidP="00D46C4A">
      <w:pPr>
        <w:spacing w:line="276" w:lineRule="auto"/>
        <w:jc w:val="both"/>
        <w:rPr>
          <w:rFonts w:ascii="Arial" w:hAnsi="Arial" w:cs="Arial"/>
          <w:sz w:val="20"/>
          <w:szCs w:val="20"/>
        </w:rPr>
      </w:pPr>
      <w:r w:rsidRPr="00F6423C">
        <w:rPr>
          <w:rFonts w:ascii="Arial" w:hAnsi="Arial" w:cs="Arial"/>
          <w:sz w:val="20"/>
          <w:szCs w:val="20"/>
        </w:rPr>
        <w:t>[</w:t>
      </w:r>
      <w:r w:rsidRPr="00F6423C">
        <w:rPr>
          <w:rFonts w:ascii="Arial" w:hAnsi="Arial" w:cs="Arial"/>
          <w:sz w:val="20"/>
          <w:szCs w:val="20"/>
          <w:highlight w:val="yellow"/>
        </w:rPr>
        <w:t>X</w:t>
      </w:r>
      <w:r w:rsidRPr="00F6423C">
        <w:rPr>
          <w:rFonts w:ascii="Arial" w:hAnsi="Arial" w:cs="Arial"/>
          <w:sz w:val="20"/>
          <w:szCs w:val="20"/>
        </w:rPr>
        <w:t>]</w:t>
      </w:r>
    </w:p>
    <w:p w14:paraId="53E11C4A" w14:textId="25D7BBA4" w:rsidR="009172B9" w:rsidRPr="00F6423C" w:rsidRDefault="009172B9" w:rsidP="00D46C4A">
      <w:pPr>
        <w:pBdr>
          <w:bottom w:val="single" w:sz="6" w:space="1" w:color="auto"/>
        </w:pBdr>
        <w:spacing w:line="276" w:lineRule="auto"/>
        <w:jc w:val="both"/>
        <w:rPr>
          <w:rFonts w:ascii="Arial" w:hAnsi="Arial" w:cs="Arial"/>
          <w:b/>
          <w:bCs/>
          <w:sz w:val="20"/>
          <w:szCs w:val="20"/>
        </w:rPr>
      </w:pPr>
      <w:r w:rsidRPr="00F6423C">
        <w:rPr>
          <w:rFonts w:ascii="Arial" w:hAnsi="Arial" w:cs="Arial"/>
          <w:b/>
          <w:bCs/>
          <w:sz w:val="20"/>
          <w:szCs w:val="20"/>
        </w:rPr>
        <w:t>Argumentatie</w:t>
      </w:r>
    </w:p>
    <w:p w14:paraId="43B34897" w14:textId="15D8FD62" w:rsidR="009172B9" w:rsidRPr="00F6423C" w:rsidRDefault="009172B9" w:rsidP="00D46C4A">
      <w:pPr>
        <w:autoSpaceDE w:val="0"/>
        <w:autoSpaceDN w:val="0"/>
        <w:adjustRightInd w:val="0"/>
        <w:spacing w:after="0" w:line="276" w:lineRule="auto"/>
        <w:jc w:val="both"/>
        <w:rPr>
          <w:rFonts w:ascii="Arial" w:hAnsi="Arial" w:cs="Arial"/>
          <w:sz w:val="20"/>
          <w:szCs w:val="20"/>
        </w:rPr>
      </w:pPr>
      <w:r w:rsidRPr="00F6423C">
        <w:rPr>
          <w:rFonts w:ascii="Arial" w:hAnsi="Arial" w:cs="Arial"/>
          <w:sz w:val="20"/>
          <w:szCs w:val="20"/>
        </w:rPr>
        <w:t>Gelet artikel 17</w:t>
      </w:r>
      <w:r w:rsidR="00A65A33">
        <w:rPr>
          <w:rFonts w:ascii="Arial" w:hAnsi="Arial" w:cs="Arial"/>
          <w:sz w:val="20"/>
          <w:szCs w:val="20"/>
        </w:rPr>
        <w:t>3</w:t>
      </w:r>
      <w:r w:rsidR="002F0B29" w:rsidRPr="00F6423C">
        <w:rPr>
          <w:rFonts w:ascii="Arial" w:hAnsi="Arial" w:cs="Arial"/>
          <w:sz w:val="20"/>
          <w:szCs w:val="20"/>
        </w:rPr>
        <w:t>,</w:t>
      </w:r>
      <w:r w:rsidRPr="00F6423C">
        <w:rPr>
          <w:rFonts w:ascii="Arial" w:hAnsi="Arial" w:cs="Arial"/>
          <w:sz w:val="20"/>
          <w:szCs w:val="20"/>
        </w:rPr>
        <w:t xml:space="preserve"> van de Grondwet;</w:t>
      </w:r>
    </w:p>
    <w:p w14:paraId="4A9AC9E1" w14:textId="77777777" w:rsidR="001F537A" w:rsidRPr="00F6423C" w:rsidRDefault="001F537A" w:rsidP="00D46C4A">
      <w:pPr>
        <w:autoSpaceDE w:val="0"/>
        <w:autoSpaceDN w:val="0"/>
        <w:adjustRightInd w:val="0"/>
        <w:spacing w:after="0" w:line="276" w:lineRule="auto"/>
        <w:jc w:val="both"/>
        <w:rPr>
          <w:rFonts w:ascii="Arial" w:hAnsi="Arial" w:cs="Arial"/>
          <w:sz w:val="20"/>
          <w:szCs w:val="20"/>
        </w:rPr>
      </w:pPr>
    </w:p>
    <w:p w14:paraId="6A4CFABF" w14:textId="416BDAF6" w:rsidR="009172B9" w:rsidRPr="00F6423C" w:rsidRDefault="009172B9" w:rsidP="00D46C4A">
      <w:pPr>
        <w:spacing w:line="276" w:lineRule="auto"/>
        <w:jc w:val="both"/>
        <w:rPr>
          <w:rFonts w:ascii="Arial" w:hAnsi="Arial" w:cs="Arial"/>
          <w:sz w:val="20"/>
          <w:szCs w:val="20"/>
        </w:rPr>
      </w:pPr>
      <w:r w:rsidRPr="475EF41B">
        <w:rPr>
          <w:rFonts w:ascii="Arial" w:hAnsi="Arial" w:cs="Arial"/>
          <w:sz w:val="20"/>
          <w:szCs w:val="20"/>
        </w:rPr>
        <w:t xml:space="preserve">Gelet op </w:t>
      </w:r>
      <w:r w:rsidR="009D1027" w:rsidRPr="475EF41B">
        <w:rPr>
          <w:rFonts w:ascii="Arial" w:hAnsi="Arial" w:cs="Arial"/>
          <w:sz w:val="20"/>
          <w:szCs w:val="20"/>
        </w:rPr>
        <w:t>artikel 40, §3</w:t>
      </w:r>
      <w:r w:rsidR="002F0B29" w:rsidRPr="475EF41B">
        <w:rPr>
          <w:rFonts w:ascii="Arial" w:hAnsi="Arial" w:cs="Arial"/>
          <w:sz w:val="20"/>
          <w:szCs w:val="20"/>
        </w:rPr>
        <w:t>,</w:t>
      </w:r>
      <w:r w:rsidR="009D1027" w:rsidRPr="475EF41B">
        <w:rPr>
          <w:rFonts w:ascii="Arial" w:hAnsi="Arial" w:cs="Arial"/>
          <w:sz w:val="20"/>
          <w:szCs w:val="20"/>
        </w:rPr>
        <w:t xml:space="preserve"> van het </w:t>
      </w:r>
      <w:r w:rsidRPr="475EF41B">
        <w:rPr>
          <w:rFonts w:ascii="Arial" w:hAnsi="Arial" w:cs="Arial"/>
          <w:sz w:val="20"/>
          <w:szCs w:val="20"/>
        </w:rPr>
        <w:t>Decreet Lokaal Bestuur van 22 december 2017 en latere wijzigingen;</w:t>
      </w:r>
    </w:p>
    <w:p w14:paraId="63A56107" w14:textId="331152A3" w:rsidR="729FE7D0" w:rsidRDefault="729FE7D0" w:rsidP="475EF41B">
      <w:pPr>
        <w:spacing w:line="276" w:lineRule="auto"/>
        <w:jc w:val="both"/>
        <w:rPr>
          <w:rFonts w:ascii="Arial" w:hAnsi="Arial" w:cs="Arial"/>
          <w:sz w:val="20"/>
          <w:szCs w:val="20"/>
        </w:rPr>
      </w:pPr>
      <w:r w:rsidRPr="3D71DC25">
        <w:rPr>
          <w:rFonts w:ascii="Arial" w:hAnsi="Arial" w:cs="Arial"/>
          <w:sz w:val="20"/>
          <w:szCs w:val="20"/>
        </w:rPr>
        <w:t xml:space="preserve">Gelet op artikel 21, eerste lid, van het Decreet van </w:t>
      </w:r>
      <w:r w:rsidR="19CDC576" w:rsidRPr="3D71DC25">
        <w:rPr>
          <w:rFonts w:ascii="Arial" w:hAnsi="Arial" w:cs="Arial"/>
          <w:sz w:val="20"/>
          <w:szCs w:val="20"/>
        </w:rPr>
        <w:t xml:space="preserve">22 december 2023 </w:t>
      </w:r>
      <w:r w:rsidRPr="3D71DC25">
        <w:rPr>
          <w:rFonts w:ascii="Arial" w:hAnsi="Arial" w:cs="Arial"/>
          <w:sz w:val="20"/>
          <w:szCs w:val="20"/>
        </w:rPr>
        <w:t>over het Vastgoedinformatieplatform;</w:t>
      </w:r>
    </w:p>
    <w:p w14:paraId="4948C9C9" w14:textId="06D420B7" w:rsidR="00D34579" w:rsidRDefault="00D34579" w:rsidP="475EF41B">
      <w:pPr>
        <w:spacing w:line="276" w:lineRule="auto"/>
        <w:jc w:val="both"/>
        <w:rPr>
          <w:rFonts w:ascii="Arial" w:hAnsi="Arial" w:cs="Arial"/>
          <w:sz w:val="20"/>
          <w:szCs w:val="20"/>
        </w:rPr>
      </w:pPr>
      <w:r w:rsidRPr="475EF41B">
        <w:rPr>
          <w:rFonts w:ascii="Arial" w:hAnsi="Arial" w:cs="Arial"/>
          <w:sz w:val="20"/>
          <w:szCs w:val="20"/>
        </w:rPr>
        <w:t>Gelet op de artikelen 5.2.1, 5.2.5</w:t>
      </w:r>
      <w:r w:rsidR="002B6576" w:rsidRPr="475EF41B">
        <w:rPr>
          <w:rFonts w:ascii="Arial" w:hAnsi="Arial" w:cs="Arial"/>
          <w:sz w:val="20"/>
          <w:szCs w:val="20"/>
        </w:rPr>
        <w:t>,</w:t>
      </w:r>
      <w:r w:rsidRPr="475EF41B">
        <w:rPr>
          <w:rFonts w:ascii="Arial" w:hAnsi="Arial" w:cs="Arial"/>
          <w:sz w:val="20"/>
          <w:szCs w:val="20"/>
        </w:rPr>
        <w:t xml:space="preserve"> 5.2.6 </w:t>
      </w:r>
      <w:r w:rsidR="002B6576" w:rsidRPr="475EF41B">
        <w:rPr>
          <w:rFonts w:ascii="Arial" w:hAnsi="Arial" w:cs="Arial"/>
          <w:sz w:val="20"/>
          <w:szCs w:val="20"/>
        </w:rPr>
        <w:t xml:space="preserve">en 5.2.7 </w:t>
      </w:r>
      <w:r w:rsidRPr="475EF41B">
        <w:rPr>
          <w:rFonts w:ascii="Arial" w:hAnsi="Arial" w:cs="Arial"/>
          <w:sz w:val="20"/>
          <w:szCs w:val="20"/>
        </w:rPr>
        <w:t>van</w:t>
      </w:r>
      <w:r w:rsidR="00C06DBC" w:rsidRPr="475EF41B">
        <w:rPr>
          <w:rFonts w:ascii="Arial" w:hAnsi="Arial" w:cs="Arial"/>
          <w:sz w:val="20"/>
          <w:szCs w:val="20"/>
        </w:rPr>
        <w:t xml:space="preserve"> de</w:t>
      </w:r>
      <w:r w:rsidRPr="475EF41B">
        <w:rPr>
          <w:rFonts w:ascii="Arial" w:hAnsi="Arial" w:cs="Arial"/>
          <w:sz w:val="20"/>
          <w:szCs w:val="20"/>
        </w:rPr>
        <w:t xml:space="preserve"> Vlaamse Codex Ruimtelijke Ordening</w:t>
      </w:r>
      <w:r w:rsidR="00C06DBC" w:rsidRPr="475EF41B">
        <w:rPr>
          <w:rFonts w:ascii="Arial" w:hAnsi="Arial" w:cs="Arial"/>
          <w:sz w:val="20"/>
          <w:szCs w:val="20"/>
        </w:rPr>
        <w:t xml:space="preserve"> van 15 mei 2009;</w:t>
      </w:r>
    </w:p>
    <w:p w14:paraId="366D6295" w14:textId="1EB529D1" w:rsidR="008C5FA6" w:rsidRPr="00F6423C" w:rsidRDefault="00557E01" w:rsidP="00D46C4A">
      <w:pPr>
        <w:spacing w:line="276" w:lineRule="auto"/>
        <w:jc w:val="both"/>
        <w:rPr>
          <w:rFonts w:ascii="Arial" w:hAnsi="Arial" w:cs="Arial"/>
          <w:sz w:val="20"/>
          <w:szCs w:val="20"/>
        </w:rPr>
      </w:pPr>
      <w:r w:rsidRPr="00F6423C">
        <w:rPr>
          <w:rFonts w:ascii="Arial" w:hAnsi="Arial" w:cs="Arial"/>
          <w:sz w:val="20"/>
          <w:szCs w:val="20"/>
        </w:rPr>
        <w:t>Gelet op de financiële toestand van de gemeente en de noodzaak om het budget in evenwicht te</w:t>
      </w:r>
      <w:r w:rsidR="001D01B3" w:rsidRPr="00F6423C">
        <w:rPr>
          <w:rFonts w:ascii="Arial" w:hAnsi="Arial" w:cs="Arial"/>
          <w:sz w:val="20"/>
          <w:szCs w:val="20"/>
        </w:rPr>
        <w:t xml:space="preserve"> </w:t>
      </w:r>
      <w:r w:rsidR="001F537A" w:rsidRPr="00F6423C">
        <w:rPr>
          <w:rFonts w:ascii="Arial" w:hAnsi="Arial" w:cs="Arial"/>
          <w:sz w:val="20"/>
          <w:szCs w:val="20"/>
        </w:rPr>
        <w:t>h</w:t>
      </w:r>
      <w:r w:rsidRPr="00F6423C">
        <w:rPr>
          <w:rFonts w:ascii="Arial" w:hAnsi="Arial" w:cs="Arial"/>
          <w:sz w:val="20"/>
          <w:szCs w:val="20"/>
        </w:rPr>
        <w:t>ouden</w:t>
      </w:r>
      <w:r w:rsidR="006125D0" w:rsidRPr="00F6423C">
        <w:rPr>
          <w:rFonts w:ascii="Arial" w:hAnsi="Arial" w:cs="Arial"/>
          <w:sz w:val="20"/>
          <w:szCs w:val="20"/>
        </w:rPr>
        <w:t>;</w:t>
      </w:r>
    </w:p>
    <w:p w14:paraId="3BA7945C" w14:textId="62AD6BA9" w:rsidR="003502D9" w:rsidRPr="00F6423C" w:rsidRDefault="003502D9" w:rsidP="00D46C4A">
      <w:pPr>
        <w:spacing w:line="276" w:lineRule="auto"/>
        <w:jc w:val="both"/>
        <w:rPr>
          <w:rFonts w:ascii="Arial" w:hAnsi="Arial" w:cs="Arial"/>
          <w:sz w:val="20"/>
          <w:szCs w:val="20"/>
        </w:rPr>
      </w:pPr>
      <w:r w:rsidRPr="00F6423C">
        <w:rPr>
          <w:rFonts w:ascii="Arial" w:hAnsi="Arial" w:cs="Arial"/>
          <w:sz w:val="20"/>
          <w:szCs w:val="20"/>
        </w:rPr>
        <w:t xml:space="preserve">Overwegende dat </w:t>
      </w:r>
      <w:r w:rsidR="00204567">
        <w:rPr>
          <w:rFonts w:ascii="Arial" w:hAnsi="Arial" w:cs="Arial"/>
          <w:sz w:val="20"/>
          <w:szCs w:val="20"/>
        </w:rPr>
        <w:t>aanvragers</w:t>
      </w:r>
      <w:r w:rsidR="00CA19FB">
        <w:rPr>
          <w:rFonts w:ascii="Arial" w:hAnsi="Arial" w:cs="Arial"/>
          <w:sz w:val="20"/>
          <w:szCs w:val="20"/>
        </w:rPr>
        <w:t xml:space="preserve"> </w:t>
      </w:r>
      <w:r w:rsidR="002B6576">
        <w:rPr>
          <w:rFonts w:ascii="Arial" w:hAnsi="Arial" w:cs="Arial"/>
          <w:sz w:val="20"/>
          <w:szCs w:val="20"/>
        </w:rPr>
        <w:t xml:space="preserve">informatie over </w:t>
      </w:r>
      <w:r w:rsidR="006175FE" w:rsidRPr="00F6423C">
        <w:rPr>
          <w:rFonts w:ascii="Arial" w:hAnsi="Arial" w:cs="Arial"/>
          <w:sz w:val="20"/>
          <w:szCs w:val="20"/>
        </w:rPr>
        <w:t xml:space="preserve">onroerende goederen </w:t>
      </w:r>
      <w:r w:rsidR="00C9691F">
        <w:rPr>
          <w:rFonts w:ascii="Arial" w:hAnsi="Arial" w:cs="Arial"/>
          <w:sz w:val="20"/>
          <w:szCs w:val="20"/>
        </w:rPr>
        <w:t>van</w:t>
      </w:r>
      <w:r w:rsidR="00C9691F" w:rsidRPr="00F6423C">
        <w:rPr>
          <w:rFonts w:ascii="Arial" w:hAnsi="Arial" w:cs="Arial"/>
          <w:sz w:val="20"/>
          <w:szCs w:val="20"/>
        </w:rPr>
        <w:t xml:space="preserve"> </w:t>
      </w:r>
      <w:r w:rsidR="0067172E">
        <w:rPr>
          <w:rFonts w:ascii="Arial" w:hAnsi="Arial" w:cs="Arial"/>
          <w:sz w:val="20"/>
          <w:szCs w:val="20"/>
        </w:rPr>
        <w:t xml:space="preserve">verschillende </w:t>
      </w:r>
      <w:r w:rsidR="00647644">
        <w:rPr>
          <w:rFonts w:ascii="Arial" w:hAnsi="Arial" w:cs="Arial"/>
          <w:sz w:val="20"/>
          <w:szCs w:val="20"/>
        </w:rPr>
        <w:t>overheidsinstanties, waaronder gemeente</w:t>
      </w:r>
      <w:r w:rsidR="00C9691F">
        <w:rPr>
          <w:rFonts w:ascii="Arial" w:hAnsi="Arial" w:cs="Arial"/>
          <w:sz w:val="20"/>
          <w:szCs w:val="20"/>
        </w:rPr>
        <w:t>n</w:t>
      </w:r>
      <w:r w:rsidR="00647644">
        <w:rPr>
          <w:rFonts w:ascii="Arial" w:hAnsi="Arial" w:cs="Arial"/>
          <w:sz w:val="20"/>
          <w:szCs w:val="20"/>
        </w:rPr>
        <w:t xml:space="preserve">, </w:t>
      </w:r>
      <w:r w:rsidR="0067172E">
        <w:rPr>
          <w:rFonts w:ascii="Arial" w:hAnsi="Arial" w:cs="Arial"/>
          <w:sz w:val="20"/>
          <w:szCs w:val="20"/>
        </w:rPr>
        <w:t>centraal en gebundeld</w:t>
      </w:r>
      <w:r w:rsidR="00C9691F">
        <w:rPr>
          <w:rFonts w:ascii="Arial" w:hAnsi="Arial" w:cs="Arial"/>
          <w:sz w:val="20"/>
          <w:szCs w:val="20"/>
        </w:rPr>
        <w:t xml:space="preserve"> </w:t>
      </w:r>
      <w:r w:rsidR="00073007">
        <w:rPr>
          <w:rFonts w:ascii="Arial" w:hAnsi="Arial" w:cs="Arial"/>
          <w:sz w:val="20"/>
          <w:szCs w:val="20"/>
        </w:rPr>
        <w:t xml:space="preserve">wensen </w:t>
      </w:r>
      <w:r w:rsidR="00C9691F">
        <w:rPr>
          <w:rFonts w:ascii="Arial" w:hAnsi="Arial" w:cs="Arial"/>
          <w:sz w:val="20"/>
          <w:szCs w:val="20"/>
        </w:rPr>
        <w:t>te ontvangen;</w:t>
      </w:r>
    </w:p>
    <w:p w14:paraId="277EED37" w14:textId="29E440E4" w:rsidR="002B6576" w:rsidRDefault="002B6576" w:rsidP="00D46C4A">
      <w:pPr>
        <w:spacing w:line="276" w:lineRule="auto"/>
        <w:jc w:val="both"/>
        <w:rPr>
          <w:rFonts w:ascii="Arial" w:hAnsi="Arial" w:cs="Arial"/>
          <w:sz w:val="20"/>
          <w:szCs w:val="20"/>
        </w:rPr>
      </w:pPr>
      <w:r>
        <w:rPr>
          <w:rFonts w:ascii="Arial" w:hAnsi="Arial" w:cs="Arial"/>
          <w:sz w:val="20"/>
          <w:szCs w:val="20"/>
        </w:rPr>
        <w:t>Overwegende dat de gemeente het belangrijk vindt dat potentiële kopers met kennis van zaken een beslissing kunnen nemen over een onroerend goed;</w:t>
      </w:r>
    </w:p>
    <w:p w14:paraId="14D14DEC" w14:textId="0E0ED636" w:rsidR="004A6AE7" w:rsidRDefault="004A6AE7" w:rsidP="00D46C4A">
      <w:pPr>
        <w:spacing w:line="276" w:lineRule="auto"/>
        <w:jc w:val="both"/>
        <w:rPr>
          <w:rFonts w:ascii="Arial" w:hAnsi="Arial" w:cs="Arial"/>
          <w:sz w:val="20"/>
          <w:szCs w:val="20"/>
        </w:rPr>
      </w:pPr>
      <w:r w:rsidRPr="00F6423C">
        <w:rPr>
          <w:rFonts w:ascii="Arial" w:hAnsi="Arial" w:cs="Arial"/>
          <w:sz w:val="20"/>
          <w:szCs w:val="20"/>
        </w:rPr>
        <w:t xml:space="preserve">Overwegende dat gemeenten op zoek zijn naar mogelijkheden om </w:t>
      </w:r>
      <w:r w:rsidR="00130217">
        <w:rPr>
          <w:rFonts w:ascii="Arial" w:hAnsi="Arial" w:cs="Arial"/>
          <w:sz w:val="20"/>
          <w:szCs w:val="20"/>
        </w:rPr>
        <w:t>informatie over onroerende goederen</w:t>
      </w:r>
      <w:r w:rsidR="00130217" w:rsidRPr="00F6423C">
        <w:rPr>
          <w:rFonts w:ascii="Arial" w:hAnsi="Arial" w:cs="Arial"/>
          <w:sz w:val="20"/>
          <w:szCs w:val="20"/>
        </w:rPr>
        <w:t xml:space="preserve"> </w:t>
      </w:r>
      <w:r w:rsidRPr="00F6423C">
        <w:rPr>
          <w:rFonts w:ascii="Arial" w:hAnsi="Arial" w:cs="Arial"/>
          <w:sz w:val="20"/>
          <w:szCs w:val="20"/>
        </w:rPr>
        <w:t>efficiënter en veiliger te delen;</w:t>
      </w:r>
    </w:p>
    <w:p w14:paraId="69C83E94" w14:textId="2F2BC72B" w:rsidR="008C5FA6" w:rsidRDefault="008C5FA6" w:rsidP="00D46C4A">
      <w:pPr>
        <w:spacing w:line="276" w:lineRule="auto"/>
        <w:jc w:val="both"/>
        <w:rPr>
          <w:rFonts w:ascii="Arial" w:hAnsi="Arial" w:cs="Arial"/>
          <w:bCs/>
          <w:sz w:val="20"/>
          <w:szCs w:val="20"/>
        </w:rPr>
      </w:pPr>
      <w:r w:rsidRPr="00F6423C">
        <w:rPr>
          <w:rFonts w:ascii="Arial" w:hAnsi="Arial" w:cs="Arial"/>
          <w:bCs/>
          <w:sz w:val="20"/>
          <w:szCs w:val="20"/>
        </w:rPr>
        <w:t xml:space="preserve">Overwegende dat het Vastgoedinformatieplatform een elektronisch informatiesysteem is </w:t>
      </w:r>
      <w:r w:rsidR="003F770E" w:rsidRPr="003F770E">
        <w:rPr>
          <w:rFonts w:ascii="Arial" w:hAnsi="Arial" w:cs="Arial"/>
          <w:bCs/>
          <w:sz w:val="20"/>
          <w:szCs w:val="20"/>
        </w:rPr>
        <w:t>om vastgoedinformatie te ontsluiten, samen te voegen en ter beschikking te stellen</w:t>
      </w:r>
      <w:r w:rsidR="006A771F">
        <w:rPr>
          <w:rFonts w:ascii="Arial" w:hAnsi="Arial" w:cs="Arial"/>
          <w:bCs/>
          <w:sz w:val="20"/>
          <w:szCs w:val="20"/>
        </w:rPr>
        <w:t>,</w:t>
      </w:r>
      <w:r w:rsidR="003762D3">
        <w:rPr>
          <w:rFonts w:ascii="Arial" w:hAnsi="Arial" w:cs="Arial"/>
          <w:bCs/>
          <w:sz w:val="20"/>
          <w:szCs w:val="20"/>
        </w:rPr>
        <w:t xml:space="preserve"> </w:t>
      </w:r>
      <w:r w:rsidR="001C6A49">
        <w:rPr>
          <w:rFonts w:ascii="Arial" w:hAnsi="Arial" w:cs="Arial"/>
          <w:bCs/>
          <w:sz w:val="20"/>
          <w:szCs w:val="20"/>
        </w:rPr>
        <w:t xml:space="preserve">en </w:t>
      </w:r>
      <w:r w:rsidR="00580ED8">
        <w:rPr>
          <w:rFonts w:ascii="Arial" w:hAnsi="Arial" w:cs="Arial"/>
          <w:bCs/>
          <w:sz w:val="20"/>
          <w:szCs w:val="20"/>
        </w:rPr>
        <w:t>uit te wisselen</w:t>
      </w:r>
      <w:r w:rsidR="001B6BF7">
        <w:rPr>
          <w:rFonts w:ascii="Arial" w:hAnsi="Arial" w:cs="Arial"/>
          <w:bCs/>
          <w:sz w:val="20"/>
          <w:szCs w:val="20"/>
        </w:rPr>
        <w:t xml:space="preserve"> </w:t>
      </w:r>
      <w:r w:rsidRPr="00F6423C">
        <w:rPr>
          <w:rFonts w:ascii="Arial" w:hAnsi="Arial" w:cs="Arial"/>
          <w:bCs/>
          <w:sz w:val="20"/>
          <w:szCs w:val="20"/>
        </w:rPr>
        <w:t xml:space="preserve">tussen </w:t>
      </w:r>
      <w:r w:rsidR="0084452B">
        <w:rPr>
          <w:rFonts w:ascii="Arial" w:hAnsi="Arial" w:cs="Arial"/>
          <w:bCs/>
          <w:sz w:val="20"/>
          <w:szCs w:val="20"/>
        </w:rPr>
        <w:t>aanleverende entiteiten</w:t>
      </w:r>
      <w:r w:rsidRPr="00F6423C">
        <w:rPr>
          <w:rFonts w:ascii="Arial" w:hAnsi="Arial" w:cs="Arial"/>
          <w:bCs/>
          <w:sz w:val="20"/>
          <w:szCs w:val="20"/>
        </w:rPr>
        <w:t xml:space="preserve"> en aanvragers</w:t>
      </w:r>
      <w:r w:rsidR="001B6BF7">
        <w:rPr>
          <w:rFonts w:ascii="Arial" w:hAnsi="Arial" w:cs="Arial"/>
          <w:bCs/>
          <w:sz w:val="20"/>
          <w:szCs w:val="20"/>
        </w:rPr>
        <w:t>;</w:t>
      </w:r>
    </w:p>
    <w:p w14:paraId="2EFE3581" w14:textId="12BA9518" w:rsidR="008D1F4B" w:rsidRPr="00F6423C" w:rsidRDefault="00635A30" w:rsidP="3D71DC25">
      <w:pPr>
        <w:spacing w:line="276" w:lineRule="auto"/>
        <w:jc w:val="both"/>
        <w:rPr>
          <w:rFonts w:ascii="Arial" w:hAnsi="Arial" w:cs="Arial"/>
          <w:sz w:val="20"/>
          <w:szCs w:val="20"/>
        </w:rPr>
      </w:pPr>
      <w:r w:rsidRPr="760AA88F">
        <w:rPr>
          <w:rFonts w:ascii="Arial" w:hAnsi="Arial" w:cs="Arial"/>
          <w:sz w:val="20"/>
          <w:szCs w:val="20"/>
        </w:rPr>
        <w:t>Overwegende dat het Vastgoedinformatieplatform beheerd wordt door het Vlaams Datanutsbedrijf (ook “</w:t>
      </w:r>
      <w:proofErr w:type="spellStart"/>
      <w:r w:rsidR="7E4AD2B1" w:rsidRPr="760AA88F">
        <w:rPr>
          <w:rFonts w:ascii="Arial" w:hAnsi="Arial" w:cs="Arial"/>
          <w:sz w:val="20"/>
          <w:szCs w:val="20"/>
        </w:rPr>
        <w:t>Athumi</w:t>
      </w:r>
      <w:proofErr w:type="spellEnd"/>
      <w:r w:rsidRPr="760AA88F">
        <w:rPr>
          <w:rFonts w:ascii="Arial" w:hAnsi="Arial" w:cs="Arial"/>
          <w:sz w:val="20"/>
          <w:szCs w:val="20"/>
        </w:rPr>
        <w:t xml:space="preserve">” genoemd) zoals geregeld in het </w:t>
      </w:r>
      <w:r w:rsidR="3743D5DF" w:rsidRPr="760AA88F">
        <w:rPr>
          <w:rFonts w:ascii="Arial" w:hAnsi="Arial" w:cs="Arial"/>
          <w:sz w:val="20"/>
          <w:szCs w:val="20"/>
        </w:rPr>
        <w:t>D</w:t>
      </w:r>
      <w:r w:rsidRPr="760AA88F">
        <w:rPr>
          <w:rFonts w:ascii="Arial" w:hAnsi="Arial" w:cs="Arial"/>
          <w:sz w:val="20"/>
          <w:szCs w:val="20"/>
        </w:rPr>
        <w:t>ecreet</w:t>
      </w:r>
      <w:r w:rsidR="145A31AA" w:rsidRPr="760AA88F">
        <w:rPr>
          <w:rFonts w:ascii="Arial" w:hAnsi="Arial" w:cs="Arial"/>
          <w:sz w:val="20"/>
          <w:szCs w:val="20"/>
        </w:rPr>
        <w:t xml:space="preserve"> van </w:t>
      </w:r>
      <w:r w:rsidR="3295D1A8" w:rsidRPr="760AA88F">
        <w:rPr>
          <w:rFonts w:ascii="Arial" w:hAnsi="Arial" w:cs="Arial"/>
          <w:sz w:val="20"/>
          <w:szCs w:val="20"/>
        </w:rPr>
        <w:t>22 december 2023</w:t>
      </w:r>
      <w:r w:rsidRPr="760AA88F">
        <w:rPr>
          <w:rFonts w:ascii="Arial" w:hAnsi="Arial" w:cs="Arial"/>
          <w:sz w:val="20"/>
          <w:szCs w:val="20"/>
        </w:rPr>
        <w:t xml:space="preserve"> over het Vastgoedinformatieplatform;</w:t>
      </w:r>
    </w:p>
    <w:p w14:paraId="7B43F0B1" w14:textId="17D77A1D" w:rsidR="006175FE" w:rsidRPr="00F6423C" w:rsidRDefault="006175FE" w:rsidP="00D46C4A">
      <w:pPr>
        <w:spacing w:line="276" w:lineRule="auto"/>
        <w:jc w:val="both"/>
        <w:rPr>
          <w:rFonts w:ascii="Arial" w:hAnsi="Arial" w:cs="Arial"/>
          <w:sz w:val="20"/>
          <w:szCs w:val="20"/>
        </w:rPr>
      </w:pPr>
      <w:r w:rsidRPr="00F6423C">
        <w:rPr>
          <w:rFonts w:ascii="Arial" w:hAnsi="Arial" w:cs="Arial"/>
          <w:sz w:val="20"/>
          <w:szCs w:val="20"/>
        </w:rPr>
        <w:t xml:space="preserve">Overwegende dat de gemeente </w:t>
      </w:r>
      <w:r w:rsidR="00EE4528" w:rsidRPr="00F6423C">
        <w:rPr>
          <w:rFonts w:ascii="Arial" w:hAnsi="Arial" w:cs="Arial"/>
          <w:sz w:val="20"/>
          <w:szCs w:val="20"/>
        </w:rPr>
        <w:t>via het Vastgoedinformatieplatform</w:t>
      </w:r>
      <w:r w:rsidRPr="00F6423C">
        <w:rPr>
          <w:rFonts w:ascii="Arial" w:hAnsi="Arial" w:cs="Arial"/>
          <w:sz w:val="20"/>
          <w:szCs w:val="20"/>
        </w:rPr>
        <w:t xml:space="preserve"> </w:t>
      </w:r>
      <w:r w:rsidR="00B95791" w:rsidRPr="00F6423C">
        <w:rPr>
          <w:rFonts w:ascii="Arial" w:hAnsi="Arial" w:cs="Arial"/>
          <w:sz w:val="20"/>
          <w:szCs w:val="20"/>
        </w:rPr>
        <w:t xml:space="preserve">de </w:t>
      </w:r>
      <w:r w:rsidR="00EE4528" w:rsidRPr="00F6423C">
        <w:rPr>
          <w:rFonts w:ascii="Arial" w:hAnsi="Arial" w:cs="Arial"/>
          <w:sz w:val="20"/>
          <w:szCs w:val="20"/>
        </w:rPr>
        <w:t>door</w:t>
      </w:r>
      <w:r w:rsidR="00186C1D">
        <w:rPr>
          <w:rFonts w:ascii="Arial" w:hAnsi="Arial" w:cs="Arial"/>
          <w:sz w:val="20"/>
          <w:szCs w:val="20"/>
        </w:rPr>
        <w:t xml:space="preserve"> aanvragers</w:t>
      </w:r>
      <w:r w:rsidR="00BC6EB7">
        <w:rPr>
          <w:rFonts w:ascii="Arial" w:hAnsi="Arial" w:cs="Arial"/>
          <w:sz w:val="20"/>
          <w:szCs w:val="20"/>
        </w:rPr>
        <w:t xml:space="preserve"> </w:t>
      </w:r>
      <w:r w:rsidR="00EE4528" w:rsidRPr="00F6423C">
        <w:rPr>
          <w:rFonts w:ascii="Arial" w:hAnsi="Arial" w:cs="Arial"/>
          <w:sz w:val="20"/>
          <w:szCs w:val="20"/>
        </w:rPr>
        <w:t xml:space="preserve">aangevraagde </w:t>
      </w:r>
      <w:r w:rsidRPr="00F6423C">
        <w:rPr>
          <w:rFonts w:ascii="Arial" w:hAnsi="Arial" w:cs="Arial"/>
          <w:sz w:val="20"/>
          <w:szCs w:val="20"/>
        </w:rPr>
        <w:t xml:space="preserve">vastgoedinformatie </w:t>
      </w:r>
      <w:r w:rsidR="008C5FA6" w:rsidRPr="00F6423C">
        <w:rPr>
          <w:rFonts w:ascii="Arial" w:hAnsi="Arial" w:cs="Arial"/>
          <w:sz w:val="20"/>
          <w:szCs w:val="20"/>
        </w:rPr>
        <w:t>kan</w:t>
      </w:r>
      <w:r w:rsidR="001D01B3" w:rsidRPr="00F6423C">
        <w:rPr>
          <w:rFonts w:ascii="Arial" w:hAnsi="Arial" w:cs="Arial"/>
          <w:sz w:val="20"/>
          <w:szCs w:val="20"/>
        </w:rPr>
        <w:t xml:space="preserve"> </w:t>
      </w:r>
      <w:r w:rsidRPr="00F6423C">
        <w:rPr>
          <w:rFonts w:ascii="Arial" w:hAnsi="Arial" w:cs="Arial"/>
          <w:sz w:val="20"/>
          <w:szCs w:val="20"/>
        </w:rPr>
        <w:t>verzamelen</w:t>
      </w:r>
      <w:r w:rsidR="008D1F4B">
        <w:rPr>
          <w:rFonts w:ascii="Arial" w:hAnsi="Arial" w:cs="Arial"/>
          <w:sz w:val="20"/>
          <w:szCs w:val="20"/>
        </w:rPr>
        <w:t xml:space="preserve"> in een product</w:t>
      </w:r>
      <w:r w:rsidRPr="00F6423C">
        <w:rPr>
          <w:rFonts w:ascii="Arial" w:hAnsi="Arial" w:cs="Arial"/>
          <w:sz w:val="20"/>
          <w:szCs w:val="20"/>
        </w:rPr>
        <w:t xml:space="preserve"> en </w:t>
      </w:r>
      <w:r w:rsidR="008D1F4B">
        <w:rPr>
          <w:rFonts w:ascii="Arial" w:hAnsi="Arial" w:cs="Arial"/>
          <w:sz w:val="20"/>
          <w:szCs w:val="20"/>
        </w:rPr>
        <w:t>dit product met vastgoedinformatie</w:t>
      </w:r>
      <w:r w:rsidR="007C5F85">
        <w:rPr>
          <w:rFonts w:ascii="Arial" w:hAnsi="Arial" w:cs="Arial"/>
          <w:sz w:val="20"/>
          <w:szCs w:val="20"/>
        </w:rPr>
        <w:t xml:space="preserve"> </w:t>
      </w:r>
      <w:r w:rsidR="001C6A49">
        <w:rPr>
          <w:rFonts w:ascii="Arial" w:hAnsi="Arial" w:cs="Arial"/>
          <w:sz w:val="20"/>
          <w:szCs w:val="20"/>
        </w:rPr>
        <w:t xml:space="preserve">kan </w:t>
      </w:r>
      <w:r w:rsidRPr="00F6423C">
        <w:rPr>
          <w:rFonts w:ascii="Arial" w:hAnsi="Arial" w:cs="Arial"/>
          <w:sz w:val="20"/>
          <w:szCs w:val="20"/>
        </w:rPr>
        <w:t>ontsluiten;</w:t>
      </w:r>
    </w:p>
    <w:p w14:paraId="379E3602" w14:textId="40746FFE" w:rsidR="007A5F58" w:rsidRPr="00F6423C" w:rsidRDefault="00276ACE" w:rsidP="00D46C4A">
      <w:pPr>
        <w:spacing w:line="276" w:lineRule="auto"/>
        <w:jc w:val="both"/>
        <w:rPr>
          <w:rFonts w:ascii="Arial" w:hAnsi="Arial" w:cs="Arial"/>
          <w:sz w:val="20"/>
          <w:szCs w:val="20"/>
        </w:rPr>
      </w:pPr>
      <w:r w:rsidRPr="00F6423C">
        <w:rPr>
          <w:rFonts w:ascii="Arial" w:hAnsi="Arial" w:cs="Arial"/>
          <w:sz w:val="20"/>
          <w:szCs w:val="20"/>
        </w:rPr>
        <w:t xml:space="preserve">Overwegende dat </w:t>
      </w:r>
      <w:r w:rsidR="006175FE" w:rsidRPr="00F6423C">
        <w:rPr>
          <w:rFonts w:ascii="Arial" w:hAnsi="Arial" w:cs="Arial"/>
          <w:sz w:val="20"/>
          <w:szCs w:val="20"/>
        </w:rPr>
        <w:t>het verzamelen en ontsluiten</w:t>
      </w:r>
      <w:r w:rsidR="00BA7965" w:rsidRPr="00F6423C">
        <w:rPr>
          <w:rFonts w:ascii="Arial" w:hAnsi="Arial" w:cs="Arial"/>
          <w:sz w:val="20"/>
          <w:szCs w:val="20"/>
        </w:rPr>
        <w:t xml:space="preserve">, via het Vastgoedinformatieplatform, </w:t>
      </w:r>
      <w:r w:rsidR="006175FE" w:rsidRPr="00F6423C">
        <w:rPr>
          <w:rFonts w:ascii="Arial" w:hAnsi="Arial" w:cs="Arial"/>
          <w:sz w:val="20"/>
          <w:szCs w:val="20"/>
        </w:rPr>
        <w:t xml:space="preserve">van </w:t>
      </w:r>
      <w:r w:rsidR="00C41B41">
        <w:rPr>
          <w:rFonts w:ascii="Arial" w:hAnsi="Arial" w:cs="Arial"/>
          <w:sz w:val="20"/>
          <w:szCs w:val="20"/>
        </w:rPr>
        <w:t>vastgoedinformatie en het samenvoegen van deze vastgoedinformatie in een product,</w:t>
      </w:r>
      <w:r w:rsidR="007C5F85" w:rsidRPr="00F6423C">
        <w:rPr>
          <w:rFonts w:ascii="Arial" w:hAnsi="Arial" w:cs="Arial"/>
          <w:sz w:val="20"/>
          <w:szCs w:val="20"/>
        </w:rPr>
        <w:t xml:space="preserve"> </w:t>
      </w:r>
      <w:r w:rsidR="006175FE" w:rsidRPr="00F6423C">
        <w:rPr>
          <w:rFonts w:ascii="Arial" w:hAnsi="Arial" w:cs="Arial"/>
          <w:sz w:val="20"/>
          <w:szCs w:val="20"/>
        </w:rPr>
        <w:t xml:space="preserve">op verzoek van </w:t>
      </w:r>
      <w:r w:rsidR="00186C1D">
        <w:rPr>
          <w:rFonts w:ascii="Arial" w:hAnsi="Arial" w:cs="Arial"/>
          <w:sz w:val="20"/>
          <w:szCs w:val="20"/>
        </w:rPr>
        <w:t>aanvragers</w:t>
      </w:r>
      <w:r w:rsidR="00EC1288">
        <w:rPr>
          <w:rFonts w:ascii="Arial" w:hAnsi="Arial" w:cs="Arial"/>
          <w:sz w:val="20"/>
          <w:szCs w:val="20"/>
        </w:rPr>
        <w:t xml:space="preserve"> </w:t>
      </w:r>
      <w:r w:rsidR="006175FE" w:rsidRPr="00F6423C">
        <w:rPr>
          <w:rFonts w:ascii="Arial" w:hAnsi="Arial" w:cs="Arial"/>
          <w:sz w:val="20"/>
          <w:szCs w:val="20"/>
        </w:rPr>
        <w:t xml:space="preserve">voor de </w:t>
      </w:r>
      <w:r w:rsidRPr="00F6423C">
        <w:rPr>
          <w:rFonts w:ascii="Arial" w:hAnsi="Arial" w:cs="Arial"/>
          <w:sz w:val="20"/>
          <w:szCs w:val="20"/>
        </w:rPr>
        <w:t xml:space="preserve">gemeente </w:t>
      </w:r>
      <w:r w:rsidR="006175FE" w:rsidRPr="00F6423C">
        <w:rPr>
          <w:rFonts w:ascii="Arial" w:hAnsi="Arial" w:cs="Arial"/>
          <w:sz w:val="20"/>
          <w:szCs w:val="20"/>
        </w:rPr>
        <w:t xml:space="preserve">een administratieve last </w:t>
      </w:r>
      <w:r w:rsidR="007A5F58" w:rsidRPr="00F6423C">
        <w:rPr>
          <w:rFonts w:ascii="Arial" w:hAnsi="Arial" w:cs="Arial"/>
          <w:sz w:val="20"/>
          <w:szCs w:val="20"/>
        </w:rPr>
        <w:t xml:space="preserve">en bijhorende kost </w:t>
      </w:r>
      <w:r w:rsidR="006175FE" w:rsidRPr="00F6423C">
        <w:rPr>
          <w:rFonts w:ascii="Arial" w:hAnsi="Arial" w:cs="Arial"/>
          <w:sz w:val="20"/>
          <w:szCs w:val="20"/>
        </w:rPr>
        <w:t>met zich meebreng</w:t>
      </w:r>
      <w:r w:rsidR="008C5FA6" w:rsidRPr="00F6423C">
        <w:rPr>
          <w:rFonts w:ascii="Arial" w:hAnsi="Arial" w:cs="Arial"/>
          <w:sz w:val="20"/>
          <w:szCs w:val="20"/>
        </w:rPr>
        <w:t>t;</w:t>
      </w:r>
      <w:r w:rsidRPr="00F6423C">
        <w:rPr>
          <w:rFonts w:ascii="Arial" w:hAnsi="Arial" w:cs="Arial"/>
          <w:sz w:val="20"/>
          <w:szCs w:val="20"/>
        </w:rPr>
        <w:t xml:space="preserve"> </w:t>
      </w:r>
    </w:p>
    <w:p w14:paraId="7498454D" w14:textId="6E2533A1" w:rsidR="00276ACE" w:rsidRDefault="007A5F58" w:rsidP="00D46C4A">
      <w:pPr>
        <w:spacing w:line="276" w:lineRule="auto"/>
        <w:jc w:val="both"/>
        <w:rPr>
          <w:rFonts w:ascii="Arial" w:hAnsi="Arial" w:cs="Arial"/>
          <w:sz w:val="20"/>
          <w:szCs w:val="20"/>
        </w:rPr>
      </w:pPr>
      <w:r w:rsidRPr="00F6423C">
        <w:rPr>
          <w:rFonts w:ascii="Arial" w:hAnsi="Arial" w:cs="Arial"/>
          <w:sz w:val="20"/>
          <w:szCs w:val="20"/>
        </w:rPr>
        <w:t>Overwegende dat de gemeente [</w:t>
      </w:r>
      <w:r w:rsidRPr="00F6423C">
        <w:rPr>
          <w:rFonts w:ascii="Arial" w:hAnsi="Arial" w:cs="Arial"/>
          <w:sz w:val="20"/>
          <w:szCs w:val="20"/>
          <w:highlight w:val="yellow"/>
        </w:rPr>
        <w:t>X</w:t>
      </w:r>
      <w:r w:rsidRPr="00F6423C">
        <w:rPr>
          <w:rFonts w:ascii="Arial" w:hAnsi="Arial" w:cs="Arial"/>
          <w:sz w:val="20"/>
          <w:szCs w:val="20"/>
        </w:rPr>
        <w:t xml:space="preserve">] de kost voor het </w:t>
      </w:r>
      <w:r w:rsidR="00DB434E">
        <w:rPr>
          <w:rFonts w:ascii="Arial" w:hAnsi="Arial" w:cs="Arial"/>
          <w:sz w:val="20"/>
          <w:szCs w:val="20"/>
        </w:rPr>
        <w:t xml:space="preserve">ontsluiten, samenvoegen en ter beschikking stellen </w:t>
      </w:r>
      <w:r w:rsidR="001C6A49">
        <w:rPr>
          <w:rFonts w:ascii="Arial" w:hAnsi="Arial" w:cs="Arial"/>
          <w:sz w:val="20"/>
          <w:szCs w:val="20"/>
        </w:rPr>
        <w:t>van</w:t>
      </w:r>
      <w:r w:rsidR="006C04E6">
        <w:rPr>
          <w:rFonts w:ascii="Arial" w:hAnsi="Arial" w:cs="Arial"/>
          <w:sz w:val="20"/>
          <w:szCs w:val="20"/>
        </w:rPr>
        <w:t xml:space="preserve"> vastgoedinformatie via</w:t>
      </w:r>
      <w:r w:rsidR="001C6A49">
        <w:rPr>
          <w:rFonts w:ascii="Arial" w:hAnsi="Arial" w:cs="Arial"/>
          <w:sz w:val="20"/>
          <w:szCs w:val="20"/>
        </w:rPr>
        <w:t xml:space="preserve"> </w:t>
      </w:r>
      <w:r w:rsidR="0018568A">
        <w:rPr>
          <w:rFonts w:ascii="Arial" w:hAnsi="Arial" w:cs="Arial"/>
          <w:sz w:val="20"/>
          <w:szCs w:val="20"/>
        </w:rPr>
        <w:t xml:space="preserve">producten </w:t>
      </w:r>
      <w:r w:rsidRPr="00F6423C">
        <w:rPr>
          <w:rFonts w:ascii="Arial" w:hAnsi="Arial" w:cs="Arial"/>
          <w:sz w:val="20"/>
          <w:szCs w:val="20"/>
        </w:rPr>
        <w:t>op de aanvrager ervan wenst te verhalen</w:t>
      </w:r>
      <w:r w:rsidR="00276ACE" w:rsidRPr="00F6423C">
        <w:rPr>
          <w:rFonts w:ascii="Arial" w:hAnsi="Arial" w:cs="Arial"/>
          <w:sz w:val="20"/>
          <w:szCs w:val="20"/>
        </w:rPr>
        <w:t>;</w:t>
      </w:r>
    </w:p>
    <w:p w14:paraId="049F0D79" w14:textId="2C9B504F" w:rsidR="004C0846" w:rsidRDefault="004C0846" w:rsidP="00D46C4A">
      <w:pPr>
        <w:spacing w:line="276" w:lineRule="auto"/>
        <w:jc w:val="both"/>
        <w:rPr>
          <w:rFonts w:ascii="Arial" w:hAnsi="Arial" w:cs="Arial"/>
          <w:sz w:val="20"/>
          <w:szCs w:val="20"/>
        </w:rPr>
      </w:pPr>
    </w:p>
    <w:p w14:paraId="5D64BB84" w14:textId="77777777" w:rsidR="00635A30" w:rsidRDefault="00635A30" w:rsidP="00D46C4A">
      <w:pPr>
        <w:spacing w:line="276" w:lineRule="auto"/>
        <w:jc w:val="both"/>
        <w:rPr>
          <w:rFonts w:ascii="Arial" w:hAnsi="Arial" w:cs="Arial"/>
          <w:sz w:val="20"/>
          <w:szCs w:val="20"/>
        </w:rPr>
      </w:pPr>
    </w:p>
    <w:p w14:paraId="1135E97C" w14:textId="47EB0E2E" w:rsidR="009F7F39" w:rsidRPr="00F6423C" w:rsidRDefault="009F7F39" w:rsidP="00D46C4A">
      <w:pPr>
        <w:pBdr>
          <w:bottom w:val="single" w:sz="6" w:space="1" w:color="auto"/>
        </w:pBdr>
        <w:spacing w:line="276" w:lineRule="auto"/>
        <w:jc w:val="both"/>
        <w:rPr>
          <w:rFonts w:ascii="Arial" w:hAnsi="Arial" w:cs="Arial"/>
          <w:b/>
          <w:bCs/>
          <w:sz w:val="20"/>
          <w:szCs w:val="20"/>
        </w:rPr>
      </w:pPr>
      <w:r w:rsidRPr="00F6423C">
        <w:rPr>
          <w:rFonts w:ascii="Arial" w:hAnsi="Arial" w:cs="Arial"/>
          <w:b/>
          <w:bCs/>
          <w:sz w:val="20"/>
          <w:szCs w:val="20"/>
        </w:rPr>
        <w:t>Besluit</w:t>
      </w:r>
    </w:p>
    <w:p w14:paraId="5E1D8956" w14:textId="219B287D" w:rsidR="00AC404A" w:rsidRPr="00F6423C" w:rsidRDefault="00AC404A" w:rsidP="00D46C4A">
      <w:pPr>
        <w:spacing w:line="276" w:lineRule="auto"/>
        <w:jc w:val="both"/>
        <w:rPr>
          <w:rFonts w:ascii="Arial" w:hAnsi="Arial" w:cs="Arial"/>
          <w:b/>
          <w:bCs/>
          <w:sz w:val="20"/>
          <w:szCs w:val="20"/>
        </w:rPr>
      </w:pPr>
      <w:r w:rsidRPr="00F6423C">
        <w:rPr>
          <w:rFonts w:ascii="Arial" w:hAnsi="Arial" w:cs="Arial"/>
          <w:b/>
          <w:bCs/>
          <w:sz w:val="20"/>
          <w:szCs w:val="20"/>
        </w:rPr>
        <w:t>Artikel 1</w:t>
      </w:r>
      <w:r w:rsidR="00393F56" w:rsidRPr="00F6423C">
        <w:rPr>
          <w:rFonts w:ascii="Arial" w:hAnsi="Arial" w:cs="Arial"/>
          <w:b/>
          <w:bCs/>
          <w:sz w:val="20"/>
          <w:szCs w:val="20"/>
        </w:rPr>
        <w:t xml:space="preserve"> - </w:t>
      </w:r>
      <w:r w:rsidRPr="00F6423C">
        <w:rPr>
          <w:rFonts w:ascii="Arial" w:hAnsi="Arial" w:cs="Arial"/>
          <w:b/>
          <w:bCs/>
          <w:sz w:val="20"/>
          <w:szCs w:val="20"/>
        </w:rPr>
        <w:t>Definities</w:t>
      </w:r>
    </w:p>
    <w:p w14:paraId="47510DAB" w14:textId="4290ABFF" w:rsidR="00AC404A" w:rsidRPr="00F6423C" w:rsidRDefault="00AC404A" w:rsidP="00F6423C">
      <w:pPr>
        <w:tabs>
          <w:tab w:val="left" w:pos="1134"/>
        </w:tabs>
        <w:spacing w:line="276" w:lineRule="auto"/>
        <w:jc w:val="both"/>
        <w:rPr>
          <w:rFonts w:ascii="Arial" w:hAnsi="Arial" w:cs="Arial"/>
          <w:bCs/>
          <w:sz w:val="20"/>
          <w:szCs w:val="20"/>
        </w:rPr>
      </w:pPr>
      <w:r w:rsidRPr="00F6423C">
        <w:rPr>
          <w:rFonts w:ascii="Arial" w:hAnsi="Arial" w:cs="Arial"/>
          <w:bCs/>
          <w:sz w:val="20"/>
          <w:szCs w:val="20"/>
        </w:rPr>
        <w:t>Voor de toepassing van dit reglement wordt verstaan onder:</w:t>
      </w:r>
    </w:p>
    <w:p w14:paraId="606412CE" w14:textId="048B4E5E" w:rsidR="008C5FA6" w:rsidRPr="005C0ED2" w:rsidRDefault="007A5F58" w:rsidP="00D46C4A">
      <w:pPr>
        <w:spacing w:line="276" w:lineRule="auto"/>
        <w:jc w:val="both"/>
        <w:rPr>
          <w:rFonts w:ascii="Arial" w:hAnsi="Arial" w:cs="Arial"/>
          <w:bCs/>
          <w:sz w:val="20"/>
          <w:szCs w:val="20"/>
        </w:rPr>
      </w:pPr>
      <w:r w:rsidRPr="00F6423C">
        <w:rPr>
          <w:rFonts w:ascii="Arial" w:hAnsi="Arial" w:cs="Arial"/>
          <w:bCs/>
          <w:sz w:val="20"/>
          <w:szCs w:val="20"/>
        </w:rPr>
        <w:t>1</w:t>
      </w:r>
      <w:r w:rsidR="00AC404A" w:rsidRPr="00F6423C">
        <w:rPr>
          <w:rFonts w:ascii="Arial" w:hAnsi="Arial" w:cs="Arial"/>
          <w:bCs/>
          <w:sz w:val="20"/>
          <w:szCs w:val="20"/>
        </w:rPr>
        <w:t>°</w:t>
      </w:r>
      <w:r w:rsidR="001130B2">
        <w:rPr>
          <w:rFonts w:ascii="Arial" w:hAnsi="Arial" w:cs="Arial"/>
          <w:bCs/>
          <w:sz w:val="20"/>
          <w:szCs w:val="20"/>
        </w:rPr>
        <w:t xml:space="preserve"> </w:t>
      </w:r>
      <w:r w:rsidR="00AC404A" w:rsidRPr="005C0ED2">
        <w:rPr>
          <w:rFonts w:ascii="Arial" w:hAnsi="Arial" w:cs="Arial"/>
          <w:bCs/>
          <w:sz w:val="20"/>
          <w:szCs w:val="20"/>
        </w:rPr>
        <w:t>vastgoedinformatie:</w:t>
      </w:r>
      <w:r w:rsidR="003F1095" w:rsidRPr="005C0ED2">
        <w:rPr>
          <w:rFonts w:ascii="Arial" w:hAnsi="Arial" w:cs="Arial"/>
          <w:sz w:val="20"/>
          <w:szCs w:val="20"/>
        </w:rPr>
        <w:t xml:space="preserve"> </w:t>
      </w:r>
      <w:r w:rsidR="003F1095" w:rsidRPr="005C0ED2">
        <w:rPr>
          <w:rFonts w:ascii="Arial" w:hAnsi="Arial" w:cs="Arial"/>
          <w:bCs/>
          <w:sz w:val="20"/>
          <w:szCs w:val="20"/>
        </w:rPr>
        <w:t xml:space="preserve">gebouw-, grond- of </w:t>
      </w:r>
      <w:proofErr w:type="spellStart"/>
      <w:r w:rsidR="003F1095" w:rsidRPr="005C0ED2">
        <w:rPr>
          <w:rFonts w:ascii="Arial" w:hAnsi="Arial" w:cs="Arial"/>
          <w:bCs/>
          <w:sz w:val="20"/>
          <w:szCs w:val="20"/>
        </w:rPr>
        <w:t>omgevingsgebonden</w:t>
      </w:r>
      <w:proofErr w:type="spellEnd"/>
      <w:r w:rsidR="003F1095" w:rsidRPr="005C0ED2">
        <w:rPr>
          <w:rFonts w:ascii="Arial" w:hAnsi="Arial" w:cs="Arial"/>
          <w:bCs/>
          <w:sz w:val="20"/>
          <w:szCs w:val="20"/>
        </w:rPr>
        <w:t xml:space="preserve"> </w:t>
      </w:r>
      <w:r w:rsidR="004B6C2C" w:rsidRPr="005C0ED2">
        <w:rPr>
          <w:rFonts w:ascii="Arial" w:hAnsi="Arial" w:cs="Arial"/>
          <w:bCs/>
          <w:sz w:val="20"/>
          <w:szCs w:val="20"/>
        </w:rPr>
        <w:t xml:space="preserve">gegevens </w:t>
      </w:r>
      <w:r w:rsidR="003F1095" w:rsidRPr="005C0ED2">
        <w:rPr>
          <w:rFonts w:ascii="Arial" w:hAnsi="Arial" w:cs="Arial"/>
          <w:bCs/>
          <w:sz w:val="20"/>
          <w:szCs w:val="20"/>
        </w:rPr>
        <w:t xml:space="preserve">inzake een onroerend goed, </w:t>
      </w:r>
      <w:r w:rsidR="005C0ED2" w:rsidRPr="005C0ED2">
        <w:rPr>
          <w:rFonts w:ascii="Arial" w:hAnsi="Arial" w:cs="Arial"/>
          <w:bCs/>
          <w:sz w:val="20"/>
          <w:szCs w:val="20"/>
        </w:rPr>
        <w:t xml:space="preserve">inclusief </w:t>
      </w:r>
      <w:r w:rsidR="003F1095" w:rsidRPr="005C0ED2">
        <w:rPr>
          <w:rFonts w:ascii="Arial" w:hAnsi="Arial" w:cs="Arial"/>
          <w:bCs/>
          <w:sz w:val="20"/>
          <w:szCs w:val="20"/>
        </w:rPr>
        <w:t>informatie met betrekking tot het juridische, administratieve of fysieke statuut van dit onroerend goed;</w:t>
      </w:r>
    </w:p>
    <w:p w14:paraId="61FEB001" w14:textId="0D0FB6C7" w:rsidR="005653A2" w:rsidRPr="00317576" w:rsidRDefault="005653A2" w:rsidP="00D46C4A">
      <w:pPr>
        <w:pStyle w:val="CommentText"/>
        <w:jc w:val="both"/>
        <w:rPr>
          <w:rFonts w:ascii="Arial" w:hAnsi="Arial" w:cs="Arial"/>
        </w:rPr>
      </w:pPr>
      <w:r w:rsidRPr="00317576">
        <w:rPr>
          <w:rFonts w:ascii="Arial" w:hAnsi="Arial" w:cs="Arial"/>
        </w:rPr>
        <w:t xml:space="preserve">2° </w:t>
      </w:r>
      <w:r w:rsidR="00272753" w:rsidRPr="00317576">
        <w:rPr>
          <w:rFonts w:ascii="Arial" w:hAnsi="Arial" w:cs="Arial"/>
        </w:rPr>
        <w:t>l</w:t>
      </w:r>
      <w:r w:rsidRPr="00317576">
        <w:rPr>
          <w:rFonts w:ascii="Arial" w:hAnsi="Arial" w:cs="Arial"/>
        </w:rPr>
        <w:t xml:space="preserve">okale </w:t>
      </w:r>
      <w:r w:rsidR="004B6C2C" w:rsidRPr="00317576">
        <w:rPr>
          <w:rFonts w:ascii="Arial" w:hAnsi="Arial" w:cs="Arial"/>
        </w:rPr>
        <w:t>gegevens</w:t>
      </w:r>
      <w:r w:rsidRPr="00317576">
        <w:rPr>
          <w:rFonts w:ascii="Arial" w:hAnsi="Arial" w:cs="Arial"/>
        </w:rPr>
        <w:t xml:space="preserve">bron: </w:t>
      </w:r>
      <w:r w:rsidR="004B6C2C" w:rsidRPr="00317576">
        <w:rPr>
          <w:rFonts w:ascii="Arial" w:hAnsi="Arial" w:cs="Arial"/>
        </w:rPr>
        <w:t>vastgoed</w:t>
      </w:r>
      <w:r w:rsidRPr="00317576">
        <w:rPr>
          <w:rFonts w:ascii="Arial" w:hAnsi="Arial" w:cs="Arial"/>
        </w:rPr>
        <w:t xml:space="preserve">informatie </w:t>
      </w:r>
      <w:r w:rsidR="00186C1D" w:rsidRPr="00317576">
        <w:rPr>
          <w:rFonts w:ascii="Arial" w:hAnsi="Arial" w:cs="Arial"/>
        </w:rPr>
        <w:t xml:space="preserve">die </w:t>
      </w:r>
      <w:r w:rsidRPr="00317576">
        <w:rPr>
          <w:rFonts w:ascii="Arial" w:hAnsi="Arial" w:cs="Arial"/>
        </w:rPr>
        <w:t xml:space="preserve">een gemeente </w:t>
      </w:r>
      <w:r w:rsidR="00186C1D" w:rsidRPr="00317576">
        <w:rPr>
          <w:rFonts w:ascii="Arial" w:hAnsi="Arial" w:cs="Arial"/>
        </w:rPr>
        <w:t>of</w:t>
      </w:r>
      <w:r w:rsidRPr="00317576">
        <w:rPr>
          <w:rFonts w:ascii="Arial" w:hAnsi="Arial" w:cs="Arial"/>
        </w:rPr>
        <w:t xml:space="preserve"> de rechtspersonen die ervan afhangen</w:t>
      </w:r>
      <w:r w:rsidR="00186C1D" w:rsidRPr="00317576">
        <w:rPr>
          <w:rFonts w:ascii="Arial" w:hAnsi="Arial" w:cs="Arial"/>
        </w:rPr>
        <w:t>,</w:t>
      </w:r>
      <w:r w:rsidR="004B6C2C" w:rsidRPr="00317576">
        <w:rPr>
          <w:rFonts w:ascii="Arial" w:hAnsi="Arial" w:cs="Arial"/>
        </w:rPr>
        <w:t xml:space="preserve"> beheert</w:t>
      </w:r>
      <w:r w:rsidRPr="00317576">
        <w:rPr>
          <w:rFonts w:ascii="Arial" w:hAnsi="Arial" w:cs="Arial"/>
        </w:rPr>
        <w:t>;</w:t>
      </w:r>
    </w:p>
    <w:p w14:paraId="02B2F5D3" w14:textId="37DE2C57" w:rsidR="005653A2" w:rsidRPr="00317576" w:rsidRDefault="005653A2" w:rsidP="00D46C4A">
      <w:pPr>
        <w:pStyle w:val="CommentText"/>
        <w:jc w:val="both"/>
        <w:rPr>
          <w:rFonts w:ascii="Arial" w:hAnsi="Arial" w:cs="Arial"/>
        </w:rPr>
      </w:pPr>
      <w:r w:rsidRPr="00317576">
        <w:rPr>
          <w:rFonts w:ascii="Arial" w:hAnsi="Arial" w:cs="Arial"/>
        </w:rPr>
        <w:t xml:space="preserve">3° </w:t>
      </w:r>
      <w:r w:rsidR="00272753" w:rsidRPr="00317576">
        <w:rPr>
          <w:rFonts w:ascii="Arial" w:hAnsi="Arial" w:cs="Arial"/>
        </w:rPr>
        <w:t>c</w:t>
      </w:r>
      <w:r w:rsidRPr="00317576">
        <w:rPr>
          <w:rFonts w:ascii="Arial" w:hAnsi="Arial" w:cs="Arial"/>
        </w:rPr>
        <w:t xml:space="preserve">entrale </w:t>
      </w:r>
      <w:r w:rsidR="004B6C2C" w:rsidRPr="00317576">
        <w:rPr>
          <w:rFonts w:ascii="Arial" w:hAnsi="Arial" w:cs="Arial"/>
        </w:rPr>
        <w:t>gegevens</w:t>
      </w:r>
      <w:r w:rsidRPr="00317576">
        <w:rPr>
          <w:rFonts w:ascii="Arial" w:hAnsi="Arial" w:cs="Arial"/>
        </w:rPr>
        <w:t xml:space="preserve">bron: vastgoedinformatie die een Vlaamse instantie of </w:t>
      </w:r>
      <w:r w:rsidR="00186C1D" w:rsidRPr="00317576">
        <w:rPr>
          <w:rFonts w:ascii="Arial" w:hAnsi="Arial" w:cs="Arial"/>
        </w:rPr>
        <w:t xml:space="preserve">een </w:t>
      </w:r>
      <w:r w:rsidRPr="00317576">
        <w:rPr>
          <w:rFonts w:ascii="Arial" w:hAnsi="Arial" w:cs="Arial"/>
        </w:rPr>
        <w:t xml:space="preserve">externe overheid </w:t>
      </w:r>
      <w:r w:rsidR="000461C2" w:rsidRPr="00317576">
        <w:rPr>
          <w:rFonts w:ascii="Arial" w:hAnsi="Arial" w:cs="Arial"/>
        </w:rPr>
        <w:t>beheert</w:t>
      </w:r>
      <w:r w:rsidRPr="00317576">
        <w:rPr>
          <w:rFonts w:ascii="Arial" w:hAnsi="Arial" w:cs="Arial"/>
        </w:rPr>
        <w:t xml:space="preserve">; </w:t>
      </w:r>
    </w:p>
    <w:p w14:paraId="546E1190" w14:textId="5995B463" w:rsidR="00C56C67" w:rsidRPr="005C0ED2" w:rsidRDefault="005653A2" w:rsidP="3281A9E7">
      <w:pPr>
        <w:spacing w:line="276" w:lineRule="auto"/>
        <w:jc w:val="both"/>
        <w:rPr>
          <w:rFonts w:ascii="Arial" w:hAnsi="Arial" w:cs="Arial"/>
          <w:sz w:val="20"/>
          <w:szCs w:val="20"/>
        </w:rPr>
      </w:pPr>
      <w:r w:rsidRPr="3281A9E7">
        <w:rPr>
          <w:rFonts w:ascii="Arial" w:hAnsi="Arial" w:cs="Arial"/>
          <w:sz w:val="20"/>
          <w:szCs w:val="20"/>
        </w:rPr>
        <w:t>4</w:t>
      </w:r>
      <w:r w:rsidR="00C56C67" w:rsidRPr="3281A9E7">
        <w:rPr>
          <w:rFonts w:ascii="Arial" w:hAnsi="Arial" w:cs="Arial"/>
          <w:sz w:val="20"/>
          <w:szCs w:val="20"/>
        </w:rPr>
        <w:t xml:space="preserve">° Vastgoedinformatieplatform </w:t>
      </w:r>
      <w:r w:rsidR="00443294" w:rsidRPr="3281A9E7">
        <w:rPr>
          <w:rFonts w:ascii="Arial" w:hAnsi="Arial" w:cs="Arial"/>
          <w:sz w:val="20"/>
          <w:szCs w:val="20"/>
        </w:rPr>
        <w:t xml:space="preserve">of VIP: elektronisch informatiesysteem </w:t>
      </w:r>
      <w:r w:rsidR="7BC6CEAF" w:rsidRPr="3281A9E7">
        <w:rPr>
          <w:rFonts w:ascii="Arial" w:hAnsi="Arial" w:cs="Arial"/>
          <w:sz w:val="20"/>
          <w:szCs w:val="20"/>
        </w:rPr>
        <w:t>om vastgoedinformatie te ontsluiten, samen te voegen en ter beschikking te stellen</w:t>
      </w:r>
      <w:r w:rsidR="00C56C67" w:rsidRPr="3281A9E7">
        <w:rPr>
          <w:rFonts w:ascii="Arial" w:hAnsi="Arial" w:cs="Arial"/>
          <w:sz w:val="20"/>
          <w:szCs w:val="20"/>
        </w:rPr>
        <w:t>;</w:t>
      </w:r>
    </w:p>
    <w:p w14:paraId="0E420BA8" w14:textId="3ADE4787" w:rsidR="00E43E68" w:rsidRPr="00317576" w:rsidRDefault="005653A2" w:rsidP="068AA9CD">
      <w:pPr>
        <w:jc w:val="both"/>
        <w:rPr>
          <w:rFonts w:ascii="Arial" w:hAnsi="Arial" w:cs="Arial"/>
          <w:sz w:val="20"/>
          <w:szCs w:val="20"/>
        </w:rPr>
      </w:pPr>
      <w:r w:rsidRPr="00317576">
        <w:rPr>
          <w:rFonts w:ascii="Arial" w:hAnsi="Arial" w:cs="Arial"/>
          <w:sz w:val="20"/>
          <w:szCs w:val="20"/>
        </w:rPr>
        <w:t>5</w:t>
      </w:r>
      <w:r w:rsidR="00E43E68" w:rsidRPr="00317576">
        <w:rPr>
          <w:rFonts w:ascii="Arial" w:hAnsi="Arial" w:cs="Arial"/>
          <w:sz w:val="20"/>
          <w:szCs w:val="20"/>
        </w:rPr>
        <w:t xml:space="preserve">° </w:t>
      </w:r>
      <w:r w:rsidR="000752F7" w:rsidRPr="00317576">
        <w:rPr>
          <w:rFonts w:ascii="Arial" w:hAnsi="Arial" w:cs="Arial"/>
          <w:sz w:val="20"/>
          <w:szCs w:val="20"/>
        </w:rPr>
        <w:t>product: een welbepaalde combinatie van vastgoedinformatie over één perceel, of een onderdeel ervan, die vooraf door het Vlaams Datanutsbedrijf is vastgelegd, die op aanvraag wordt ontsloten door de aanleverende entiteiten, vermeld in het VIP-decreet in artikel 10, eerste tot en met derde lid, die wordt samengevoegd via het VIP, en die ter beschikking wordt gesteld aan de aanvrager via het VIP</w:t>
      </w:r>
      <w:r w:rsidR="00317576" w:rsidRPr="00317576">
        <w:rPr>
          <w:rFonts w:ascii="Arial" w:hAnsi="Arial" w:cs="Arial"/>
          <w:sz w:val="20"/>
          <w:szCs w:val="20"/>
        </w:rPr>
        <w:t>;</w:t>
      </w:r>
    </w:p>
    <w:p w14:paraId="39E34535" w14:textId="52C2EE1C" w:rsidR="00443294" w:rsidRPr="00F6423C" w:rsidRDefault="005653A2" w:rsidP="00D46C4A">
      <w:pPr>
        <w:jc w:val="both"/>
        <w:rPr>
          <w:rFonts w:ascii="Arial" w:hAnsi="Arial" w:cs="Arial"/>
          <w:bCs/>
          <w:sz w:val="20"/>
          <w:szCs w:val="20"/>
        </w:rPr>
      </w:pPr>
      <w:r w:rsidRPr="00F6423C">
        <w:rPr>
          <w:rFonts w:ascii="Arial" w:hAnsi="Arial" w:cs="Arial"/>
          <w:bCs/>
          <w:sz w:val="20"/>
          <w:szCs w:val="20"/>
        </w:rPr>
        <w:t>6</w:t>
      </w:r>
      <w:r w:rsidR="00443294" w:rsidRPr="00F6423C">
        <w:rPr>
          <w:rFonts w:ascii="Arial" w:hAnsi="Arial" w:cs="Arial"/>
          <w:bCs/>
          <w:sz w:val="20"/>
          <w:szCs w:val="20"/>
        </w:rPr>
        <w:t xml:space="preserve">° externe overheid: overheidsinstanties, vermeld in artikel I.3, 8° van het </w:t>
      </w:r>
      <w:proofErr w:type="spellStart"/>
      <w:r w:rsidR="00443294" w:rsidRPr="00F6423C">
        <w:rPr>
          <w:rFonts w:ascii="Arial" w:hAnsi="Arial" w:cs="Arial"/>
          <w:bCs/>
          <w:sz w:val="20"/>
          <w:szCs w:val="20"/>
        </w:rPr>
        <w:t>Bestuursdecreet</w:t>
      </w:r>
      <w:proofErr w:type="spellEnd"/>
      <w:r w:rsidR="00443294" w:rsidRPr="00F6423C">
        <w:rPr>
          <w:rFonts w:ascii="Arial" w:hAnsi="Arial" w:cs="Arial"/>
          <w:bCs/>
          <w:sz w:val="20"/>
          <w:szCs w:val="20"/>
        </w:rPr>
        <w:t xml:space="preserve"> van 7 december 2018;</w:t>
      </w:r>
    </w:p>
    <w:p w14:paraId="4D5B8D19" w14:textId="77777777" w:rsidR="002F0431" w:rsidRDefault="005653A2" w:rsidP="003D4BDF">
      <w:pPr>
        <w:spacing w:after="0" w:line="276" w:lineRule="auto"/>
        <w:contextualSpacing/>
        <w:jc w:val="both"/>
        <w:rPr>
          <w:rFonts w:ascii="Arial" w:hAnsi="Arial" w:cs="Arial"/>
          <w:sz w:val="20"/>
          <w:szCs w:val="20"/>
        </w:rPr>
      </w:pPr>
      <w:r w:rsidRPr="3281A9E7">
        <w:rPr>
          <w:rFonts w:ascii="Arial" w:hAnsi="Arial" w:cs="Arial"/>
          <w:sz w:val="20"/>
          <w:szCs w:val="20"/>
        </w:rPr>
        <w:t>7</w:t>
      </w:r>
      <w:r w:rsidR="00443294" w:rsidRPr="3281A9E7">
        <w:rPr>
          <w:rFonts w:ascii="Arial" w:hAnsi="Arial" w:cs="Arial"/>
          <w:sz w:val="20"/>
          <w:szCs w:val="20"/>
        </w:rPr>
        <w:t xml:space="preserve">° Vlaamse instantie: </w:t>
      </w:r>
      <w:r w:rsidR="003D4BDF" w:rsidRPr="006D04A2">
        <w:rPr>
          <w:rFonts w:ascii="Arial" w:hAnsi="Arial" w:cs="Arial"/>
          <w:sz w:val="20"/>
          <w:szCs w:val="20"/>
        </w:rPr>
        <w:t>een Vlaamse instantie als vermeld in artikel 2, 14°, van het decreet van 2 december 2022</w:t>
      </w:r>
      <w:r w:rsidR="006D04A2" w:rsidRPr="006D04A2">
        <w:rPr>
          <w:rFonts w:ascii="Arial" w:hAnsi="Arial" w:cs="Arial"/>
          <w:sz w:val="20"/>
          <w:szCs w:val="20"/>
        </w:rPr>
        <w:t xml:space="preserve"> houdende machtiging tot oprichting van het privaatrechtelijk vormgegeven extern verzelfstandigd agentschap Vlaams Datanutsbedrijf in de vorm van een naamloze vennootschap</w:t>
      </w:r>
      <w:r w:rsidR="006D04A2">
        <w:rPr>
          <w:rFonts w:ascii="Arial" w:hAnsi="Arial" w:cs="Arial"/>
          <w:sz w:val="20"/>
          <w:szCs w:val="20"/>
        </w:rPr>
        <w:t>;</w:t>
      </w:r>
      <w:r w:rsidR="006D04A2" w:rsidRPr="3281A9E7" w:rsidDel="003D4BDF">
        <w:rPr>
          <w:rFonts w:ascii="Arial" w:hAnsi="Arial" w:cs="Arial"/>
          <w:sz w:val="20"/>
          <w:szCs w:val="20"/>
        </w:rPr>
        <w:t xml:space="preserve"> </w:t>
      </w:r>
    </w:p>
    <w:p w14:paraId="65D8ADA5" w14:textId="028CC944" w:rsidR="00F6423C" w:rsidRPr="00F6423C" w:rsidRDefault="00F6423C" w:rsidP="003D4BDF">
      <w:pPr>
        <w:spacing w:after="0" w:line="276" w:lineRule="auto"/>
        <w:contextualSpacing/>
        <w:jc w:val="both"/>
        <w:rPr>
          <w:rFonts w:ascii="Arial" w:hAnsi="Arial" w:cs="Arial"/>
          <w:sz w:val="20"/>
          <w:szCs w:val="20"/>
        </w:rPr>
      </w:pPr>
    </w:p>
    <w:p w14:paraId="40B649BE" w14:textId="6BCFF232" w:rsidR="00443294" w:rsidRPr="00F6423C" w:rsidRDefault="005653A2" w:rsidP="59DA9DAC">
      <w:pPr>
        <w:spacing w:line="276" w:lineRule="auto"/>
        <w:jc w:val="both"/>
        <w:rPr>
          <w:rFonts w:ascii="Arial" w:hAnsi="Arial" w:cs="Arial"/>
          <w:sz w:val="20"/>
          <w:szCs w:val="20"/>
        </w:rPr>
      </w:pPr>
      <w:r w:rsidRPr="59DA9DAC">
        <w:rPr>
          <w:rFonts w:ascii="Arial" w:hAnsi="Arial" w:cs="Arial"/>
          <w:sz w:val="20"/>
          <w:szCs w:val="20"/>
        </w:rPr>
        <w:t>8</w:t>
      </w:r>
      <w:r w:rsidR="00443294" w:rsidRPr="59DA9DAC">
        <w:rPr>
          <w:rFonts w:ascii="Arial" w:hAnsi="Arial" w:cs="Arial"/>
          <w:sz w:val="20"/>
          <w:szCs w:val="20"/>
        </w:rPr>
        <w:t>° aanvrager</w:t>
      </w:r>
      <w:r w:rsidR="10F5BBCE" w:rsidRPr="59DA9DAC">
        <w:rPr>
          <w:rFonts w:ascii="Arial" w:hAnsi="Arial" w:cs="Arial"/>
          <w:sz w:val="20"/>
          <w:szCs w:val="20"/>
        </w:rPr>
        <w:t>:</w:t>
      </w:r>
      <w:r w:rsidR="00CA4C82" w:rsidRPr="59DA9DAC">
        <w:rPr>
          <w:rFonts w:ascii="Verdana" w:hAnsi="Verdana" w:cs="Arial"/>
          <w:lang w:eastAsia="nl-BE"/>
        </w:rPr>
        <w:t xml:space="preserve"> </w:t>
      </w:r>
      <w:r w:rsidR="00CA4C82" w:rsidRPr="59DA9DAC">
        <w:rPr>
          <w:rFonts w:ascii="Arial" w:hAnsi="Arial" w:cs="Arial"/>
          <w:sz w:val="20"/>
          <w:szCs w:val="20"/>
        </w:rPr>
        <w:t xml:space="preserve">een professionele aanvrager </w:t>
      </w:r>
      <w:r w:rsidR="00151443">
        <w:rPr>
          <w:rFonts w:ascii="Arial" w:hAnsi="Arial" w:cs="Arial"/>
          <w:sz w:val="20"/>
          <w:szCs w:val="20"/>
        </w:rPr>
        <w:t>(</w:t>
      </w:r>
      <w:r w:rsidR="00151443" w:rsidRPr="00151443">
        <w:rPr>
          <w:rFonts w:ascii="Arial" w:hAnsi="Arial" w:cs="Arial"/>
          <w:sz w:val="20"/>
          <w:szCs w:val="20"/>
        </w:rPr>
        <w:t xml:space="preserve">zoals vermeld in artikel </w:t>
      </w:r>
      <w:r w:rsidR="00151443">
        <w:rPr>
          <w:rFonts w:ascii="Arial" w:hAnsi="Arial" w:cs="Arial"/>
          <w:sz w:val="20"/>
          <w:szCs w:val="20"/>
        </w:rPr>
        <w:t>2</w:t>
      </w:r>
      <w:r w:rsidR="00151443" w:rsidRPr="00151443">
        <w:rPr>
          <w:rFonts w:ascii="Arial" w:hAnsi="Arial" w:cs="Arial"/>
          <w:sz w:val="20"/>
          <w:szCs w:val="20"/>
        </w:rPr>
        <w:t xml:space="preserve">, </w:t>
      </w:r>
      <w:r w:rsidR="001B090D">
        <w:rPr>
          <w:rFonts w:ascii="Arial" w:hAnsi="Arial" w:cs="Arial"/>
          <w:sz w:val="20"/>
          <w:szCs w:val="20"/>
        </w:rPr>
        <w:t>18°</w:t>
      </w:r>
      <w:r w:rsidR="00151443" w:rsidRPr="00151443">
        <w:rPr>
          <w:rFonts w:ascii="Arial" w:hAnsi="Arial" w:cs="Arial"/>
          <w:sz w:val="20"/>
          <w:szCs w:val="20"/>
        </w:rPr>
        <w:t xml:space="preserve"> van het VIP-decreet</w:t>
      </w:r>
      <w:r w:rsidR="00151443">
        <w:rPr>
          <w:rFonts w:ascii="Arial" w:hAnsi="Arial" w:cs="Arial"/>
          <w:sz w:val="20"/>
          <w:szCs w:val="20"/>
        </w:rPr>
        <w:t xml:space="preserve">) </w:t>
      </w:r>
      <w:r w:rsidR="00CA4C82" w:rsidRPr="59DA9DAC">
        <w:rPr>
          <w:rFonts w:ascii="Arial" w:hAnsi="Arial" w:cs="Arial"/>
          <w:sz w:val="20"/>
          <w:szCs w:val="20"/>
        </w:rPr>
        <w:t xml:space="preserve">of een burger </w:t>
      </w:r>
      <w:r w:rsidR="001B090D">
        <w:rPr>
          <w:rFonts w:ascii="Arial" w:hAnsi="Arial" w:cs="Arial"/>
          <w:sz w:val="20"/>
          <w:szCs w:val="20"/>
        </w:rPr>
        <w:t>(</w:t>
      </w:r>
      <w:r w:rsidR="001B090D" w:rsidRPr="00151443">
        <w:rPr>
          <w:rFonts w:ascii="Arial" w:hAnsi="Arial" w:cs="Arial"/>
          <w:sz w:val="20"/>
          <w:szCs w:val="20"/>
        </w:rPr>
        <w:t xml:space="preserve">zoals vermeld in artikel </w:t>
      </w:r>
      <w:r w:rsidR="001B090D">
        <w:rPr>
          <w:rFonts w:ascii="Arial" w:hAnsi="Arial" w:cs="Arial"/>
          <w:sz w:val="20"/>
          <w:szCs w:val="20"/>
        </w:rPr>
        <w:t>2</w:t>
      </w:r>
      <w:r w:rsidR="001B090D" w:rsidRPr="00151443">
        <w:rPr>
          <w:rFonts w:ascii="Arial" w:hAnsi="Arial" w:cs="Arial"/>
          <w:sz w:val="20"/>
          <w:szCs w:val="20"/>
        </w:rPr>
        <w:t xml:space="preserve">, </w:t>
      </w:r>
      <w:r w:rsidR="001B090D">
        <w:rPr>
          <w:rFonts w:ascii="Arial" w:hAnsi="Arial" w:cs="Arial"/>
          <w:sz w:val="20"/>
          <w:szCs w:val="20"/>
        </w:rPr>
        <w:t>7°</w:t>
      </w:r>
      <w:r w:rsidR="001B090D" w:rsidRPr="00151443">
        <w:rPr>
          <w:rFonts w:ascii="Arial" w:hAnsi="Arial" w:cs="Arial"/>
          <w:sz w:val="20"/>
          <w:szCs w:val="20"/>
        </w:rPr>
        <w:t xml:space="preserve"> van het VIP-decreet</w:t>
      </w:r>
      <w:r w:rsidR="001B090D">
        <w:rPr>
          <w:rFonts w:ascii="Arial" w:hAnsi="Arial" w:cs="Arial"/>
          <w:sz w:val="20"/>
          <w:szCs w:val="20"/>
        </w:rPr>
        <w:t xml:space="preserve">) </w:t>
      </w:r>
      <w:r w:rsidR="00CA4C82" w:rsidRPr="59DA9DAC">
        <w:rPr>
          <w:rFonts w:ascii="Arial" w:hAnsi="Arial" w:cs="Arial"/>
          <w:sz w:val="20"/>
          <w:szCs w:val="20"/>
        </w:rPr>
        <w:t>of zijn vertegenwoordiger die een aanvraag indient via het VIP;</w:t>
      </w:r>
      <w:r w:rsidR="009145CA" w:rsidRPr="59DA9DAC">
        <w:rPr>
          <w:rFonts w:ascii="Arial" w:hAnsi="Arial" w:cs="Arial"/>
          <w:sz w:val="20"/>
          <w:szCs w:val="20"/>
        </w:rPr>
        <w:t xml:space="preserve"> </w:t>
      </w:r>
    </w:p>
    <w:p w14:paraId="417EA9D0" w14:textId="1CC6C2D0" w:rsidR="00443294" w:rsidRPr="00F6423C" w:rsidRDefault="005653A2" w:rsidP="00D46C4A">
      <w:pPr>
        <w:jc w:val="both"/>
        <w:rPr>
          <w:rFonts w:ascii="Arial" w:hAnsi="Arial" w:cs="Arial"/>
          <w:bCs/>
          <w:sz w:val="20"/>
          <w:szCs w:val="20"/>
        </w:rPr>
      </w:pPr>
      <w:r w:rsidRPr="00F6423C">
        <w:rPr>
          <w:rFonts w:ascii="Arial" w:hAnsi="Arial" w:cs="Arial"/>
          <w:bCs/>
          <w:sz w:val="20"/>
          <w:szCs w:val="20"/>
        </w:rPr>
        <w:t>9</w:t>
      </w:r>
      <w:r w:rsidR="00443294" w:rsidRPr="00F6423C">
        <w:rPr>
          <w:rFonts w:ascii="Arial" w:hAnsi="Arial" w:cs="Arial"/>
          <w:bCs/>
          <w:sz w:val="20"/>
          <w:szCs w:val="20"/>
        </w:rPr>
        <w:t>°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5A1E5297" w14:textId="102C5FB6" w:rsidR="00443294" w:rsidRPr="00F6423C" w:rsidRDefault="005653A2" w:rsidP="00D46C4A">
      <w:pPr>
        <w:jc w:val="both"/>
        <w:rPr>
          <w:rFonts w:ascii="Arial" w:hAnsi="Arial" w:cs="Arial"/>
          <w:bCs/>
          <w:sz w:val="20"/>
          <w:szCs w:val="20"/>
        </w:rPr>
      </w:pPr>
      <w:r w:rsidRPr="00F6423C">
        <w:rPr>
          <w:rFonts w:ascii="Arial" w:hAnsi="Arial" w:cs="Arial"/>
          <w:bCs/>
          <w:sz w:val="20"/>
          <w:szCs w:val="20"/>
        </w:rPr>
        <w:t>10</w:t>
      </w:r>
      <w:r w:rsidR="00443294" w:rsidRPr="00F6423C">
        <w:rPr>
          <w:rFonts w:ascii="Arial" w:hAnsi="Arial" w:cs="Arial"/>
          <w:bCs/>
          <w:sz w:val="20"/>
          <w:szCs w:val="20"/>
        </w:rPr>
        <w:t>° persoonsgegevens: de gegevens, vermeld in artikel 4, 1), van de algemene verordening gegevensbescherming;</w:t>
      </w:r>
    </w:p>
    <w:p w14:paraId="58534644" w14:textId="1160864D" w:rsidR="00443294" w:rsidRPr="00F6423C" w:rsidRDefault="005653A2" w:rsidP="00D46C4A">
      <w:pPr>
        <w:jc w:val="both"/>
        <w:rPr>
          <w:rFonts w:ascii="Arial" w:hAnsi="Arial" w:cs="Arial"/>
          <w:bCs/>
          <w:sz w:val="20"/>
          <w:szCs w:val="20"/>
        </w:rPr>
      </w:pPr>
      <w:r w:rsidRPr="00F6423C">
        <w:rPr>
          <w:rFonts w:ascii="Arial" w:hAnsi="Arial" w:cs="Arial"/>
          <w:bCs/>
          <w:sz w:val="20"/>
          <w:szCs w:val="20"/>
        </w:rPr>
        <w:t>11</w:t>
      </w:r>
      <w:r w:rsidR="00443294" w:rsidRPr="00F6423C">
        <w:rPr>
          <w:rFonts w:ascii="Arial" w:hAnsi="Arial" w:cs="Arial"/>
          <w:bCs/>
          <w:sz w:val="20"/>
          <w:szCs w:val="20"/>
        </w:rPr>
        <w:t>° verwerking: een verwerking als vermeld in artikel 4, 2), van de algemene verordening gegevensbescherming;</w:t>
      </w:r>
    </w:p>
    <w:p w14:paraId="0DBB8FA0" w14:textId="3F0CE425" w:rsidR="00443294" w:rsidRPr="00F6423C" w:rsidRDefault="00443294" w:rsidP="00D46C4A">
      <w:pPr>
        <w:jc w:val="both"/>
        <w:rPr>
          <w:rFonts w:ascii="Arial" w:hAnsi="Arial" w:cs="Arial"/>
          <w:bCs/>
          <w:sz w:val="20"/>
          <w:szCs w:val="20"/>
        </w:rPr>
      </w:pPr>
      <w:r w:rsidRPr="00F6423C">
        <w:rPr>
          <w:rFonts w:ascii="Arial" w:hAnsi="Arial" w:cs="Arial"/>
          <w:bCs/>
          <w:sz w:val="20"/>
          <w:szCs w:val="20"/>
        </w:rPr>
        <w:t>1</w:t>
      </w:r>
      <w:r w:rsidR="005653A2" w:rsidRPr="00F6423C">
        <w:rPr>
          <w:rFonts w:ascii="Arial" w:hAnsi="Arial" w:cs="Arial"/>
          <w:bCs/>
          <w:sz w:val="20"/>
          <w:szCs w:val="20"/>
        </w:rPr>
        <w:t>2</w:t>
      </w:r>
      <w:r w:rsidRPr="00F6423C">
        <w:rPr>
          <w:rFonts w:ascii="Arial" w:hAnsi="Arial" w:cs="Arial"/>
          <w:bCs/>
          <w:sz w:val="20"/>
          <w:szCs w:val="20"/>
        </w:rPr>
        <w:t>° verwerkingsverantwoordelijke: een verwerkingsverantwoordelijke als vermeld in artikel 4, 7), van de algemene verordening gegevensbescherming;</w:t>
      </w:r>
    </w:p>
    <w:p w14:paraId="0F79BCBE" w14:textId="4DAE94B4" w:rsidR="00AC404A" w:rsidRDefault="00443294" w:rsidP="475EF41B">
      <w:pPr>
        <w:jc w:val="both"/>
        <w:rPr>
          <w:rFonts w:ascii="Arial" w:hAnsi="Arial" w:cs="Arial"/>
          <w:sz w:val="20"/>
          <w:szCs w:val="20"/>
        </w:rPr>
      </w:pPr>
      <w:r w:rsidRPr="475EF41B">
        <w:rPr>
          <w:rFonts w:ascii="Arial" w:hAnsi="Arial" w:cs="Arial"/>
          <w:sz w:val="20"/>
          <w:szCs w:val="20"/>
        </w:rPr>
        <w:t>1</w:t>
      </w:r>
      <w:r w:rsidR="005653A2" w:rsidRPr="475EF41B">
        <w:rPr>
          <w:rFonts w:ascii="Arial" w:hAnsi="Arial" w:cs="Arial"/>
          <w:sz w:val="20"/>
          <w:szCs w:val="20"/>
        </w:rPr>
        <w:t>3</w:t>
      </w:r>
      <w:r w:rsidRPr="475EF41B">
        <w:rPr>
          <w:rFonts w:ascii="Arial" w:hAnsi="Arial" w:cs="Arial"/>
          <w:sz w:val="20"/>
          <w:szCs w:val="20"/>
        </w:rPr>
        <w:t>° betrokkene: een betrokkene als vermeld in artikel 4, 1), van de algemene verordening gegevensbescherming</w:t>
      </w:r>
      <w:r w:rsidR="21E69A55" w:rsidRPr="475EF41B">
        <w:rPr>
          <w:rFonts w:ascii="Arial" w:hAnsi="Arial" w:cs="Arial"/>
          <w:sz w:val="20"/>
          <w:szCs w:val="20"/>
        </w:rPr>
        <w:t>;</w:t>
      </w:r>
    </w:p>
    <w:p w14:paraId="767991B3" w14:textId="08CE35E2" w:rsidR="475EF41B" w:rsidRDefault="0D72CBC8" w:rsidP="3D71DC25">
      <w:pPr>
        <w:jc w:val="both"/>
        <w:rPr>
          <w:rFonts w:ascii="Arial" w:hAnsi="Arial" w:cs="Arial"/>
          <w:sz w:val="20"/>
          <w:szCs w:val="20"/>
        </w:rPr>
      </w:pPr>
      <w:r w:rsidRPr="3D71DC25">
        <w:rPr>
          <w:rFonts w:ascii="Arial" w:hAnsi="Arial" w:cs="Arial"/>
          <w:sz w:val="20"/>
          <w:szCs w:val="20"/>
        </w:rPr>
        <w:t xml:space="preserve">14° VIP-decreet: decreet van </w:t>
      </w:r>
      <w:r w:rsidR="727134D4" w:rsidRPr="3D71DC25">
        <w:rPr>
          <w:rFonts w:ascii="Arial" w:hAnsi="Arial" w:cs="Arial"/>
          <w:sz w:val="20"/>
          <w:szCs w:val="20"/>
        </w:rPr>
        <w:t>22 december 2023</w:t>
      </w:r>
      <w:r w:rsidRPr="3D71DC25">
        <w:rPr>
          <w:rFonts w:ascii="Arial" w:hAnsi="Arial" w:cs="Arial"/>
          <w:sz w:val="20"/>
          <w:szCs w:val="20"/>
        </w:rPr>
        <w:t xml:space="preserve"> over het Vastgoedinformatieplatform;</w:t>
      </w:r>
    </w:p>
    <w:p w14:paraId="291586D2" w14:textId="36C8E938" w:rsidR="00237C20" w:rsidRDefault="00237C20" w:rsidP="475EF41B">
      <w:pPr>
        <w:jc w:val="both"/>
        <w:rPr>
          <w:rFonts w:ascii="Arial" w:hAnsi="Arial" w:cs="Arial"/>
          <w:sz w:val="20"/>
          <w:szCs w:val="20"/>
        </w:rPr>
      </w:pPr>
      <w:r w:rsidRPr="3281A9E7">
        <w:rPr>
          <w:rFonts w:ascii="Arial" w:hAnsi="Arial" w:cs="Arial"/>
          <w:sz w:val="20"/>
          <w:szCs w:val="20"/>
        </w:rPr>
        <w:t>1</w:t>
      </w:r>
      <w:r w:rsidR="10944EF7" w:rsidRPr="3281A9E7">
        <w:rPr>
          <w:rFonts w:ascii="Arial" w:hAnsi="Arial" w:cs="Arial"/>
          <w:sz w:val="20"/>
          <w:szCs w:val="20"/>
        </w:rPr>
        <w:t>5</w:t>
      </w:r>
      <w:r w:rsidRPr="3281A9E7">
        <w:rPr>
          <w:rFonts w:ascii="Arial" w:hAnsi="Arial" w:cs="Arial"/>
          <w:sz w:val="20"/>
          <w:szCs w:val="20"/>
        </w:rPr>
        <w:t xml:space="preserve">° </w:t>
      </w:r>
      <w:r w:rsidR="74F01247" w:rsidRPr="3281A9E7">
        <w:rPr>
          <w:rFonts w:ascii="Arial" w:hAnsi="Arial" w:cs="Arial"/>
          <w:sz w:val="20"/>
          <w:szCs w:val="20"/>
        </w:rPr>
        <w:t>g</w:t>
      </w:r>
      <w:r w:rsidRPr="3281A9E7">
        <w:rPr>
          <w:rFonts w:ascii="Arial" w:hAnsi="Arial" w:cs="Arial"/>
          <w:sz w:val="20"/>
          <w:szCs w:val="20"/>
        </w:rPr>
        <w:t>emeentelijke bronretributie: de retributie die de aanvrager verschuldigd is aan een lokaal bestuur voor het ontsluiten</w:t>
      </w:r>
      <w:r w:rsidR="000C23B5">
        <w:rPr>
          <w:rFonts w:ascii="Arial" w:hAnsi="Arial" w:cs="Arial"/>
          <w:sz w:val="20"/>
          <w:szCs w:val="20"/>
        </w:rPr>
        <w:t>, samenvoegen en ter beschikking stellen van</w:t>
      </w:r>
      <w:r w:rsidR="005E480E">
        <w:rPr>
          <w:rFonts w:ascii="Arial" w:hAnsi="Arial" w:cs="Arial"/>
          <w:sz w:val="20"/>
          <w:szCs w:val="20"/>
        </w:rPr>
        <w:t xml:space="preserve"> vastgoedinformatie in</w:t>
      </w:r>
      <w:r w:rsidR="000C23B5">
        <w:rPr>
          <w:rFonts w:ascii="Arial" w:hAnsi="Arial" w:cs="Arial"/>
          <w:sz w:val="20"/>
          <w:szCs w:val="20"/>
        </w:rPr>
        <w:t xml:space="preserve"> een product</w:t>
      </w:r>
      <w:r w:rsidR="081A7E66" w:rsidRPr="3281A9E7">
        <w:rPr>
          <w:rFonts w:ascii="Arial" w:hAnsi="Arial" w:cs="Arial"/>
          <w:sz w:val="20"/>
          <w:szCs w:val="20"/>
        </w:rPr>
        <w:t>;</w:t>
      </w:r>
      <w:r w:rsidR="5CDB1EBF" w:rsidRPr="3281A9E7">
        <w:rPr>
          <w:rFonts w:ascii="Arial" w:hAnsi="Arial" w:cs="Arial"/>
          <w:sz w:val="20"/>
          <w:szCs w:val="20"/>
        </w:rPr>
        <w:t xml:space="preserve"> </w:t>
      </w:r>
      <w:r w:rsidR="004A12E7" w:rsidRPr="3281A9E7">
        <w:rPr>
          <w:rFonts w:ascii="Arial" w:hAnsi="Arial" w:cs="Arial"/>
          <w:sz w:val="20"/>
          <w:szCs w:val="20"/>
        </w:rPr>
        <w:t xml:space="preserve"> </w:t>
      </w:r>
    </w:p>
    <w:p w14:paraId="5212806C" w14:textId="77777777" w:rsidR="002F0431" w:rsidRDefault="002F0431" w:rsidP="475EF41B">
      <w:pPr>
        <w:jc w:val="both"/>
        <w:rPr>
          <w:rFonts w:ascii="Arial" w:hAnsi="Arial" w:cs="Arial"/>
          <w:sz w:val="20"/>
          <w:szCs w:val="20"/>
        </w:rPr>
      </w:pPr>
    </w:p>
    <w:p w14:paraId="5F290D5B" w14:textId="77777777" w:rsidR="002F0431" w:rsidRDefault="002F0431" w:rsidP="475EF41B">
      <w:pPr>
        <w:jc w:val="both"/>
        <w:rPr>
          <w:rFonts w:ascii="Arial" w:hAnsi="Arial" w:cs="Arial"/>
          <w:sz w:val="20"/>
          <w:szCs w:val="20"/>
        </w:rPr>
      </w:pPr>
    </w:p>
    <w:p w14:paraId="5DC2E2B6" w14:textId="283E246E" w:rsidR="009F7F39" w:rsidRPr="00F6423C" w:rsidRDefault="009F7F39" w:rsidP="00D46C4A">
      <w:pPr>
        <w:spacing w:line="276" w:lineRule="auto"/>
        <w:jc w:val="both"/>
        <w:rPr>
          <w:rFonts w:ascii="Arial" w:hAnsi="Arial" w:cs="Arial"/>
          <w:b/>
          <w:bCs/>
          <w:sz w:val="20"/>
          <w:szCs w:val="20"/>
        </w:rPr>
      </w:pPr>
      <w:r w:rsidRPr="00F6423C">
        <w:rPr>
          <w:rFonts w:ascii="Arial" w:hAnsi="Arial" w:cs="Arial"/>
          <w:b/>
          <w:bCs/>
          <w:sz w:val="20"/>
          <w:szCs w:val="20"/>
        </w:rPr>
        <w:t>Artikel</w:t>
      </w:r>
      <w:r w:rsidR="00D45CD0" w:rsidRPr="00F6423C">
        <w:rPr>
          <w:rFonts w:ascii="Arial" w:hAnsi="Arial" w:cs="Arial"/>
          <w:b/>
          <w:bCs/>
          <w:sz w:val="20"/>
          <w:szCs w:val="20"/>
        </w:rPr>
        <w:t xml:space="preserve"> </w:t>
      </w:r>
      <w:r w:rsidR="00AC404A" w:rsidRPr="00F6423C">
        <w:rPr>
          <w:rFonts w:ascii="Arial" w:hAnsi="Arial" w:cs="Arial"/>
          <w:b/>
          <w:bCs/>
          <w:sz w:val="20"/>
          <w:szCs w:val="20"/>
        </w:rPr>
        <w:t>2</w:t>
      </w:r>
      <w:r w:rsidR="00393F56" w:rsidRPr="00F6423C">
        <w:rPr>
          <w:rFonts w:ascii="Arial" w:hAnsi="Arial" w:cs="Arial"/>
          <w:b/>
          <w:bCs/>
          <w:sz w:val="20"/>
          <w:szCs w:val="20"/>
        </w:rPr>
        <w:t xml:space="preserve"> - </w:t>
      </w:r>
      <w:r w:rsidRPr="00F6423C">
        <w:rPr>
          <w:rFonts w:ascii="Arial" w:hAnsi="Arial" w:cs="Arial"/>
          <w:b/>
          <w:bCs/>
          <w:sz w:val="20"/>
          <w:szCs w:val="20"/>
        </w:rPr>
        <w:t>Algemeen</w:t>
      </w:r>
    </w:p>
    <w:p w14:paraId="3649A173" w14:textId="7F608EA9" w:rsidR="007A5F58" w:rsidRPr="00F6423C" w:rsidRDefault="000660C0" w:rsidP="00D46C4A">
      <w:pPr>
        <w:spacing w:line="276" w:lineRule="auto"/>
        <w:jc w:val="both"/>
        <w:rPr>
          <w:rFonts w:ascii="Arial" w:hAnsi="Arial" w:cs="Arial"/>
          <w:sz w:val="20"/>
          <w:szCs w:val="20"/>
        </w:rPr>
      </w:pPr>
      <w:r w:rsidRPr="760AA88F">
        <w:rPr>
          <w:rFonts w:ascii="Arial" w:hAnsi="Arial" w:cs="Arial"/>
          <w:sz w:val="20"/>
          <w:szCs w:val="20"/>
        </w:rPr>
        <w:t xml:space="preserve">De aanvrager dient elektronisch een aanvraag in bij </w:t>
      </w:r>
      <w:proofErr w:type="spellStart"/>
      <w:r w:rsidR="055AB9C1" w:rsidRPr="760AA88F">
        <w:rPr>
          <w:rFonts w:ascii="Arial" w:hAnsi="Arial" w:cs="Arial"/>
          <w:sz w:val="20"/>
          <w:szCs w:val="20"/>
        </w:rPr>
        <w:t>Athumi</w:t>
      </w:r>
      <w:proofErr w:type="spellEnd"/>
      <w:r w:rsidRPr="760AA88F">
        <w:rPr>
          <w:rFonts w:ascii="Arial" w:hAnsi="Arial" w:cs="Arial"/>
          <w:sz w:val="20"/>
          <w:szCs w:val="20"/>
        </w:rPr>
        <w:t xml:space="preserve"> om een product via het Vastgoedinformatieplatform te ontvangen. </w:t>
      </w:r>
      <w:proofErr w:type="spellStart"/>
      <w:r w:rsidR="055AB9C1" w:rsidRPr="760AA88F">
        <w:rPr>
          <w:rFonts w:ascii="Arial" w:hAnsi="Arial" w:cs="Arial"/>
          <w:sz w:val="20"/>
          <w:szCs w:val="20"/>
        </w:rPr>
        <w:t>Athumi</w:t>
      </w:r>
      <w:proofErr w:type="spellEnd"/>
      <w:r w:rsidR="00F13C99" w:rsidRPr="760AA88F">
        <w:rPr>
          <w:rFonts w:ascii="Arial" w:hAnsi="Arial" w:cs="Arial"/>
          <w:sz w:val="20"/>
          <w:szCs w:val="20"/>
        </w:rPr>
        <w:t xml:space="preserve"> ontvangt op elektronische wijze de vastgoedinformatie van de aanleverende entiteiten (de lokale gegevensbronnen en de centrale gegevensbronnen). De relevante vastgoedinformatie per perceel, of een onderdeel daarvan, wordt automatisch opgeladen in een product in het VIP of wordt door de aanleverende entiteiten</w:t>
      </w:r>
      <w:r w:rsidR="00A96939" w:rsidRPr="760AA88F">
        <w:rPr>
          <w:rFonts w:ascii="Arial" w:hAnsi="Arial" w:cs="Arial"/>
          <w:sz w:val="20"/>
          <w:szCs w:val="20"/>
        </w:rPr>
        <w:t xml:space="preserve"> </w:t>
      </w:r>
      <w:r w:rsidR="00F13C99" w:rsidRPr="760AA88F">
        <w:rPr>
          <w:rFonts w:ascii="Arial" w:hAnsi="Arial" w:cs="Arial"/>
          <w:sz w:val="20"/>
          <w:szCs w:val="20"/>
        </w:rPr>
        <w:t xml:space="preserve">aan het VIP bezorgd. </w:t>
      </w:r>
      <w:proofErr w:type="spellStart"/>
      <w:r w:rsidR="6A9B6FA7" w:rsidRPr="760AA88F">
        <w:rPr>
          <w:rFonts w:ascii="Arial" w:hAnsi="Arial" w:cs="Arial"/>
          <w:sz w:val="20"/>
          <w:szCs w:val="20"/>
        </w:rPr>
        <w:t>Athumi</w:t>
      </w:r>
      <w:proofErr w:type="spellEnd"/>
      <w:r w:rsidR="00A96939" w:rsidRPr="760AA88F">
        <w:rPr>
          <w:rFonts w:ascii="Arial" w:hAnsi="Arial" w:cs="Arial"/>
          <w:sz w:val="20"/>
          <w:szCs w:val="20"/>
        </w:rPr>
        <w:t xml:space="preserve"> en de gemeente stellen het product via het </w:t>
      </w:r>
      <w:r w:rsidR="00631084" w:rsidRPr="760AA88F">
        <w:rPr>
          <w:rFonts w:ascii="Arial" w:hAnsi="Arial" w:cs="Arial"/>
          <w:sz w:val="20"/>
          <w:szCs w:val="20"/>
        </w:rPr>
        <w:t xml:space="preserve">VIP ter beschikking aan de aanvrager. </w:t>
      </w:r>
    </w:p>
    <w:p w14:paraId="0A00BB0F" w14:textId="0F17AA74" w:rsidR="00704731" w:rsidRPr="00600129" w:rsidRDefault="00704731" w:rsidP="00704731">
      <w:pPr>
        <w:spacing w:line="276" w:lineRule="auto"/>
        <w:jc w:val="both"/>
        <w:rPr>
          <w:rFonts w:ascii="Arial" w:hAnsi="Arial" w:cs="Arial"/>
          <w:sz w:val="20"/>
          <w:szCs w:val="20"/>
        </w:rPr>
      </w:pPr>
      <w:r w:rsidRPr="00600129">
        <w:rPr>
          <w:rFonts w:ascii="Arial" w:hAnsi="Arial" w:cs="Arial"/>
          <w:sz w:val="20"/>
          <w:szCs w:val="20"/>
        </w:rPr>
        <w:t xml:space="preserve">In de mate dat persoonsgegevens zouden worden verwerkt in het kader van </w:t>
      </w:r>
      <w:r w:rsidR="00310A42" w:rsidRPr="00600129">
        <w:rPr>
          <w:rFonts w:ascii="Arial" w:hAnsi="Arial" w:cs="Arial"/>
          <w:sz w:val="20"/>
          <w:szCs w:val="20"/>
        </w:rPr>
        <w:t>een product</w:t>
      </w:r>
      <w:r w:rsidRPr="00600129">
        <w:rPr>
          <w:rFonts w:ascii="Arial" w:hAnsi="Arial" w:cs="Arial"/>
          <w:sz w:val="20"/>
          <w:szCs w:val="20"/>
        </w:rPr>
        <w:t xml:space="preserve">, verwerkt de gemeente die </w:t>
      </w:r>
      <w:r w:rsidR="00310A42" w:rsidRPr="00600129">
        <w:rPr>
          <w:rFonts w:ascii="Arial" w:hAnsi="Arial" w:cs="Arial"/>
          <w:sz w:val="20"/>
          <w:szCs w:val="20"/>
        </w:rPr>
        <w:t>persoons</w:t>
      </w:r>
      <w:r w:rsidRPr="00600129">
        <w:rPr>
          <w:rFonts w:ascii="Arial" w:hAnsi="Arial" w:cs="Arial"/>
          <w:sz w:val="20"/>
          <w:szCs w:val="20"/>
        </w:rPr>
        <w:t xml:space="preserve">gegevens </w:t>
      </w:r>
      <w:r w:rsidR="002E0AAD" w:rsidRPr="00600129">
        <w:rPr>
          <w:rFonts w:ascii="Arial" w:hAnsi="Arial" w:cs="Arial"/>
          <w:sz w:val="20"/>
          <w:szCs w:val="20"/>
        </w:rPr>
        <w:t xml:space="preserve">met als doeleinde om </w:t>
      </w:r>
      <w:r w:rsidR="00310A42" w:rsidRPr="00600129">
        <w:rPr>
          <w:rFonts w:ascii="Arial" w:hAnsi="Arial" w:cs="Arial"/>
          <w:sz w:val="20"/>
          <w:szCs w:val="20"/>
        </w:rPr>
        <w:t xml:space="preserve">het product ter beschikking te kunnen stellen aan de </w:t>
      </w:r>
      <w:r w:rsidR="002E0AAD" w:rsidRPr="00600129">
        <w:rPr>
          <w:rFonts w:ascii="Arial" w:hAnsi="Arial" w:cs="Arial"/>
          <w:sz w:val="20"/>
          <w:szCs w:val="20"/>
        </w:rPr>
        <w:t xml:space="preserve">aanvragers in het kader van hun beroepsactiviteiten of in het kader van </w:t>
      </w:r>
      <w:r w:rsidR="00600129" w:rsidRPr="00600129">
        <w:rPr>
          <w:rFonts w:ascii="Arial" w:hAnsi="Arial" w:cs="Arial"/>
          <w:sz w:val="20"/>
          <w:szCs w:val="20"/>
        </w:rPr>
        <w:t>één van de doelstellingen opgesomd in artikel 6 van het VIP-decreet</w:t>
      </w:r>
      <w:r w:rsidRPr="00600129">
        <w:rPr>
          <w:rFonts w:ascii="Arial" w:hAnsi="Arial" w:cs="Arial"/>
          <w:sz w:val="20"/>
          <w:szCs w:val="20"/>
        </w:rPr>
        <w:t>.</w:t>
      </w:r>
    </w:p>
    <w:p w14:paraId="48744AFB" w14:textId="7DCEADAF" w:rsidR="00607003" w:rsidRDefault="00AB0555" w:rsidP="00D46C4A">
      <w:pPr>
        <w:spacing w:line="276" w:lineRule="auto"/>
        <w:jc w:val="both"/>
        <w:rPr>
          <w:rFonts w:ascii="Arial" w:hAnsi="Arial" w:cs="Arial"/>
          <w:sz w:val="20"/>
          <w:szCs w:val="20"/>
        </w:rPr>
      </w:pPr>
      <w:r>
        <w:rPr>
          <w:rFonts w:ascii="Arial" w:hAnsi="Arial" w:cs="Arial"/>
          <w:sz w:val="20"/>
          <w:szCs w:val="20"/>
        </w:rPr>
        <w:t>Voor alle aanvragen die via het VIP verlopen,</w:t>
      </w:r>
      <w:r w:rsidR="00E77CE3" w:rsidRPr="00F6423C">
        <w:rPr>
          <w:rFonts w:ascii="Arial" w:hAnsi="Arial" w:cs="Arial"/>
          <w:sz w:val="20"/>
          <w:szCs w:val="20"/>
        </w:rPr>
        <w:t xml:space="preserve"> wordt ten voordele van gemeente </w:t>
      </w:r>
      <w:r w:rsidR="002D365D" w:rsidRPr="00F6423C">
        <w:rPr>
          <w:rFonts w:ascii="Arial" w:hAnsi="Arial" w:cs="Arial"/>
          <w:sz w:val="20"/>
          <w:szCs w:val="20"/>
        </w:rPr>
        <w:t>[</w:t>
      </w:r>
      <w:r w:rsidR="00E77CE3" w:rsidRPr="00F6423C">
        <w:rPr>
          <w:rFonts w:ascii="Arial" w:hAnsi="Arial" w:cs="Arial"/>
          <w:sz w:val="20"/>
          <w:szCs w:val="20"/>
          <w:highlight w:val="yellow"/>
        </w:rPr>
        <w:t>X</w:t>
      </w:r>
      <w:r w:rsidR="002D365D" w:rsidRPr="00F6423C">
        <w:rPr>
          <w:rFonts w:ascii="Arial" w:hAnsi="Arial" w:cs="Arial"/>
          <w:sz w:val="20"/>
          <w:szCs w:val="20"/>
        </w:rPr>
        <w:t>]</w:t>
      </w:r>
      <w:r w:rsidR="00E77CE3" w:rsidRPr="00F6423C">
        <w:rPr>
          <w:rFonts w:ascii="Arial" w:hAnsi="Arial" w:cs="Arial"/>
          <w:sz w:val="20"/>
          <w:szCs w:val="20"/>
        </w:rPr>
        <w:t xml:space="preserve"> een </w:t>
      </w:r>
      <w:r w:rsidR="007D02EC">
        <w:rPr>
          <w:rFonts w:ascii="Arial" w:hAnsi="Arial" w:cs="Arial"/>
          <w:sz w:val="20"/>
          <w:szCs w:val="20"/>
        </w:rPr>
        <w:t>gemeentelijke bron</w:t>
      </w:r>
      <w:r w:rsidR="00E77CE3" w:rsidRPr="00F6423C">
        <w:rPr>
          <w:rFonts w:ascii="Arial" w:hAnsi="Arial" w:cs="Arial"/>
          <w:sz w:val="20"/>
          <w:szCs w:val="20"/>
        </w:rPr>
        <w:t xml:space="preserve">retributie geheven op </w:t>
      </w:r>
      <w:r w:rsidR="00E77CE3" w:rsidRPr="00600129">
        <w:rPr>
          <w:rFonts w:ascii="Arial" w:hAnsi="Arial" w:cs="Arial"/>
          <w:sz w:val="20"/>
          <w:szCs w:val="20"/>
        </w:rPr>
        <w:t>aanvragen</w:t>
      </w:r>
      <w:r w:rsidR="00B466A0" w:rsidRPr="00600129">
        <w:rPr>
          <w:rFonts w:ascii="Arial" w:hAnsi="Arial" w:cs="Arial"/>
          <w:sz w:val="20"/>
          <w:szCs w:val="20"/>
        </w:rPr>
        <w:t xml:space="preserve"> </w:t>
      </w:r>
      <w:r w:rsidR="00E77CE3" w:rsidRPr="00600129">
        <w:rPr>
          <w:rFonts w:ascii="Arial" w:hAnsi="Arial" w:cs="Arial"/>
          <w:sz w:val="20"/>
          <w:szCs w:val="20"/>
        </w:rPr>
        <w:t xml:space="preserve">tot het verkrijgen van </w:t>
      </w:r>
      <w:r w:rsidR="00600129" w:rsidRPr="00600129">
        <w:rPr>
          <w:rFonts w:ascii="Arial" w:hAnsi="Arial" w:cs="Arial"/>
          <w:sz w:val="20"/>
          <w:szCs w:val="20"/>
        </w:rPr>
        <w:t>een product met vastgoedinformatie uit e</w:t>
      </w:r>
      <w:r w:rsidR="00600129">
        <w:rPr>
          <w:rFonts w:ascii="Arial" w:hAnsi="Arial" w:cs="Arial"/>
          <w:sz w:val="20"/>
          <w:szCs w:val="20"/>
        </w:rPr>
        <w:t>en lokale gegevensbron</w:t>
      </w:r>
      <w:r w:rsidR="006758DB" w:rsidRPr="00F6423C">
        <w:rPr>
          <w:rFonts w:ascii="Arial" w:hAnsi="Arial" w:cs="Arial"/>
          <w:sz w:val="20"/>
          <w:szCs w:val="20"/>
        </w:rPr>
        <w:t>.</w:t>
      </w:r>
      <w:r w:rsidR="00AD1BF4" w:rsidRPr="00F6423C">
        <w:rPr>
          <w:rFonts w:ascii="Arial" w:hAnsi="Arial" w:cs="Arial"/>
          <w:sz w:val="20"/>
          <w:szCs w:val="20"/>
        </w:rPr>
        <w:t xml:space="preserve"> </w:t>
      </w:r>
    </w:p>
    <w:p w14:paraId="3C57BD2C" w14:textId="77777777" w:rsidR="001022F1" w:rsidRDefault="001022F1" w:rsidP="001022F1">
      <w:pPr>
        <w:spacing w:after="0" w:line="276" w:lineRule="auto"/>
        <w:jc w:val="both"/>
        <w:rPr>
          <w:rFonts w:ascii="Arial" w:hAnsi="Arial" w:cs="Arial"/>
          <w:sz w:val="20"/>
          <w:szCs w:val="20"/>
        </w:rPr>
      </w:pPr>
    </w:p>
    <w:p w14:paraId="14F876FA" w14:textId="5554ADE3" w:rsidR="009F7F39" w:rsidRPr="00F6423C" w:rsidRDefault="006758DB" w:rsidP="00D46C4A">
      <w:pPr>
        <w:spacing w:line="276" w:lineRule="auto"/>
        <w:jc w:val="both"/>
        <w:rPr>
          <w:rFonts w:ascii="Arial" w:hAnsi="Arial" w:cs="Arial"/>
          <w:b/>
          <w:bCs/>
          <w:sz w:val="20"/>
          <w:szCs w:val="20"/>
        </w:rPr>
      </w:pPr>
      <w:r w:rsidRPr="00F6423C">
        <w:rPr>
          <w:rFonts w:ascii="Arial" w:hAnsi="Arial" w:cs="Arial"/>
          <w:b/>
          <w:bCs/>
          <w:sz w:val="20"/>
          <w:szCs w:val="20"/>
        </w:rPr>
        <w:t xml:space="preserve">Artikel </w:t>
      </w:r>
      <w:r w:rsidR="00DA2B8D" w:rsidRPr="00F6423C">
        <w:rPr>
          <w:rFonts w:ascii="Arial" w:hAnsi="Arial" w:cs="Arial"/>
          <w:b/>
          <w:bCs/>
          <w:sz w:val="20"/>
          <w:szCs w:val="20"/>
        </w:rPr>
        <w:t>3</w:t>
      </w:r>
      <w:r w:rsidRPr="00F6423C">
        <w:rPr>
          <w:rFonts w:ascii="Arial" w:hAnsi="Arial" w:cs="Arial"/>
          <w:b/>
          <w:bCs/>
          <w:sz w:val="20"/>
          <w:szCs w:val="20"/>
        </w:rPr>
        <w:t xml:space="preserve"> </w:t>
      </w:r>
      <w:r w:rsidR="00470A81">
        <w:rPr>
          <w:rFonts w:ascii="Arial" w:hAnsi="Arial" w:cs="Arial"/>
          <w:b/>
          <w:bCs/>
          <w:sz w:val="20"/>
          <w:szCs w:val="20"/>
        </w:rPr>
        <w:t>–</w:t>
      </w:r>
      <w:r w:rsidR="00393F56" w:rsidRPr="00F6423C">
        <w:rPr>
          <w:rFonts w:ascii="Arial" w:hAnsi="Arial" w:cs="Arial"/>
          <w:b/>
          <w:bCs/>
          <w:sz w:val="20"/>
          <w:szCs w:val="20"/>
        </w:rPr>
        <w:t xml:space="preserve"> </w:t>
      </w:r>
      <w:r w:rsidR="00470A81">
        <w:rPr>
          <w:rFonts w:ascii="Arial" w:hAnsi="Arial" w:cs="Arial"/>
          <w:b/>
          <w:bCs/>
          <w:sz w:val="20"/>
          <w:szCs w:val="20"/>
        </w:rPr>
        <w:t>Aanvrager</w:t>
      </w:r>
      <w:r w:rsidR="004A636E">
        <w:rPr>
          <w:rFonts w:ascii="Arial" w:hAnsi="Arial" w:cs="Arial"/>
          <w:b/>
          <w:bCs/>
          <w:sz w:val="20"/>
          <w:szCs w:val="20"/>
        </w:rPr>
        <w:t xml:space="preserve"> van vastgoedinformatie</w:t>
      </w:r>
    </w:p>
    <w:p w14:paraId="73E4F0F0" w14:textId="4F0B60C7" w:rsidR="00470A81" w:rsidRDefault="007A02D2" w:rsidP="00D46C4A">
      <w:pPr>
        <w:spacing w:line="276" w:lineRule="auto"/>
        <w:jc w:val="both"/>
        <w:rPr>
          <w:rFonts w:ascii="Arial" w:hAnsi="Arial" w:cs="Arial"/>
          <w:sz w:val="20"/>
          <w:szCs w:val="20"/>
        </w:rPr>
      </w:pPr>
      <w:r w:rsidRPr="3281A9E7">
        <w:rPr>
          <w:rFonts w:ascii="Arial" w:hAnsi="Arial" w:cs="Arial"/>
          <w:sz w:val="20"/>
          <w:szCs w:val="20"/>
        </w:rPr>
        <w:t xml:space="preserve">Alle </w:t>
      </w:r>
      <w:r w:rsidRPr="00A1033B">
        <w:rPr>
          <w:rFonts w:ascii="Arial" w:hAnsi="Arial" w:cs="Arial"/>
          <w:sz w:val="20"/>
          <w:szCs w:val="20"/>
        </w:rPr>
        <w:t>aanvrage</w:t>
      </w:r>
      <w:r w:rsidR="3FAB7720" w:rsidRPr="00A1033B">
        <w:rPr>
          <w:rFonts w:ascii="Arial" w:hAnsi="Arial" w:cs="Arial"/>
          <w:sz w:val="20"/>
          <w:szCs w:val="20"/>
        </w:rPr>
        <w:t xml:space="preserve">n </w:t>
      </w:r>
      <w:r w:rsidR="00406D34" w:rsidRPr="00A1033B">
        <w:rPr>
          <w:rFonts w:ascii="Arial" w:hAnsi="Arial" w:cs="Arial"/>
          <w:sz w:val="20"/>
          <w:szCs w:val="20"/>
        </w:rPr>
        <w:t xml:space="preserve">van </w:t>
      </w:r>
      <w:r w:rsidR="003A5C33" w:rsidRPr="00A1033B">
        <w:rPr>
          <w:rFonts w:ascii="Arial" w:hAnsi="Arial" w:cs="Arial"/>
          <w:sz w:val="20"/>
          <w:szCs w:val="20"/>
        </w:rPr>
        <w:t>producten</w:t>
      </w:r>
      <w:r w:rsidR="00406D34" w:rsidRPr="00A1033B">
        <w:rPr>
          <w:rFonts w:ascii="Arial" w:hAnsi="Arial" w:cs="Arial"/>
          <w:sz w:val="20"/>
          <w:szCs w:val="20"/>
        </w:rPr>
        <w:t>,</w:t>
      </w:r>
      <w:r w:rsidRPr="00A1033B">
        <w:rPr>
          <w:rFonts w:ascii="Arial" w:hAnsi="Arial" w:cs="Arial"/>
          <w:sz w:val="20"/>
          <w:szCs w:val="20"/>
        </w:rPr>
        <w:t xml:space="preserve"> zoals vermeld in </w:t>
      </w:r>
      <w:r w:rsidR="5C23DF16" w:rsidRPr="00A1033B">
        <w:rPr>
          <w:rFonts w:ascii="Arial" w:hAnsi="Arial" w:cs="Arial"/>
          <w:sz w:val="20"/>
          <w:szCs w:val="20"/>
        </w:rPr>
        <w:t xml:space="preserve">artikel </w:t>
      </w:r>
      <w:r w:rsidR="00A1033B" w:rsidRPr="00A1033B">
        <w:rPr>
          <w:rFonts w:ascii="Arial" w:hAnsi="Arial" w:cs="Arial"/>
          <w:sz w:val="20"/>
          <w:szCs w:val="20"/>
        </w:rPr>
        <w:t>7</w:t>
      </w:r>
      <w:r w:rsidR="5C23DF16" w:rsidRPr="00A1033B">
        <w:rPr>
          <w:rFonts w:ascii="Arial" w:hAnsi="Arial" w:cs="Arial"/>
          <w:sz w:val="20"/>
          <w:szCs w:val="20"/>
        </w:rPr>
        <w:t xml:space="preserve"> </w:t>
      </w:r>
      <w:r w:rsidR="009F593F" w:rsidRPr="00A1033B">
        <w:rPr>
          <w:rFonts w:ascii="Arial" w:hAnsi="Arial" w:cs="Arial"/>
          <w:sz w:val="20"/>
          <w:szCs w:val="20"/>
        </w:rPr>
        <w:t>van het</w:t>
      </w:r>
      <w:r w:rsidR="009F593F" w:rsidRPr="3281A9E7">
        <w:rPr>
          <w:rFonts w:ascii="Arial" w:hAnsi="Arial" w:cs="Arial"/>
          <w:sz w:val="20"/>
          <w:szCs w:val="20"/>
        </w:rPr>
        <w:t xml:space="preserve"> VIP-decreet</w:t>
      </w:r>
      <w:r w:rsidR="00406D34" w:rsidRPr="3281A9E7">
        <w:rPr>
          <w:rFonts w:ascii="Arial" w:hAnsi="Arial" w:cs="Arial"/>
          <w:sz w:val="20"/>
          <w:szCs w:val="20"/>
        </w:rPr>
        <w:t xml:space="preserve">, </w:t>
      </w:r>
      <w:r w:rsidR="00DA5D3E" w:rsidRPr="3281A9E7">
        <w:rPr>
          <w:rFonts w:ascii="Arial" w:hAnsi="Arial" w:cs="Arial"/>
          <w:sz w:val="20"/>
          <w:szCs w:val="20"/>
        </w:rPr>
        <w:t xml:space="preserve">worden geacht via het VIP te verlopen. </w:t>
      </w:r>
      <w:r w:rsidR="003515AA" w:rsidRPr="3281A9E7">
        <w:rPr>
          <w:rFonts w:ascii="Arial" w:hAnsi="Arial" w:cs="Arial"/>
          <w:sz w:val="20"/>
          <w:szCs w:val="20"/>
        </w:rPr>
        <w:t>Het verplicht gebruik</w:t>
      </w:r>
      <w:r w:rsidR="00A1033B">
        <w:rPr>
          <w:rFonts w:ascii="Arial" w:hAnsi="Arial" w:cs="Arial"/>
          <w:sz w:val="20"/>
          <w:szCs w:val="20"/>
        </w:rPr>
        <w:t xml:space="preserve"> van het Vastgoedinformatieplatform</w:t>
      </w:r>
      <w:r w:rsidR="003515AA" w:rsidRPr="3281A9E7">
        <w:rPr>
          <w:rFonts w:ascii="Arial" w:hAnsi="Arial" w:cs="Arial"/>
          <w:sz w:val="20"/>
          <w:szCs w:val="20"/>
        </w:rPr>
        <w:t xml:space="preserve"> </w:t>
      </w:r>
      <w:r w:rsidR="00373687" w:rsidRPr="3281A9E7">
        <w:rPr>
          <w:rFonts w:ascii="Arial" w:hAnsi="Arial" w:cs="Arial"/>
          <w:sz w:val="20"/>
          <w:szCs w:val="20"/>
        </w:rPr>
        <w:t>wordt</w:t>
      </w:r>
      <w:r w:rsidR="00A1033B">
        <w:rPr>
          <w:rFonts w:ascii="Arial" w:hAnsi="Arial" w:cs="Arial"/>
          <w:sz w:val="20"/>
          <w:szCs w:val="20"/>
        </w:rPr>
        <w:t xml:space="preserve"> voor producten</w:t>
      </w:r>
      <w:r w:rsidR="006C1F06" w:rsidRPr="006C1F06">
        <w:rPr>
          <w:rFonts w:ascii="Arial" w:hAnsi="Arial" w:cs="Arial"/>
          <w:sz w:val="20"/>
          <w:szCs w:val="20"/>
        </w:rPr>
        <w:t xml:space="preserve"> </w:t>
      </w:r>
      <w:r w:rsidR="006C1F06" w:rsidRPr="00600129">
        <w:rPr>
          <w:rFonts w:ascii="Arial" w:hAnsi="Arial" w:cs="Arial"/>
          <w:sz w:val="20"/>
          <w:szCs w:val="20"/>
        </w:rPr>
        <w:t>met vastgoedinformatie uit e</w:t>
      </w:r>
      <w:r w:rsidR="006C1F06">
        <w:rPr>
          <w:rFonts w:ascii="Arial" w:hAnsi="Arial" w:cs="Arial"/>
          <w:sz w:val="20"/>
          <w:szCs w:val="20"/>
        </w:rPr>
        <w:t>en lokale gegevensbron</w:t>
      </w:r>
      <w:r w:rsidR="00373687" w:rsidRPr="3281A9E7">
        <w:rPr>
          <w:rFonts w:ascii="Arial" w:hAnsi="Arial" w:cs="Arial"/>
          <w:sz w:val="20"/>
          <w:szCs w:val="20"/>
        </w:rPr>
        <w:t xml:space="preserve"> geregeld in het VIP-decreet.</w:t>
      </w:r>
      <w:r w:rsidR="00D87816" w:rsidRPr="3281A9E7">
        <w:rPr>
          <w:rFonts w:ascii="Arial" w:hAnsi="Arial" w:cs="Arial"/>
          <w:sz w:val="20"/>
          <w:szCs w:val="20"/>
        </w:rPr>
        <w:t xml:space="preserve"> </w:t>
      </w:r>
    </w:p>
    <w:p w14:paraId="0BFBEA48" w14:textId="56E22407" w:rsidR="001E3E73" w:rsidRDefault="001E3E73" w:rsidP="00D46C4A">
      <w:pPr>
        <w:spacing w:line="276" w:lineRule="auto"/>
        <w:jc w:val="both"/>
        <w:rPr>
          <w:rFonts w:ascii="Arial" w:hAnsi="Arial" w:cs="Arial"/>
          <w:sz w:val="20"/>
          <w:szCs w:val="20"/>
        </w:rPr>
      </w:pPr>
      <w:r>
        <w:rPr>
          <w:rFonts w:ascii="Arial" w:hAnsi="Arial" w:cs="Arial"/>
          <w:sz w:val="20"/>
          <w:szCs w:val="20"/>
        </w:rPr>
        <w:t xml:space="preserve">Een </w:t>
      </w:r>
      <w:proofErr w:type="spellStart"/>
      <w:r>
        <w:rPr>
          <w:rFonts w:ascii="Arial" w:hAnsi="Arial" w:cs="Arial"/>
          <w:sz w:val="20"/>
          <w:szCs w:val="20"/>
        </w:rPr>
        <w:t>oplijsting</w:t>
      </w:r>
      <w:proofErr w:type="spellEnd"/>
      <w:r>
        <w:rPr>
          <w:rFonts w:ascii="Arial" w:hAnsi="Arial" w:cs="Arial"/>
          <w:sz w:val="20"/>
          <w:szCs w:val="20"/>
        </w:rPr>
        <w:t xml:space="preserve"> van alle organisaties die </w:t>
      </w:r>
      <w:r w:rsidR="00F725AF">
        <w:rPr>
          <w:rFonts w:ascii="Arial" w:hAnsi="Arial" w:cs="Arial"/>
          <w:sz w:val="20"/>
          <w:szCs w:val="20"/>
        </w:rPr>
        <w:t xml:space="preserve">als aanvrager toegang krijgen tot het Vastgoedinformatieplatform voor aanvragen </w:t>
      </w:r>
      <w:r w:rsidR="005B4E31">
        <w:rPr>
          <w:rFonts w:ascii="Arial" w:hAnsi="Arial" w:cs="Arial"/>
          <w:sz w:val="20"/>
          <w:szCs w:val="20"/>
        </w:rPr>
        <w:t xml:space="preserve">van </w:t>
      </w:r>
      <w:r w:rsidR="002271CA">
        <w:rPr>
          <w:rFonts w:ascii="Arial" w:hAnsi="Arial" w:cs="Arial"/>
          <w:sz w:val="20"/>
          <w:szCs w:val="20"/>
        </w:rPr>
        <w:t>producten wordt</w:t>
      </w:r>
      <w:r w:rsidR="00F22BDC">
        <w:rPr>
          <w:rFonts w:ascii="Arial" w:hAnsi="Arial" w:cs="Arial"/>
          <w:sz w:val="20"/>
          <w:szCs w:val="20"/>
        </w:rPr>
        <w:t xml:space="preserve"> door </w:t>
      </w:r>
      <w:proofErr w:type="spellStart"/>
      <w:r w:rsidR="629ADF62">
        <w:rPr>
          <w:rFonts w:ascii="Arial" w:hAnsi="Arial" w:cs="Arial"/>
          <w:sz w:val="20"/>
          <w:szCs w:val="20"/>
        </w:rPr>
        <w:t>Athumi</w:t>
      </w:r>
      <w:proofErr w:type="spellEnd"/>
      <w:r w:rsidR="00F22BDC">
        <w:rPr>
          <w:rFonts w:ascii="Arial" w:hAnsi="Arial" w:cs="Arial"/>
          <w:sz w:val="20"/>
          <w:szCs w:val="20"/>
        </w:rPr>
        <w:t xml:space="preserve"> ter</w:t>
      </w:r>
      <w:r w:rsidR="005B4E31">
        <w:rPr>
          <w:rFonts w:ascii="Arial" w:hAnsi="Arial" w:cs="Arial"/>
          <w:sz w:val="20"/>
          <w:szCs w:val="20"/>
        </w:rPr>
        <w:t xml:space="preserve"> </w:t>
      </w:r>
      <w:r w:rsidR="00F22BDC">
        <w:rPr>
          <w:rFonts w:ascii="Arial" w:hAnsi="Arial" w:cs="Arial"/>
          <w:sz w:val="20"/>
          <w:szCs w:val="20"/>
        </w:rPr>
        <w:t xml:space="preserve">beschikking gesteld op de </w:t>
      </w:r>
      <w:r w:rsidR="00466A1F">
        <w:rPr>
          <w:rFonts w:ascii="Arial" w:hAnsi="Arial" w:cs="Arial"/>
          <w:sz w:val="20"/>
          <w:szCs w:val="20"/>
        </w:rPr>
        <w:t xml:space="preserve">website van </w:t>
      </w:r>
      <w:proofErr w:type="spellStart"/>
      <w:r w:rsidR="629ADF62">
        <w:rPr>
          <w:rFonts w:ascii="Arial" w:hAnsi="Arial" w:cs="Arial"/>
          <w:sz w:val="20"/>
          <w:szCs w:val="20"/>
        </w:rPr>
        <w:t>Athumi</w:t>
      </w:r>
      <w:proofErr w:type="spellEnd"/>
      <w:r w:rsidR="00466A1F">
        <w:rPr>
          <w:rStyle w:val="FootnoteReference"/>
          <w:rFonts w:ascii="Arial" w:hAnsi="Arial" w:cs="Arial"/>
          <w:sz w:val="20"/>
          <w:szCs w:val="20"/>
        </w:rPr>
        <w:footnoteReference w:id="2"/>
      </w:r>
      <w:r w:rsidR="00F22BDC">
        <w:rPr>
          <w:rFonts w:ascii="Arial" w:hAnsi="Arial" w:cs="Arial"/>
          <w:sz w:val="20"/>
          <w:szCs w:val="20"/>
        </w:rPr>
        <w:t>.</w:t>
      </w:r>
    </w:p>
    <w:p w14:paraId="709F6374" w14:textId="3BBE12FD" w:rsidR="00061296" w:rsidRDefault="00061296" w:rsidP="00D46C4A">
      <w:pPr>
        <w:spacing w:line="276" w:lineRule="auto"/>
        <w:jc w:val="both"/>
        <w:rPr>
          <w:rFonts w:ascii="Arial" w:hAnsi="Arial" w:cs="Arial"/>
          <w:sz w:val="20"/>
          <w:szCs w:val="20"/>
        </w:rPr>
      </w:pPr>
      <w:r w:rsidRPr="00F6423C">
        <w:rPr>
          <w:rFonts w:ascii="Arial" w:hAnsi="Arial" w:cs="Arial"/>
          <w:sz w:val="20"/>
          <w:szCs w:val="20"/>
        </w:rPr>
        <w:t xml:space="preserve">De </w:t>
      </w:r>
      <w:r w:rsidR="002254E1">
        <w:rPr>
          <w:rFonts w:ascii="Arial" w:hAnsi="Arial" w:cs="Arial"/>
          <w:sz w:val="20"/>
          <w:szCs w:val="20"/>
        </w:rPr>
        <w:t>gemeentelijke bron</w:t>
      </w:r>
      <w:r w:rsidRPr="00F6423C">
        <w:rPr>
          <w:rFonts w:ascii="Arial" w:hAnsi="Arial" w:cs="Arial"/>
          <w:sz w:val="20"/>
          <w:szCs w:val="20"/>
        </w:rPr>
        <w:t>retributie is</w:t>
      </w:r>
      <w:r w:rsidR="007D632D">
        <w:rPr>
          <w:rFonts w:ascii="Arial" w:hAnsi="Arial" w:cs="Arial"/>
          <w:sz w:val="20"/>
          <w:szCs w:val="20"/>
        </w:rPr>
        <w:t>,</w:t>
      </w:r>
      <w:r w:rsidRPr="00F6423C">
        <w:rPr>
          <w:rFonts w:ascii="Arial" w:hAnsi="Arial" w:cs="Arial"/>
          <w:sz w:val="20"/>
          <w:szCs w:val="20"/>
        </w:rPr>
        <w:t xml:space="preserve"> </w:t>
      </w:r>
      <w:r w:rsidR="007D632D">
        <w:rPr>
          <w:rFonts w:ascii="Arial" w:hAnsi="Arial" w:cs="Arial"/>
          <w:sz w:val="20"/>
          <w:szCs w:val="20"/>
        </w:rPr>
        <w:t xml:space="preserve">overeenkomstig artikel 21 van het VIP-decreet, </w:t>
      </w:r>
      <w:r w:rsidRPr="00F6423C">
        <w:rPr>
          <w:rFonts w:ascii="Arial" w:hAnsi="Arial" w:cs="Arial"/>
          <w:sz w:val="20"/>
          <w:szCs w:val="20"/>
        </w:rPr>
        <w:t xml:space="preserve">verschuldigd door </w:t>
      </w:r>
      <w:r w:rsidR="003F0824">
        <w:rPr>
          <w:rFonts w:ascii="Arial" w:hAnsi="Arial" w:cs="Arial"/>
          <w:sz w:val="20"/>
          <w:szCs w:val="20"/>
        </w:rPr>
        <w:t>de aanvrager</w:t>
      </w:r>
      <w:r w:rsidR="006C4A50" w:rsidRPr="00F6423C">
        <w:rPr>
          <w:rFonts w:ascii="Arial" w:hAnsi="Arial" w:cs="Arial"/>
          <w:sz w:val="20"/>
          <w:szCs w:val="20"/>
        </w:rPr>
        <w:t>.</w:t>
      </w:r>
      <w:r w:rsidR="002254E1">
        <w:rPr>
          <w:rFonts w:ascii="Arial" w:hAnsi="Arial" w:cs="Arial"/>
          <w:sz w:val="20"/>
          <w:szCs w:val="20"/>
        </w:rPr>
        <w:t xml:space="preserve"> Van zodra</w:t>
      </w:r>
      <w:r w:rsidR="00D432BB">
        <w:rPr>
          <w:rFonts w:ascii="Arial" w:hAnsi="Arial" w:cs="Arial"/>
          <w:sz w:val="20"/>
          <w:szCs w:val="20"/>
        </w:rPr>
        <w:t xml:space="preserve"> het VIP-decreet in werking treedt is eveneens de platformretributie </w:t>
      </w:r>
      <w:r w:rsidR="6B665069" w:rsidRPr="16C9DA92">
        <w:rPr>
          <w:rFonts w:ascii="Arial" w:hAnsi="Arial" w:cs="Arial"/>
          <w:sz w:val="20"/>
          <w:szCs w:val="20"/>
        </w:rPr>
        <w:t xml:space="preserve">in de zin van </w:t>
      </w:r>
      <w:r w:rsidR="6B665069" w:rsidRPr="1FB96CD1">
        <w:rPr>
          <w:rFonts w:ascii="Arial" w:hAnsi="Arial" w:cs="Arial"/>
          <w:sz w:val="20"/>
          <w:szCs w:val="20"/>
        </w:rPr>
        <w:t xml:space="preserve">artikel </w:t>
      </w:r>
      <w:r w:rsidR="6B665069" w:rsidRPr="68552AAC">
        <w:rPr>
          <w:rFonts w:ascii="Arial" w:hAnsi="Arial" w:cs="Arial"/>
          <w:sz w:val="20"/>
          <w:szCs w:val="20"/>
        </w:rPr>
        <w:t xml:space="preserve">2, 15°, </w:t>
      </w:r>
      <w:r w:rsidR="6C73D920" w:rsidRPr="7340A17D">
        <w:rPr>
          <w:rFonts w:ascii="Arial" w:hAnsi="Arial" w:cs="Arial"/>
          <w:sz w:val="20"/>
          <w:szCs w:val="20"/>
        </w:rPr>
        <w:t>en 19, eerste lid, 1°</w:t>
      </w:r>
      <w:r w:rsidR="3556E6AA" w:rsidRPr="7340A17D">
        <w:rPr>
          <w:rFonts w:ascii="Arial" w:hAnsi="Arial" w:cs="Arial"/>
          <w:sz w:val="20"/>
          <w:szCs w:val="20"/>
        </w:rPr>
        <w:t xml:space="preserve">, </w:t>
      </w:r>
      <w:r w:rsidR="6B665069" w:rsidRPr="06585A03">
        <w:rPr>
          <w:rFonts w:ascii="Arial" w:hAnsi="Arial" w:cs="Arial"/>
          <w:sz w:val="20"/>
          <w:szCs w:val="20"/>
        </w:rPr>
        <w:t xml:space="preserve">van het </w:t>
      </w:r>
      <w:r w:rsidR="3556E6AA" w:rsidRPr="7340A17D">
        <w:rPr>
          <w:rFonts w:ascii="Arial" w:hAnsi="Arial" w:cs="Arial"/>
          <w:sz w:val="20"/>
          <w:szCs w:val="20"/>
        </w:rPr>
        <w:t>VIP</w:t>
      </w:r>
      <w:r w:rsidR="6B665069" w:rsidRPr="06585A03">
        <w:rPr>
          <w:rFonts w:ascii="Arial" w:hAnsi="Arial" w:cs="Arial"/>
          <w:sz w:val="20"/>
          <w:szCs w:val="20"/>
        </w:rPr>
        <w:t>-</w:t>
      </w:r>
      <w:r w:rsidR="6B665069" w:rsidRPr="42A6404F">
        <w:rPr>
          <w:rFonts w:ascii="Arial" w:hAnsi="Arial" w:cs="Arial"/>
          <w:sz w:val="20"/>
          <w:szCs w:val="20"/>
        </w:rPr>
        <w:t xml:space="preserve">decreet </w:t>
      </w:r>
      <w:r w:rsidR="00D432BB" w:rsidRPr="06585A03">
        <w:rPr>
          <w:rFonts w:ascii="Arial" w:hAnsi="Arial" w:cs="Arial"/>
          <w:sz w:val="20"/>
          <w:szCs w:val="20"/>
        </w:rPr>
        <w:t>verschuldigd</w:t>
      </w:r>
      <w:r w:rsidR="00D432BB">
        <w:rPr>
          <w:rFonts w:ascii="Arial" w:hAnsi="Arial" w:cs="Arial"/>
          <w:sz w:val="20"/>
          <w:szCs w:val="20"/>
        </w:rPr>
        <w:t xml:space="preserve"> door de aanvrager.</w:t>
      </w:r>
    </w:p>
    <w:p w14:paraId="3B25AB41" w14:textId="55E2158A" w:rsidR="00A64057" w:rsidRPr="000408BE" w:rsidRDefault="00A64057" w:rsidP="00D46C4A">
      <w:pPr>
        <w:spacing w:line="276" w:lineRule="auto"/>
        <w:jc w:val="both"/>
        <w:rPr>
          <w:rFonts w:ascii="Arial" w:hAnsi="Arial" w:cs="Arial"/>
          <w:sz w:val="20"/>
          <w:szCs w:val="20"/>
        </w:rPr>
      </w:pPr>
      <w:r>
        <w:rPr>
          <w:rFonts w:ascii="Arial" w:hAnsi="Arial" w:cs="Arial"/>
          <w:sz w:val="20"/>
          <w:szCs w:val="20"/>
        </w:rPr>
        <w:t xml:space="preserve">Dezelfde </w:t>
      </w:r>
      <w:r w:rsidR="0049262F">
        <w:rPr>
          <w:rFonts w:ascii="Arial" w:hAnsi="Arial" w:cs="Arial"/>
          <w:sz w:val="20"/>
          <w:szCs w:val="20"/>
        </w:rPr>
        <w:t xml:space="preserve">instanties die </w:t>
      </w:r>
      <w:r w:rsidR="6767D9AA" w:rsidRPr="7340A17D">
        <w:rPr>
          <w:rFonts w:ascii="Arial" w:hAnsi="Arial" w:cs="Arial"/>
          <w:sz w:val="20"/>
          <w:szCs w:val="20"/>
        </w:rPr>
        <w:t>overeenkomstig artikel 23, §3, van het VIP-decreet</w:t>
      </w:r>
      <w:r w:rsidR="062DE6FB" w:rsidRPr="7340A17D">
        <w:rPr>
          <w:rFonts w:ascii="Arial" w:hAnsi="Arial" w:cs="Arial"/>
          <w:sz w:val="20"/>
          <w:szCs w:val="20"/>
        </w:rPr>
        <w:t xml:space="preserve"> </w:t>
      </w:r>
      <w:r w:rsidR="0049262F">
        <w:rPr>
          <w:rFonts w:ascii="Arial" w:hAnsi="Arial" w:cs="Arial"/>
          <w:sz w:val="20"/>
          <w:szCs w:val="20"/>
        </w:rPr>
        <w:t xml:space="preserve">zijn vrijgesteld </w:t>
      </w:r>
      <w:r w:rsidR="32B86D8E" w:rsidRPr="7340A17D">
        <w:rPr>
          <w:rFonts w:ascii="Arial" w:hAnsi="Arial" w:cs="Arial"/>
          <w:sz w:val="20"/>
          <w:szCs w:val="20"/>
        </w:rPr>
        <w:t xml:space="preserve">van de </w:t>
      </w:r>
      <w:r w:rsidR="0049262F">
        <w:rPr>
          <w:rFonts w:ascii="Arial" w:hAnsi="Arial" w:cs="Arial"/>
          <w:sz w:val="20"/>
          <w:szCs w:val="20"/>
        </w:rPr>
        <w:t xml:space="preserve">platformretributie </w:t>
      </w:r>
      <w:r w:rsidR="7AC85A74" w:rsidRPr="7340A17D">
        <w:rPr>
          <w:rFonts w:ascii="Arial" w:hAnsi="Arial" w:cs="Arial"/>
          <w:sz w:val="20"/>
          <w:szCs w:val="20"/>
        </w:rPr>
        <w:t>in de zin van artikel 2, 15°</w:t>
      </w:r>
      <w:r w:rsidR="0B9F88B4" w:rsidRPr="7340A17D">
        <w:rPr>
          <w:rFonts w:ascii="Arial" w:hAnsi="Arial" w:cs="Arial"/>
          <w:sz w:val="20"/>
          <w:szCs w:val="20"/>
        </w:rPr>
        <w:t>, en 19, eerste lid, 1°</w:t>
      </w:r>
      <w:r w:rsidR="7AC85A74" w:rsidRPr="7340A17D">
        <w:rPr>
          <w:rFonts w:ascii="Arial" w:hAnsi="Arial" w:cs="Arial"/>
          <w:sz w:val="20"/>
          <w:szCs w:val="20"/>
        </w:rPr>
        <w:t>, van het VIP-decreet</w:t>
      </w:r>
      <w:r w:rsidR="0049262F">
        <w:rPr>
          <w:rFonts w:ascii="Arial" w:hAnsi="Arial" w:cs="Arial"/>
          <w:sz w:val="20"/>
          <w:szCs w:val="20"/>
        </w:rPr>
        <w:t xml:space="preserve"> worden vrijgesteld van de betaling van gemeentelijke </w:t>
      </w:r>
      <w:r w:rsidR="0049262F" w:rsidRPr="000408BE">
        <w:rPr>
          <w:rFonts w:ascii="Arial" w:hAnsi="Arial" w:cs="Arial"/>
          <w:sz w:val="20"/>
          <w:szCs w:val="20"/>
        </w:rPr>
        <w:t>bronretributie</w:t>
      </w:r>
      <w:r w:rsidR="00946741" w:rsidRPr="000408BE">
        <w:rPr>
          <w:rFonts w:ascii="Arial" w:hAnsi="Arial" w:cs="Arial"/>
          <w:sz w:val="20"/>
          <w:szCs w:val="20"/>
        </w:rPr>
        <w:t>.</w:t>
      </w:r>
      <w:r w:rsidR="001E65A9" w:rsidRPr="000408BE">
        <w:rPr>
          <w:rFonts w:ascii="Arial" w:hAnsi="Arial" w:cs="Arial"/>
          <w:sz w:val="20"/>
          <w:szCs w:val="20"/>
        </w:rPr>
        <w:t xml:space="preserve"> Het gaat in </w:t>
      </w:r>
      <w:proofErr w:type="spellStart"/>
      <w:r w:rsidR="001E65A9" w:rsidRPr="000408BE">
        <w:rPr>
          <w:rFonts w:ascii="Arial" w:hAnsi="Arial" w:cs="Arial"/>
          <w:sz w:val="20"/>
          <w:szCs w:val="20"/>
        </w:rPr>
        <w:t>concreto</w:t>
      </w:r>
      <w:proofErr w:type="spellEnd"/>
      <w:r w:rsidR="001E65A9" w:rsidRPr="000408BE">
        <w:rPr>
          <w:rFonts w:ascii="Arial" w:hAnsi="Arial" w:cs="Arial"/>
          <w:sz w:val="20"/>
          <w:szCs w:val="20"/>
        </w:rPr>
        <w:t xml:space="preserve"> over deze organisaties:</w:t>
      </w:r>
    </w:p>
    <w:p w14:paraId="0C273053" w14:textId="1C2A6444" w:rsidR="00A916DF" w:rsidRPr="000408BE" w:rsidDel="000A1F66" w:rsidRDefault="00A916DF" w:rsidP="00A916DF">
      <w:pPr>
        <w:pStyle w:val="ListParagraph"/>
        <w:numPr>
          <w:ilvl w:val="0"/>
          <w:numId w:val="9"/>
        </w:numPr>
        <w:spacing w:line="276" w:lineRule="auto"/>
        <w:jc w:val="both"/>
        <w:rPr>
          <w:rFonts w:ascii="Arial" w:hAnsi="Arial" w:cs="Arial"/>
          <w:sz w:val="20"/>
          <w:szCs w:val="20"/>
        </w:rPr>
      </w:pPr>
      <w:r w:rsidRPr="000408BE" w:rsidDel="000A1F66">
        <w:rPr>
          <w:rFonts w:ascii="Arial" w:hAnsi="Arial" w:cs="Arial"/>
          <w:sz w:val="20"/>
          <w:szCs w:val="20"/>
        </w:rPr>
        <w:t>externe overheden;</w:t>
      </w:r>
      <w:r w:rsidR="00221EC2" w:rsidRPr="000408BE">
        <w:rPr>
          <w:rFonts w:ascii="Arial" w:hAnsi="Arial" w:cs="Arial"/>
          <w:sz w:val="20"/>
          <w:szCs w:val="20"/>
        </w:rPr>
        <w:t xml:space="preserve"> een overheidsinstantie als vermeld in artikel I.3, 8°, van het </w:t>
      </w:r>
      <w:proofErr w:type="spellStart"/>
      <w:r w:rsidR="00221EC2" w:rsidRPr="000408BE">
        <w:rPr>
          <w:rFonts w:ascii="Arial" w:hAnsi="Arial" w:cs="Arial"/>
          <w:sz w:val="20"/>
          <w:szCs w:val="20"/>
        </w:rPr>
        <w:t>Bestuursdecreet</w:t>
      </w:r>
      <w:proofErr w:type="spellEnd"/>
      <w:r w:rsidR="00221EC2" w:rsidRPr="000408BE">
        <w:rPr>
          <w:rFonts w:ascii="Arial" w:hAnsi="Arial" w:cs="Arial"/>
          <w:sz w:val="20"/>
          <w:szCs w:val="20"/>
        </w:rPr>
        <w:t xml:space="preserve"> van 7 december 2018;</w:t>
      </w:r>
    </w:p>
    <w:p w14:paraId="56758FF5" w14:textId="0E53DAD2" w:rsidR="00A916DF" w:rsidRPr="000408BE" w:rsidDel="000A1F66" w:rsidRDefault="00A916DF" w:rsidP="00A916DF">
      <w:pPr>
        <w:pStyle w:val="ListParagraph"/>
        <w:numPr>
          <w:ilvl w:val="0"/>
          <w:numId w:val="9"/>
        </w:numPr>
        <w:spacing w:line="276" w:lineRule="auto"/>
        <w:jc w:val="both"/>
        <w:rPr>
          <w:rFonts w:ascii="Arial" w:hAnsi="Arial" w:cs="Arial"/>
          <w:sz w:val="20"/>
          <w:szCs w:val="20"/>
        </w:rPr>
      </w:pPr>
      <w:r w:rsidRPr="000408BE" w:rsidDel="000A1F66">
        <w:rPr>
          <w:rFonts w:ascii="Arial" w:hAnsi="Arial" w:cs="Arial"/>
          <w:sz w:val="20"/>
          <w:szCs w:val="20"/>
        </w:rPr>
        <w:t>Vlaamse instanties</w:t>
      </w:r>
      <w:r w:rsidR="00CB0D22" w:rsidRPr="000408BE">
        <w:rPr>
          <w:rFonts w:ascii="Arial" w:hAnsi="Arial" w:cs="Arial"/>
          <w:sz w:val="20"/>
          <w:szCs w:val="20"/>
        </w:rPr>
        <w:t>, als vermeld in artikel 2, 14°, van het decreet van 2 december 2022.</w:t>
      </w:r>
    </w:p>
    <w:p w14:paraId="77207F7E" w14:textId="41FE6AE1" w:rsidR="00A916DF" w:rsidRPr="000408BE" w:rsidDel="000A1F66" w:rsidRDefault="00A916DF" w:rsidP="00A916DF">
      <w:pPr>
        <w:pStyle w:val="ListParagraph"/>
        <w:numPr>
          <w:ilvl w:val="0"/>
          <w:numId w:val="9"/>
        </w:numPr>
        <w:spacing w:line="276" w:lineRule="auto"/>
        <w:jc w:val="both"/>
        <w:rPr>
          <w:rFonts w:ascii="Arial" w:hAnsi="Arial" w:cs="Arial"/>
          <w:sz w:val="20"/>
          <w:szCs w:val="20"/>
        </w:rPr>
      </w:pPr>
      <w:r w:rsidRPr="000408BE" w:rsidDel="000A1F66">
        <w:rPr>
          <w:rFonts w:ascii="Arial" w:hAnsi="Arial" w:cs="Arial"/>
          <w:sz w:val="20"/>
          <w:szCs w:val="20"/>
        </w:rPr>
        <w:t>lokale overheden</w:t>
      </w:r>
      <w:r w:rsidR="00F02ED9" w:rsidRPr="000408BE">
        <w:rPr>
          <w:rFonts w:ascii="Arial" w:hAnsi="Arial" w:cs="Arial"/>
          <w:sz w:val="20"/>
          <w:szCs w:val="20"/>
        </w:rPr>
        <w:t xml:space="preserve">, </w:t>
      </w:r>
      <w:r w:rsidR="00221EC2" w:rsidRPr="000408BE">
        <w:rPr>
          <w:rFonts w:ascii="Arial" w:hAnsi="Arial" w:cs="Arial"/>
          <w:sz w:val="20"/>
          <w:szCs w:val="20"/>
        </w:rPr>
        <w:t>als</w:t>
      </w:r>
      <w:r w:rsidR="00F02ED9" w:rsidRPr="000408BE">
        <w:rPr>
          <w:rFonts w:ascii="Arial" w:hAnsi="Arial" w:cs="Arial"/>
          <w:sz w:val="20"/>
          <w:szCs w:val="20"/>
        </w:rPr>
        <w:t xml:space="preserve"> vermeld in artikel I.3, 5°, van het </w:t>
      </w:r>
      <w:proofErr w:type="spellStart"/>
      <w:r w:rsidR="00F02ED9" w:rsidRPr="000408BE">
        <w:rPr>
          <w:rFonts w:ascii="Arial" w:hAnsi="Arial" w:cs="Arial"/>
          <w:sz w:val="20"/>
          <w:szCs w:val="20"/>
        </w:rPr>
        <w:t>Bestuursdecreet</w:t>
      </w:r>
      <w:proofErr w:type="spellEnd"/>
      <w:r w:rsidR="00F02ED9" w:rsidRPr="000408BE">
        <w:rPr>
          <w:rFonts w:ascii="Arial" w:hAnsi="Arial" w:cs="Arial"/>
          <w:sz w:val="20"/>
          <w:szCs w:val="20"/>
        </w:rPr>
        <w:t xml:space="preserve"> van 7 december 2018;</w:t>
      </w:r>
    </w:p>
    <w:p w14:paraId="34C80EA4" w14:textId="77777777" w:rsidR="00A916DF" w:rsidRPr="000408BE" w:rsidDel="000A1F66" w:rsidRDefault="00A916DF" w:rsidP="00A916DF">
      <w:pPr>
        <w:pStyle w:val="ListParagraph"/>
        <w:numPr>
          <w:ilvl w:val="0"/>
          <w:numId w:val="9"/>
        </w:numPr>
        <w:spacing w:line="276" w:lineRule="auto"/>
        <w:jc w:val="both"/>
        <w:rPr>
          <w:rFonts w:ascii="Arial" w:hAnsi="Arial" w:cs="Arial"/>
          <w:sz w:val="20"/>
          <w:szCs w:val="20"/>
        </w:rPr>
      </w:pPr>
      <w:r w:rsidRPr="000408BE" w:rsidDel="000A1F66">
        <w:rPr>
          <w:rFonts w:ascii="Arial" w:hAnsi="Arial" w:cs="Arial"/>
          <w:sz w:val="20"/>
          <w:szCs w:val="20"/>
        </w:rPr>
        <w:t>gerechtelijke overheden;</w:t>
      </w:r>
    </w:p>
    <w:p w14:paraId="79E68BCE" w14:textId="77777777" w:rsidR="00A916DF" w:rsidRPr="000408BE" w:rsidDel="000A1F66" w:rsidRDefault="00A916DF" w:rsidP="00A916DF">
      <w:pPr>
        <w:pStyle w:val="ListParagraph"/>
        <w:numPr>
          <w:ilvl w:val="0"/>
          <w:numId w:val="9"/>
        </w:numPr>
        <w:spacing w:line="276" w:lineRule="auto"/>
        <w:jc w:val="both"/>
        <w:rPr>
          <w:rFonts w:ascii="Arial" w:hAnsi="Arial" w:cs="Arial"/>
          <w:sz w:val="20"/>
          <w:szCs w:val="20"/>
        </w:rPr>
      </w:pPr>
      <w:r w:rsidRPr="000408BE" w:rsidDel="000A1F66">
        <w:rPr>
          <w:rFonts w:ascii="Arial" w:hAnsi="Arial" w:cs="Arial"/>
          <w:sz w:val="20"/>
          <w:szCs w:val="20"/>
        </w:rPr>
        <w:t>hulpverleningszones als vermeld in het koninklijk besluit van 2 februari 2009 tot vaststelling van de territoriale afbakening van de hulpverleningszones;</w:t>
      </w:r>
    </w:p>
    <w:p w14:paraId="1C8E6310" w14:textId="77777777" w:rsidR="00A916DF" w:rsidRPr="000408BE" w:rsidDel="000A1F66" w:rsidRDefault="00A916DF" w:rsidP="00A916DF">
      <w:pPr>
        <w:pStyle w:val="ListParagraph"/>
        <w:numPr>
          <w:ilvl w:val="0"/>
          <w:numId w:val="9"/>
        </w:numPr>
        <w:spacing w:line="276" w:lineRule="auto"/>
        <w:jc w:val="both"/>
        <w:rPr>
          <w:rFonts w:ascii="Arial" w:hAnsi="Arial" w:cs="Arial"/>
          <w:sz w:val="20"/>
          <w:szCs w:val="20"/>
        </w:rPr>
      </w:pPr>
      <w:r w:rsidRPr="000408BE" w:rsidDel="000A1F66">
        <w:rPr>
          <w:rFonts w:ascii="Arial" w:hAnsi="Arial" w:cs="Arial"/>
          <w:sz w:val="20"/>
          <w:szCs w:val="20"/>
        </w:rPr>
        <w:t>politiezones als vermeld in artikel 9 van de wet van 7 december 1998 tot organisatie van een geïntegreerde politiedienst, gestructureerd op twee niveaus.</w:t>
      </w:r>
    </w:p>
    <w:p w14:paraId="50C5F901" w14:textId="77777777" w:rsidR="00513894" w:rsidRDefault="00513894" w:rsidP="00D46C4A">
      <w:pPr>
        <w:spacing w:line="276" w:lineRule="auto"/>
        <w:jc w:val="both"/>
        <w:rPr>
          <w:rFonts w:ascii="Arial" w:hAnsi="Arial" w:cs="Arial"/>
          <w:sz w:val="20"/>
          <w:szCs w:val="20"/>
        </w:rPr>
      </w:pPr>
    </w:p>
    <w:p w14:paraId="2995C8B3" w14:textId="77777777" w:rsidR="004E3E69" w:rsidRDefault="004E3E69" w:rsidP="00D46C4A">
      <w:pPr>
        <w:spacing w:line="276" w:lineRule="auto"/>
        <w:jc w:val="both"/>
        <w:rPr>
          <w:rFonts w:ascii="Arial" w:hAnsi="Arial" w:cs="Arial"/>
          <w:sz w:val="20"/>
          <w:szCs w:val="20"/>
        </w:rPr>
      </w:pPr>
    </w:p>
    <w:p w14:paraId="4BEC4227" w14:textId="77777777" w:rsidR="004E3E69" w:rsidRDefault="004E3E69" w:rsidP="00D46C4A">
      <w:pPr>
        <w:spacing w:line="276" w:lineRule="auto"/>
        <w:jc w:val="both"/>
        <w:rPr>
          <w:rFonts w:ascii="Arial" w:hAnsi="Arial" w:cs="Arial"/>
          <w:sz w:val="20"/>
          <w:szCs w:val="20"/>
        </w:rPr>
      </w:pPr>
    </w:p>
    <w:p w14:paraId="7EF09539" w14:textId="77777777" w:rsidR="004E3E69" w:rsidRDefault="004E3E69" w:rsidP="00D46C4A">
      <w:pPr>
        <w:spacing w:line="276" w:lineRule="auto"/>
        <w:jc w:val="both"/>
        <w:rPr>
          <w:rFonts w:ascii="Arial" w:hAnsi="Arial" w:cs="Arial"/>
          <w:sz w:val="20"/>
          <w:szCs w:val="20"/>
        </w:rPr>
      </w:pPr>
    </w:p>
    <w:p w14:paraId="2096A4DB" w14:textId="3E97ABCF" w:rsidR="006C069B" w:rsidRPr="00F6423C" w:rsidRDefault="006C069B" w:rsidP="00D46C4A">
      <w:pPr>
        <w:spacing w:line="276" w:lineRule="auto"/>
        <w:jc w:val="both"/>
        <w:rPr>
          <w:rFonts w:ascii="Arial" w:hAnsi="Arial" w:cs="Arial"/>
          <w:b/>
          <w:bCs/>
          <w:sz w:val="20"/>
          <w:szCs w:val="20"/>
        </w:rPr>
      </w:pPr>
      <w:r w:rsidRPr="00F6423C">
        <w:rPr>
          <w:rFonts w:ascii="Arial" w:hAnsi="Arial" w:cs="Arial"/>
          <w:b/>
          <w:bCs/>
          <w:sz w:val="20"/>
          <w:szCs w:val="20"/>
        </w:rPr>
        <w:t xml:space="preserve">Artikel </w:t>
      </w:r>
      <w:r w:rsidR="00C56C67" w:rsidRPr="00F6423C">
        <w:rPr>
          <w:rFonts w:ascii="Arial" w:hAnsi="Arial" w:cs="Arial"/>
          <w:b/>
          <w:bCs/>
          <w:sz w:val="20"/>
          <w:szCs w:val="20"/>
        </w:rPr>
        <w:t>4</w:t>
      </w:r>
      <w:r w:rsidR="00393F56" w:rsidRPr="00F6423C">
        <w:rPr>
          <w:rFonts w:ascii="Arial" w:hAnsi="Arial" w:cs="Arial"/>
          <w:b/>
          <w:bCs/>
          <w:sz w:val="20"/>
          <w:szCs w:val="20"/>
        </w:rPr>
        <w:t xml:space="preserve"> - </w:t>
      </w:r>
      <w:r w:rsidRPr="00F6423C">
        <w:rPr>
          <w:rFonts w:ascii="Arial" w:hAnsi="Arial" w:cs="Arial"/>
          <w:b/>
          <w:bCs/>
          <w:sz w:val="20"/>
          <w:szCs w:val="20"/>
        </w:rPr>
        <w:t>Bedrag</w:t>
      </w:r>
    </w:p>
    <w:p w14:paraId="5C6BD3B4" w14:textId="56047889" w:rsidR="000A52E9" w:rsidRPr="00F6423C" w:rsidRDefault="000A52E9" w:rsidP="00D46C4A">
      <w:pPr>
        <w:spacing w:line="276" w:lineRule="auto"/>
        <w:jc w:val="both"/>
        <w:rPr>
          <w:rFonts w:ascii="Arial" w:hAnsi="Arial" w:cs="Arial"/>
          <w:sz w:val="20"/>
          <w:szCs w:val="20"/>
        </w:rPr>
      </w:pPr>
      <w:r w:rsidRPr="00F6423C">
        <w:rPr>
          <w:rFonts w:ascii="Arial" w:hAnsi="Arial" w:cs="Arial"/>
          <w:sz w:val="20"/>
          <w:szCs w:val="20"/>
        </w:rPr>
        <w:t xml:space="preserve">Het bedrag van de </w:t>
      </w:r>
      <w:r w:rsidR="00657BFD">
        <w:rPr>
          <w:rFonts w:ascii="Arial" w:hAnsi="Arial" w:cs="Arial"/>
          <w:sz w:val="20"/>
          <w:szCs w:val="20"/>
        </w:rPr>
        <w:t xml:space="preserve">gemeentelijke </w:t>
      </w:r>
      <w:r w:rsidR="00D56056">
        <w:rPr>
          <w:rFonts w:ascii="Arial" w:hAnsi="Arial" w:cs="Arial"/>
          <w:sz w:val="20"/>
          <w:szCs w:val="20"/>
        </w:rPr>
        <w:t>bron</w:t>
      </w:r>
      <w:r w:rsidRPr="00F6423C">
        <w:rPr>
          <w:rFonts w:ascii="Arial" w:hAnsi="Arial" w:cs="Arial"/>
          <w:sz w:val="20"/>
          <w:szCs w:val="20"/>
        </w:rPr>
        <w:t xml:space="preserve">retributie wordt vastgelegd als volgt: </w:t>
      </w:r>
    </w:p>
    <w:tbl>
      <w:tblPr>
        <w:tblStyle w:val="TableGrid"/>
        <w:tblW w:w="9067" w:type="dxa"/>
        <w:tblLook w:val="04A0" w:firstRow="1" w:lastRow="0" w:firstColumn="1" w:lastColumn="0" w:noHBand="0" w:noVBand="1"/>
      </w:tblPr>
      <w:tblGrid>
        <w:gridCol w:w="4957"/>
        <w:gridCol w:w="4110"/>
      </w:tblGrid>
      <w:tr w:rsidR="00C56C67" w:rsidRPr="00F6423C" w14:paraId="67855BD6" w14:textId="77777777" w:rsidTr="00F83A0A">
        <w:tc>
          <w:tcPr>
            <w:tcW w:w="4957" w:type="dxa"/>
          </w:tcPr>
          <w:p w14:paraId="0982B9CC" w14:textId="35D8236E" w:rsidR="00C56C67" w:rsidRPr="00F6423C" w:rsidRDefault="00C56C67" w:rsidP="00D46C4A">
            <w:pPr>
              <w:spacing w:line="276" w:lineRule="auto"/>
              <w:jc w:val="both"/>
              <w:rPr>
                <w:rFonts w:ascii="Arial" w:hAnsi="Arial" w:cs="Arial"/>
                <w:b/>
                <w:bCs/>
                <w:sz w:val="20"/>
                <w:szCs w:val="20"/>
              </w:rPr>
            </w:pPr>
            <w:r w:rsidRPr="00F6423C">
              <w:rPr>
                <w:rFonts w:ascii="Arial" w:hAnsi="Arial" w:cs="Arial"/>
                <w:b/>
                <w:bCs/>
                <w:sz w:val="20"/>
                <w:szCs w:val="20"/>
              </w:rPr>
              <w:t xml:space="preserve">Voorwerp aanvraag </w:t>
            </w:r>
          </w:p>
        </w:tc>
        <w:tc>
          <w:tcPr>
            <w:tcW w:w="4110" w:type="dxa"/>
          </w:tcPr>
          <w:p w14:paraId="771E7BEE" w14:textId="4AA90E5F" w:rsidR="00C56C67" w:rsidRPr="00F6423C" w:rsidRDefault="00C56C67" w:rsidP="00D46C4A">
            <w:pPr>
              <w:spacing w:line="276" w:lineRule="auto"/>
              <w:jc w:val="both"/>
              <w:rPr>
                <w:rFonts w:ascii="Arial" w:hAnsi="Arial" w:cs="Arial"/>
                <w:b/>
                <w:bCs/>
                <w:sz w:val="20"/>
                <w:szCs w:val="20"/>
              </w:rPr>
            </w:pPr>
            <w:r w:rsidRPr="00F6423C">
              <w:rPr>
                <w:rFonts w:ascii="Arial" w:hAnsi="Arial" w:cs="Arial"/>
                <w:b/>
                <w:bCs/>
                <w:sz w:val="20"/>
                <w:szCs w:val="20"/>
              </w:rPr>
              <w:t>Retributiebedrag</w:t>
            </w:r>
            <w:r w:rsidR="00213F49">
              <w:rPr>
                <w:rFonts w:ascii="Arial" w:hAnsi="Arial" w:cs="Arial"/>
                <w:b/>
                <w:bCs/>
                <w:sz w:val="20"/>
                <w:szCs w:val="20"/>
              </w:rPr>
              <w:t xml:space="preserve"> </w:t>
            </w:r>
            <w:r w:rsidR="00F83A0A">
              <w:rPr>
                <w:rFonts w:ascii="Arial" w:hAnsi="Arial" w:cs="Arial"/>
                <w:b/>
                <w:bCs/>
                <w:sz w:val="20"/>
                <w:szCs w:val="20"/>
              </w:rPr>
              <w:t>per kadastraal perceel</w:t>
            </w:r>
          </w:p>
        </w:tc>
      </w:tr>
      <w:tr w:rsidR="00C56C67" w:rsidRPr="00F6423C" w14:paraId="05BE6532" w14:textId="77777777" w:rsidTr="00F83A0A">
        <w:trPr>
          <w:trHeight w:val="290"/>
        </w:trPr>
        <w:tc>
          <w:tcPr>
            <w:tcW w:w="4957" w:type="dxa"/>
          </w:tcPr>
          <w:p w14:paraId="468A742E" w14:textId="5867B1B7" w:rsidR="00C56C67" w:rsidRPr="00F6423C" w:rsidRDefault="00653818" w:rsidP="00F6423C">
            <w:pPr>
              <w:spacing w:line="276" w:lineRule="auto"/>
              <w:jc w:val="both"/>
              <w:rPr>
                <w:rFonts w:ascii="Arial" w:hAnsi="Arial" w:cs="Arial"/>
                <w:sz w:val="20"/>
                <w:szCs w:val="20"/>
              </w:rPr>
            </w:pPr>
            <w:r>
              <w:rPr>
                <w:rFonts w:ascii="Arial" w:hAnsi="Arial" w:cs="Arial"/>
                <w:sz w:val="20"/>
                <w:szCs w:val="20"/>
              </w:rPr>
              <w:t>Product Vastgoedinlichtingen</w:t>
            </w:r>
            <w:r w:rsidR="009C2AE5">
              <w:rPr>
                <w:rFonts w:ascii="Arial" w:hAnsi="Arial" w:cs="Arial"/>
                <w:sz w:val="20"/>
                <w:szCs w:val="20"/>
              </w:rPr>
              <w:t>, zoals vermeld in hoofdstuk 8 van het VIP-decreet</w:t>
            </w:r>
            <w:r w:rsidR="00F83A0A" w:rsidRPr="00F6423C">
              <w:rPr>
                <w:rFonts w:ascii="Arial" w:hAnsi="Arial" w:cs="Arial"/>
                <w:sz w:val="20"/>
                <w:szCs w:val="20"/>
              </w:rPr>
              <w:t xml:space="preserve"> </w:t>
            </w:r>
          </w:p>
        </w:tc>
        <w:tc>
          <w:tcPr>
            <w:tcW w:w="4110" w:type="dxa"/>
          </w:tcPr>
          <w:p w14:paraId="4897E1CE" w14:textId="3172E6CA" w:rsidR="00C56C67" w:rsidRPr="00F6423C" w:rsidRDefault="00C56C67" w:rsidP="00F6423C">
            <w:pPr>
              <w:spacing w:before="120" w:line="276" w:lineRule="auto"/>
              <w:jc w:val="both"/>
              <w:rPr>
                <w:rFonts w:ascii="Arial" w:hAnsi="Arial" w:cs="Arial"/>
                <w:sz w:val="20"/>
                <w:szCs w:val="20"/>
              </w:rPr>
            </w:pPr>
            <w:r w:rsidRPr="00F6423C">
              <w:rPr>
                <w:rFonts w:ascii="Arial" w:hAnsi="Arial" w:cs="Arial"/>
                <w:sz w:val="20"/>
                <w:szCs w:val="20"/>
              </w:rPr>
              <w:t>[</w:t>
            </w:r>
            <w:r w:rsidRPr="00F6423C">
              <w:rPr>
                <w:rFonts w:ascii="Arial" w:hAnsi="Arial" w:cs="Arial"/>
                <w:sz w:val="20"/>
                <w:szCs w:val="20"/>
                <w:highlight w:val="yellow"/>
              </w:rPr>
              <w:t>X</w:t>
            </w:r>
            <w:r w:rsidRPr="00F6423C">
              <w:rPr>
                <w:rFonts w:ascii="Arial" w:hAnsi="Arial" w:cs="Arial"/>
                <w:sz w:val="20"/>
                <w:szCs w:val="20"/>
              </w:rPr>
              <w:t>] EUR</w:t>
            </w:r>
          </w:p>
        </w:tc>
      </w:tr>
    </w:tbl>
    <w:p w14:paraId="055E4787" w14:textId="4A0A7CCE" w:rsidR="00837077" w:rsidRPr="00837077" w:rsidRDefault="00837077" w:rsidP="00837077">
      <w:pPr>
        <w:spacing w:before="120" w:line="276" w:lineRule="auto"/>
        <w:jc w:val="both"/>
        <w:rPr>
          <w:rFonts w:ascii="Arial" w:hAnsi="Arial" w:cs="Arial"/>
          <w:sz w:val="20"/>
          <w:szCs w:val="20"/>
        </w:rPr>
      </w:pPr>
      <w:r w:rsidRPr="00837077">
        <w:rPr>
          <w:rFonts w:ascii="Arial" w:hAnsi="Arial" w:cs="Arial"/>
          <w:sz w:val="20"/>
          <w:szCs w:val="20"/>
          <w:highlight w:val="yellow"/>
        </w:rPr>
        <w:t>[Optioneel toe te voegen indien keuze kostprijsberekeningswijze 2]</w:t>
      </w:r>
      <w:r>
        <w:rPr>
          <w:rFonts w:ascii="Arial" w:hAnsi="Arial" w:cs="Arial"/>
          <w:sz w:val="20"/>
          <w:szCs w:val="20"/>
        </w:rPr>
        <w:t xml:space="preserve"> </w:t>
      </w:r>
      <w:r w:rsidRPr="00837077">
        <w:rPr>
          <w:rFonts w:ascii="Arial" w:hAnsi="Arial" w:cs="Arial"/>
          <w:sz w:val="20"/>
          <w:szCs w:val="20"/>
        </w:rPr>
        <w:t xml:space="preserve">Een aanvrager dient slechts éénmaal de </w:t>
      </w:r>
      <w:r>
        <w:rPr>
          <w:rFonts w:ascii="Arial" w:hAnsi="Arial" w:cs="Arial"/>
          <w:sz w:val="20"/>
          <w:szCs w:val="20"/>
        </w:rPr>
        <w:t>retributieprijs</w:t>
      </w:r>
      <w:r w:rsidR="0088324B">
        <w:rPr>
          <w:rFonts w:ascii="Arial" w:hAnsi="Arial" w:cs="Arial"/>
          <w:sz w:val="20"/>
          <w:szCs w:val="20"/>
        </w:rPr>
        <w:t xml:space="preserve"> voor een aanvraag</w:t>
      </w:r>
      <w:r w:rsidRPr="00837077">
        <w:rPr>
          <w:rFonts w:ascii="Arial" w:hAnsi="Arial" w:cs="Arial"/>
          <w:sz w:val="20"/>
          <w:szCs w:val="20"/>
        </w:rPr>
        <w:t xml:space="preserve"> te betalen </w:t>
      </w:r>
      <w:r w:rsidR="00447455">
        <w:rPr>
          <w:rFonts w:ascii="Arial" w:hAnsi="Arial" w:cs="Arial"/>
          <w:sz w:val="20"/>
          <w:szCs w:val="20"/>
        </w:rPr>
        <w:t>per</w:t>
      </w:r>
      <w:r w:rsidRPr="00837077">
        <w:rPr>
          <w:rFonts w:ascii="Arial" w:hAnsi="Arial" w:cs="Arial"/>
          <w:sz w:val="20"/>
          <w:szCs w:val="20"/>
        </w:rPr>
        <w:t xml:space="preserve"> groep van 5 </w:t>
      </w:r>
      <w:r w:rsidR="0088324B">
        <w:rPr>
          <w:rFonts w:ascii="Arial" w:hAnsi="Arial" w:cs="Arial"/>
          <w:sz w:val="20"/>
          <w:szCs w:val="20"/>
        </w:rPr>
        <w:t xml:space="preserve">kadastrale </w:t>
      </w:r>
      <w:r w:rsidRPr="00837077">
        <w:rPr>
          <w:rFonts w:ascii="Arial" w:hAnsi="Arial" w:cs="Arial"/>
          <w:sz w:val="20"/>
          <w:szCs w:val="20"/>
        </w:rPr>
        <w:t>percelen op voorwaarde dat:</w:t>
      </w:r>
    </w:p>
    <w:p w14:paraId="0CEAB8EC" w14:textId="4D999102" w:rsidR="00837077" w:rsidRDefault="00837077" w:rsidP="00837077">
      <w:pPr>
        <w:pStyle w:val="ListParagraph"/>
        <w:numPr>
          <w:ilvl w:val="0"/>
          <w:numId w:val="6"/>
        </w:numPr>
        <w:spacing w:before="120" w:line="276" w:lineRule="auto"/>
        <w:jc w:val="both"/>
        <w:rPr>
          <w:rFonts w:ascii="Arial" w:hAnsi="Arial" w:cs="Arial"/>
          <w:sz w:val="20"/>
          <w:szCs w:val="20"/>
        </w:rPr>
      </w:pPr>
      <w:r>
        <w:rPr>
          <w:rFonts w:ascii="Arial" w:hAnsi="Arial" w:cs="Arial"/>
          <w:sz w:val="20"/>
          <w:szCs w:val="20"/>
        </w:rPr>
        <w:t xml:space="preserve">(i) </w:t>
      </w:r>
      <w:r w:rsidRPr="00837077">
        <w:rPr>
          <w:rFonts w:ascii="Arial" w:hAnsi="Arial" w:cs="Arial"/>
          <w:sz w:val="20"/>
          <w:szCs w:val="20"/>
        </w:rPr>
        <w:t>De percelen aangrenzend zijn</w:t>
      </w:r>
    </w:p>
    <w:p w14:paraId="175CC7BB" w14:textId="0771C982" w:rsidR="00837077" w:rsidRPr="0088324B" w:rsidRDefault="00837077" w:rsidP="0088324B">
      <w:pPr>
        <w:pStyle w:val="ListParagraph"/>
        <w:numPr>
          <w:ilvl w:val="0"/>
          <w:numId w:val="6"/>
        </w:numPr>
        <w:spacing w:before="120" w:line="276" w:lineRule="auto"/>
        <w:jc w:val="both"/>
        <w:rPr>
          <w:rFonts w:ascii="Arial" w:hAnsi="Arial" w:cs="Arial"/>
          <w:sz w:val="20"/>
          <w:szCs w:val="20"/>
        </w:rPr>
      </w:pPr>
      <w:r>
        <w:rPr>
          <w:rFonts w:ascii="Arial" w:hAnsi="Arial" w:cs="Arial"/>
          <w:sz w:val="20"/>
          <w:szCs w:val="20"/>
        </w:rPr>
        <w:t xml:space="preserve">(ii) </w:t>
      </w:r>
      <w:r w:rsidRPr="00837077">
        <w:rPr>
          <w:rFonts w:ascii="Arial" w:hAnsi="Arial" w:cs="Arial"/>
          <w:sz w:val="20"/>
          <w:szCs w:val="20"/>
        </w:rPr>
        <w:t xml:space="preserve">De percelen binnen éénzelfde gemeentelijke grens </w:t>
      </w:r>
      <w:r>
        <w:rPr>
          <w:rFonts w:ascii="Arial" w:hAnsi="Arial" w:cs="Arial"/>
          <w:sz w:val="20"/>
          <w:szCs w:val="20"/>
        </w:rPr>
        <w:t>liggen</w:t>
      </w:r>
    </w:p>
    <w:p w14:paraId="23C4F606" w14:textId="5B1E4549" w:rsidR="00837077" w:rsidRPr="00837077" w:rsidRDefault="00837077" w:rsidP="00837077">
      <w:pPr>
        <w:pStyle w:val="ListParagraph"/>
        <w:numPr>
          <w:ilvl w:val="0"/>
          <w:numId w:val="6"/>
        </w:numPr>
        <w:spacing w:before="120" w:line="276" w:lineRule="auto"/>
        <w:jc w:val="both"/>
        <w:rPr>
          <w:rFonts w:ascii="Arial" w:hAnsi="Arial" w:cs="Arial"/>
          <w:sz w:val="20"/>
          <w:szCs w:val="20"/>
        </w:rPr>
      </w:pPr>
      <w:r>
        <w:rPr>
          <w:rFonts w:ascii="Arial" w:hAnsi="Arial" w:cs="Arial"/>
          <w:sz w:val="20"/>
          <w:szCs w:val="20"/>
        </w:rPr>
        <w:t>(</w:t>
      </w:r>
      <w:r w:rsidR="0088324B">
        <w:rPr>
          <w:rFonts w:ascii="Arial" w:hAnsi="Arial" w:cs="Arial"/>
          <w:sz w:val="20"/>
          <w:szCs w:val="20"/>
        </w:rPr>
        <w:t>iii) Er maximaal op één perceel</w:t>
      </w:r>
      <w:r w:rsidR="0088324B" w:rsidRPr="001C6A49">
        <w:rPr>
          <w:rFonts w:ascii="Arial" w:hAnsi="Arial" w:cs="Arial"/>
          <w:sz w:val="20"/>
          <w:szCs w:val="20"/>
        </w:rPr>
        <w:t xml:space="preserve"> </w:t>
      </w:r>
      <w:r w:rsidR="0088324B">
        <w:rPr>
          <w:rFonts w:ascii="Arial" w:hAnsi="Arial" w:cs="Arial"/>
          <w:sz w:val="20"/>
          <w:szCs w:val="20"/>
        </w:rPr>
        <w:t xml:space="preserve">(een) </w:t>
      </w:r>
      <w:proofErr w:type="spellStart"/>
      <w:r w:rsidR="0088324B" w:rsidRPr="001C6A49">
        <w:rPr>
          <w:rFonts w:ascii="Arial" w:hAnsi="Arial" w:cs="Arial"/>
          <w:sz w:val="20"/>
          <w:szCs w:val="20"/>
        </w:rPr>
        <w:t>gebouweenhe</w:t>
      </w:r>
      <w:proofErr w:type="spellEnd"/>
      <w:r w:rsidR="0088324B">
        <w:rPr>
          <w:rFonts w:ascii="Arial" w:hAnsi="Arial" w:cs="Arial"/>
          <w:sz w:val="20"/>
          <w:szCs w:val="20"/>
        </w:rPr>
        <w:t>(</w:t>
      </w:r>
      <w:r w:rsidR="0088324B" w:rsidRPr="001C6A49">
        <w:rPr>
          <w:rFonts w:ascii="Arial" w:hAnsi="Arial" w:cs="Arial"/>
          <w:sz w:val="20"/>
          <w:szCs w:val="20"/>
        </w:rPr>
        <w:t>i</w:t>
      </w:r>
      <w:r w:rsidR="0088324B">
        <w:rPr>
          <w:rFonts w:ascii="Arial" w:hAnsi="Arial" w:cs="Arial"/>
          <w:sz w:val="20"/>
          <w:szCs w:val="20"/>
        </w:rPr>
        <w:t>)</w:t>
      </w:r>
      <w:r w:rsidR="0088324B" w:rsidRPr="001C6A49">
        <w:rPr>
          <w:rFonts w:ascii="Arial" w:hAnsi="Arial" w:cs="Arial"/>
          <w:sz w:val="20"/>
          <w:szCs w:val="20"/>
        </w:rPr>
        <w:t>d</w:t>
      </w:r>
      <w:r w:rsidR="0088324B">
        <w:rPr>
          <w:rFonts w:ascii="Arial" w:hAnsi="Arial" w:cs="Arial"/>
          <w:sz w:val="20"/>
          <w:szCs w:val="20"/>
        </w:rPr>
        <w:t>(en)</w:t>
      </w:r>
      <w:r w:rsidR="0088324B" w:rsidRPr="001C6A49">
        <w:rPr>
          <w:rFonts w:ascii="Arial" w:hAnsi="Arial" w:cs="Arial"/>
          <w:sz w:val="20"/>
          <w:szCs w:val="20"/>
        </w:rPr>
        <w:t xml:space="preserve"> </w:t>
      </w:r>
      <w:r w:rsidR="0088324B">
        <w:rPr>
          <w:rFonts w:ascii="Arial" w:hAnsi="Arial" w:cs="Arial"/>
          <w:sz w:val="20"/>
          <w:szCs w:val="20"/>
        </w:rPr>
        <w:t xml:space="preserve">geregistreerd </w:t>
      </w:r>
      <w:r w:rsidR="0088324B" w:rsidRPr="001C6A49">
        <w:rPr>
          <w:rFonts w:ascii="Arial" w:hAnsi="Arial" w:cs="Arial"/>
          <w:sz w:val="20"/>
          <w:szCs w:val="20"/>
        </w:rPr>
        <w:t>is</w:t>
      </w:r>
      <w:r w:rsidR="0088324B">
        <w:rPr>
          <w:rFonts w:ascii="Arial" w:hAnsi="Arial" w:cs="Arial"/>
          <w:sz w:val="20"/>
          <w:szCs w:val="20"/>
        </w:rPr>
        <w:t xml:space="preserve"> (zijn)</w:t>
      </w:r>
    </w:p>
    <w:p w14:paraId="41404CC7" w14:textId="2BCAAFCC" w:rsidR="00680020" w:rsidRDefault="00680020" w:rsidP="00D46C4A">
      <w:pPr>
        <w:spacing w:after="0" w:line="276" w:lineRule="auto"/>
        <w:jc w:val="both"/>
        <w:rPr>
          <w:rFonts w:ascii="Arial" w:hAnsi="Arial" w:cs="Arial"/>
          <w:sz w:val="20"/>
          <w:szCs w:val="20"/>
        </w:rPr>
      </w:pPr>
      <w:r w:rsidRPr="004746DA">
        <w:rPr>
          <w:rFonts w:ascii="Arial" w:hAnsi="Arial" w:cs="Arial"/>
          <w:sz w:val="20"/>
          <w:szCs w:val="20"/>
        </w:rPr>
        <w:t>Daarbovenop komt het</w:t>
      </w:r>
      <w:r w:rsidR="00734994" w:rsidRPr="004746DA">
        <w:rPr>
          <w:rFonts w:ascii="Arial" w:hAnsi="Arial" w:cs="Arial"/>
          <w:sz w:val="20"/>
          <w:szCs w:val="20"/>
        </w:rPr>
        <w:t xml:space="preserve"> bedrag van de </w:t>
      </w:r>
      <w:r w:rsidR="00D56056" w:rsidRPr="004746DA">
        <w:rPr>
          <w:rFonts w:ascii="Arial" w:hAnsi="Arial" w:cs="Arial"/>
          <w:sz w:val="20"/>
          <w:szCs w:val="20"/>
        </w:rPr>
        <w:t>platformretributie of platformvergoeding</w:t>
      </w:r>
      <w:r w:rsidR="00BD0215" w:rsidRPr="004746DA">
        <w:rPr>
          <w:rFonts w:ascii="Arial" w:hAnsi="Arial" w:cs="Arial"/>
          <w:sz w:val="20"/>
          <w:szCs w:val="20"/>
        </w:rPr>
        <w:t xml:space="preserve"> </w:t>
      </w:r>
      <w:r w:rsidRPr="004746DA">
        <w:rPr>
          <w:rFonts w:ascii="Arial" w:hAnsi="Arial" w:cs="Arial"/>
          <w:sz w:val="20"/>
          <w:szCs w:val="20"/>
        </w:rPr>
        <w:t xml:space="preserve">zoals </w:t>
      </w:r>
      <w:r w:rsidR="00972FF4">
        <w:rPr>
          <w:rFonts w:ascii="Arial" w:hAnsi="Arial" w:cs="Arial"/>
          <w:sz w:val="20"/>
          <w:szCs w:val="20"/>
        </w:rPr>
        <w:t>vastgelegd</w:t>
      </w:r>
      <w:r w:rsidRPr="004746DA">
        <w:rPr>
          <w:rFonts w:ascii="Arial" w:hAnsi="Arial" w:cs="Arial"/>
          <w:sz w:val="20"/>
          <w:szCs w:val="20"/>
        </w:rPr>
        <w:t xml:space="preserve"> </w:t>
      </w:r>
      <w:r w:rsidR="00972FF4">
        <w:rPr>
          <w:rFonts w:ascii="Arial" w:hAnsi="Arial" w:cs="Arial"/>
          <w:sz w:val="20"/>
          <w:szCs w:val="20"/>
        </w:rPr>
        <w:t>in het VIP-decreet.</w:t>
      </w:r>
    </w:p>
    <w:p w14:paraId="7EA18CD0" w14:textId="77777777" w:rsidR="001022F1" w:rsidRDefault="001022F1" w:rsidP="00D46C4A">
      <w:pPr>
        <w:spacing w:after="0" w:line="276" w:lineRule="auto"/>
        <w:jc w:val="both"/>
        <w:rPr>
          <w:rFonts w:ascii="Arial" w:hAnsi="Arial" w:cs="Arial"/>
          <w:b/>
          <w:bCs/>
          <w:sz w:val="20"/>
          <w:szCs w:val="20"/>
        </w:rPr>
      </w:pPr>
    </w:p>
    <w:p w14:paraId="590FBA61" w14:textId="77777777" w:rsidR="002477D0" w:rsidRDefault="002477D0" w:rsidP="00D46C4A">
      <w:pPr>
        <w:spacing w:after="0" w:line="276" w:lineRule="auto"/>
        <w:jc w:val="both"/>
        <w:rPr>
          <w:rFonts w:ascii="Arial" w:hAnsi="Arial" w:cs="Arial"/>
          <w:b/>
          <w:bCs/>
          <w:sz w:val="20"/>
          <w:szCs w:val="20"/>
        </w:rPr>
      </w:pPr>
    </w:p>
    <w:p w14:paraId="0A37E072" w14:textId="4108084C" w:rsidR="00B94E1F" w:rsidRPr="00F6423C" w:rsidRDefault="00B94E1F" w:rsidP="00D46C4A">
      <w:pPr>
        <w:spacing w:after="0" w:line="276" w:lineRule="auto"/>
        <w:jc w:val="both"/>
        <w:rPr>
          <w:rFonts w:ascii="Arial" w:hAnsi="Arial" w:cs="Arial"/>
          <w:b/>
          <w:bCs/>
          <w:sz w:val="20"/>
          <w:szCs w:val="20"/>
        </w:rPr>
      </w:pPr>
      <w:r w:rsidRPr="00F6423C">
        <w:rPr>
          <w:rFonts w:ascii="Arial" w:hAnsi="Arial" w:cs="Arial"/>
          <w:b/>
          <w:bCs/>
          <w:sz w:val="20"/>
          <w:szCs w:val="20"/>
        </w:rPr>
        <w:t xml:space="preserve">Artikel </w:t>
      </w:r>
      <w:r w:rsidR="00CF40C2">
        <w:rPr>
          <w:rFonts w:ascii="Arial" w:hAnsi="Arial" w:cs="Arial"/>
          <w:b/>
          <w:bCs/>
          <w:sz w:val="20"/>
          <w:szCs w:val="20"/>
        </w:rPr>
        <w:t xml:space="preserve">5 - </w:t>
      </w:r>
      <w:r w:rsidR="00751121">
        <w:rPr>
          <w:rFonts w:ascii="Arial" w:hAnsi="Arial" w:cs="Arial"/>
          <w:b/>
          <w:bCs/>
          <w:sz w:val="20"/>
          <w:szCs w:val="20"/>
        </w:rPr>
        <w:t>Inning</w:t>
      </w:r>
    </w:p>
    <w:p w14:paraId="5D3122D3" w14:textId="77777777" w:rsidR="0047080E" w:rsidRPr="00F6423C" w:rsidRDefault="0047080E" w:rsidP="00D46C4A">
      <w:pPr>
        <w:spacing w:after="0" w:line="276" w:lineRule="auto"/>
        <w:jc w:val="both"/>
        <w:rPr>
          <w:rFonts w:ascii="Arial" w:hAnsi="Arial" w:cs="Arial"/>
          <w:sz w:val="20"/>
          <w:szCs w:val="20"/>
          <w:lang w:eastAsia="nl-BE"/>
        </w:rPr>
      </w:pPr>
    </w:p>
    <w:p w14:paraId="53737FDF" w14:textId="3EA35385" w:rsidR="00D305AF" w:rsidRDefault="0CD9B072" w:rsidP="001E13C4">
      <w:pPr>
        <w:autoSpaceDE w:val="0"/>
        <w:autoSpaceDN w:val="0"/>
        <w:adjustRightInd w:val="0"/>
        <w:spacing w:after="0" w:line="276" w:lineRule="auto"/>
        <w:jc w:val="both"/>
        <w:rPr>
          <w:rFonts w:ascii="Arial" w:hAnsi="Arial" w:cs="Arial"/>
          <w:sz w:val="20"/>
          <w:szCs w:val="20"/>
        </w:rPr>
      </w:pPr>
      <w:proofErr w:type="spellStart"/>
      <w:r w:rsidRPr="760AA88F">
        <w:rPr>
          <w:rFonts w:ascii="Arial" w:hAnsi="Arial" w:cs="Arial"/>
          <w:sz w:val="20"/>
          <w:szCs w:val="20"/>
        </w:rPr>
        <w:t>Athumi</w:t>
      </w:r>
      <w:proofErr w:type="spellEnd"/>
      <w:r w:rsidR="001E13C4" w:rsidRPr="760AA88F">
        <w:rPr>
          <w:rFonts w:ascii="Arial" w:hAnsi="Arial" w:cs="Arial"/>
          <w:sz w:val="20"/>
          <w:szCs w:val="20"/>
        </w:rPr>
        <w:t xml:space="preserve"> </w:t>
      </w:r>
      <w:r w:rsidR="00751121" w:rsidRPr="760AA88F">
        <w:rPr>
          <w:rFonts w:ascii="Arial" w:hAnsi="Arial" w:cs="Arial"/>
          <w:sz w:val="20"/>
          <w:szCs w:val="20"/>
        </w:rPr>
        <w:t>int</w:t>
      </w:r>
      <w:r w:rsidR="00FE4A31" w:rsidRPr="760AA88F">
        <w:rPr>
          <w:rFonts w:ascii="Arial" w:hAnsi="Arial" w:cs="Arial"/>
          <w:sz w:val="20"/>
          <w:szCs w:val="20"/>
        </w:rPr>
        <w:t xml:space="preserve"> </w:t>
      </w:r>
      <w:r w:rsidR="00751121" w:rsidRPr="760AA88F">
        <w:rPr>
          <w:rFonts w:ascii="Arial" w:hAnsi="Arial" w:cs="Arial"/>
          <w:sz w:val="20"/>
          <w:szCs w:val="20"/>
        </w:rPr>
        <w:t xml:space="preserve">de </w:t>
      </w:r>
      <w:r w:rsidR="00031770" w:rsidRPr="760AA88F">
        <w:rPr>
          <w:rFonts w:ascii="Arial" w:hAnsi="Arial" w:cs="Arial"/>
          <w:sz w:val="20"/>
          <w:szCs w:val="20"/>
        </w:rPr>
        <w:t xml:space="preserve">gemeentelijke </w:t>
      </w:r>
      <w:r w:rsidR="00751121" w:rsidRPr="760AA88F">
        <w:rPr>
          <w:rFonts w:ascii="Arial" w:hAnsi="Arial" w:cs="Arial"/>
          <w:sz w:val="20"/>
          <w:szCs w:val="20"/>
        </w:rPr>
        <w:t>bronretributie</w:t>
      </w:r>
      <w:r w:rsidR="00735C5F" w:rsidRPr="760AA88F">
        <w:rPr>
          <w:rFonts w:ascii="Arial" w:hAnsi="Arial" w:cs="Arial"/>
          <w:sz w:val="20"/>
          <w:szCs w:val="20"/>
        </w:rPr>
        <w:t xml:space="preserve"> </w:t>
      </w:r>
      <w:r w:rsidR="00751121" w:rsidRPr="760AA88F">
        <w:rPr>
          <w:rFonts w:ascii="Arial" w:hAnsi="Arial" w:cs="Arial"/>
          <w:sz w:val="20"/>
          <w:szCs w:val="20"/>
        </w:rPr>
        <w:t xml:space="preserve">conform artikel </w:t>
      </w:r>
      <w:r w:rsidR="002A535A" w:rsidRPr="760AA88F">
        <w:rPr>
          <w:rFonts w:ascii="Arial" w:hAnsi="Arial" w:cs="Arial"/>
          <w:sz w:val="20"/>
          <w:szCs w:val="20"/>
        </w:rPr>
        <w:t>21</w:t>
      </w:r>
      <w:r w:rsidR="00031770" w:rsidRPr="760AA88F">
        <w:rPr>
          <w:rFonts w:ascii="Arial" w:hAnsi="Arial" w:cs="Arial"/>
          <w:sz w:val="20"/>
          <w:szCs w:val="20"/>
        </w:rPr>
        <w:t xml:space="preserve"> van het VIP-decreet</w:t>
      </w:r>
      <w:r w:rsidR="00751121" w:rsidRPr="760AA88F">
        <w:rPr>
          <w:rFonts w:ascii="Arial" w:hAnsi="Arial" w:cs="Arial"/>
          <w:sz w:val="20"/>
          <w:szCs w:val="20"/>
        </w:rPr>
        <w:t xml:space="preserve"> via het VIP in naam en voor rekening van de lokale overheden.</w:t>
      </w:r>
      <w:r w:rsidR="00BD58D8" w:rsidRPr="760AA88F">
        <w:rPr>
          <w:rFonts w:ascii="Arial" w:hAnsi="Arial" w:cs="Arial"/>
          <w:sz w:val="20"/>
          <w:szCs w:val="20"/>
        </w:rPr>
        <w:t xml:space="preserve"> De bronretributie wordt</w:t>
      </w:r>
      <w:r w:rsidR="001E797D" w:rsidRPr="760AA88F">
        <w:rPr>
          <w:rFonts w:ascii="Arial" w:hAnsi="Arial" w:cs="Arial"/>
          <w:sz w:val="20"/>
          <w:szCs w:val="20"/>
        </w:rPr>
        <w:t xml:space="preserve"> periodiek (maandelijks)</w:t>
      </w:r>
      <w:r w:rsidR="00BD58D8" w:rsidRPr="760AA88F">
        <w:rPr>
          <w:rFonts w:ascii="Arial" w:hAnsi="Arial" w:cs="Arial"/>
          <w:sz w:val="20"/>
          <w:szCs w:val="20"/>
        </w:rPr>
        <w:t xml:space="preserve"> integraal doorgestort aan de </w:t>
      </w:r>
      <w:r w:rsidR="001E797D" w:rsidRPr="760AA88F">
        <w:rPr>
          <w:rFonts w:ascii="Arial" w:hAnsi="Arial" w:cs="Arial"/>
          <w:sz w:val="20"/>
          <w:szCs w:val="20"/>
        </w:rPr>
        <w:t xml:space="preserve">gemeente voor alle aangevraagde </w:t>
      </w:r>
      <w:r w:rsidR="002A535A" w:rsidRPr="760AA88F">
        <w:rPr>
          <w:rFonts w:ascii="Arial" w:hAnsi="Arial" w:cs="Arial"/>
          <w:sz w:val="20"/>
          <w:szCs w:val="20"/>
        </w:rPr>
        <w:t>producten</w:t>
      </w:r>
      <w:r w:rsidR="001E797D" w:rsidRPr="760AA88F">
        <w:rPr>
          <w:rFonts w:ascii="Arial" w:hAnsi="Arial" w:cs="Arial"/>
          <w:sz w:val="20"/>
          <w:szCs w:val="20"/>
        </w:rPr>
        <w:t>.</w:t>
      </w:r>
    </w:p>
    <w:p w14:paraId="3E0C2BE9" w14:textId="77777777" w:rsidR="001022F1" w:rsidRPr="001E13C4" w:rsidRDefault="001022F1" w:rsidP="001E13C4">
      <w:pPr>
        <w:autoSpaceDE w:val="0"/>
        <w:autoSpaceDN w:val="0"/>
        <w:adjustRightInd w:val="0"/>
        <w:spacing w:after="0" w:line="276" w:lineRule="auto"/>
        <w:jc w:val="both"/>
        <w:rPr>
          <w:rFonts w:ascii="Arial" w:hAnsi="Arial" w:cs="Arial"/>
          <w:sz w:val="20"/>
          <w:szCs w:val="20"/>
        </w:rPr>
      </w:pPr>
    </w:p>
    <w:p w14:paraId="001D1848" w14:textId="77777777" w:rsidR="00657BFD" w:rsidRPr="00F6423C" w:rsidRDefault="00657BFD" w:rsidP="001022F1">
      <w:pPr>
        <w:spacing w:after="0" w:line="276" w:lineRule="auto"/>
        <w:jc w:val="both"/>
        <w:rPr>
          <w:rFonts w:ascii="Arial" w:hAnsi="Arial" w:cs="Arial"/>
          <w:sz w:val="20"/>
          <w:szCs w:val="20"/>
        </w:rPr>
      </w:pPr>
    </w:p>
    <w:p w14:paraId="22995D71" w14:textId="0650953D" w:rsidR="00740933" w:rsidRPr="00F448BD" w:rsidRDefault="00EF5B26" w:rsidP="00F6423C">
      <w:pPr>
        <w:spacing w:after="0" w:line="276" w:lineRule="auto"/>
        <w:jc w:val="both"/>
        <w:rPr>
          <w:rFonts w:ascii="Arial" w:hAnsi="Arial" w:cs="Arial"/>
          <w:b/>
          <w:sz w:val="20"/>
          <w:szCs w:val="20"/>
        </w:rPr>
      </w:pPr>
      <w:r w:rsidRPr="00F448BD">
        <w:rPr>
          <w:rFonts w:ascii="Arial" w:hAnsi="Arial" w:cs="Arial"/>
          <w:b/>
          <w:sz w:val="20"/>
          <w:szCs w:val="20"/>
        </w:rPr>
        <w:t xml:space="preserve">Artikel </w:t>
      </w:r>
      <w:r w:rsidR="00CF40C2" w:rsidRPr="00F448BD">
        <w:rPr>
          <w:rFonts w:ascii="Arial" w:hAnsi="Arial" w:cs="Arial"/>
          <w:b/>
          <w:sz w:val="20"/>
          <w:szCs w:val="20"/>
        </w:rPr>
        <w:t>6</w:t>
      </w:r>
      <w:r w:rsidR="00F6423C" w:rsidRPr="00F448BD">
        <w:rPr>
          <w:rFonts w:ascii="Arial" w:hAnsi="Arial" w:cs="Arial"/>
          <w:b/>
          <w:sz w:val="20"/>
          <w:szCs w:val="20"/>
        </w:rPr>
        <w:t xml:space="preserve"> - </w:t>
      </w:r>
      <w:r w:rsidR="00740933" w:rsidRPr="00F448BD">
        <w:rPr>
          <w:rFonts w:ascii="Arial" w:hAnsi="Arial" w:cs="Arial"/>
          <w:b/>
          <w:sz w:val="20"/>
          <w:szCs w:val="20"/>
        </w:rPr>
        <w:t>Verwerking van persoonsgegevens</w:t>
      </w:r>
    </w:p>
    <w:p w14:paraId="0C1EDA5C" w14:textId="77777777" w:rsidR="00F6423C" w:rsidRPr="00F451CF" w:rsidRDefault="00F6423C" w:rsidP="00F6423C">
      <w:pPr>
        <w:spacing w:after="0" w:line="276" w:lineRule="auto"/>
        <w:jc w:val="both"/>
        <w:rPr>
          <w:rFonts w:ascii="Arial" w:hAnsi="Arial" w:cs="Arial"/>
          <w:b/>
          <w:sz w:val="20"/>
          <w:szCs w:val="20"/>
          <w:highlight w:val="green"/>
        </w:rPr>
      </w:pPr>
    </w:p>
    <w:p w14:paraId="00428F7C" w14:textId="2C1ADBF7" w:rsidR="004D6A2B" w:rsidRDefault="008E03AD" w:rsidP="00D46C4A">
      <w:pPr>
        <w:spacing w:line="276" w:lineRule="auto"/>
        <w:jc w:val="both"/>
        <w:rPr>
          <w:rFonts w:ascii="Arial" w:hAnsi="Arial" w:cs="Arial"/>
          <w:sz w:val="20"/>
          <w:szCs w:val="20"/>
        </w:rPr>
      </w:pPr>
      <w:r w:rsidRPr="760AA88F">
        <w:rPr>
          <w:rFonts w:ascii="Arial" w:hAnsi="Arial" w:cs="Arial"/>
          <w:b/>
          <w:bCs/>
          <w:sz w:val="20"/>
          <w:szCs w:val="20"/>
        </w:rPr>
        <w:t xml:space="preserve">§1. </w:t>
      </w:r>
      <w:r w:rsidR="002E0AAD" w:rsidRPr="760AA88F">
        <w:rPr>
          <w:rFonts w:ascii="Arial" w:hAnsi="Arial" w:cs="Arial"/>
          <w:sz w:val="20"/>
          <w:szCs w:val="20"/>
        </w:rPr>
        <w:t>In de mate dat persoonsgegevens zouden worden verwerkt in het kader van</w:t>
      </w:r>
      <w:r w:rsidR="004D6A2B" w:rsidRPr="760AA88F">
        <w:rPr>
          <w:rFonts w:ascii="Arial" w:hAnsi="Arial" w:cs="Arial"/>
          <w:sz w:val="20"/>
          <w:szCs w:val="20"/>
        </w:rPr>
        <w:t xml:space="preserve"> de ontsluiting, samenvoeging en ter beschikkingstelling van vastgoedinformatie in</w:t>
      </w:r>
      <w:r w:rsidR="002E0AAD" w:rsidRPr="760AA88F">
        <w:rPr>
          <w:rFonts w:ascii="Arial" w:hAnsi="Arial" w:cs="Arial"/>
          <w:sz w:val="20"/>
          <w:szCs w:val="20"/>
        </w:rPr>
        <w:t xml:space="preserve"> </w:t>
      </w:r>
      <w:r w:rsidR="004D6A2B" w:rsidRPr="760AA88F">
        <w:rPr>
          <w:rFonts w:ascii="Arial" w:hAnsi="Arial" w:cs="Arial"/>
          <w:sz w:val="20"/>
          <w:szCs w:val="20"/>
        </w:rPr>
        <w:t>een product</w:t>
      </w:r>
      <w:r w:rsidR="002E0AAD" w:rsidRPr="760AA88F">
        <w:rPr>
          <w:rFonts w:ascii="Arial" w:hAnsi="Arial" w:cs="Arial"/>
          <w:sz w:val="20"/>
          <w:szCs w:val="20"/>
        </w:rPr>
        <w:t xml:space="preserve">, </w:t>
      </w:r>
      <w:r w:rsidR="00FF5529" w:rsidRPr="760AA88F">
        <w:rPr>
          <w:rFonts w:ascii="Arial" w:hAnsi="Arial" w:cs="Arial"/>
          <w:sz w:val="20"/>
          <w:szCs w:val="20"/>
        </w:rPr>
        <w:t xml:space="preserve">treden </w:t>
      </w:r>
      <w:r w:rsidR="002E0AAD" w:rsidRPr="760AA88F">
        <w:rPr>
          <w:rFonts w:ascii="Arial" w:hAnsi="Arial" w:cs="Arial"/>
          <w:sz w:val="20"/>
          <w:szCs w:val="20"/>
        </w:rPr>
        <w:t>de gem</w:t>
      </w:r>
      <w:r w:rsidRPr="760AA88F">
        <w:rPr>
          <w:rFonts w:ascii="Arial" w:hAnsi="Arial" w:cs="Arial"/>
          <w:sz w:val="20"/>
          <w:szCs w:val="20"/>
        </w:rPr>
        <w:t>eente [</w:t>
      </w:r>
      <w:r w:rsidRPr="760AA88F">
        <w:rPr>
          <w:rFonts w:ascii="Arial" w:hAnsi="Arial" w:cs="Arial"/>
          <w:sz w:val="20"/>
          <w:szCs w:val="20"/>
          <w:highlight w:val="yellow"/>
        </w:rPr>
        <w:t>X</w:t>
      </w:r>
      <w:r w:rsidRPr="760AA88F">
        <w:rPr>
          <w:rFonts w:ascii="Arial" w:hAnsi="Arial" w:cs="Arial"/>
          <w:sz w:val="20"/>
          <w:szCs w:val="20"/>
        </w:rPr>
        <w:t xml:space="preserve">] </w:t>
      </w:r>
      <w:r w:rsidR="00FF5529" w:rsidRPr="760AA88F">
        <w:rPr>
          <w:rFonts w:ascii="Arial" w:hAnsi="Arial" w:cs="Arial"/>
          <w:sz w:val="20"/>
          <w:szCs w:val="20"/>
        </w:rPr>
        <w:t xml:space="preserve">en </w:t>
      </w:r>
      <w:proofErr w:type="spellStart"/>
      <w:r w:rsidR="3C5A8352" w:rsidRPr="760AA88F">
        <w:rPr>
          <w:rFonts w:ascii="Arial" w:hAnsi="Arial" w:cs="Arial"/>
          <w:sz w:val="20"/>
          <w:szCs w:val="20"/>
        </w:rPr>
        <w:t>Athumi</w:t>
      </w:r>
      <w:proofErr w:type="spellEnd"/>
      <w:r w:rsidR="00FF5529" w:rsidRPr="760AA88F">
        <w:rPr>
          <w:rFonts w:ascii="Arial" w:hAnsi="Arial" w:cs="Arial"/>
          <w:sz w:val="20"/>
          <w:szCs w:val="20"/>
        </w:rPr>
        <w:t xml:space="preserve"> </w:t>
      </w:r>
      <w:r w:rsidRPr="760AA88F">
        <w:rPr>
          <w:rFonts w:ascii="Arial" w:hAnsi="Arial" w:cs="Arial"/>
          <w:sz w:val="20"/>
          <w:szCs w:val="20"/>
        </w:rPr>
        <w:t xml:space="preserve">voor de doeleinden omschreven in </w:t>
      </w:r>
      <w:r w:rsidR="00F6423C" w:rsidRPr="760AA88F">
        <w:rPr>
          <w:rFonts w:ascii="Arial" w:hAnsi="Arial" w:cs="Arial"/>
          <w:sz w:val="20"/>
          <w:szCs w:val="20"/>
        </w:rPr>
        <w:t xml:space="preserve">artikel 2 </w:t>
      </w:r>
      <w:r w:rsidRPr="760AA88F">
        <w:rPr>
          <w:rFonts w:ascii="Arial" w:hAnsi="Arial" w:cs="Arial"/>
          <w:sz w:val="20"/>
          <w:szCs w:val="20"/>
        </w:rPr>
        <w:t xml:space="preserve">op als </w:t>
      </w:r>
      <w:r w:rsidR="00FF5529" w:rsidRPr="760AA88F">
        <w:rPr>
          <w:rFonts w:ascii="Arial" w:hAnsi="Arial" w:cs="Arial"/>
          <w:sz w:val="20"/>
          <w:szCs w:val="20"/>
        </w:rPr>
        <w:t xml:space="preserve">gezamenlijke </w:t>
      </w:r>
      <w:r w:rsidRPr="760AA88F">
        <w:rPr>
          <w:rFonts w:ascii="Arial" w:hAnsi="Arial" w:cs="Arial"/>
          <w:sz w:val="20"/>
          <w:szCs w:val="20"/>
        </w:rPr>
        <w:t>verwerkingsverantwoordelijke</w:t>
      </w:r>
      <w:r w:rsidR="00FF5529" w:rsidRPr="760AA88F">
        <w:rPr>
          <w:rFonts w:ascii="Arial" w:hAnsi="Arial" w:cs="Arial"/>
          <w:sz w:val="20"/>
          <w:szCs w:val="20"/>
        </w:rPr>
        <w:t>n</w:t>
      </w:r>
      <w:r w:rsidRPr="760AA88F">
        <w:rPr>
          <w:rFonts w:ascii="Arial" w:hAnsi="Arial" w:cs="Arial"/>
          <w:sz w:val="20"/>
          <w:szCs w:val="20"/>
        </w:rPr>
        <w:t>.</w:t>
      </w:r>
    </w:p>
    <w:p w14:paraId="0DD184E9" w14:textId="4243C5ED" w:rsidR="00B502F9" w:rsidRDefault="6C9DB0BF" w:rsidP="00D46C4A">
      <w:pPr>
        <w:spacing w:line="276" w:lineRule="auto"/>
        <w:jc w:val="both"/>
        <w:rPr>
          <w:rFonts w:ascii="Arial" w:hAnsi="Arial" w:cs="Arial"/>
          <w:sz w:val="20"/>
          <w:szCs w:val="20"/>
        </w:rPr>
      </w:pPr>
      <w:proofErr w:type="spellStart"/>
      <w:r w:rsidRPr="760AA88F">
        <w:rPr>
          <w:rFonts w:ascii="Arial" w:hAnsi="Arial" w:cs="Arial"/>
          <w:sz w:val="20"/>
          <w:szCs w:val="20"/>
        </w:rPr>
        <w:t>Athumi</w:t>
      </w:r>
      <w:proofErr w:type="spellEnd"/>
      <w:r w:rsidR="00B502F9" w:rsidRPr="760AA88F">
        <w:rPr>
          <w:rFonts w:ascii="Arial" w:hAnsi="Arial" w:cs="Arial"/>
          <w:sz w:val="20"/>
          <w:szCs w:val="20"/>
        </w:rPr>
        <w:t xml:space="preserve"> </w:t>
      </w:r>
      <w:r w:rsidR="00B149C4" w:rsidRPr="760AA88F">
        <w:rPr>
          <w:rFonts w:ascii="Arial" w:hAnsi="Arial" w:cs="Arial"/>
          <w:sz w:val="20"/>
          <w:szCs w:val="20"/>
        </w:rPr>
        <w:t xml:space="preserve">treedt op als verwerker voor de gemeente </w:t>
      </w:r>
      <w:r w:rsidR="00CE7AAB" w:rsidRPr="760AA88F">
        <w:rPr>
          <w:rFonts w:ascii="Arial" w:hAnsi="Arial" w:cs="Arial"/>
          <w:sz w:val="20"/>
          <w:szCs w:val="20"/>
        </w:rPr>
        <w:t>[</w:t>
      </w:r>
      <w:r w:rsidR="00CE7AAB" w:rsidRPr="760AA88F">
        <w:rPr>
          <w:rFonts w:ascii="Arial" w:hAnsi="Arial" w:cs="Arial"/>
          <w:sz w:val="20"/>
          <w:szCs w:val="20"/>
          <w:highlight w:val="yellow"/>
        </w:rPr>
        <w:t>X</w:t>
      </w:r>
      <w:r w:rsidR="00CE7AAB" w:rsidRPr="760AA88F">
        <w:rPr>
          <w:rFonts w:ascii="Arial" w:hAnsi="Arial" w:cs="Arial"/>
          <w:sz w:val="20"/>
          <w:szCs w:val="20"/>
        </w:rPr>
        <w:t xml:space="preserve">] </w:t>
      </w:r>
      <w:r w:rsidR="00B149C4" w:rsidRPr="760AA88F">
        <w:rPr>
          <w:rFonts w:ascii="Arial" w:hAnsi="Arial" w:cs="Arial"/>
          <w:sz w:val="20"/>
          <w:szCs w:val="20"/>
        </w:rPr>
        <w:t xml:space="preserve">wat betreft de verwerkingsactiviteiten die plaatsvinden in het kader van de heffing en </w:t>
      </w:r>
      <w:r w:rsidR="004F69A4" w:rsidRPr="760AA88F">
        <w:rPr>
          <w:rFonts w:ascii="Arial" w:hAnsi="Arial" w:cs="Arial"/>
          <w:sz w:val="20"/>
          <w:szCs w:val="20"/>
        </w:rPr>
        <w:t xml:space="preserve">de inning van de </w:t>
      </w:r>
      <w:r w:rsidR="00B149C4" w:rsidRPr="760AA88F">
        <w:rPr>
          <w:rFonts w:ascii="Arial" w:hAnsi="Arial" w:cs="Arial"/>
          <w:sz w:val="20"/>
          <w:szCs w:val="20"/>
        </w:rPr>
        <w:t xml:space="preserve">gemeentelijke </w:t>
      </w:r>
      <w:r w:rsidR="004F69A4" w:rsidRPr="760AA88F">
        <w:rPr>
          <w:rFonts w:ascii="Arial" w:hAnsi="Arial" w:cs="Arial"/>
          <w:sz w:val="20"/>
          <w:szCs w:val="20"/>
        </w:rPr>
        <w:t xml:space="preserve">bronretributie via het </w:t>
      </w:r>
      <w:r w:rsidR="00B149C4" w:rsidRPr="760AA88F">
        <w:rPr>
          <w:rFonts w:ascii="Arial" w:hAnsi="Arial" w:cs="Arial"/>
          <w:sz w:val="20"/>
          <w:szCs w:val="20"/>
        </w:rPr>
        <w:t>Vastgoedinformatie</w:t>
      </w:r>
      <w:r w:rsidR="004F69A4" w:rsidRPr="760AA88F">
        <w:rPr>
          <w:rFonts w:ascii="Arial" w:hAnsi="Arial" w:cs="Arial"/>
          <w:sz w:val="20"/>
          <w:szCs w:val="20"/>
        </w:rPr>
        <w:t>platform</w:t>
      </w:r>
      <w:r w:rsidR="009C0EBB" w:rsidRPr="760AA88F">
        <w:rPr>
          <w:rFonts w:ascii="Arial" w:hAnsi="Arial" w:cs="Arial"/>
          <w:sz w:val="20"/>
          <w:szCs w:val="20"/>
        </w:rPr>
        <w:t>.</w:t>
      </w:r>
    </w:p>
    <w:p w14:paraId="3D27FCE3" w14:textId="24BE031E" w:rsidR="009C0EBB" w:rsidRDefault="009C0EBB" w:rsidP="00D46C4A">
      <w:pPr>
        <w:spacing w:line="276" w:lineRule="auto"/>
        <w:jc w:val="both"/>
        <w:rPr>
          <w:rFonts w:ascii="Arial" w:hAnsi="Arial" w:cs="Arial"/>
          <w:sz w:val="20"/>
          <w:szCs w:val="20"/>
        </w:rPr>
      </w:pPr>
      <w:r w:rsidRPr="760AA88F">
        <w:rPr>
          <w:rFonts w:ascii="Arial" w:hAnsi="Arial" w:cs="Arial"/>
          <w:sz w:val="20"/>
          <w:szCs w:val="20"/>
        </w:rPr>
        <w:t xml:space="preserve">De </w:t>
      </w:r>
      <w:r w:rsidR="00CE7AAB" w:rsidRPr="760AA88F">
        <w:rPr>
          <w:rFonts w:ascii="Arial" w:hAnsi="Arial" w:cs="Arial"/>
          <w:sz w:val="20"/>
          <w:szCs w:val="20"/>
        </w:rPr>
        <w:t xml:space="preserve">afspraken rond en de </w:t>
      </w:r>
      <w:r w:rsidRPr="760AA88F">
        <w:rPr>
          <w:rFonts w:ascii="Arial" w:hAnsi="Arial" w:cs="Arial"/>
          <w:sz w:val="20"/>
          <w:szCs w:val="20"/>
        </w:rPr>
        <w:t>modaliteiten van de verwerking</w:t>
      </w:r>
      <w:r w:rsidR="00B149C4" w:rsidRPr="760AA88F">
        <w:rPr>
          <w:rFonts w:ascii="Arial" w:hAnsi="Arial" w:cs="Arial"/>
          <w:sz w:val="20"/>
          <w:szCs w:val="20"/>
        </w:rPr>
        <w:t xml:space="preserve">en die </w:t>
      </w:r>
      <w:r w:rsidR="00CE7AAB" w:rsidRPr="760AA88F">
        <w:rPr>
          <w:rFonts w:ascii="Arial" w:hAnsi="Arial" w:cs="Arial"/>
          <w:sz w:val="20"/>
          <w:szCs w:val="20"/>
        </w:rPr>
        <w:t>de gemeente [</w:t>
      </w:r>
      <w:r w:rsidR="00CE7AAB" w:rsidRPr="760AA88F">
        <w:rPr>
          <w:rFonts w:ascii="Arial" w:hAnsi="Arial" w:cs="Arial"/>
          <w:sz w:val="20"/>
          <w:szCs w:val="20"/>
          <w:highlight w:val="yellow"/>
        </w:rPr>
        <w:t>X</w:t>
      </w:r>
      <w:r w:rsidR="00CE7AAB" w:rsidRPr="760AA88F">
        <w:rPr>
          <w:rFonts w:ascii="Arial" w:hAnsi="Arial" w:cs="Arial"/>
          <w:sz w:val="20"/>
          <w:szCs w:val="20"/>
        </w:rPr>
        <w:t>]</w:t>
      </w:r>
      <w:r w:rsidRPr="760AA88F">
        <w:rPr>
          <w:rFonts w:ascii="Arial" w:hAnsi="Arial" w:cs="Arial"/>
          <w:sz w:val="20"/>
          <w:szCs w:val="20"/>
        </w:rPr>
        <w:t xml:space="preserve"> </w:t>
      </w:r>
      <w:r w:rsidR="00CE7AAB" w:rsidRPr="760AA88F">
        <w:rPr>
          <w:rFonts w:ascii="Arial" w:hAnsi="Arial" w:cs="Arial"/>
          <w:sz w:val="20"/>
          <w:szCs w:val="20"/>
        </w:rPr>
        <w:t xml:space="preserve">en </w:t>
      </w:r>
      <w:proofErr w:type="spellStart"/>
      <w:r w:rsidR="6C9DB0BF" w:rsidRPr="760AA88F">
        <w:rPr>
          <w:rFonts w:ascii="Arial" w:hAnsi="Arial" w:cs="Arial"/>
          <w:sz w:val="20"/>
          <w:szCs w:val="20"/>
        </w:rPr>
        <w:t>Athumi</w:t>
      </w:r>
      <w:proofErr w:type="spellEnd"/>
      <w:r w:rsidR="00CE7AAB" w:rsidRPr="760AA88F">
        <w:rPr>
          <w:rFonts w:ascii="Arial" w:hAnsi="Arial" w:cs="Arial"/>
          <w:sz w:val="20"/>
          <w:szCs w:val="20"/>
        </w:rPr>
        <w:t xml:space="preserve"> uitvoeren als gezamenlijke verwerkingsverantwoordelijken respectievelijk als verwerkingsverantwoordelijke en verwerker </w:t>
      </w:r>
      <w:r w:rsidRPr="760AA88F">
        <w:rPr>
          <w:rFonts w:ascii="Arial" w:hAnsi="Arial" w:cs="Arial"/>
          <w:sz w:val="20"/>
          <w:szCs w:val="20"/>
        </w:rPr>
        <w:t xml:space="preserve">zijn geregeld in de </w:t>
      </w:r>
      <w:r w:rsidR="00254FE2" w:rsidRPr="760AA88F">
        <w:rPr>
          <w:rFonts w:ascii="Arial" w:hAnsi="Arial" w:cs="Arial"/>
          <w:sz w:val="20"/>
          <w:szCs w:val="20"/>
        </w:rPr>
        <w:t>Toetredingsovereenkomst</w:t>
      </w:r>
      <w:r w:rsidRPr="760AA88F">
        <w:rPr>
          <w:rFonts w:ascii="Arial" w:hAnsi="Arial" w:cs="Arial"/>
          <w:sz w:val="20"/>
          <w:szCs w:val="20"/>
        </w:rPr>
        <w:t xml:space="preserve"> die te vinden is </w:t>
      </w:r>
      <w:r w:rsidR="005D4897" w:rsidRPr="760AA88F">
        <w:rPr>
          <w:rFonts w:ascii="Arial" w:hAnsi="Arial" w:cs="Arial"/>
          <w:sz w:val="20"/>
          <w:szCs w:val="20"/>
        </w:rPr>
        <w:t xml:space="preserve">als </w:t>
      </w:r>
      <w:r w:rsidRPr="760AA88F">
        <w:rPr>
          <w:rFonts w:ascii="Arial" w:hAnsi="Arial" w:cs="Arial"/>
          <w:b/>
          <w:bCs/>
          <w:sz w:val="20"/>
          <w:szCs w:val="20"/>
          <w:u w:val="single"/>
        </w:rPr>
        <w:t>Bijlage 1</w:t>
      </w:r>
      <w:r w:rsidRPr="760AA88F">
        <w:rPr>
          <w:rFonts w:ascii="Arial" w:hAnsi="Arial" w:cs="Arial"/>
          <w:sz w:val="20"/>
          <w:szCs w:val="20"/>
        </w:rPr>
        <w:t>.</w:t>
      </w:r>
    </w:p>
    <w:p w14:paraId="0CFC5503" w14:textId="77777777" w:rsidR="00320140" w:rsidRDefault="00320140" w:rsidP="00D46C4A">
      <w:pPr>
        <w:spacing w:line="276" w:lineRule="auto"/>
        <w:jc w:val="both"/>
        <w:rPr>
          <w:rFonts w:ascii="Arial" w:hAnsi="Arial" w:cs="Arial"/>
          <w:sz w:val="20"/>
          <w:szCs w:val="20"/>
        </w:rPr>
      </w:pPr>
    </w:p>
    <w:p w14:paraId="72398953" w14:textId="07A1AB67" w:rsidR="00510E42" w:rsidRDefault="00B94E1F" w:rsidP="00D46C4A">
      <w:pPr>
        <w:spacing w:line="276" w:lineRule="auto"/>
        <w:jc w:val="both"/>
        <w:rPr>
          <w:rFonts w:ascii="Arial" w:hAnsi="Arial" w:cs="Arial"/>
          <w:b/>
          <w:bCs/>
          <w:sz w:val="20"/>
          <w:szCs w:val="20"/>
        </w:rPr>
      </w:pPr>
      <w:r w:rsidRPr="00F6423C">
        <w:rPr>
          <w:rFonts w:ascii="Arial" w:hAnsi="Arial" w:cs="Arial"/>
          <w:b/>
          <w:bCs/>
          <w:sz w:val="20"/>
          <w:szCs w:val="20"/>
        </w:rPr>
        <w:t xml:space="preserve">Artikel </w:t>
      </w:r>
      <w:r w:rsidR="009F4188">
        <w:rPr>
          <w:rFonts w:ascii="Arial" w:hAnsi="Arial" w:cs="Arial"/>
          <w:b/>
          <w:bCs/>
          <w:sz w:val="20"/>
          <w:szCs w:val="20"/>
        </w:rPr>
        <w:t xml:space="preserve">7 </w:t>
      </w:r>
      <w:r w:rsidR="00510E42">
        <w:rPr>
          <w:rFonts w:ascii="Arial" w:hAnsi="Arial" w:cs="Arial"/>
          <w:b/>
          <w:bCs/>
          <w:sz w:val="20"/>
          <w:szCs w:val="20"/>
        </w:rPr>
        <w:t>–</w:t>
      </w:r>
      <w:r w:rsidR="00F6423C">
        <w:rPr>
          <w:rFonts w:ascii="Arial" w:hAnsi="Arial" w:cs="Arial"/>
          <w:b/>
          <w:bCs/>
          <w:sz w:val="20"/>
          <w:szCs w:val="20"/>
        </w:rPr>
        <w:t xml:space="preserve"> </w:t>
      </w:r>
      <w:r w:rsidR="00510E42">
        <w:rPr>
          <w:rFonts w:ascii="Arial" w:hAnsi="Arial" w:cs="Arial"/>
          <w:b/>
          <w:bCs/>
          <w:sz w:val="20"/>
          <w:szCs w:val="20"/>
        </w:rPr>
        <w:t>Ondertekening</w:t>
      </w:r>
    </w:p>
    <w:p w14:paraId="0A1E058F" w14:textId="17BD7D5A" w:rsidR="002477D0" w:rsidRDefault="00510E42" w:rsidP="00D46C4A">
      <w:pPr>
        <w:spacing w:line="276" w:lineRule="auto"/>
        <w:jc w:val="both"/>
        <w:rPr>
          <w:rFonts w:ascii="Arial" w:hAnsi="Arial" w:cs="Arial"/>
          <w:sz w:val="20"/>
          <w:szCs w:val="20"/>
        </w:rPr>
      </w:pPr>
      <w:r w:rsidRPr="00510E42">
        <w:rPr>
          <w:rFonts w:ascii="Arial" w:hAnsi="Arial" w:cs="Arial"/>
          <w:sz w:val="20"/>
          <w:szCs w:val="20"/>
        </w:rPr>
        <w:t xml:space="preserve">De </w:t>
      </w:r>
      <w:r w:rsidR="00027884">
        <w:rPr>
          <w:rFonts w:ascii="Arial" w:hAnsi="Arial" w:cs="Arial"/>
          <w:sz w:val="20"/>
          <w:szCs w:val="20"/>
        </w:rPr>
        <w:t xml:space="preserve">vastgoedinformatie in </w:t>
      </w:r>
      <w:r w:rsidR="004B351F">
        <w:rPr>
          <w:rFonts w:ascii="Arial" w:hAnsi="Arial" w:cs="Arial"/>
          <w:sz w:val="20"/>
          <w:szCs w:val="20"/>
        </w:rPr>
        <w:t>het product</w:t>
      </w:r>
      <w:r w:rsidR="004D7136" w:rsidRPr="00510E42">
        <w:rPr>
          <w:rFonts w:ascii="Arial" w:hAnsi="Arial" w:cs="Arial"/>
          <w:sz w:val="20"/>
          <w:szCs w:val="20"/>
        </w:rPr>
        <w:t xml:space="preserve"> </w:t>
      </w:r>
      <w:r>
        <w:rPr>
          <w:rFonts w:ascii="Arial" w:hAnsi="Arial" w:cs="Arial"/>
          <w:sz w:val="20"/>
          <w:szCs w:val="20"/>
        </w:rPr>
        <w:t>die de gemeente [</w:t>
      </w:r>
      <w:r w:rsidRPr="00F42AAD">
        <w:rPr>
          <w:rFonts w:ascii="Arial" w:hAnsi="Arial" w:cs="Arial"/>
          <w:sz w:val="20"/>
          <w:szCs w:val="20"/>
          <w:highlight w:val="yellow"/>
        </w:rPr>
        <w:t>X]</w:t>
      </w:r>
      <w:r>
        <w:rPr>
          <w:rFonts w:ascii="Arial" w:hAnsi="Arial" w:cs="Arial"/>
          <w:sz w:val="20"/>
          <w:szCs w:val="20"/>
        </w:rPr>
        <w:t xml:space="preserve"> via het Vastgoedinformatieplatform ter beschikking stelt, </w:t>
      </w:r>
      <w:r w:rsidR="00027884">
        <w:rPr>
          <w:rFonts w:ascii="Arial" w:hAnsi="Arial" w:cs="Arial"/>
          <w:sz w:val="20"/>
          <w:szCs w:val="20"/>
        </w:rPr>
        <w:t xml:space="preserve">wordt </w:t>
      </w:r>
      <w:r w:rsidR="00CD0187">
        <w:rPr>
          <w:rFonts w:ascii="Arial" w:hAnsi="Arial" w:cs="Arial"/>
          <w:sz w:val="20"/>
          <w:szCs w:val="20"/>
        </w:rPr>
        <w:t xml:space="preserve">niet ondertekend aangezien </w:t>
      </w:r>
      <w:r w:rsidR="004B351F">
        <w:rPr>
          <w:rFonts w:ascii="Arial" w:hAnsi="Arial" w:cs="Arial"/>
          <w:sz w:val="20"/>
          <w:szCs w:val="20"/>
        </w:rPr>
        <w:t>het product</w:t>
      </w:r>
      <w:r w:rsidR="00CD0187">
        <w:rPr>
          <w:rFonts w:ascii="Arial" w:hAnsi="Arial" w:cs="Arial"/>
          <w:sz w:val="20"/>
          <w:szCs w:val="20"/>
        </w:rPr>
        <w:t xml:space="preserve"> een louter informatief document betreft dat geen beleidsmatige stellingname inhoudt en niet kwalificeert als stuk of briefwisseling in de zin van artikel 279 van het </w:t>
      </w:r>
      <w:r w:rsidR="00F42AAD">
        <w:rPr>
          <w:rFonts w:ascii="Arial" w:hAnsi="Arial" w:cs="Arial"/>
          <w:sz w:val="20"/>
          <w:szCs w:val="20"/>
        </w:rPr>
        <w:t>Decreet lokaal bestuur.</w:t>
      </w:r>
    </w:p>
    <w:p w14:paraId="3597B312" w14:textId="77777777" w:rsidR="00972B78" w:rsidRDefault="00972B78" w:rsidP="00D46C4A">
      <w:pPr>
        <w:spacing w:line="276" w:lineRule="auto"/>
        <w:jc w:val="both"/>
        <w:rPr>
          <w:rFonts w:ascii="Arial" w:hAnsi="Arial" w:cs="Arial"/>
          <w:b/>
          <w:bCs/>
          <w:sz w:val="20"/>
          <w:szCs w:val="20"/>
        </w:rPr>
      </w:pPr>
    </w:p>
    <w:p w14:paraId="0C1BA3E1" w14:textId="0A661AC7" w:rsidR="00B94E1F" w:rsidRPr="00F6423C" w:rsidRDefault="00510E42" w:rsidP="00D46C4A">
      <w:pPr>
        <w:spacing w:line="276" w:lineRule="auto"/>
        <w:jc w:val="both"/>
        <w:rPr>
          <w:rFonts w:ascii="Arial" w:hAnsi="Arial" w:cs="Arial"/>
          <w:b/>
          <w:bCs/>
          <w:sz w:val="20"/>
          <w:szCs w:val="20"/>
        </w:rPr>
      </w:pPr>
      <w:r>
        <w:rPr>
          <w:rFonts w:ascii="Arial" w:hAnsi="Arial" w:cs="Arial"/>
          <w:b/>
          <w:bCs/>
          <w:sz w:val="20"/>
          <w:szCs w:val="20"/>
        </w:rPr>
        <w:t xml:space="preserve">Artikel 8 - </w:t>
      </w:r>
      <w:r w:rsidR="00B94E1F" w:rsidRPr="00F6423C">
        <w:rPr>
          <w:rFonts w:ascii="Arial" w:hAnsi="Arial" w:cs="Arial"/>
          <w:b/>
          <w:bCs/>
          <w:sz w:val="20"/>
          <w:szCs w:val="20"/>
        </w:rPr>
        <w:t>Vervanging voorgaande reglementering</w:t>
      </w:r>
    </w:p>
    <w:p w14:paraId="3D87583F" w14:textId="17A933A4" w:rsidR="00F86DE0" w:rsidRPr="00F6423C" w:rsidRDefault="00F86DE0" w:rsidP="00D46C4A">
      <w:pPr>
        <w:spacing w:line="276" w:lineRule="auto"/>
        <w:jc w:val="both"/>
        <w:rPr>
          <w:rFonts w:ascii="Arial" w:hAnsi="Arial" w:cs="Arial"/>
          <w:sz w:val="20"/>
          <w:szCs w:val="20"/>
        </w:rPr>
      </w:pPr>
      <w:commentRangeStart w:id="0"/>
      <w:r w:rsidRPr="00F6423C">
        <w:rPr>
          <w:rFonts w:ascii="Arial" w:hAnsi="Arial" w:cs="Arial"/>
          <w:sz w:val="20"/>
          <w:szCs w:val="20"/>
        </w:rPr>
        <w:lastRenderedPageBreak/>
        <w:t>Dit reglement vervangt vanaf [</w:t>
      </w:r>
      <w:r w:rsidRPr="00F6423C">
        <w:rPr>
          <w:rFonts w:ascii="Arial" w:hAnsi="Arial" w:cs="Arial"/>
          <w:sz w:val="20"/>
          <w:szCs w:val="20"/>
          <w:highlight w:val="yellow"/>
        </w:rPr>
        <w:t>datum</w:t>
      </w:r>
      <w:r w:rsidRPr="00F6423C">
        <w:rPr>
          <w:rFonts w:ascii="Arial" w:hAnsi="Arial" w:cs="Arial"/>
          <w:sz w:val="20"/>
          <w:szCs w:val="20"/>
        </w:rPr>
        <w:t xml:space="preserve">] alle retributiereglementen die betrekking hebben op </w:t>
      </w:r>
      <w:r w:rsidR="00855B7C">
        <w:rPr>
          <w:rFonts w:ascii="Arial" w:hAnsi="Arial" w:cs="Arial"/>
          <w:sz w:val="20"/>
          <w:szCs w:val="20"/>
        </w:rPr>
        <w:t>aanvragen</w:t>
      </w:r>
      <w:r w:rsidR="00767E80">
        <w:rPr>
          <w:rFonts w:ascii="Arial" w:hAnsi="Arial" w:cs="Arial"/>
          <w:sz w:val="20"/>
          <w:szCs w:val="20"/>
        </w:rPr>
        <w:t xml:space="preserve"> van producten</w:t>
      </w:r>
      <w:r w:rsidR="00F75B67">
        <w:rPr>
          <w:rFonts w:ascii="Arial" w:hAnsi="Arial" w:cs="Arial"/>
          <w:sz w:val="20"/>
          <w:szCs w:val="20"/>
        </w:rPr>
        <w:t>,</w:t>
      </w:r>
      <w:r w:rsidR="008B6BF7" w:rsidRPr="00F6423C">
        <w:rPr>
          <w:rFonts w:ascii="Arial" w:hAnsi="Arial" w:cs="Arial"/>
          <w:sz w:val="20"/>
          <w:szCs w:val="20"/>
        </w:rPr>
        <w:t xml:space="preserve"> die </w:t>
      </w:r>
      <w:r w:rsidR="00BC4AB3">
        <w:rPr>
          <w:rFonts w:ascii="Arial" w:hAnsi="Arial" w:cs="Arial"/>
          <w:sz w:val="20"/>
          <w:szCs w:val="20"/>
        </w:rPr>
        <w:t>kunnen</w:t>
      </w:r>
      <w:r w:rsidR="008B6BF7" w:rsidRPr="00F6423C">
        <w:rPr>
          <w:rFonts w:ascii="Arial" w:hAnsi="Arial" w:cs="Arial"/>
          <w:sz w:val="20"/>
          <w:szCs w:val="20"/>
        </w:rPr>
        <w:t xml:space="preserve"> worden aangevraagd</w:t>
      </w:r>
      <w:r w:rsidR="00106B16">
        <w:rPr>
          <w:rFonts w:ascii="Arial" w:hAnsi="Arial" w:cs="Arial"/>
          <w:sz w:val="20"/>
          <w:szCs w:val="20"/>
        </w:rPr>
        <w:t xml:space="preserve"> </w:t>
      </w:r>
      <w:r w:rsidR="008B6BF7" w:rsidRPr="00106B16">
        <w:rPr>
          <w:rFonts w:ascii="Arial" w:hAnsi="Arial" w:cs="Arial"/>
          <w:sz w:val="20"/>
          <w:szCs w:val="20"/>
        </w:rPr>
        <w:t>via het Vastgoedinformatieplatform</w:t>
      </w:r>
      <w:r w:rsidR="00C56504" w:rsidRPr="00106B16">
        <w:rPr>
          <w:rFonts w:ascii="Arial" w:hAnsi="Arial" w:cs="Arial"/>
          <w:sz w:val="20"/>
          <w:szCs w:val="20"/>
        </w:rPr>
        <w:t>.</w:t>
      </w:r>
      <w:commentRangeEnd w:id="0"/>
      <w:r>
        <w:rPr>
          <w:rStyle w:val="CommentReference"/>
        </w:rPr>
        <w:commentReference w:id="0"/>
      </w:r>
    </w:p>
    <w:p w14:paraId="2C7525B1" w14:textId="77777777" w:rsidR="002E0C92" w:rsidRDefault="002E0C92" w:rsidP="00D46C4A">
      <w:pPr>
        <w:spacing w:line="276" w:lineRule="auto"/>
        <w:jc w:val="both"/>
        <w:rPr>
          <w:rFonts w:ascii="Arial" w:hAnsi="Arial" w:cs="Arial"/>
          <w:b/>
          <w:bCs/>
          <w:sz w:val="20"/>
          <w:szCs w:val="20"/>
        </w:rPr>
      </w:pPr>
    </w:p>
    <w:p w14:paraId="4F138D73" w14:textId="77777777" w:rsidR="002E0C92" w:rsidRDefault="002E0C92" w:rsidP="00D46C4A">
      <w:pPr>
        <w:spacing w:line="276" w:lineRule="auto"/>
        <w:jc w:val="both"/>
        <w:rPr>
          <w:rFonts w:ascii="Arial" w:hAnsi="Arial" w:cs="Arial"/>
          <w:b/>
          <w:bCs/>
          <w:sz w:val="20"/>
          <w:szCs w:val="20"/>
        </w:rPr>
      </w:pPr>
    </w:p>
    <w:p w14:paraId="757A35B8" w14:textId="2533CB86" w:rsidR="00B94E1F" w:rsidRPr="00F6423C" w:rsidRDefault="00B94E1F" w:rsidP="00D46C4A">
      <w:pPr>
        <w:spacing w:line="276" w:lineRule="auto"/>
        <w:jc w:val="both"/>
        <w:rPr>
          <w:rFonts w:ascii="Arial" w:hAnsi="Arial" w:cs="Arial"/>
          <w:b/>
          <w:bCs/>
          <w:sz w:val="20"/>
          <w:szCs w:val="20"/>
        </w:rPr>
      </w:pPr>
      <w:r w:rsidRPr="00F6423C">
        <w:rPr>
          <w:rFonts w:ascii="Arial" w:hAnsi="Arial" w:cs="Arial"/>
          <w:b/>
          <w:bCs/>
          <w:sz w:val="20"/>
          <w:szCs w:val="20"/>
        </w:rPr>
        <w:t xml:space="preserve">Artikel </w:t>
      </w:r>
      <w:r w:rsidR="00510E42">
        <w:rPr>
          <w:rFonts w:ascii="Arial" w:hAnsi="Arial" w:cs="Arial"/>
          <w:b/>
          <w:bCs/>
          <w:sz w:val="20"/>
          <w:szCs w:val="20"/>
        </w:rPr>
        <w:t>9</w:t>
      </w:r>
      <w:r w:rsidR="009F4188">
        <w:rPr>
          <w:rFonts w:ascii="Arial" w:hAnsi="Arial" w:cs="Arial"/>
          <w:b/>
          <w:bCs/>
          <w:sz w:val="20"/>
          <w:szCs w:val="20"/>
        </w:rPr>
        <w:t xml:space="preserve"> </w:t>
      </w:r>
      <w:r w:rsidR="00F6423C">
        <w:rPr>
          <w:rFonts w:ascii="Arial" w:hAnsi="Arial" w:cs="Arial"/>
          <w:b/>
          <w:bCs/>
          <w:sz w:val="20"/>
          <w:szCs w:val="20"/>
        </w:rPr>
        <w:t xml:space="preserve">- </w:t>
      </w:r>
      <w:r w:rsidRPr="00F6423C">
        <w:rPr>
          <w:rFonts w:ascii="Arial" w:hAnsi="Arial" w:cs="Arial"/>
          <w:b/>
          <w:bCs/>
          <w:sz w:val="20"/>
          <w:szCs w:val="20"/>
        </w:rPr>
        <w:t>Bekendmaking</w:t>
      </w:r>
    </w:p>
    <w:p w14:paraId="4CF7FE2B" w14:textId="654C42C2" w:rsidR="00B94E1F" w:rsidRDefault="004E750B" w:rsidP="00D46C4A">
      <w:pPr>
        <w:autoSpaceDE w:val="0"/>
        <w:autoSpaceDN w:val="0"/>
        <w:adjustRightInd w:val="0"/>
        <w:spacing w:after="0" w:line="276" w:lineRule="auto"/>
        <w:jc w:val="both"/>
        <w:rPr>
          <w:rFonts w:ascii="Arial" w:hAnsi="Arial" w:cs="Arial"/>
          <w:sz w:val="20"/>
          <w:szCs w:val="20"/>
        </w:rPr>
      </w:pPr>
      <w:r w:rsidRPr="00F6423C">
        <w:rPr>
          <w:rFonts w:ascii="Arial" w:hAnsi="Arial" w:cs="Arial"/>
          <w:sz w:val="20"/>
          <w:szCs w:val="20"/>
        </w:rPr>
        <w:t xml:space="preserve">Dit </w:t>
      </w:r>
      <w:r w:rsidR="00F86DE0" w:rsidRPr="00F6423C">
        <w:rPr>
          <w:rFonts w:ascii="Arial" w:hAnsi="Arial" w:cs="Arial"/>
          <w:sz w:val="20"/>
          <w:szCs w:val="20"/>
        </w:rPr>
        <w:t>reglement wordt bekendgemaakt overeenkomstig artikel 286 en 287 van het Decreet</w:t>
      </w:r>
      <w:r w:rsidR="00274161" w:rsidRPr="00F6423C">
        <w:rPr>
          <w:rFonts w:ascii="Arial" w:hAnsi="Arial" w:cs="Arial"/>
          <w:sz w:val="20"/>
          <w:szCs w:val="20"/>
        </w:rPr>
        <w:t xml:space="preserve"> van 22 december 2017 over het</w:t>
      </w:r>
      <w:r w:rsidR="00F86DE0" w:rsidRPr="00F6423C">
        <w:rPr>
          <w:rFonts w:ascii="Arial" w:hAnsi="Arial" w:cs="Arial"/>
          <w:sz w:val="20"/>
          <w:szCs w:val="20"/>
        </w:rPr>
        <w:t xml:space="preserve"> </w:t>
      </w:r>
      <w:r w:rsidR="00274161" w:rsidRPr="00F6423C">
        <w:rPr>
          <w:rFonts w:ascii="Arial" w:hAnsi="Arial" w:cs="Arial"/>
          <w:sz w:val="20"/>
          <w:szCs w:val="20"/>
        </w:rPr>
        <w:t>l</w:t>
      </w:r>
      <w:r w:rsidR="00F86DE0" w:rsidRPr="00F6423C">
        <w:rPr>
          <w:rFonts w:ascii="Arial" w:hAnsi="Arial" w:cs="Arial"/>
          <w:sz w:val="20"/>
          <w:szCs w:val="20"/>
        </w:rPr>
        <w:t>okaal</w:t>
      </w:r>
      <w:r w:rsidR="00274161" w:rsidRPr="00F6423C">
        <w:rPr>
          <w:rFonts w:ascii="Arial" w:hAnsi="Arial" w:cs="Arial"/>
          <w:sz w:val="20"/>
          <w:szCs w:val="20"/>
        </w:rPr>
        <w:t xml:space="preserve"> b</w:t>
      </w:r>
      <w:r w:rsidR="00F86DE0" w:rsidRPr="00F6423C">
        <w:rPr>
          <w:rFonts w:ascii="Arial" w:hAnsi="Arial" w:cs="Arial"/>
          <w:sz w:val="20"/>
          <w:szCs w:val="20"/>
        </w:rPr>
        <w:t>estuur.</w:t>
      </w:r>
    </w:p>
    <w:p w14:paraId="53D89561" w14:textId="77777777" w:rsidR="00B17B8F" w:rsidRDefault="00B17B8F" w:rsidP="00D46C4A">
      <w:pPr>
        <w:autoSpaceDE w:val="0"/>
        <w:autoSpaceDN w:val="0"/>
        <w:adjustRightInd w:val="0"/>
        <w:spacing w:after="0" w:line="276" w:lineRule="auto"/>
        <w:jc w:val="both"/>
        <w:rPr>
          <w:rFonts w:ascii="Arial" w:hAnsi="Arial" w:cs="Arial"/>
          <w:sz w:val="20"/>
          <w:szCs w:val="20"/>
        </w:rPr>
      </w:pPr>
    </w:p>
    <w:p w14:paraId="735DB3F9" w14:textId="0CC6F84C" w:rsidR="00D427D8" w:rsidRPr="00D427D8" w:rsidRDefault="00D427D8" w:rsidP="00B17B8F">
      <w:pPr>
        <w:spacing w:line="276" w:lineRule="auto"/>
        <w:jc w:val="both"/>
        <w:rPr>
          <w:rFonts w:ascii="Arial" w:hAnsi="Arial" w:cs="Arial"/>
          <w:b/>
          <w:bCs/>
          <w:sz w:val="20"/>
          <w:szCs w:val="20"/>
          <w:highlight w:val="yellow"/>
        </w:rPr>
      </w:pPr>
      <w:r w:rsidRPr="00D427D8">
        <w:rPr>
          <w:rFonts w:ascii="Arial" w:hAnsi="Arial" w:cs="Arial"/>
          <w:b/>
          <w:bCs/>
          <w:sz w:val="20"/>
          <w:szCs w:val="20"/>
          <w:highlight w:val="yellow"/>
        </w:rPr>
        <w:t>[ENKEL INDIEN GBR WORDT AANGENOMEN VOOR INWERKINGTREDING DECREET]</w:t>
      </w:r>
    </w:p>
    <w:p w14:paraId="7C1722A7" w14:textId="338AEAC7" w:rsidR="00B17B8F" w:rsidRPr="00D427D8" w:rsidRDefault="00B17B8F" w:rsidP="00B17B8F">
      <w:pPr>
        <w:spacing w:line="276" w:lineRule="auto"/>
        <w:jc w:val="both"/>
        <w:rPr>
          <w:rFonts w:ascii="Arial" w:hAnsi="Arial" w:cs="Arial"/>
          <w:b/>
          <w:bCs/>
          <w:sz w:val="20"/>
          <w:szCs w:val="20"/>
          <w:highlight w:val="yellow"/>
        </w:rPr>
      </w:pPr>
      <w:commentRangeStart w:id="1"/>
      <w:r w:rsidRPr="00D427D8">
        <w:rPr>
          <w:rFonts w:ascii="Arial" w:hAnsi="Arial" w:cs="Arial"/>
          <w:b/>
          <w:bCs/>
          <w:sz w:val="20"/>
          <w:szCs w:val="20"/>
          <w:highlight w:val="yellow"/>
        </w:rPr>
        <w:t xml:space="preserve">Artikel </w:t>
      </w:r>
      <w:commentRangeEnd w:id="1"/>
      <w:r w:rsidR="001C01EC">
        <w:rPr>
          <w:rStyle w:val="CommentReference"/>
        </w:rPr>
        <w:commentReference w:id="1"/>
      </w:r>
      <w:r w:rsidRPr="00D427D8">
        <w:rPr>
          <w:rFonts w:ascii="Arial" w:hAnsi="Arial" w:cs="Arial"/>
          <w:b/>
          <w:bCs/>
          <w:sz w:val="20"/>
          <w:szCs w:val="20"/>
          <w:highlight w:val="yellow"/>
        </w:rPr>
        <w:t xml:space="preserve">10 - </w:t>
      </w:r>
      <w:r w:rsidR="0099417D" w:rsidRPr="00D427D8">
        <w:rPr>
          <w:rFonts w:ascii="Arial" w:hAnsi="Arial" w:cs="Arial"/>
          <w:b/>
          <w:bCs/>
          <w:sz w:val="20"/>
          <w:szCs w:val="20"/>
          <w:highlight w:val="yellow"/>
        </w:rPr>
        <w:t>Inwerkingtreding</w:t>
      </w:r>
    </w:p>
    <w:p w14:paraId="5F996CBF" w14:textId="0CF54D62" w:rsidR="00B17B8F" w:rsidRPr="00B17B8F" w:rsidRDefault="008F387D" w:rsidP="00B17B8F">
      <w:pPr>
        <w:autoSpaceDE w:val="0"/>
        <w:autoSpaceDN w:val="0"/>
        <w:adjustRightInd w:val="0"/>
        <w:spacing w:after="0" w:line="276" w:lineRule="auto"/>
        <w:jc w:val="both"/>
        <w:rPr>
          <w:rFonts w:ascii="Arial" w:hAnsi="Arial" w:cs="Arial"/>
          <w:sz w:val="20"/>
          <w:szCs w:val="20"/>
        </w:rPr>
      </w:pPr>
      <w:r w:rsidRPr="00D427D8">
        <w:rPr>
          <w:rFonts w:ascii="Arial" w:hAnsi="Arial" w:cs="Arial"/>
          <w:sz w:val="20"/>
          <w:szCs w:val="20"/>
          <w:highlight w:val="yellow"/>
        </w:rPr>
        <w:t xml:space="preserve">Dit reglement </w:t>
      </w:r>
      <w:r w:rsidR="00B17B8F" w:rsidRPr="00D427D8">
        <w:rPr>
          <w:rFonts w:ascii="Arial" w:hAnsi="Arial" w:cs="Arial"/>
          <w:sz w:val="20"/>
          <w:szCs w:val="20"/>
          <w:highlight w:val="yellow"/>
        </w:rPr>
        <w:t xml:space="preserve">treedt in werking </w:t>
      </w:r>
      <w:r w:rsidR="00D23DF9" w:rsidRPr="00D427D8">
        <w:rPr>
          <w:rFonts w:ascii="Arial" w:hAnsi="Arial" w:cs="Arial"/>
          <w:sz w:val="20"/>
          <w:szCs w:val="20"/>
          <w:highlight w:val="yellow"/>
        </w:rPr>
        <w:t>op</w:t>
      </w:r>
      <w:r w:rsidR="00B17B8F" w:rsidRPr="00D427D8">
        <w:rPr>
          <w:rFonts w:ascii="Arial" w:hAnsi="Arial" w:cs="Arial"/>
          <w:sz w:val="20"/>
          <w:szCs w:val="20"/>
          <w:highlight w:val="yellow"/>
        </w:rPr>
        <w:t xml:space="preserve"> de datum van inwerkingtreding van het VIP-decreet.</w:t>
      </w:r>
      <w:r w:rsidR="00B17B8F" w:rsidRPr="00B17B8F">
        <w:rPr>
          <w:rFonts w:ascii="Arial" w:hAnsi="Arial" w:cs="Arial"/>
          <w:sz w:val="20"/>
          <w:szCs w:val="20"/>
        </w:rPr>
        <w:t xml:space="preserve"> </w:t>
      </w:r>
    </w:p>
    <w:p w14:paraId="6A94C701" w14:textId="77777777" w:rsidR="00B17B8F" w:rsidRPr="00F6423C" w:rsidRDefault="00B17B8F" w:rsidP="00D46C4A">
      <w:pPr>
        <w:autoSpaceDE w:val="0"/>
        <w:autoSpaceDN w:val="0"/>
        <w:adjustRightInd w:val="0"/>
        <w:spacing w:after="0" w:line="276" w:lineRule="auto"/>
        <w:jc w:val="both"/>
        <w:rPr>
          <w:rFonts w:ascii="Arial" w:hAnsi="Arial" w:cs="Arial"/>
          <w:sz w:val="20"/>
          <w:szCs w:val="20"/>
        </w:rPr>
      </w:pPr>
    </w:p>
    <w:p w14:paraId="295259F8" w14:textId="57524740" w:rsidR="00F6423C" w:rsidRDefault="00F6423C" w:rsidP="00D46C4A">
      <w:pPr>
        <w:spacing w:line="276" w:lineRule="auto"/>
        <w:jc w:val="both"/>
        <w:rPr>
          <w:rFonts w:ascii="Arial" w:hAnsi="Arial" w:cs="Arial"/>
          <w:b/>
          <w:bCs/>
          <w:sz w:val="20"/>
          <w:szCs w:val="20"/>
        </w:rPr>
      </w:pPr>
    </w:p>
    <w:p w14:paraId="0A843905" w14:textId="77777777" w:rsidR="00F6423C" w:rsidRPr="00F6423C" w:rsidRDefault="00F6423C" w:rsidP="00D46C4A">
      <w:pPr>
        <w:spacing w:line="276" w:lineRule="auto"/>
        <w:jc w:val="both"/>
        <w:rPr>
          <w:rFonts w:ascii="Arial" w:hAnsi="Arial" w:cs="Arial"/>
          <w:b/>
          <w:bCs/>
          <w:sz w:val="20"/>
          <w:szCs w:val="20"/>
        </w:rPr>
      </w:pPr>
    </w:p>
    <w:p w14:paraId="35AB127D" w14:textId="77777777" w:rsidR="00DA2B8D" w:rsidRPr="00F6423C" w:rsidRDefault="00B94E1F" w:rsidP="00D46C4A">
      <w:pPr>
        <w:spacing w:line="276" w:lineRule="auto"/>
        <w:jc w:val="both"/>
        <w:rPr>
          <w:rFonts w:ascii="Arial" w:hAnsi="Arial" w:cs="Arial"/>
          <w:sz w:val="20"/>
          <w:szCs w:val="20"/>
        </w:rPr>
      </w:pPr>
      <w:r w:rsidRPr="00F6423C">
        <w:rPr>
          <w:rFonts w:ascii="Arial" w:hAnsi="Arial" w:cs="Arial"/>
          <w:sz w:val="20"/>
          <w:szCs w:val="20"/>
        </w:rPr>
        <w:t>Aldus beslist in bovenvermelde zitting,</w:t>
      </w:r>
    </w:p>
    <w:p w14:paraId="13D337D9" w14:textId="77777777" w:rsidR="00DA2B8D" w:rsidRPr="00F6423C" w:rsidRDefault="00B94E1F" w:rsidP="00D46C4A">
      <w:pPr>
        <w:spacing w:line="276" w:lineRule="auto"/>
        <w:jc w:val="both"/>
        <w:rPr>
          <w:rFonts w:ascii="Arial" w:hAnsi="Arial" w:cs="Arial"/>
          <w:sz w:val="20"/>
          <w:szCs w:val="20"/>
        </w:rPr>
      </w:pPr>
      <w:r w:rsidRPr="00F6423C">
        <w:rPr>
          <w:rFonts w:ascii="Arial" w:hAnsi="Arial" w:cs="Arial"/>
          <w:sz w:val="20"/>
          <w:szCs w:val="20"/>
        </w:rPr>
        <w:t>Namens de Gemeenteraad</w:t>
      </w:r>
    </w:p>
    <w:p w14:paraId="1A947710" w14:textId="68A1A403" w:rsidR="00B94E1F" w:rsidRPr="00F6423C" w:rsidRDefault="00DA2B8D" w:rsidP="00D46C4A">
      <w:pPr>
        <w:spacing w:line="276" w:lineRule="auto"/>
        <w:jc w:val="both"/>
        <w:rPr>
          <w:rFonts w:ascii="Arial" w:hAnsi="Arial" w:cs="Arial"/>
          <w:sz w:val="20"/>
          <w:szCs w:val="20"/>
        </w:rPr>
      </w:pPr>
      <w:r w:rsidRPr="00F6423C">
        <w:rPr>
          <w:rFonts w:ascii="Arial" w:hAnsi="Arial" w:cs="Arial"/>
          <w:sz w:val="20"/>
          <w:szCs w:val="20"/>
        </w:rPr>
        <w:t>A</w:t>
      </w:r>
      <w:r w:rsidR="00B94E1F" w:rsidRPr="00F6423C">
        <w:rPr>
          <w:rFonts w:ascii="Arial" w:hAnsi="Arial" w:cs="Arial"/>
          <w:sz w:val="20"/>
          <w:szCs w:val="20"/>
        </w:rPr>
        <w:t>lgemeen directeur</w:t>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Pr="00F6423C">
        <w:rPr>
          <w:rFonts w:ascii="Arial" w:hAnsi="Arial" w:cs="Arial"/>
          <w:sz w:val="20"/>
          <w:szCs w:val="20"/>
        </w:rPr>
        <w:t>V</w:t>
      </w:r>
      <w:r w:rsidR="00B94E1F" w:rsidRPr="00F6423C">
        <w:rPr>
          <w:rFonts w:ascii="Arial" w:hAnsi="Arial" w:cs="Arial"/>
          <w:sz w:val="20"/>
          <w:szCs w:val="20"/>
        </w:rPr>
        <w:t>oorzitter</w:t>
      </w:r>
    </w:p>
    <w:p w14:paraId="2C8AEB87" w14:textId="3D6BB8E7" w:rsidR="00B94E1F" w:rsidRPr="00F6423C" w:rsidRDefault="004720DA" w:rsidP="00D46C4A">
      <w:pPr>
        <w:spacing w:line="276" w:lineRule="auto"/>
        <w:jc w:val="both"/>
        <w:rPr>
          <w:rFonts w:ascii="Arial" w:hAnsi="Arial" w:cs="Arial"/>
          <w:sz w:val="20"/>
          <w:szCs w:val="20"/>
        </w:rPr>
      </w:pPr>
      <w:r w:rsidRPr="00F6423C">
        <w:rPr>
          <w:rFonts w:ascii="Arial" w:hAnsi="Arial" w:cs="Arial"/>
          <w:sz w:val="20"/>
          <w:szCs w:val="20"/>
        </w:rPr>
        <w:t>[</w:t>
      </w:r>
      <w:r w:rsidRPr="00F6423C">
        <w:rPr>
          <w:rFonts w:ascii="Arial" w:hAnsi="Arial" w:cs="Arial"/>
          <w:sz w:val="20"/>
          <w:szCs w:val="20"/>
          <w:highlight w:val="yellow"/>
        </w:rPr>
        <w:t>naam</w:t>
      </w:r>
      <w:r w:rsidRPr="00F6423C">
        <w:rPr>
          <w:rFonts w:ascii="Arial" w:hAnsi="Arial" w:cs="Arial"/>
          <w:sz w:val="20"/>
          <w:szCs w:val="20"/>
        </w:rPr>
        <w:t>]</w:t>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r>
      <w:r w:rsidR="00B94E1F" w:rsidRPr="00F6423C">
        <w:rPr>
          <w:rFonts w:ascii="Arial" w:hAnsi="Arial" w:cs="Arial"/>
          <w:sz w:val="20"/>
          <w:szCs w:val="20"/>
        </w:rPr>
        <w:tab/>
        <w:t xml:space="preserve">     </w:t>
      </w:r>
      <w:r w:rsidR="000809EB" w:rsidRPr="00F6423C">
        <w:rPr>
          <w:rFonts w:ascii="Arial" w:hAnsi="Arial" w:cs="Arial"/>
          <w:sz w:val="20"/>
          <w:szCs w:val="20"/>
        </w:rPr>
        <w:tab/>
      </w:r>
      <w:r w:rsidR="00B94E1F" w:rsidRPr="00F6423C">
        <w:rPr>
          <w:rFonts w:ascii="Arial" w:hAnsi="Arial" w:cs="Arial"/>
          <w:sz w:val="20"/>
          <w:szCs w:val="20"/>
        </w:rPr>
        <w:t xml:space="preserve"> </w:t>
      </w:r>
      <w:r w:rsidRPr="00F6423C">
        <w:rPr>
          <w:rFonts w:ascii="Arial" w:hAnsi="Arial" w:cs="Arial"/>
          <w:sz w:val="20"/>
          <w:szCs w:val="20"/>
        </w:rPr>
        <w:t>[</w:t>
      </w:r>
      <w:r w:rsidRPr="00F6423C">
        <w:rPr>
          <w:rFonts w:ascii="Arial" w:hAnsi="Arial" w:cs="Arial"/>
          <w:sz w:val="20"/>
          <w:szCs w:val="20"/>
          <w:highlight w:val="yellow"/>
        </w:rPr>
        <w:t>naam</w:t>
      </w:r>
      <w:r w:rsidRPr="00F6423C">
        <w:rPr>
          <w:rFonts w:ascii="Arial" w:hAnsi="Arial" w:cs="Arial"/>
          <w:sz w:val="20"/>
          <w:szCs w:val="20"/>
        </w:rPr>
        <w:t>]</w:t>
      </w:r>
    </w:p>
    <w:p w14:paraId="3F3555FB" w14:textId="7FEA5B2F" w:rsidR="006C069B" w:rsidRDefault="002D0A31" w:rsidP="00D46C4A">
      <w:pPr>
        <w:spacing w:line="276" w:lineRule="auto"/>
        <w:jc w:val="both"/>
        <w:rPr>
          <w:rFonts w:ascii="Arial" w:hAnsi="Arial" w:cs="Arial"/>
          <w:sz w:val="20"/>
          <w:szCs w:val="20"/>
        </w:rPr>
      </w:pPr>
      <w:r w:rsidRPr="00F6423C">
        <w:rPr>
          <w:rFonts w:ascii="Arial" w:hAnsi="Arial" w:cs="Arial"/>
          <w:sz w:val="20"/>
          <w:szCs w:val="20"/>
        </w:rPr>
        <w:t>[</w:t>
      </w:r>
      <w:r w:rsidRPr="00F6423C">
        <w:rPr>
          <w:rFonts w:ascii="Arial" w:hAnsi="Arial" w:cs="Arial"/>
          <w:sz w:val="20"/>
          <w:szCs w:val="20"/>
          <w:highlight w:val="yellow"/>
        </w:rPr>
        <w:t>handtekening</w:t>
      </w:r>
      <w:r w:rsidRPr="00F6423C">
        <w:rPr>
          <w:rFonts w:ascii="Arial" w:hAnsi="Arial" w:cs="Arial"/>
          <w:sz w:val="20"/>
          <w:szCs w:val="20"/>
        </w:rPr>
        <w:t>]</w:t>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r>
      <w:r w:rsidR="001C574C" w:rsidRPr="00F6423C">
        <w:rPr>
          <w:rFonts w:ascii="Arial" w:hAnsi="Arial" w:cs="Arial"/>
          <w:sz w:val="20"/>
          <w:szCs w:val="20"/>
        </w:rPr>
        <w:tab/>
        <w:t xml:space="preserve"> [</w:t>
      </w:r>
      <w:r w:rsidR="001C574C" w:rsidRPr="00F6423C">
        <w:rPr>
          <w:rFonts w:ascii="Arial" w:hAnsi="Arial" w:cs="Arial"/>
          <w:sz w:val="20"/>
          <w:szCs w:val="20"/>
          <w:highlight w:val="yellow"/>
        </w:rPr>
        <w:t>handtekening</w:t>
      </w:r>
      <w:r w:rsidR="001C574C" w:rsidRPr="00F6423C">
        <w:rPr>
          <w:rFonts w:ascii="Arial" w:hAnsi="Arial" w:cs="Arial"/>
          <w:sz w:val="20"/>
          <w:szCs w:val="20"/>
        </w:rPr>
        <w:t>]</w:t>
      </w:r>
    </w:p>
    <w:p w14:paraId="5CB9146E" w14:textId="4351B1A1" w:rsidR="00287F2F" w:rsidRDefault="00287F2F" w:rsidP="00D46C4A">
      <w:pPr>
        <w:spacing w:line="276" w:lineRule="auto"/>
        <w:jc w:val="both"/>
        <w:rPr>
          <w:rFonts w:ascii="Arial" w:hAnsi="Arial" w:cs="Arial"/>
          <w:sz w:val="20"/>
          <w:szCs w:val="20"/>
        </w:rPr>
      </w:pPr>
    </w:p>
    <w:p w14:paraId="45AB52B7" w14:textId="77777777" w:rsidR="002E0C92" w:rsidRDefault="002E0C92" w:rsidP="00D46C4A">
      <w:pPr>
        <w:spacing w:line="276" w:lineRule="auto"/>
        <w:jc w:val="both"/>
        <w:rPr>
          <w:rFonts w:ascii="Arial" w:hAnsi="Arial" w:cs="Arial"/>
          <w:sz w:val="20"/>
          <w:szCs w:val="20"/>
        </w:rPr>
      </w:pPr>
    </w:p>
    <w:p w14:paraId="4DE185D8" w14:textId="77777777" w:rsidR="002E0C92" w:rsidRDefault="002E0C92" w:rsidP="00D46C4A">
      <w:pPr>
        <w:spacing w:line="276" w:lineRule="auto"/>
        <w:jc w:val="both"/>
        <w:rPr>
          <w:rFonts w:ascii="Arial" w:hAnsi="Arial" w:cs="Arial"/>
          <w:sz w:val="20"/>
          <w:szCs w:val="20"/>
        </w:rPr>
      </w:pPr>
    </w:p>
    <w:p w14:paraId="1088B3D7" w14:textId="77777777" w:rsidR="002E0C92" w:rsidRDefault="002E0C92" w:rsidP="00D46C4A">
      <w:pPr>
        <w:spacing w:line="276" w:lineRule="auto"/>
        <w:jc w:val="both"/>
        <w:rPr>
          <w:rFonts w:ascii="Arial" w:hAnsi="Arial" w:cs="Arial"/>
          <w:sz w:val="20"/>
          <w:szCs w:val="20"/>
        </w:rPr>
      </w:pPr>
    </w:p>
    <w:p w14:paraId="22921270" w14:textId="68ADA2FD" w:rsidR="003B2563" w:rsidRPr="00F6423C" w:rsidRDefault="00287F2F" w:rsidP="003B2563">
      <w:pPr>
        <w:spacing w:line="276" w:lineRule="auto"/>
        <w:rPr>
          <w:rFonts w:ascii="Arial" w:hAnsi="Arial" w:cs="Arial"/>
          <w:sz w:val="20"/>
          <w:szCs w:val="20"/>
        </w:rPr>
      </w:pPr>
      <w:r>
        <w:rPr>
          <w:rFonts w:ascii="Arial" w:hAnsi="Arial" w:cs="Arial"/>
          <w:sz w:val="20"/>
          <w:szCs w:val="20"/>
        </w:rPr>
        <w:t>Bijlage</w:t>
      </w:r>
      <w:r w:rsidR="00C6546C">
        <w:rPr>
          <w:rFonts w:ascii="Arial" w:hAnsi="Arial" w:cs="Arial"/>
          <w:sz w:val="20"/>
          <w:szCs w:val="20"/>
        </w:rPr>
        <w:t xml:space="preserve"> 1</w:t>
      </w:r>
      <w:r>
        <w:rPr>
          <w:rFonts w:ascii="Arial" w:hAnsi="Arial" w:cs="Arial"/>
          <w:sz w:val="20"/>
          <w:szCs w:val="20"/>
        </w:rPr>
        <w:t xml:space="preserve">: </w:t>
      </w:r>
      <w:r w:rsidR="002B054F">
        <w:rPr>
          <w:rFonts w:ascii="Arial" w:hAnsi="Arial" w:cs="Arial"/>
          <w:sz w:val="20"/>
          <w:szCs w:val="20"/>
        </w:rPr>
        <w:t>Toetredingsovereenkomst</w:t>
      </w:r>
      <w:r w:rsidR="003B2563">
        <w:rPr>
          <w:rFonts w:ascii="Arial" w:hAnsi="Arial" w:cs="Arial"/>
          <w:sz w:val="20"/>
          <w:szCs w:val="20"/>
        </w:rPr>
        <w:br/>
      </w:r>
    </w:p>
    <w:sectPr w:rsidR="003B2563" w:rsidRPr="00F6423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etse.wils@eubelius.com" w:date="2023-09-11T12:42:00Z" w:initials="si">
    <w:p w14:paraId="50168E40" w14:textId="720897DB" w:rsidR="7340A17D" w:rsidRDefault="7340A17D">
      <w:pPr>
        <w:pStyle w:val="CommentText"/>
      </w:pPr>
      <w:r>
        <w:t>Het is aan te bevelen dat de gemeenten hier nominaal, met vermelding met de datum van goedkeuring, hun respectieve retributiereglementen opsommen die worden opgeheven.</w:t>
      </w:r>
      <w:r>
        <w:rPr>
          <w:rStyle w:val="CommentReference"/>
        </w:rPr>
        <w:annotationRef/>
      </w:r>
    </w:p>
  </w:comment>
  <w:comment w:id="1" w:author="De Meersman Justine" w:date="2023-09-15T18:41:00Z" w:initials="DMJ">
    <w:p w14:paraId="5E6242EF" w14:textId="77777777" w:rsidR="003C524F" w:rsidRDefault="001C01EC" w:rsidP="00C87EEA">
      <w:pPr>
        <w:pStyle w:val="CommentText"/>
      </w:pPr>
      <w:r>
        <w:rPr>
          <w:rStyle w:val="CommentReference"/>
        </w:rPr>
        <w:annotationRef/>
      </w:r>
      <w:r w:rsidR="003C524F">
        <w:t>Enkel toevoegen indien het GRB wordt aangenomen voor inwerkingtreding van het decreet.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68E40" w15:done="0"/>
  <w15:commentEx w15:paraId="5E6242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D86964" w16cex:dateUtc="2023-09-11T10:42:00Z"/>
  <w16cex:commentExtensible w16cex:durableId="28AF23DA" w16cex:dateUtc="2023-09-15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68E40" w16cid:durableId="33D86964"/>
  <w16cid:commentId w16cid:paraId="5E6242EF" w16cid:durableId="28AF23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C9F" w14:textId="77777777" w:rsidR="006D0694" w:rsidRDefault="006D0694" w:rsidP="009F7F39">
      <w:pPr>
        <w:spacing w:after="0" w:line="240" w:lineRule="auto"/>
      </w:pPr>
      <w:r>
        <w:separator/>
      </w:r>
    </w:p>
  </w:endnote>
  <w:endnote w:type="continuationSeparator" w:id="0">
    <w:p w14:paraId="4023586B" w14:textId="77777777" w:rsidR="006D0694" w:rsidRDefault="006D0694" w:rsidP="009F7F39">
      <w:pPr>
        <w:spacing w:after="0" w:line="240" w:lineRule="auto"/>
      </w:pPr>
      <w:r>
        <w:continuationSeparator/>
      </w:r>
    </w:p>
  </w:endnote>
  <w:endnote w:type="continuationNotice" w:id="1">
    <w:p w14:paraId="5AD8DF0E" w14:textId="77777777" w:rsidR="006D0694" w:rsidRDefault="006D0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E44" w14:textId="77777777" w:rsidR="00C87EEA" w:rsidRDefault="00C87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17380900"/>
      <w:docPartObj>
        <w:docPartGallery w:val="Page Numbers (Bottom of Page)"/>
        <w:docPartUnique/>
      </w:docPartObj>
    </w:sdtPr>
    <w:sdtEndPr>
      <w:rPr>
        <w:noProof/>
      </w:rPr>
    </w:sdtEndPr>
    <w:sdtContent>
      <w:p w14:paraId="31DB9AEB" w14:textId="46100FC0" w:rsidR="009F7F39" w:rsidRPr="00DA2B8D" w:rsidRDefault="009F7F39">
        <w:pPr>
          <w:pStyle w:val="Footer"/>
          <w:jc w:val="center"/>
          <w:rPr>
            <w:rFonts w:ascii="Arial" w:hAnsi="Arial" w:cs="Arial"/>
            <w:sz w:val="20"/>
            <w:szCs w:val="20"/>
          </w:rPr>
        </w:pPr>
        <w:r w:rsidRPr="00DA2B8D">
          <w:rPr>
            <w:rFonts w:ascii="Arial" w:hAnsi="Arial" w:cs="Arial"/>
            <w:sz w:val="20"/>
            <w:szCs w:val="20"/>
          </w:rPr>
          <w:fldChar w:fldCharType="begin"/>
        </w:r>
        <w:r w:rsidRPr="00DA2B8D">
          <w:rPr>
            <w:rFonts w:ascii="Arial" w:hAnsi="Arial" w:cs="Arial"/>
            <w:sz w:val="20"/>
            <w:szCs w:val="20"/>
          </w:rPr>
          <w:instrText xml:space="preserve"> PAGE   \* MERGEFORMAT </w:instrText>
        </w:r>
        <w:r w:rsidRPr="00DA2B8D">
          <w:rPr>
            <w:rFonts w:ascii="Arial" w:hAnsi="Arial" w:cs="Arial"/>
            <w:sz w:val="20"/>
            <w:szCs w:val="20"/>
          </w:rPr>
          <w:fldChar w:fldCharType="separate"/>
        </w:r>
        <w:r w:rsidRPr="00DA2B8D">
          <w:rPr>
            <w:rFonts w:ascii="Arial" w:hAnsi="Arial" w:cs="Arial"/>
            <w:noProof/>
            <w:sz w:val="20"/>
            <w:szCs w:val="20"/>
          </w:rPr>
          <w:t>2</w:t>
        </w:r>
        <w:r w:rsidRPr="00DA2B8D">
          <w:rPr>
            <w:rFonts w:ascii="Arial" w:hAnsi="Arial" w:cs="Arial"/>
            <w:noProof/>
            <w:sz w:val="20"/>
            <w:szCs w:val="20"/>
          </w:rPr>
          <w:fldChar w:fldCharType="end"/>
        </w:r>
      </w:p>
    </w:sdtContent>
  </w:sdt>
  <w:p w14:paraId="1CAFBAB2" w14:textId="77777777" w:rsidR="009F7F39" w:rsidRDefault="009F7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243" w14:textId="77777777" w:rsidR="00C87EEA" w:rsidRDefault="00C8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AA95" w14:textId="77777777" w:rsidR="006D0694" w:rsidRDefault="006D0694" w:rsidP="009F7F39">
      <w:pPr>
        <w:spacing w:after="0" w:line="240" w:lineRule="auto"/>
      </w:pPr>
      <w:r>
        <w:separator/>
      </w:r>
    </w:p>
  </w:footnote>
  <w:footnote w:type="continuationSeparator" w:id="0">
    <w:p w14:paraId="78EC3444" w14:textId="77777777" w:rsidR="006D0694" w:rsidRDefault="006D0694" w:rsidP="009F7F39">
      <w:pPr>
        <w:spacing w:after="0" w:line="240" w:lineRule="auto"/>
      </w:pPr>
      <w:r>
        <w:continuationSeparator/>
      </w:r>
    </w:p>
  </w:footnote>
  <w:footnote w:type="continuationNotice" w:id="1">
    <w:p w14:paraId="0463D0B8" w14:textId="77777777" w:rsidR="006D0694" w:rsidRDefault="006D0694">
      <w:pPr>
        <w:spacing w:after="0" w:line="240" w:lineRule="auto"/>
      </w:pPr>
    </w:p>
  </w:footnote>
  <w:footnote w:id="2">
    <w:p w14:paraId="4BCF65AC" w14:textId="61621119" w:rsidR="00466A1F" w:rsidRDefault="00466A1F">
      <w:pPr>
        <w:pStyle w:val="FootnoteText"/>
      </w:pPr>
      <w:r>
        <w:rPr>
          <w:rStyle w:val="FootnoteReference"/>
        </w:rPr>
        <w:footnoteRef/>
      </w:r>
      <w:r>
        <w:t xml:space="preserve"> </w:t>
      </w:r>
      <w:r w:rsidRPr="00466A1F">
        <w:t>https://www.vlaanderen.be/digitaal-vlaanderen/athumi-het-vlaams-datanutsbedrijf/vastgoedinformatieplatform/gebruikersomgeving-vastgoedinformatieplatform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121" w14:textId="228E8976" w:rsidR="00C87EEA" w:rsidRDefault="00C87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EF9E" w14:textId="513C3115" w:rsidR="00F778DC" w:rsidRPr="00BC5A4F" w:rsidRDefault="003D40E7" w:rsidP="00F778DC">
    <w:pPr>
      <w:pStyle w:val="Header"/>
      <w:jc w:val="center"/>
      <w:rPr>
        <w:color w:val="BFBFBF" w:themeColor="background1" w:themeShade="BF"/>
      </w:rPr>
    </w:pPr>
    <w:r>
      <w:rPr>
        <w:rFonts w:ascii="Arial" w:hAnsi="Arial" w:cs="Arial"/>
        <w:b/>
        <w:bCs/>
        <w:color w:val="BFBFBF" w:themeColor="background1" w:themeShade="BF"/>
        <w:sz w:val="20"/>
        <w:szCs w:val="20"/>
      </w:rPr>
      <w:t>Ingebruikname</w:t>
    </w:r>
    <w:r w:rsidR="00F778DC" w:rsidRPr="00BC5A4F">
      <w:rPr>
        <w:rFonts w:ascii="Arial" w:hAnsi="Arial" w:cs="Arial"/>
        <w:b/>
        <w:bCs/>
        <w:color w:val="BFBFBF" w:themeColor="background1" w:themeShade="BF"/>
        <w:sz w:val="20"/>
        <w:szCs w:val="20"/>
      </w:rPr>
      <w:t xml:space="preserve"> Vastgoedinformatieplatform en vernieuwing retributiereglement vastgoedinformatie</w:t>
    </w:r>
    <w:r w:rsidR="00CF13AB">
      <w:rPr>
        <w:rFonts w:ascii="Arial" w:hAnsi="Arial" w:cs="Arial"/>
        <w:b/>
        <w:bCs/>
        <w:color w:val="BFBFBF" w:themeColor="background1" w:themeShade="BF"/>
        <w:sz w:val="20"/>
        <w:szCs w:val="20"/>
      </w:rPr>
      <w:t xml:space="preserve"> </w:t>
    </w:r>
    <w:r w:rsidR="002E0C92">
      <w:rPr>
        <w:rFonts w:ascii="Arial" w:hAnsi="Arial" w:cs="Arial"/>
        <w:b/>
        <w:bCs/>
        <w:color w:val="BFBFBF" w:themeColor="background1" w:themeShade="BF"/>
        <w:sz w:val="20"/>
        <w:szCs w:val="20"/>
      </w:rPr>
      <w:t>(V1)</w:t>
    </w:r>
  </w:p>
  <w:p w14:paraId="31FF1401" w14:textId="09F80106" w:rsidR="004A6AE7" w:rsidRPr="00F778DC" w:rsidRDefault="004A6AE7" w:rsidP="00F77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317E" w14:textId="0BBE6753" w:rsidR="00C87EEA" w:rsidRDefault="00C87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35"/>
    <w:multiLevelType w:val="hybridMultilevel"/>
    <w:tmpl w:val="A33E1A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9A4B46"/>
    <w:multiLevelType w:val="hybridMultilevel"/>
    <w:tmpl w:val="0B9238AC"/>
    <w:lvl w:ilvl="0" w:tplc="AB2A0A78">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B696037"/>
    <w:multiLevelType w:val="hybridMultilevel"/>
    <w:tmpl w:val="D0E20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195809"/>
    <w:multiLevelType w:val="multilevel"/>
    <w:tmpl w:val="1C1A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A43CF"/>
    <w:multiLevelType w:val="multilevel"/>
    <w:tmpl w:val="BAAE506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720"/>
        </w:tabs>
        <w:ind w:left="720" w:hanging="720"/>
      </w:pPr>
      <w:rPr>
        <w:rFonts w:hint="default"/>
        <w:b/>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5" w15:restartNumberingAfterBreak="0">
    <w:nsid w:val="28167F80"/>
    <w:multiLevelType w:val="hybridMultilevel"/>
    <w:tmpl w:val="69BA7D1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375481C"/>
    <w:multiLevelType w:val="hybridMultilevel"/>
    <w:tmpl w:val="1D0247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D44A4B"/>
    <w:multiLevelType w:val="hybridMultilevel"/>
    <w:tmpl w:val="C7F24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AB1068"/>
    <w:multiLevelType w:val="hybridMultilevel"/>
    <w:tmpl w:val="1EA8552E"/>
    <w:lvl w:ilvl="0" w:tplc="083C5EE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640F569E"/>
    <w:multiLevelType w:val="hybridMultilevel"/>
    <w:tmpl w:val="06ECF3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6320958">
    <w:abstractNumId w:val="0"/>
  </w:num>
  <w:num w:numId="2" w16cid:durableId="9875157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9373741">
    <w:abstractNumId w:val="1"/>
  </w:num>
  <w:num w:numId="4" w16cid:durableId="1933509199">
    <w:abstractNumId w:val="9"/>
  </w:num>
  <w:num w:numId="5" w16cid:durableId="759134208">
    <w:abstractNumId w:val="3"/>
  </w:num>
  <w:num w:numId="6" w16cid:durableId="421755981">
    <w:abstractNumId w:val="7"/>
  </w:num>
  <w:num w:numId="7" w16cid:durableId="818615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2570794">
    <w:abstractNumId w:val="6"/>
  </w:num>
  <w:num w:numId="9" w16cid:durableId="1211302504">
    <w:abstractNumId w:val="2"/>
  </w:num>
  <w:num w:numId="10" w16cid:durableId="11923802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etse.wils@eubelius.com">
    <w15:presenceInfo w15:providerId="AD" w15:userId="S::urn:spo:guest#sietse.wils@eubelius.com::"/>
  </w15:person>
  <w15:person w15:author="De Meersman Justine">
    <w15:presenceInfo w15:providerId="AD" w15:userId="S::justine.demeersman@eubelius.com::c14eabe0-361d-4c06-8b2c-414fcf07e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7D"/>
    <w:rsid w:val="000052BA"/>
    <w:rsid w:val="00011BBD"/>
    <w:rsid w:val="00024510"/>
    <w:rsid w:val="00027884"/>
    <w:rsid w:val="00031770"/>
    <w:rsid w:val="00031D03"/>
    <w:rsid w:val="000408BE"/>
    <w:rsid w:val="000461C2"/>
    <w:rsid w:val="00053FAA"/>
    <w:rsid w:val="00054E00"/>
    <w:rsid w:val="00055189"/>
    <w:rsid w:val="0005542D"/>
    <w:rsid w:val="000564D0"/>
    <w:rsid w:val="00060F16"/>
    <w:rsid w:val="00061296"/>
    <w:rsid w:val="00064B41"/>
    <w:rsid w:val="000660C0"/>
    <w:rsid w:val="00073007"/>
    <w:rsid w:val="000752F7"/>
    <w:rsid w:val="000809EB"/>
    <w:rsid w:val="000879F6"/>
    <w:rsid w:val="00090DD6"/>
    <w:rsid w:val="00097127"/>
    <w:rsid w:val="00097F21"/>
    <w:rsid w:val="000A12AB"/>
    <w:rsid w:val="000A2048"/>
    <w:rsid w:val="000A52E9"/>
    <w:rsid w:val="000C23B5"/>
    <w:rsid w:val="000D03FE"/>
    <w:rsid w:val="000E0162"/>
    <w:rsid w:val="000F0BDB"/>
    <w:rsid w:val="000F2B9F"/>
    <w:rsid w:val="001022F1"/>
    <w:rsid w:val="001049F7"/>
    <w:rsid w:val="00106B16"/>
    <w:rsid w:val="00111608"/>
    <w:rsid w:val="001130B2"/>
    <w:rsid w:val="00116EF7"/>
    <w:rsid w:val="00121456"/>
    <w:rsid w:val="00126E2E"/>
    <w:rsid w:val="00130217"/>
    <w:rsid w:val="001349C5"/>
    <w:rsid w:val="00151443"/>
    <w:rsid w:val="00154349"/>
    <w:rsid w:val="00154B8F"/>
    <w:rsid w:val="00154FFC"/>
    <w:rsid w:val="0016647C"/>
    <w:rsid w:val="0017123C"/>
    <w:rsid w:val="00174C15"/>
    <w:rsid w:val="00183B41"/>
    <w:rsid w:val="0018568A"/>
    <w:rsid w:val="00186C1D"/>
    <w:rsid w:val="00195C25"/>
    <w:rsid w:val="001A4BC3"/>
    <w:rsid w:val="001B047C"/>
    <w:rsid w:val="001B090D"/>
    <w:rsid w:val="001B6BF7"/>
    <w:rsid w:val="001B7F37"/>
    <w:rsid w:val="001C002D"/>
    <w:rsid w:val="001C01EC"/>
    <w:rsid w:val="001C574C"/>
    <w:rsid w:val="001C6A49"/>
    <w:rsid w:val="001D01B3"/>
    <w:rsid w:val="001D254C"/>
    <w:rsid w:val="001D2A63"/>
    <w:rsid w:val="001D4D4D"/>
    <w:rsid w:val="001E13C4"/>
    <w:rsid w:val="001E2789"/>
    <w:rsid w:val="001E3E73"/>
    <w:rsid w:val="001E65A9"/>
    <w:rsid w:val="001E66D6"/>
    <w:rsid w:val="001E6AC1"/>
    <w:rsid w:val="001E797D"/>
    <w:rsid w:val="001F0F4A"/>
    <w:rsid w:val="001F537A"/>
    <w:rsid w:val="002031CF"/>
    <w:rsid w:val="00204567"/>
    <w:rsid w:val="00204CF6"/>
    <w:rsid w:val="00210A59"/>
    <w:rsid w:val="0021247D"/>
    <w:rsid w:val="00213F49"/>
    <w:rsid w:val="00215EB7"/>
    <w:rsid w:val="00216E99"/>
    <w:rsid w:val="00221EC2"/>
    <w:rsid w:val="002254E1"/>
    <w:rsid w:val="002271CA"/>
    <w:rsid w:val="002304ED"/>
    <w:rsid w:val="00237C20"/>
    <w:rsid w:val="002406A3"/>
    <w:rsid w:val="002477D0"/>
    <w:rsid w:val="00254FE2"/>
    <w:rsid w:val="00255C62"/>
    <w:rsid w:val="00263454"/>
    <w:rsid w:val="002673C4"/>
    <w:rsid w:val="00272753"/>
    <w:rsid w:val="00274161"/>
    <w:rsid w:val="00276ACE"/>
    <w:rsid w:val="00287B59"/>
    <w:rsid w:val="00287F2F"/>
    <w:rsid w:val="002A3BDD"/>
    <w:rsid w:val="002A3C4F"/>
    <w:rsid w:val="002A3F40"/>
    <w:rsid w:val="002A535A"/>
    <w:rsid w:val="002B054F"/>
    <w:rsid w:val="002B0A4A"/>
    <w:rsid w:val="002B25E6"/>
    <w:rsid w:val="002B2941"/>
    <w:rsid w:val="002B6576"/>
    <w:rsid w:val="002B69D8"/>
    <w:rsid w:val="002B7535"/>
    <w:rsid w:val="002C0C2B"/>
    <w:rsid w:val="002C42C4"/>
    <w:rsid w:val="002D0A31"/>
    <w:rsid w:val="002D1E26"/>
    <w:rsid w:val="002D365D"/>
    <w:rsid w:val="002D70EF"/>
    <w:rsid w:val="002E0AAD"/>
    <w:rsid w:val="002E0C92"/>
    <w:rsid w:val="002E420D"/>
    <w:rsid w:val="002E4C8A"/>
    <w:rsid w:val="002E4D6C"/>
    <w:rsid w:val="002E67A9"/>
    <w:rsid w:val="002F0431"/>
    <w:rsid w:val="002F0B29"/>
    <w:rsid w:val="002F1C9B"/>
    <w:rsid w:val="002F533A"/>
    <w:rsid w:val="00302B89"/>
    <w:rsid w:val="00303850"/>
    <w:rsid w:val="00310A42"/>
    <w:rsid w:val="00314AF4"/>
    <w:rsid w:val="00317576"/>
    <w:rsid w:val="00320140"/>
    <w:rsid w:val="003304ED"/>
    <w:rsid w:val="003413F4"/>
    <w:rsid w:val="003437DE"/>
    <w:rsid w:val="00343F80"/>
    <w:rsid w:val="00344D31"/>
    <w:rsid w:val="003502D9"/>
    <w:rsid w:val="003515AA"/>
    <w:rsid w:val="00360F18"/>
    <w:rsid w:val="00365F47"/>
    <w:rsid w:val="00373687"/>
    <w:rsid w:val="003762D3"/>
    <w:rsid w:val="003825FF"/>
    <w:rsid w:val="00383AE4"/>
    <w:rsid w:val="00383FA1"/>
    <w:rsid w:val="00393F56"/>
    <w:rsid w:val="00396C87"/>
    <w:rsid w:val="003A40AE"/>
    <w:rsid w:val="003A5C33"/>
    <w:rsid w:val="003A7502"/>
    <w:rsid w:val="003B2563"/>
    <w:rsid w:val="003B729E"/>
    <w:rsid w:val="003C1ED8"/>
    <w:rsid w:val="003C200F"/>
    <w:rsid w:val="003C2499"/>
    <w:rsid w:val="003C524F"/>
    <w:rsid w:val="003C6CA3"/>
    <w:rsid w:val="003D17CB"/>
    <w:rsid w:val="003D40E7"/>
    <w:rsid w:val="003D4BDF"/>
    <w:rsid w:val="003D79BC"/>
    <w:rsid w:val="003E6922"/>
    <w:rsid w:val="003F0824"/>
    <w:rsid w:val="003F1095"/>
    <w:rsid w:val="003F770E"/>
    <w:rsid w:val="003F7B67"/>
    <w:rsid w:val="00402104"/>
    <w:rsid w:val="00406D34"/>
    <w:rsid w:val="00407DEA"/>
    <w:rsid w:val="00410E17"/>
    <w:rsid w:val="0041315B"/>
    <w:rsid w:val="00417744"/>
    <w:rsid w:val="004354D7"/>
    <w:rsid w:val="00441021"/>
    <w:rsid w:val="00443294"/>
    <w:rsid w:val="00447455"/>
    <w:rsid w:val="004501F9"/>
    <w:rsid w:val="00453D0D"/>
    <w:rsid w:val="00454137"/>
    <w:rsid w:val="004546A2"/>
    <w:rsid w:val="00456DD2"/>
    <w:rsid w:val="00456F3E"/>
    <w:rsid w:val="00460F7A"/>
    <w:rsid w:val="00466A1F"/>
    <w:rsid w:val="0047080E"/>
    <w:rsid w:val="00470A81"/>
    <w:rsid w:val="004720DA"/>
    <w:rsid w:val="004746DA"/>
    <w:rsid w:val="00481D06"/>
    <w:rsid w:val="004874A2"/>
    <w:rsid w:val="0048769C"/>
    <w:rsid w:val="00490B55"/>
    <w:rsid w:val="0049262F"/>
    <w:rsid w:val="004959B9"/>
    <w:rsid w:val="004A12E7"/>
    <w:rsid w:val="004A36F0"/>
    <w:rsid w:val="004A5B58"/>
    <w:rsid w:val="004A5C6C"/>
    <w:rsid w:val="004A636E"/>
    <w:rsid w:val="004A6AE7"/>
    <w:rsid w:val="004B351F"/>
    <w:rsid w:val="004B5F35"/>
    <w:rsid w:val="004B6C2C"/>
    <w:rsid w:val="004C0846"/>
    <w:rsid w:val="004C7A59"/>
    <w:rsid w:val="004D353A"/>
    <w:rsid w:val="004D6A2B"/>
    <w:rsid w:val="004D7136"/>
    <w:rsid w:val="004E0FB7"/>
    <w:rsid w:val="004E3E69"/>
    <w:rsid w:val="004E750B"/>
    <w:rsid w:val="004F3B8F"/>
    <w:rsid w:val="004F69A4"/>
    <w:rsid w:val="005026C5"/>
    <w:rsid w:val="00506D2C"/>
    <w:rsid w:val="00510E42"/>
    <w:rsid w:val="00513894"/>
    <w:rsid w:val="00526306"/>
    <w:rsid w:val="005333BE"/>
    <w:rsid w:val="00535775"/>
    <w:rsid w:val="0054028B"/>
    <w:rsid w:val="00541A7D"/>
    <w:rsid w:val="00557E01"/>
    <w:rsid w:val="0056225E"/>
    <w:rsid w:val="005647ED"/>
    <w:rsid w:val="005653A2"/>
    <w:rsid w:val="00574301"/>
    <w:rsid w:val="00580ED8"/>
    <w:rsid w:val="0058396E"/>
    <w:rsid w:val="00587BA7"/>
    <w:rsid w:val="005B1165"/>
    <w:rsid w:val="005B4DC7"/>
    <w:rsid w:val="005B4E31"/>
    <w:rsid w:val="005C0ED2"/>
    <w:rsid w:val="005C39EB"/>
    <w:rsid w:val="005C3DEB"/>
    <w:rsid w:val="005C5723"/>
    <w:rsid w:val="005C6D2D"/>
    <w:rsid w:val="005C7580"/>
    <w:rsid w:val="005D43DE"/>
    <w:rsid w:val="005D4897"/>
    <w:rsid w:val="005D7F08"/>
    <w:rsid w:val="005E480E"/>
    <w:rsid w:val="005E598C"/>
    <w:rsid w:val="00600129"/>
    <w:rsid w:val="00602E6D"/>
    <w:rsid w:val="00603116"/>
    <w:rsid w:val="006050B6"/>
    <w:rsid w:val="006057F0"/>
    <w:rsid w:val="00607003"/>
    <w:rsid w:val="00607069"/>
    <w:rsid w:val="006076D9"/>
    <w:rsid w:val="006125D0"/>
    <w:rsid w:val="00612CF7"/>
    <w:rsid w:val="00612D3B"/>
    <w:rsid w:val="006175FE"/>
    <w:rsid w:val="00621EFF"/>
    <w:rsid w:val="00625926"/>
    <w:rsid w:val="00626979"/>
    <w:rsid w:val="00631084"/>
    <w:rsid w:val="00635A30"/>
    <w:rsid w:val="00647644"/>
    <w:rsid w:val="00653818"/>
    <w:rsid w:val="00654C50"/>
    <w:rsid w:val="00655DA4"/>
    <w:rsid w:val="00657BFD"/>
    <w:rsid w:val="0067027F"/>
    <w:rsid w:val="0067172E"/>
    <w:rsid w:val="006758DB"/>
    <w:rsid w:val="00680020"/>
    <w:rsid w:val="006A771F"/>
    <w:rsid w:val="006B2034"/>
    <w:rsid w:val="006B6204"/>
    <w:rsid w:val="006B7D59"/>
    <w:rsid w:val="006C04E6"/>
    <w:rsid w:val="006C069B"/>
    <w:rsid w:val="006C1F06"/>
    <w:rsid w:val="006C2384"/>
    <w:rsid w:val="006C4A50"/>
    <w:rsid w:val="006C6CDA"/>
    <w:rsid w:val="006D04A2"/>
    <w:rsid w:val="006D0694"/>
    <w:rsid w:val="006D458B"/>
    <w:rsid w:val="006E5973"/>
    <w:rsid w:val="006F074F"/>
    <w:rsid w:val="006F28C6"/>
    <w:rsid w:val="007045F2"/>
    <w:rsid w:val="00704731"/>
    <w:rsid w:val="00710FBC"/>
    <w:rsid w:val="00727431"/>
    <w:rsid w:val="00730715"/>
    <w:rsid w:val="00734994"/>
    <w:rsid w:val="00735C5F"/>
    <w:rsid w:val="00735E2C"/>
    <w:rsid w:val="007401C4"/>
    <w:rsid w:val="00740933"/>
    <w:rsid w:val="00742BB5"/>
    <w:rsid w:val="00746743"/>
    <w:rsid w:val="00750199"/>
    <w:rsid w:val="00751121"/>
    <w:rsid w:val="00753CAC"/>
    <w:rsid w:val="007606F0"/>
    <w:rsid w:val="00762801"/>
    <w:rsid w:val="00764E70"/>
    <w:rsid w:val="00767E80"/>
    <w:rsid w:val="00770588"/>
    <w:rsid w:val="00771F09"/>
    <w:rsid w:val="00773AD7"/>
    <w:rsid w:val="007862D9"/>
    <w:rsid w:val="00791EED"/>
    <w:rsid w:val="00795131"/>
    <w:rsid w:val="007A02D2"/>
    <w:rsid w:val="007A1EED"/>
    <w:rsid w:val="007A5F58"/>
    <w:rsid w:val="007A6261"/>
    <w:rsid w:val="007B5356"/>
    <w:rsid w:val="007B6BAE"/>
    <w:rsid w:val="007C0A9A"/>
    <w:rsid w:val="007C416E"/>
    <w:rsid w:val="007C5F85"/>
    <w:rsid w:val="007C5FCD"/>
    <w:rsid w:val="007D02EC"/>
    <w:rsid w:val="007D1657"/>
    <w:rsid w:val="007D4B70"/>
    <w:rsid w:val="007D632D"/>
    <w:rsid w:val="007D6CD5"/>
    <w:rsid w:val="007E081F"/>
    <w:rsid w:val="007E5B24"/>
    <w:rsid w:val="007F06BD"/>
    <w:rsid w:val="007F0A55"/>
    <w:rsid w:val="007F1374"/>
    <w:rsid w:val="007F3F9B"/>
    <w:rsid w:val="0080061C"/>
    <w:rsid w:val="00802386"/>
    <w:rsid w:val="00821E7B"/>
    <w:rsid w:val="00822ACA"/>
    <w:rsid w:val="00824072"/>
    <w:rsid w:val="00826906"/>
    <w:rsid w:val="00832082"/>
    <w:rsid w:val="008361ED"/>
    <w:rsid w:val="00837077"/>
    <w:rsid w:val="0084452B"/>
    <w:rsid w:val="00851A6B"/>
    <w:rsid w:val="0085311B"/>
    <w:rsid w:val="00854D73"/>
    <w:rsid w:val="00854EBE"/>
    <w:rsid w:val="00855B7C"/>
    <w:rsid w:val="008829F8"/>
    <w:rsid w:val="00882EF6"/>
    <w:rsid w:val="0088324B"/>
    <w:rsid w:val="00886DD3"/>
    <w:rsid w:val="0089186A"/>
    <w:rsid w:val="00893959"/>
    <w:rsid w:val="008A08F6"/>
    <w:rsid w:val="008A3346"/>
    <w:rsid w:val="008B0883"/>
    <w:rsid w:val="008B2BD2"/>
    <w:rsid w:val="008B6BF7"/>
    <w:rsid w:val="008C2386"/>
    <w:rsid w:val="008C5FA6"/>
    <w:rsid w:val="008D1F4B"/>
    <w:rsid w:val="008D7F18"/>
    <w:rsid w:val="008E03AD"/>
    <w:rsid w:val="008E34C5"/>
    <w:rsid w:val="008F387D"/>
    <w:rsid w:val="008F410B"/>
    <w:rsid w:val="008F4C59"/>
    <w:rsid w:val="00904747"/>
    <w:rsid w:val="009056B3"/>
    <w:rsid w:val="009145CA"/>
    <w:rsid w:val="009172B9"/>
    <w:rsid w:val="00920764"/>
    <w:rsid w:val="0092385C"/>
    <w:rsid w:val="00927B0D"/>
    <w:rsid w:val="00942AC8"/>
    <w:rsid w:val="009463D9"/>
    <w:rsid w:val="00946741"/>
    <w:rsid w:val="009473FD"/>
    <w:rsid w:val="00954F10"/>
    <w:rsid w:val="009564B0"/>
    <w:rsid w:val="00960856"/>
    <w:rsid w:val="00961445"/>
    <w:rsid w:val="00964C36"/>
    <w:rsid w:val="009658D0"/>
    <w:rsid w:val="00966882"/>
    <w:rsid w:val="00971657"/>
    <w:rsid w:val="00972B78"/>
    <w:rsid w:val="00972FF4"/>
    <w:rsid w:val="00983C0C"/>
    <w:rsid w:val="00993CE0"/>
    <w:rsid w:val="0099417D"/>
    <w:rsid w:val="00994782"/>
    <w:rsid w:val="00997077"/>
    <w:rsid w:val="009C0EBB"/>
    <w:rsid w:val="009C2AE5"/>
    <w:rsid w:val="009C713E"/>
    <w:rsid w:val="009D1027"/>
    <w:rsid w:val="009D21F3"/>
    <w:rsid w:val="009F4188"/>
    <w:rsid w:val="009F593F"/>
    <w:rsid w:val="009F76DA"/>
    <w:rsid w:val="009F793B"/>
    <w:rsid w:val="009F7F39"/>
    <w:rsid w:val="00A014BD"/>
    <w:rsid w:val="00A026C9"/>
    <w:rsid w:val="00A1033B"/>
    <w:rsid w:val="00A31F36"/>
    <w:rsid w:val="00A369C5"/>
    <w:rsid w:val="00A4625A"/>
    <w:rsid w:val="00A55E9F"/>
    <w:rsid w:val="00A64057"/>
    <w:rsid w:val="00A65A33"/>
    <w:rsid w:val="00A757C8"/>
    <w:rsid w:val="00A75E6D"/>
    <w:rsid w:val="00A83578"/>
    <w:rsid w:val="00A835CB"/>
    <w:rsid w:val="00A86F46"/>
    <w:rsid w:val="00A8742A"/>
    <w:rsid w:val="00A916DF"/>
    <w:rsid w:val="00A9316F"/>
    <w:rsid w:val="00A96939"/>
    <w:rsid w:val="00A97186"/>
    <w:rsid w:val="00AA61B8"/>
    <w:rsid w:val="00AB01CF"/>
    <w:rsid w:val="00AB0555"/>
    <w:rsid w:val="00AB1112"/>
    <w:rsid w:val="00AB33F1"/>
    <w:rsid w:val="00AC404A"/>
    <w:rsid w:val="00AC7BB5"/>
    <w:rsid w:val="00AD1BF4"/>
    <w:rsid w:val="00AD53CD"/>
    <w:rsid w:val="00AD61C5"/>
    <w:rsid w:val="00AE124D"/>
    <w:rsid w:val="00AE3EF6"/>
    <w:rsid w:val="00AE443F"/>
    <w:rsid w:val="00B01ACD"/>
    <w:rsid w:val="00B06B18"/>
    <w:rsid w:val="00B06E24"/>
    <w:rsid w:val="00B072B7"/>
    <w:rsid w:val="00B07DF4"/>
    <w:rsid w:val="00B10DBA"/>
    <w:rsid w:val="00B11F6F"/>
    <w:rsid w:val="00B149C4"/>
    <w:rsid w:val="00B17B8F"/>
    <w:rsid w:val="00B27498"/>
    <w:rsid w:val="00B2DB82"/>
    <w:rsid w:val="00B344CC"/>
    <w:rsid w:val="00B36668"/>
    <w:rsid w:val="00B45FEC"/>
    <w:rsid w:val="00B466A0"/>
    <w:rsid w:val="00B502F9"/>
    <w:rsid w:val="00B55541"/>
    <w:rsid w:val="00B57079"/>
    <w:rsid w:val="00B63B96"/>
    <w:rsid w:val="00B72869"/>
    <w:rsid w:val="00B777C7"/>
    <w:rsid w:val="00B81A5D"/>
    <w:rsid w:val="00B94E1F"/>
    <w:rsid w:val="00B95791"/>
    <w:rsid w:val="00B97D3C"/>
    <w:rsid w:val="00BA0161"/>
    <w:rsid w:val="00BA3FE3"/>
    <w:rsid w:val="00BA4ECB"/>
    <w:rsid w:val="00BA7965"/>
    <w:rsid w:val="00BB0739"/>
    <w:rsid w:val="00BB0BAE"/>
    <w:rsid w:val="00BB0D17"/>
    <w:rsid w:val="00BB0D4B"/>
    <w:rsid w:val="00BC0D20"/>
    <w:rsid w:val="00BC4AB3"/>
    <w:rsid w:val="00BC6EB7"/>
    <w:rsid w:val="00BC7A84"/>
    <w:rsid w:val="00BD0215"/>
    <w:rsid w:val="00BD43C7"/>
    <w:rsid w:val="00BD58D8"/>
    <w:rsid w:val="00BD6658"/>
    <w:rsid w:val="00BE156E"/>
    <w:rsid w:val="00BE2D64"/>
    <w:rsid w:val="00BE303B"/>
    <w:rsid w:val="00BF011E"/>
    <w:rsid w:val="00BF1F46"/>
    <w:rsid w:val="00BF77CA"/>
    <w:rsid w:val="00C06DBC"/>
    <w:rsid w:val="00C14805"/>
    <w:rsid w:val="00C16845"/>
    <w:rsid w:val="00C173B8"/>
    <w:rsid w:val="00C2179B"/>
    <w:rsid w:val="00C21C1F"/>
    <w:rsid w:val="00C315D0"/>
    <w:rsid w:val="00C41B41"/>
    <w:rsid w:val="00C473E1"/>
    <w:rsid w:val="00C56504"/>
    <w:rsid w:val="00C56C67"/>
    <w:rsid w:val="00C642C5"/>
    <w:rsid w:val="00C6546C"/>
    <w:rsid w:val="00C76C86"/>
    <w:rsid w:val="00C770AD"/>
    <w:rsid w:val="00C7747D"/>
    <w:rsid w:val="00C82014"/>
    <w:rsid w:val="00C845CD"/>
    <w:rsid w:val="00C87EEA"/>
    <w:rsid w:val="00C9691F"/>
    <w:rsid w:val="00CA19FB"/>
    <w:rsid w:val="00CA38BE"/>
    <w:rsid w:val="00CA4C82"/>
    <w:rsid w:val="00CA74DC"/>
    <w:rsid w:val="00CA7B38"/>
    <w:rsid w:val="00CB0D22"/>
    <w:rsid w:val="00CB3989"/>
    <w:rsid w:val="00CC2916"/>
    <w:rsid w:val="00CD0187"/>
    <w:rsid w:val="00CE14DD"/>
    <w:rsid w:val="00CE53B2"/>
    <w:rsid w:val="00CE7AAB"/>
    <w:rsid w:val="00CE7D8D"/>
    <w:rsid w:val="00CF13AB"/>
    <w:rsid w:val="00CF40C2"/>
    <w:rsid w:val="00CF4772"/>
    <w:rsid w:val="00D030CF"/>
    <w:rsid w:val="00D03391"/>
    <w:rsid w:val="00D203BE"/>
    <w:rsid w:val="00D21EDF"/>
    <w:rsid w:val="00D230F0"/>
    <w:rsid w:val="00D23DF9"/>
    <w:rsid w:val="00D305AF"/>
    <w:rsid w:val="00D34579"/>
    <w:rsid w:val="00D427D8"/>
    <w:rsid w:val="00D432BB"/>
    <w:rsid w:val="00D45CD0"/>
    <w:rsid w:val="00D46C4A"/>
    <w:rsid w:val="00D56056"/>
    <w:rsid w:val="00D64A29"/>
    <w:rsid w:val="00D7545C"/>
    <w:rsid w:val="00D775C8"/>
    <w:rsid w:val="00D816E5"/>
    <w:rsid w:val="00D84A91"/>
    <w:rsid w:val="00D85B2E"/>
    <w:rsid w:val="00D87816"/>
    <w:rsid w:val="00D93755"/>
    <w:rsid w:val="00D94D6B"/>
    <w:rsid w:val="00D97F02"/>
    <w:rsid w:val="00DA2B8D"/>
    <w:rsid w:val="00DA5D3E"/>
    <w:rsid w:val="00DB11E9"/>
    <w:rsid w:val="00DB16DA"/>
    <w:rsid w:val="00DB33FC"/>
    <w:rsid w:val="00DB434E"/>
    <w:rsid w:val="00DC1161"/>
    <w:rsid w:val="00DC52C8"/>
    <w:rsid w:val="00DC5B63"/>
    <w:rsid w:val="00DC7268"/>
    <w:rsid w:val="00DD188A"/>
    <w:rsid w:val="00DD30F0"/>
    <w:rsid w:val="00DD335D"/>
    <w:rsid w:val="00DE13A8"/>
    <w:rsid w:val="00DF01F8"/>
    <w:rsid w:val="00DF319D"/>
    <w:rsid w:val="00DF398D"/>
    <w:rsid w:val="00E04009"/>
    <w:rsid w:val="00E05165"/>
    <w:rsid w:val="00E05C28"/>
    <w:rsid w:val="00E15077"/>
    <w:rsid w:val="00E1726E"/>
    <w:rsid w:val="00E20C73"/>
    <w:rsid w:val="00E32D0C"/>
    <w:rsid w:val="00E43E68"/>
    <w:rsid w:val="00E470A0"/>
    <w:rsid w:val="00E5708B"/>
    <w:rsid w:val="00E57DAF"/>
    <w:rsid w:val="00E77CE3"/>
    <w:rsid w:val="00E81296"/>
    <w:rsid w:val="00E90C47"/>
    <w:rsid w:val="00EA4520"/>
    <w:rsid w:val="00EA45A1"/>
    <w:rsid w:val="00EB21EA"/>
    <w:rsid w:val="00EB2D01"/>
    <w:rsid w:val="00EC1288"/>
    <w:rsid w:val="00EE23C6"/>
    <w:rsid w:val="00EE4528"/>
    <w:rsid w:val="00EE4E34"/>
    <w:rsid w:val="00EF3730"/>
    <w:rsid w:val="00EF5144"/>
    <w:rsid w:val="00EF5B26"/>
    <w:rsid w:val="00F019BE"/>
    <w:rsid w:val="00F02ED9"/>
    <w:rsid w:val="00F052D4"/>
    <w:rsid w:val="00F13C99"/>
    <w:rsid w:val="00F14B7C"/>
    <w:rsid w:val="00F22B38"/>
    <w:rsid w:val="00F22BDC"/>
    <w:rsid w:val="00F27FC5"/>
    <w:rsid w:val="00F307C3"/>
    <w:rsid w:val="00F33F91"/>
    <w:rsid w:val="00F34DB1"/>
    <w:rsid w:val="00F416C8"/>
    <w:rsid w:val="00F42AAD"/>
    <w:rsid w:val="00F432ED"/>
    <w:rsid w:val="00F448BD"/>
    <w:rsid w:val="00F451CF"/>
    <w:rsid w:val="00F4692B"/>
    <w:rsid w:val="00F51650"/>
    <w:rsid w:val="00F51880"/>
    <w:rsid w:val="00F54281"/>
    <w:rsid w:val="00F63995"/>
    <w:rsid w:val="00F6423C"/>
    <w:rsid w:val="00F6552F"/>
    <w:rsid w:val="00F67A3E"/>
    <w:rsid w:val="00F71FC8"/>
    <w:rsid w:val="00F7213B"/>
    <w:rsid w:val="00F725AF"/>
    <w:rsid w:val="00F72E97"/>
    <w:rsid w:val="00F74F8F"/>
    <w:rsid w:val="00F75852"/>
    <w:rsid w:val="00F75B67"/>
    <w:rsid w:val="00F76DE4"/>
    <w:rsid w:val="00F778DC"/>
    <w:rsid w:val="00F80F76"/>
    <w:rsid w:val="00F83A0A"/>
    <w:rsid w:val="00F862E3"/>
    <w:rsid w:val="00F86DE0"/>
    <w:rsid w:val="00F93C67"/>
    <w:rsid w:val="00FA25E5"/>
    <w:rsid w:val="00FA3E5C"/>
    <w:rsid w:val="00FB4E70"/>
    <w:rsid w:val="00FB55EA"/>
    <w:rsid w:val="00FC09EA"/>
    <w:rsid w:val="00FC3083"/>
    <w:rsid w:val="00FC34F0"/>
    <w:rsid w:val="00FC48D6"/>
    <w:rsid w:val="00FC4F60"/>
    <w:rsid w:val="00FC65FE"/>
    <w:rsid w:val="00FC7690"/>
    <w:rsid w:val="00FE24B8"/>
    <w:rsid w:val="00FE2A9F"/>
    <w:rsid w:val="00FE3E75"/>
    <w:rsid w:val="00FE4A31"/>
    <w:rsid w:val="00FE59E6"/>
    <w:rsid w:val="00FF1B35"/>
    <w:rsid w:val="00FF5529"/>
    <w:rsid w:val="00FF6A79"/>
    <w:rsid w:val="01130276"/>
    <w:rsid w:val="0209CA7E"/>
    <w:rsid w:val="02F4165D"/>
    <w:rsid w:val="033CA3CF"/>
    <w:rsid w:val="03F5F702"/>
    <w:rsid w:val="04532210"/>
    <w:rsid w:val="055AB9C1"/>
    <w:rsid w:val="05C2626F"/>
    <w:rsid w:val="062DE6FB"/>
    <w:rsid w:val="06585A03"/>
    <w:rsid w:val="068AA9CD"/>
    <w:rsid w:val="081A7E66"/>
    <w:rsid w:val="09282723"/>
    <w:rsid w:val="0B774F67"/>
    <w:rsid w:val="0B8004AE"/>
    <w:rsid w:val="0B9F88B4"/>
    <w:rsid w:val="0CD9B072"/>
    <w:rsid w:val="0D72CBC8"/>
    <w:rsid w:val="0F36AA27"/>
    <w:rsid w:val="0F39FB77"/>
    <w:rsid w:val="10944EF7"/>
    <w:rsid w:val="10F5BBCE"/>
    <w:rsid w:val="11AAE05E"/>
    <w:rsid w:val="13AE57C1"/>
    <w:rsid w:val="1422EDE5"/>
    <w:rsid w:val="145A31AA"/>
    <w:rsid w:val="148A398F"/>
    <w:rsid w:val="15A091DB"/>
    <w:rsid w:val="15ED81CE"/>
    <w:rsid w:val="16C9DA92"/>
    <w:rsid w:val="18A34567"/>
    <w:rsid w:val="19AAF9ED"/>
    <w:rsid w:val="19CDC576"/>
    <w:rsid w:val="1A0C78FA"/>
    <w:rsid w:val="1A577C64"/>
    <w:rsid w:val="1AD42458"/>
    <w:rsid w:val="1B4A7C28"/>
    <w:rsid w:val="1CEA3F63"/>
    <w:rsid w:val="1D051AF5"/>
    <w:rsid w:val="1F4EE395"/>
    <w:rsid w:val="1F9223D5"/>
    <w:rsid w:val="1FB96CD1"/>
    <w:rsid w:val="2149A707"/>
    <w:rsid w:val="218CEAE2"/>
    <w:rsid w:val="21C2DF65"/>
    <w:rsid w:val="21E69A55"/>
    <w:rsid w:val="2297D97F"/>
    <w:rsid w:val="2323BF9B"/>
    <w:rsid w:val="248147C9"/>
    <w:rsid w:val="261D182A"/>
    <w:rsid w:val="265510E3"/>
    <w:rsid w:val="27AF12A1"/>
    <w:rsid w:val="28528D83"/>
    <w:rsid w:val="28BEC46B"/>
    <w:rsid w:val="2A997B1C"/>
    <w:rsid w:val="2AA8D4F1"/>
    <w:rsid w:val="2DE4E387"/>
    <w:rsid w:val="2E16A503"/>
    <w:rsid w:val="2E4C4DC6"/>
    <w:rsid w:val="2F339D9D"/>
    <w:rsid w:val="3281A9E7"/>
    <w:rsid w:val="3295D1A8"/>
    <w:rsid w:val="32B86D8E"/>
    <w:rsid w:val="3556E6AA"/>
    <w:rsid w:val="3743D5DF"/>
    <w:rsid w:val="38245ECC"/>
    <w:rsid w:val="38639793"/>
    <w:rsid w:val="3B10FB00"/>
    <w:rsid w:val="3C5A8352"/>
    <w:rsid w:val="3D71DC25"/>
    <w:rsid w:val="3EF62BBD"/>
    <w:rsid w:val="3F231090"/>
    <w:rsid w:val="3FAB7720"/>
    <w:rsid w:val="401F68DF"/>
    <w:rsid w:val="4279759E"/>
    <w:rsid w:val="42A6404F"/>
    <w:rsid w:val="42E43738"/>
    <w:rsid w:val="4353C093"/>
    <w:rsid w:val="45535960"/>
    <w:rsid w:val="4576A4E7"/>
    <w:rsid w:val="468B6155"/>
    <w:rsid w:val="475EF41B"/>
    <w:rsid w:val="4878DA36"/>
    <w:rsid w:val="498343E3"/>
    <w:rsid w:val="4A51D601"/>
    <w:rsid w:val="4B623A4E"/>
    <w:rsid w:val="4CD494BF"/>
    <w:rsid w:val="4D5B9F1E"/>
    <w:rsid w:val="4F625C90"/>
    <w:rsid w:val="5119C208"/>
    <w:rsid w:val="5165F049"/>
    <w:rsid w:val="53B87939"/>
    <w:rsid w:val="5414389E"/>
    <w:rsid w:val="54DD17F2"/>
    <w:rsid w:val="5529C7D2"/>
    <w:rsid w:val="55C2687F"/>
    <w:rsid w:val="5659B35B"/>
    <w:rsid w:val="572553E3"/>
    <w:rsid w:val="57B13674"/>
    <w:rsid w:val="583A446C"/>
    <w:rsid w:val="59DA9DAC"/>
    <w:rsid w:val="5A513DD9"/>
    <w:rsid w:val="5B6EA659"/>
    <w:rsid w:val="5BC6E2BF"/>
    <w:rsid w:val="5C23DF16"/>
    <w:rsid w:val="5CDB1EBF"/>
    <w:rsid w:val="5E8D96FB"/>
    <w:rsid w:val="629ADF62"/>
    <w:rsid w:val="62FBE3AF"/>
    <w:rsid w:val="63F5C149"/>
    <w:rsid w:val="65011675"/>
    <w:rsid w:val="657821FA"/>
    <w:rsid w:val="6767D9AA"/>
    <w:rsid w:val="677B7621"/>
    <w:rsid w:val="67EAF6C7"/>
    <w:rsid w:val="68552AAC"/>
    <w:rsid w:val="6A9B6FA7"/>
    <w:rsid w:val="6B3F1DAB"/>
    <w:rsid w:val="6B665069"/>
    <w:rsid w:val="6C73D920"/>
    <w:rsid w:val="6C9DB0BF"/>
    <w:rsid w:val="6CBD8273"/>
    <w:rsid w:val="6D01EEDA"/>
    <w:rsid w:val="6DC107FA"/>
    <w:rsid w:val="6E5F2AAC"/>
    <w:rsid w:val="6E90867C"/>
    <w:rsid w:val="706596E4"/>
    <w:rsid w:val="727134D4"/>
    <w:rsid w:val="729FE7D0"/>
    <w:rsid w:val="7320ABAB"/>
    <w:rsid w:val="7340A17D"/>
    <w:rsid w:val="7399A062"/>
    <w:rsid w:val="73E5BE97"/>
    <w:rsid w:val="742EAFEA"/>
    <w:rsid w:val="74F01247"/>
    <w:rsid w:val="760AA88F"/>
    <w:rsid w:val="760B7E7F"/>
    <w:rsid w:val="76C98B5F"/>
    <w:rsid w:val="792337A3"/>
    <w:rsid w:val="7A601508"/>
    <w:rsid w:val="7A7FA747"/>
    <w:rsid w:val="7AC85A74"/>
    <w:rsid w:val="7B59CF25"/>
    <w:rsid w:val="7B6BA74B"/>
    <w:rsid w:val="7BC6CEAF"/>
    <w:rsid w:val="7C03148A"/>
    <w:rsid w:val="7C486CF0"/>
    <w:rsid w:val="7CBC0E77"/>
    <w:rsid w:val="7E4AD2B1"/>
    <w:rsid w:val="7F1DE2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0095"/>
  <w15:chartTrackingRefBased/>
  <w15:docId w15:val="{F812E5C3-BC24-4B5C-9422-E42817DF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UB_Heading 1"/>
    <w:basedOn w:val="Normal"/>
    <w:next w:val="EUBBodyNoNumber"/>
    <w:link w:val="Heading1Char"/>
    <w:uiPriority w:val="9"/>
    <w:unhideWhenUsed/>
    <w:qFormat/>
    <w:rsid w:val="00B17B8F"/>
    <w:pPr>
      <w:keepNext/>
      <w:numPr>
        <w:numId w:val="10"/>
      </w:numPr>
      <w:spacing w:before="240" w:after="240" w:line="300" w:lineRule="atLeast"/>
      <w:jc w:val="both"/>
      <w:outlineLvl w:val="0"/>
    </w:pPr>
    <w:rPr>
      <w:rFonts w:asciiTheme="majorHAnsi" w:eastAsiaTheme="majorEastAsia" w:hAnsiTheme="majorHAnsi" w:cstheme="majorBidi"/>
      <w:b/>
      <w:caps/>
      <w:sz w:val="20"/>
      <w:szCs w:val="32"/>
    </w:rPr>
  </w:style>
  <w:style w:type="paragraph" w:styleId="Heading2">
    <w:name w:val="heading 2"/>
    <w:aliases w:val="EUB_Heading 2"/>
    <w:basedOn w:val="Normal"/>
    <w:next w:val="EUBBodyNoNumber"/>
    <w:link w:val="Heading2Char"/>
    <w:uiPriority w:val="9"/>
    <w:unhideWhenUsed/>
    <w:qFormat/>
    <w:rsid w:val="00B17B8F"/>
    <w:pPr>
      <w:keepNext/>
      <w:keepLines/>
      <w:numPr>
        <w:ilvl w:val="1"/>
        <w:numId w:val="10"/>
      </w:numPr>
      <w:spacing w:before="240" w:after="240" w:line="300" w:lineRule="atLeast"/>
      <w:jc w:val="both"/>
      <w:outlineLvl w:val="1"/>
    </w:pPr>
    <w:rPr>
      <w:rFonts w:asciiTheme="majorHAnsi" w:eastAsiaTheme="majorEastAsia" w:hAnsiTheme="majorHAnsi" w:cstheme="majorBidi"/>
      <w:b/>
      <w:smallCaps/>
      <w:sz w:val="20"/>
      <w:szCs w:val="26"/>
    </w:rPr>
  </w:style>
  <w:style w:type="paragraph" w:styleId="Heading3">
    <w:name w:val="heading 3"/>
    <w:aliases w:val="EUB_Heading 3"/>
    <w:basedOn w:val="Normal"/>
    <w:next w:val="Normal"/>
    <w:link w:val="Heading3Char"/>
    <w:uiPriority w:val="9"/>
    <w:unhideWhenUsed/>
    <w:qFormat/>
    <w:rsid w:val="00B17B8F"/>
    <w:pPr>
      <w:keepNext/>
      <w:keepLines/>
      <w:numPr>
        <w:ilvl w:val="2"/>
        <w:numId w:val="10"/>
      </w:numPr>
      <w:spacing w:before="240" w:after="240" w:line="300" w:lineRule="atLeast"/>
      <w:jc w:val="both"/>
      <w:outlineLvl w:val="2"/>
    </w:pPr>
    <w:rPr>
      <w:rFonts w:asciiTheme="majorHAnsi" w:eastAsiaTheme="majorEastAsia" w:hAnsiTheme="majorHAnsi" w:cstheme="majorBidi"/>
      <w:b/>
      <w:i/>
      <w:smallCaps/>
      <w:sz w:val="20"/>
      <w:szCs w:val="24"/>
    </w:rPr>
  </w:style>
  <w:style w:type="paragraph" w:styleId="Heading4">
    <w:name w:val="heading 4"/>
    <w:aliases w:val="EUB_Heading 4"/>
    <w:basedOn w:val="Normal"/>
    <w:next w:val="EUBBodyNoNumber"/>
    <w:link w:val="Heading4Char"/>
    <w:uiPriority w:val="9"/>
    <w:unhideWhenUsed/>
    <w:qFormat/>
    <w:rsid w:val="00B17B8F"/>
    <w:pPr>
      <w:keepNext/>
      <w:keepLines/>
      <w:numPr>
        <w:ilvl w:val="3"/>
        <w:numId w:val="10"/>
      </w:numPr>
      <w:spacing w:before="240" w:after="240" w:line="300" w:lineRule="atLeast"/>
      <w:jc w:val="both"/>
      <w:outlineLvl w:val="3"/>
    </w:pPr>
    <w:rPr>
      <w:rFonts w:asciiTheme="majorHAnsi" w:eastAsiaTheme="majorEastAsia" w:hAnsiTheme="majorHAnsi" w:cstheme="majorBidi"/>
      <w:b/>
      <w:i/>
      <w:iCs/>
      <w:smallCaps/>
      <w:sz w:val="20"/>
      <w:u w:val="single"/>
    </w:rPr>
  </w:style>
  <w:style w:type="paragraph" w:styleId="Heading5">
    <w:name w:val="heading 5"/>
    <w:basedOn w:val="Normal"/>
    <w:next w:val="Normal"/>
    <w:link w:val="Heading5Char"/>
    <w:uiPriority w:val="9"/>
    <w:unhideWhenUsed/>
    <w:qFormat/>
    <w:rsid w:val="00B17B8F"/>
    <w:pPr>
      <w:keepNext/>
      <w:keepLines/>
      <w:numPr>
        <w:ilvl w:val="4"/>
        <w:numId w:val="10"/>
      </w:numPr>
      <w:tabs>
        <w:tab w:val="left" w:pos="1418"/>
      </w:tabs>
      <w:spacing w:before="240" w:after="240" w:line="300" w:lineRule="atLeast"/>
      <w:jc w:val="both"/>
      <w:outlineLvl w:val="4"/>
    </w:pPr>
    <w:rPr>
      <w:rFonts w:asciiTheme="majorHAnsi" w:eastAsiaTheme="majorEastAsia" w:hAnsiTheme="majorHAnsi" w:cstheme="majorBidi"/>
      <w:b/>
      <w:i/>
      <w:sz w:val="20"/>
    </w:rPr>
  </w:style>
  <w:style w:type="paragraph" w:styleId="Heading6">
    <w:name w:val="heading 6"/>
    <w:basedOn w:val="Normal"/>
    <w:next w:val="Normal"/>
    <w:link w:val="Heading6Char"/>
    <w:uiPriority w:val="9"/>
    <w:qFormat/>
    <w:rsid w:val="00B17B8F"/>
    <w:pPr>
      <w:keepNext/>
      <w:keepLines/>
      <w:numPr>
        <w:ilvl w:val="5"/>
        <w:numId w:val="10"/>
      </w:numPr>
      <w:tabs>
        <w:tab w:val="left" w:pos="1418"/>
      </w:tabs>
      <w:spacing w:before="240" w:after="240" w:line="300" w:lineRule="atLeast"/>
      <w:jc w:val="both"/>
      <w:outlineLvl w:val="5"/>
    </w:pPr>
    <w:rPr>
      <w:rFonts w:asciiTheme="majorHAnsi" w:eastAsiaTheme="majorEastAsia" w:hAnsiTheme="majorHAnsi" w:cstheme="majorBidi"/>
      <w:i/>
      <w:sz w:val="20"/>
      <w:u w:val="single"/>
    </w:rPr>
  </w:style>
  <w:style w:type="paragraph" w:styleId="Heading7">
    <w:name w:val="heading 7"/>
    <w:basedOn w:val="Normal"/>
    <w:next w:val="Normal"/>
    <w:link w:val="Heading7Char"/>
    <w:uiPriority w:val="9"/>
    <w:qFormat/>
    <w:rsid w:val="00B17B8F"/>
    <w:pPr>
      <w:keepNext/>
      <w:keepLines/>
      <w:numPr>
        <w:ilvl w:val="6"/>
        <w:numId w:val="10"/>
      </w:numPr>
      <w:tabs>
        <w:tab w:val="left" w:pos="1418"/>
      </w:tabs>
      <w:spacing w:before="240" w:after="240" w:line="300" w:lineRule="atLeast"/>
      <w:jc w:val="both"/>
      <w:outlineLvl w:val="6"/>
    </w:pPr>
    <w:rPr>
      <w:rFonts w:asciiTheme="majorHAnsi" w:eastAsiaTheme="majorEastAsia" w:hAnsiTheme="majorHAnsi" w:cstheme="majorBidi"/>
      <w:i/>
      <w:iCs/>
      <w:sz w:val="20"/>
    </w:rPr>
  </w:style>
  <w:style w:type="paragraph" w:styleId="Heading8">
    <w:name w:val="heading 8"/>
    <w:basedOn w:val="Normal"/>
    <w:next w:val="Normal"/>
    <w:link w:val="Heading8Char"/>
    <w:uiPriority w:val="9"/>
    <w:qFormat/>
    <w:rsid w:val="00B17B8F"/>
    <w:pPr>
      <w:keepNext/>
      <w:keepLines/>
      <w:numPr>
        <w:ilvl w:val="7"/>
        <w:numId w:val="10"/>
      </w:numPr>
      <w:tabs>
        <w:tab w:val="left" w:pos="1418"/>
      </w:tabs>
      <w:spacing w:before="240" w:after="240" w:line="300" w:lineRule="atLeast"/>
      <w:jc w:val="both"/>
      <w:outlineLvl w:val="7"/>
    </w:pPr>
    <w:rPr>
      <w:rFonts w:asciiTheme="majorHAnsi" w:eastAsiaTheme="majorEastAsia" w:hAnsiTheme="majorHAnsi" w:cstheme="majorBidi"/>
      <w:sz w:val="20"/>
      <w:szCs w:val="21"/>
    </w:rPr>
  </w:style>
  <w:style w:type="paragraph" w:styleId="Heading9">
    <w:name w:val="heading 9"/>
    <w:basedOn w:val="Normal"/>
    <w:next w:val="Normal"/>
    <w:link w:val="Heading9Char"/>
    <w:uiPriority w:val="9"/>
    <w:qFormat/>
    <w:rsid w:val="00B17B8F"/>
    <w:pPr>
      <w:keepNext/>
      <w:keepLines/>
      <w:numPr>
        <w:ilvl w:val="8"/>
        <w:numId w:val="10"/>
      </w:numPr>
      <w:tabs>
        <w:tab w:val="left" w:pos="2126"/>
      </w:tabs>
      <w:spacing w:before="240" w:after="240" w:line="300" w:lineRule="atLeast"/>
      <w:jc w:val="both"/>
      <w:outlineLvl w:val="8"/>
    </w:pPr>
    <w:rPr>
      <w:rFonts w:asciiTheme="majorHAnsi" w:eastAsiaTheme="majorEastAsia" w:hAnsiTheme="majorHAnsi" w:cstheme="majorBid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7F39"/>
    <w:rPr>
      <w:sz w:val="16"/>
      <w:szCs w:val="16"/>
    </w:rPr>
  </w:style>
  <w:style w:type="paragraph" w:styleId="CommentText">
    <w:name w:val="annotation text"/>
    <w:basedOn w:val="Normal"/>
    <w:link w:val="CommentTextChar"/>
    <w:uiPriority w:val="99"/>
    <w:unhideWhenUsed/>
    <w:rsid w:val="009F7F39"/>
    <w:pPr>
      <w:spacing w:line="240" w:lineRule="auto"/>
    </w:pPr>
    <w:rPr>
      <w:sz w:val="20"/>
      <w:szCs w:val="20"/>
    </w:rPr>
  </w:style>
  <w:style w:type="character" w:customStyle="1" w:styleId="CommentTextChar">
    <w:name w:val="Comment Text Char"/>
    <w:basedOn w:val="DefaultParagraphFont"/>
    <w:link w:val="CommentText"/>
    <w:uiPriority w:val="99"/>
    <w:rsid w:val="009F7F39"/>
    <w:rPr>
      <w:sz w:val="20"/>
      <w:szCs w:val="20"/>
    </w:rPr>
  </w:style>
  <w:style w:type="paragraph" w:styleId="CommentSubject">
    <w:name w:val="annotation subject"/>
    <w:basedOn w:val="CommentText"/>
    <w:next w:val="CommentText"/>
    <w:link w:val="CommentSubjectChar"/>
    <w:uiPriority w:val="99"/>
    <w:semiHidden/>
    <w:unhideWhenUsed/>
    <w:rsid w:val="009F7F39"/>
    <w:rPr>
      <w:b/>
      <w:bCs/>
    </w:rPr>
  </w:style>
  <w:style w:type="character" w:customStyle="1" w:styleId="CommentSubjectChar">
    <w:name w:val="Comment Subject Char"/>
    <w:basedOn w:val="CommentTextChar"/>
    <w:link w:val="CommentSubject"/>
    <w:uiPriority w:val="99"/>
    <w:semiHidden/>
    <w:rsid w:val="009F7F39"/>
    <w:rPr>
      <w:b/>
      <w:bCs/>
      <w:sz w:val="20"/>
      <w:szCs w:val="20"/>
    </w:rPr>
  </w:style>
  <w:style w:type="paragraph" w:styleId="BalloonText">
    <w:name w:val="Balloon Text"/>
    <w:basedOn w:val="Normal"/>
    <w:link w:val="BalloonTextChar"/>
    <w:uiPriority w:val="99"/>
    <w:semiHidden/>
    <w:unhideWhenUsed/>
    <w:rsid w:val="009F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39"/>
    <w:rPr>
      <w:rFonts w:ascii="Segoe UI" w:hAnsi="Segoe UI" w:cs="Segoe UI"/>
      <w:sz w:val="18"/>
      <w:szCs w:val="18"/>
    </w:rPr>
  </w:style>
  <w:style w:type="paragraph" w:styleId="Header">
    <w:name w:val="header"/>
    <w:basedOn w:val="Normal"/>
    <w:link w:val="HeaderChar"/>
    <w:uiPriority w:val="99"/>
    <w:unhideWhenUsed/>
    <w:rsid w:val="009F7F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F39"/>
  </w:style>
  <w:style w:type="paragraph" w:styleId="Footer">
    <w:name w:val="footer"/>
    <w:basedOn w:val="Normal"/>
    <w:link w:val="FooterChar"/>
    <w:uiPriority w:val="99"/>
    <w:unhideWhenUsed/>
    <w:rsid w:val="009F7F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F39"/>
  </w:style>
  <w:style w:type="table" w:styleId="TableGrid">
    <w:name w:val="Table Grid"/>
    <w:basedOn w:val="TableNormal"/>
    <w:uiPriority w:val="39"/>
    <w:rsid w:val="000A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40933"/>
  </w:style>
  <w:style w:type="paragraph" w:styleId="ListParagraph">
    <w:name w:val="List Paragraph"/>
    <w:basedOn w:val="Normal"/>
    <w:link w:val="ListParagraphChar"/>
    <w:uiPriority w:val="34"/>
    <w:qFormat/>
    <w:rsid w:val="00740933"/>
    <w:pPr>
      <w:spacing w:line="256" w:lineRule="auto"/>
      <w:ind w:left="720"/>
      <w:contextualSpacing/>
    </w:pPr>
  </w:style>
  <w:style w:type="character" w:styleId="Hyperlink">
    <w:name w:val="Hyperlink"/>
    <w:basedOn w:val="DefaultParagraphFont"/>
    <w:uiPriority w:val="99"/>
    <w:unhideWhenUsed/>
    <w:rsid w:val="00BA3FE3"/>
    <w:rPr>
      <w:color w:val="0563C1" w:themeColor="hyperlink"/>
      <w:u w:val="single"/>
    </w:rPr>
  </w:style>
  <w:style w:type="character" w:styleId="UnresolvedMention">
    <w:name w:val="Unresolved Mention"/>
    <w:basedOn w:val="DefaultParagraphFont"/>
    <w:uiPriority w:val="99"/>
    <w:semiHidden/>
    <w:unhideWhenUsed/>
    <w:rsid w:val="00BA3FE3"/>
    <w:rPr>
      <w:color w:val="605E5C"/>
      <w:shd w:val="clear" w:color="auto" w:fill="E1DFDD"/>
    </w:rPr>
  </w:style>
  <w:style w:type="character" w:styleId="FollowedHyperlink">
    <w:name w:val="FollowedHyperlink"/>
    <w:basedOn w:val="DefaultParagraphFont"/>
    <w:uiPriority w:val="99"/>
    <w:semiHidden/>
    <w:unhideWhenUsed/>
    <w:rsid w:val="00393F56"/>
    <w:rPr>
      <w:color w:val="954F72" w:themeColor="followedHyperlink"/>
      <w:u w:val="single"/>
    </w:rPr>
  </w:style>
  <w:style w:type="paragraph" w:styleId="Revision">
    <w:name w:val="Revision"/>
    <w:hidden/>
    <w:uiPriority w:val="99"/>
    <w:semiHidden/>
    <w:rsid w:val="002B6576"/>
    <w:pPr>
      <w:spacing w:after="0" w:line="240" w:lineRule="auto"/>
    </w:pPr>
  </w:style>
  <w:style w:type="paragraph" w:styleId="NormalWeb">
    <w:name w:val="Normal (Web)"/>
    <w:basedOn w:val="Normal"/>
    <w:uiPriority w:val="99"/>
    <w:semiHidden/>
    <w:unhideWhenUsed/>
    <w:rsid w:val="0083707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FootnoteText">
    <w:name w:val="footnote text"/>
    <w:basedOn w:val="Normal"/>
    <w:link w:val="FootnoteTextChar"/>
    <w:uiPriority w:val="99"/>
    <w:semiHidden/>
    <w:unhideWhenUsed/>
    <w:rsid w:val="003C2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00F"/>
    <w:rPr>
      <w:sz w:val="20"/>
      <w:szCs w:val="20"/>
    </w:rPr>
  </w:style>
  <w:style w:type="character" w:styleId="FootnoteReference">
    <w:name w:val="footnote reference"/>
    <w:basedOn w:val="DefaultParagraphFont"/>
    <w:uiPriority w:val="99"/>
    <w:semiHidden/>
    <w:unhideWhenUsed/>
    <w:rsid w:val="003C200F"/>
    <w:rPr>
      <w:vertAlign w:val="superscript"/>
    </w:rPr>
  </w:style>
  <w:style w:type="character" w:customStyle="1" w:styleId="Heading1Char">
    <w:name w:val="Heading 1 Char"/>
    <w:aliases w:val="EUB_Heading 1 Char"/>
    <w:basedOn w:val="DefaultParagraphFont"/>
    <w:link w:val="Heading1"/>
    <w:uiPriority w:val="9"/>
    <w:rsid w:val="00B17B8F"/>
    <w:rPr>
      <w:rFonts w:asciiTheme="majorHAnsi" w:eastAsiaTheme="majorEastAsia" w:hAnsiTheme="majorHAnsi" w:cstheme="majorBidi"/>
      <w:b/>
      <w:caps/>
      <w:sz w:val="20"/>
      <w:szCs w:val="32"/>
    </w:rPr>
  </w:style>
  <w:style w:type="character" w:customStyle="1" w:styleId="Heading2Char">
    <w:name w:val="Heading 2 Char"/>
    <w:aliases w:val="EUB_Heading 2 Char"/>
    <w:basedOn w:val="DefaultParagraphFont"/>
    <w:link w:val="Heading2"/>
    <w:uiPriority w:val="9"/>
    <w:rsid w:val="00B17B8F"/>
    <w:rPr>
      <w:rFonts w:asciiTheme="majorHAnsi" w:eastAsiaTheme="majorEastAsia" w:hAnsiTheme="majorHAnsi" w:cstheme="majorBidi"/>
      <w:b/>
      <w:smallCaps/>
      <w:sz w:val="20"/>
      <w:szCs w:val="26"/>
    </w:rPr>
  </w:style>
  <w:style w:type="character" w:customStyle="1" w:styleId="Heading3Char">
    <w:name w:val="Heading 3 Char"/>
    <w:aliases w:val="EUB_Heading 3 Char"/>
    <w:basedOn w:val="DefaultParagraphFont"/>
    <w:link w:val="Heading3"/>
    <w:uiPriority w:val="9"/>
    <w:rsid w:val="00B17B8F"/>
    <w:rPr>
      <w:rFonts w:asciiTheme="majorHAnsi" w:eastAsiaTheme="majorEastAsia" w:hAnsiTheme="majorHAnsi" w:cstheme="majorBidi"/>
      <w:b/>
      <w:i/>
      <w:smallCaps/>
      <w:sz w:val="20"/>
      <w:szCs w:val="24"/>
    </w:rPr>
  </w:style>
  <w:style w:type="character" w:customStyle="1" w:styleId="Heading4Char">
    <w:name w:val="Heading 4 Char"/>
    <w:aliases w:val="EUB_Heading 4 Char"/>
    <w:basedOn w:val="DefaultParagraphFont"/>
    <w:link w:val="Heading4"/>
    <w:uiPriority w:val="9"/>
    <w:rsid w:val="00B17B8F"/>
    <w:rPr>
      <w:rFonts w:asciiTheme="majorHAnsi" w:eastAsiaTheme="majorEastAsia" w:hAnsiTheme="majorHAnsi" w:cstheme="majorBidi"/>
      <w:b/>
      <w:i/>
      <w:iCs/>
      <w:smallCaps/>
      <w:sz w:val="20"/>
      <w:u w:val="single"/>
    </w:rPr>
  </w:style>
  <w:style w:type="character" w:customStyle="1" w:styleId="Heading5Char">
    <w:name w:val="Heading 5 Char"/>
    <w:basedOn w:val="DefaultParagraphFont"/>
    <w:link w:val="Heading5"/>
    <w:uiPriority w:val="9"/>
    <w:rsid w:val="00B17B8F"/>
    <w:rPr>
      <w:rFonts w:asciiTheme="majorHAnsi" w:eastAsiaTheme="majorEastAsia" w:hAnsiTheme="majorHAnsi" w:cstheme="majorBidi"/>
      <w:b/>
      <w:i/>
      <w:sz w:val="20"/>
    </w:rPr>
  </w:style>
  <w:style w:type="character" w:customStyle="1" w:styleId="Heading6Char">
    <w:name w:val="Heading 6 Char"/>
    <w:basedOn w:val="DefaultParagraphFont"/>
    <w:link w:val="Heading6"/>
    <w:uiPriority w:val="9"/>
    <w:rsid w:val="00B17B8F"/>
    <w:rPr>
      <w:rFonts w:asciiTheme="majorHAnsi" w:eastAsiaTheme="majorEastAsia" w:hAnsiTheme="majorHAnsi" w:cstheme="majorBidi"/>
      <w:i/>
      <w:sz w:val="20"/>
      <w:u w:val="single"/>
    </w:rPr>
  </w:style>
  <w:style w:type="character" w:customStyle="1" w:styleId="Heading7Char">
    <w:name w:val="Heading 7 Char"/>
    <w:basedOn w:val="DefaultParagraphFont"/>
    <w:link w:val="Heading7"/>
    <w:uiPriority w:val="9"/>
    <w:rsid w:val="00B17B8F"/>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B17B8F"/>
    <w:rPr>
      <w:rFonts w:asciiTheme="majorHAnsi" w:eastAsiaTheme="majorEastAsia" w:hAnsiTheme="majorHAnsi" w:cstheme="majorBidi"/>
      <w:sz w:val="20"/>
      <w:szCs w:val="21"/>
    </w:rPr>
  </w:style>
  <w:style w:type="character" w:customStyle="1" w:styleId="Heading9Char">
    <w:name w:val="Heading 9 Char"/>
    <w:basedOn w:val="DefaultParagraphFont"/>
    <w:link w:val="Heading9"/>
    <w:uiPriority w:val="9"/>
    <w:rsid w:val="00B17B8F"/>
    <w:rPr>
      <w:rFonts w:asciiTheme="majorHAnsi" w:eastAsiaTheme="majorEastAsia" w:hAnsiTheme="majorHAnsi" w:cstheme="majorBidi"/>
      <w:iCs/>
      <w:sz w:val="20"/>
      <w:szCs w:val="21"/>
    </w:rPr>
  </w:style>
  <w:style w:type="paragraph" w:customStyle="1" w:styleId="EUBBodyNoNumber">
    <w:name w:val="EUB_Body_NoNumber"/>
    <w:basedOn w:val="Normal"/>
    <w:link w:val="EUBBodyNoNumberChar"/>
    <w:uiPriority w:val="6"/>
    <w:qFormat/>
    <w:rsid w:val="00B17B8F"/>
    <w:pPr>
      <w:spacing w:before="240" w:after="240" w:line="300" w:lineRule="atLeast"/>
      <w:ind w:left="720"/>
      <w:jc w:val="both"/>
    </w:pPr>
    <w:rPr>
      <w:rFonts w:asciiTheme="majorHAnsi" w:eastAsiaTheme="majorEastAsia" w:hAnsiTheme="majorHAnsi" w:cstheme="majorBidi"/>
      <w:sz w:val="20"/>
      <w:szCs w:val="26"/>
    </w:rPr>
  </w:style>
  <w:style w:type="character" w:customStyle="1" w:styleId="EUBBodyNoNumberChar">
    <w:name w:val="EUB_Body_NoNumber Char"/>
    <w:basedOn w:val="Heading2Char"/>
    <w:link w:val="EUBBodyNoNumber"/>
    <w:uiPriority w:val="6"/>
    <w:rsid w:val="00B17B8F"/>
    <w:rPr>
      <w:rFonts w:asciiTheme="majorHAnsi" w:eastAsiaTheme="majorEastAsia" w:hAnsiTheme="majorHAnsi" w:cstheme="majorBidi"/>
      <w:b w:val="0"/>
      <w:smallCaps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554">
      <w:bodyDiv w:val="1"/>
      <w:marLeft w:val="0"/>
      <w:marRight w:val="0"/>
      <w:marTop w:val="0"/>
      <w:marBottom w:val="0"/>
      <w:divBdr>
        <w:top w:val="none" w:sz="0" w:space="0" w:color="auto"/>
        <w:left w:val="none" w:sz="0" w:space="0" w:color="auto"/>
        <w:bottom w:val="none" w:sz="0" w:space="0" w:color="auto"/>
        <w:right w:val="none" w:sz="0" w:space="0" w:color="auto"/>
      </w:divBdr>
    </w:div>
    <w:div w:id="1697347355">
      <w:bodyDiv w:val="1"/>
      <w:marLeft w:val="0"/>
      <w:marRight w:val="0"/>
      <w:marTop w:val="0"/>
      <w:marBottom w:val="0"/>
      <w:divBdr>
        <w:top w:val="none" w:sz="0" w:space="0" w:color="auto"/>
        <w:left w:val="none" w:sz="0" w:space="0" w:color="auto"/>
        <w:bottom w:val="none" w:sz="0" w:space="0" w:color="auto"/>
        <w:right w:val="none" w:sz="0" w:space="0" w:color="auto"/>
      </w:divBdr>
    </w:div>
    <w:div w:id="1722823846">
      <w:bodyDiv w:val="1"/>
      <w:marLeft w:val="0"/>
      <w:marRight w:val="0"/>
      <w:marTop w:val="0"/>
      <w:marBottom w:val="0"/>
      <w:divBdr>
        <w:top w:val="none" w:sz="0" w:space="0" w:color="auto"/>
        <w:left w:val="none" w:sz="0" w:space="0" w:color="auto"/>
        <w:bottom w:val="none" w:sz="0" w:space="0" w:color="auto"/>
        <w:right w:val="none" w:sz="0" w:space="0" w:color="auto"/>
      </w:divBdr>
    </w:div>
    <w:div w:id="1890024992">
      <w:bodyDiv w:val="1"/>
      <w:marLeft w:val="0"/>
      <w:marRight w:val="0"/>
      <w:marTop w:val="0"/>
      <w:marBottom w:val="0"/>
      <w:divBdr>
        <w:top w:val="none" w:sz="0" w:space="0" w:color="auto"/>
        <w:left w:val="none" w:sz="0" w:space="0" w:color="auto"/>
        <w:bottom w:val="none" w:sz="0" w:space="0" w:color="auto"/>
        <w:right w:val="none" w:sz="0" w:space="0" w:color="auto"/>
      </w:divBdr>
    </w:div>
    <w:div w:id="19505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cf2798-c51b-459b-b34d-d826f1d73b5b">
      <Terms xmlns="http://schemas.microsoft.com/office/infopath/2007/PartnerControls"/>
    </lcf76f155ced4ddcb4097134ff3c332f>
    <TaxCatchAll xmlns="9a9ec0f0-7796-43d0-ac1f-4c8c46ee0bd1" xsi:nil="true"/>
    <SharedWithUsers xmlns="760f54da-b2e1-4d96-8797-6faaf249f2a4">
      <UserInfo>
        <DisplayName>Neirings Eveline</DisplayName>
        <AccountId>59</AccountId>
        <AccountType/>
      </UserInfo>
      <UserInfo>
        <DisplayName>Parmentier Sammy</DisplayName>
        <AccountId>13</AccountId>
        <AccountType/>
      </UserInfo>
      <UserInfo>
        <DisplayName>Mortier Benoit</DisplayName>
        <AccountId>2268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E65AEBFECD74382FDB46D2C7CDE5F" ma:contentTypeVersion="17" ma:contentTypeDescription="Een nieuw document maken." ma:contentTypeScope="" ma:versionID="17305014a0fb19a2404fbccd09b74ebc">
  <xsd:schema xmlns:xsd="http://www.w3.org/2001/XMLSchema" xmlns:xs="http://www.w3.org/2001/XMLSchema" xmlns:p="http://schemas.microsoft.com/office/2006/metadata/properties" xmlns:ns2="48cf2798-c51b-459b-b34d-d826f1d73b5b" xmlns:ns3="760f54da-b2e1-4d96-8797-6faaf249f2a4" xmlns:ns4="9a9ec0f0-7796-43d0-ac1f-4c8c46ee0bd1" targetNamespace="http://schemas.microsoft.com/office/2006/metadata/properties" ma:root="true" ma:fieldsID="acade0eb65389ad2f1dacecdeb0462e0" ns2:_="" ns3:_="" ns4:_="">
    <xsd:import namespace="48cf2798-c51b-459b-b34d-d826f1d73b5b"/>
    <xsd:import namespace="760f54da-b2e1-4d96-8797-6faaf249f2a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f2798-c51b-459b-b34d-d826f1d7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f54da-b2e1-4d96-8797-6faaf249f2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af284-ba48-487d-83c0-4af79e6fb76e}" ma:internalName="TaxCatchAll" ma:showField="CatchAllData" ma:web="760f54da-b2e1-4d96-8797-6faaf249f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A849-5268-4112-BBA2-312AE3DF94FD}">
  <ds:schemaRefs>
    <ds:schemaRef ds:uri="http://schemas.microsoft.com/office/2006/metadata/properties"/>
    <ds:schemaRef ds:uri="http://schemas.microsoft.com/office/infopath/2007/PartnerControls"/>
    <ds:schemaRef ds:uri="48cf2798-c51b-459b-b34d-d826f1d73b5b"/>
    <ds:schemaRef ds:uri="9a9ec0f0-7796-43d0-ac1f-4c8c46ee0bd1"/>
    <ds:schemaRef ds:uri="760f54da-b2e1-4d96-8797-6faaf249f2a4"/>
  </ds:schemaRefs>
</ds:datastoreItem>
</file>

<file path=customXml/itemProps2.xml><?xml version="1.0" encoding="utf-8"?>
<ds:datastoreItem xmlns:ds="http://schemas.openxmlformats.org/officeDocument/2006/customXml" ds:itemID="{8F6BCFC1-EF02-4B2C-A895-DD1517ED90D3}">
  <ds:schemaRefs>
    <ds:schemaRef ds:uri="http://schemas.microsoft.com/sharepoint/v3/contenttype/forms"/>
  </ds:schemaRefs>
</ds:datastoreItem>
</file>

<file path=customXml/itemProps3.xml><?xml version="1.0" encoding="utf-8"?>
<ds:datastoreItem xmlns:ds="http://schemas.openxmlformats.org/officeDocument/2006/customXml" ds:itemID="{E284D9CA-82DE-4E07-AA53-92A012F0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f2798-c51b-459b-b34d-d826f1d73b5b"/>
    <ds:schemaRef ds:uri="760f54da-b2e1-4d96-8797-6faaf249f2a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C5FE0-1EDB-43D5-B190-C6C8C7F8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9281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Neirings, Eveline</dc:creator>
  <cp:keywords/>
  <dc:description/>
  <cp:lastModifiedBy>Buyens Benjamin</cp:lastModifiedBy>
  <cp:revision>193</cp:revision>
  <cp:lastPrinted>2023-10-12T07:33:00Z</cp:lastPrinted>
  <dcterms:created xsi:type="dcterms:W3CDTF">2022-12-14T20:43:00Z</dcterms:created>
  <dcterms:modified xsi:type="dcterms:W3CDTF">2023-12-21T19:39:00Z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0x010100E0BE65AEBFECD74382FDB46D2C7CDE5F</vt:lpwstr>
  </property>
  <property fmtid="{D5CDD505-2E9C-101B-9397-08002B2CF9AE}" pid="3" name="MediaServiceImageTags">
    <vt:lpwstr/>
  </property>
</Properties>
</file>