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CBA1CF" w14:textId="08E67AA8" w:rsidR="00F91104" w:rsidRPr="0042424E" w:rsidRDefault="00F91104" w:rsidP="0042424E">
      <w:pPr>
        <w:spacing w:after="160" w:line="259" w:lineRule="auto"/>
        <w:ind w:left="0" w:right="0" w:firstLine="0"/>
        <w:rPr>
          <w:rFonts w:cs="Arial"/>
          <w:spacing w:val="-3"/>
          <w:szCs w:val="20"/>
        </w:rPr>
      </w:pPr>
      <w:r>
        <w:rPr>
          <w:rFonts w:cs="Arial"/>
          <w:b/>
          <w:szCs w:val="20"/>
        </w:rPr>
        <w:t>Geconsolideerde versie van het Digitaal Kiesdecreet van 25 mei 2012</w:t>
      </w:r>
    </w:p>
    <w:p w14:paraId="196396F8" w14:textId="77777777" w:rsidR="00F91104" w:rsidRPr="000E7FF1" w:rsidRDefault="00F91104" w:rsidP="00E9494B">
      <w:pPr>
        <w:spacing w:before="100" w:beforeAutospacing="1" w:after="100" w:afterAutospacing="1"/>
        <w:ind w:left="0" w:right="28" w:firstLine="0"/>
        <w:outlineLvl w:val="2"/>
        <w:rPr>
          <w:b/>
          <w:bCs/>
          <w:szCs w:val="20"/>
        </w:rPr>
      </w:pPr>
      <w:bookmarkStart w:id="0" w:name="h1056900"/>
      <w:r w:rsidRPr="000E7FF1">
        <w:rPr>
          <w:b/>
          <w:bCs/>
          <w:szCs w:val="20"/>
        </w:rPr>
        <w:t>H</w:t>
      </w:r>
      <w:r>
        <w:rPr>
          <w:b/>
          <w:bCs/>
          <w:szCs w:val="20"/>
        </w:rPr>
        <w:t>OOFDSTUK</w:t>
      </w:r>
      <w:r w:rsidRPr="000E7FF1">
        <w:rPr>
          <w:b/>
          <w:bCs/>
          <w:szCs w:val="20"/>
        </w:rPr>
        <w:t xml:space="preserve"> 1. Inleidende bepalingen</w:t>
      </w:r>
      <w:bookmarkEnd w:id="0"/>
    </w:p>
    <w:p w14:paraId="1CA3775F" w14:textId="77777777" w:rsidR="00620C5A" w:rsidRPr="00F17EF5" w:rsidRDefault="00620C5A" w:rsidP="00620C5A">
      <w:pPr>
        <w:spacing w:before="100" w:beforeAutospacing="1" w:after="100" w:afterAutospacing="1" w:line="240" w:lineRule="auto"/>
        <w:ind w:left="0" w:right="0" w:firstLine="0"/>
        <w:rPr>
          <w:rFonts w:eastAsia="Times New Roman" w:cs="Arial"/>
          <w:color w:val="auto"/>
          <w:szCs w:val="20"/>
        </w:rPr>
      </w:pPr>
      <w:bookmarkStart w:id="1" w:name="a1149756"/>
      <w:r w:rsidRPr="00F17EF5">
        <w:rPr>
          <w:rFonts w:eastAsia="Times New Roman" w:cs="Arial"/>
          <w:b/>
          <w:bCs/>
          <w:color w:val="auto"/>
          <w:szCs w:val="20"/>
        </w:rPr>
        <w:t>Artikel 1.</w:t>
      </w:r>
      <w:r w:rsidRPr="00F17EF5">
        <w:rPr>
          <w:rFonts w:eastAsia="Times New Roman" w:cs="Arial"/>
          <w:color w:val="auto"/>
          <w:szCs w:val="20"/>
        </w:rPr>
        <w:t xml:space="preserve"> Dit decreet regelt een gewestaangelegenheid.</w:t>
      </w:r>
    </w:p>
    <w:p w14:paraId="462731BB" w14:textId="77777777" w:rsidR="00620C5A" w:rsidRPr="00F17EF5" w:rsidRDefault="00620C5A" w:rsidP="00620C5A">
      <w:pPr>
        <w:spacing w:before="100" w:beforeAutospacing="1" w:after="100" w:afterAutospacing="1" w:line="240" w:lineRule="auto"/>
        <w:ind w:left="0" w:right="0" w:firstLine="0"/>
        <w:rPr>
          <w:rFonts w:eastAsia="Times New Roman" w:cs="Arial"/>
          <w:color w:val="auto"/>
          <w:szCs w:val="20"/>
        </w:rPr>
      </w:pPr>
      <w:r w:rsidRPr="00F17EF5">
        <w:rPr>
          <w:rFonts w:eastAsia="Times New Roman" w:cs="Arial"/>
          <w:b/>
          <w:bCs/>
          <w:color w:val="auto"/>
          <w:szCs w:val="20"/>
        </w:rPr>
        <w:t>Art</w:t>
      </w:r>
      <w:r w:rsidR="00384456" w:rsidRPr="00F17EF5">
        <w:rPr>
          <w:rFonts w:eastAsia="Times New Roman" w:cs="Arial"/>
          <w:b/>
          <w:bCs/>
          <w:color w:val="auto"/>
          <w:szCs w:val="20"/>
        </w:rPr>
        <w:t>.</w:t>
      </w:r>
      <w:r w:rsidRPr="00F17EF5">
        <w:rPr>
          <w:rFonts w:eastAsia="Times New Roman" w:cs="Arial"/>
          <w:b/>
          <w:bCs/>
          <w:color w:val="auto"/>
          <w:szCs w:val="20"/>
        </w:rPr>
        <w:t xml:space="preserve"> 2.</w:t>
      </w:r>
      <w:r w:rsidRPr="00F17EF5">
        <w:rPr>
          <w:rFonts w:eastAsia="Times New Roman" w:cs="Arial"/>
          <w:color w:val="auto"/>
          <w:szCs w:val="20"/>
        </w:rPr>
        <w:t xml:space="preserve"> In dit decreet wordt verstaan onder Lokaal en Provinciaal Kiesdecreet : het Lokaal en Provinciaal Kiesdecreet van 8 juli 2011.</w:t>
      </w:r>
    </w:p>
    <w:p w14:paraId="68ABB1F1" w14:textId="77777777" w:rsidR="00620C5A" w:rsidRPr="00F17EF5" w:rsidRDefault="00620C5A" w:rsidP="00620C5A">
      <w:pPr>
        <w:spacing w:before="100" w:beforeAutospacing="1" w:after="100" w:afterAutospacing="1" w:line="240" w:lineRule="auto"/>
        <w:ind w:left="0" w:right="0" w:firstLine="0"/>
        <w:rPr>
          <w:rFonts w:eastAsia="Times New Roman" w:cs="Arial"/>
          <w:color w:val="auto"/>
          <w:szCs w:val="20"/>
        </w:rPr>
      </w:pPr>
      <w:r w:rsidRPr="00F17EF5">
        <w:rPr>
          <w:rFonts w:eastAsia="Times New Roman" w:cs="Arial"/>
          <w:b/>
          <w:bCs/>
          <w:color w:val="auto"/>
          <w:szCs w:val="20"/>
        </w:rPr>
        <w:t>Art</w:t>
      </w:r>
      <w:r w:rsidR="00384456" w:rsidRPr="00F17EF5">
        <w:rPr>
          <w:rFonts w:eastAsia="Times New Roman" w:cs="Arial"/>
          <w:b/>
          <w:bCs/>
          <w:color w:val="auto"/>
          <w:szCs w:val="20"/>
        </w:rPr>
        <w:t>.</w:t>
      </w:r>
      <w:r w:rsidRPr="00F17EF5">
        <w:rPr>
          <w:rFonts w:eastAsia="Times New Roman" w:cs="Arial"/>
          <w:b/>
          <w:bCs/>
          <w:color w:val="auto"/>
          <w:szCs w:val="20"/>
        </w:rPr>
        <w:t xml:space="preserve"> 3.</w:t>
      </w:r>
      <w:r w:rsidRPr="00F17EF5">
        <w:rPr>
          <w:rFonts w:eastAsia="Times New Roman" w:cs="Arial"/>
          <w:color w:val="auto"/>
          <w:szCs w:val="20"/>
        </w:rPr>
        <w:t xml:space="preserve"> Dit decreet is van toepassing op de organisatie van de verkiezingen, vermeld in artikel 3 van het Lokaal en Provinciaal Kiesdecreet, in de gemeenten en stadsdistricten waar gestemd wordt met gebruik van een digitaal stemsysteem, met uitzondering van artikel 4, §2, artikel 8, 9, §1, artikelen 25 en 27, die van toepassing zijn op de organisatie van de verkiezingen in het hele Vlaamse Gewest.</w:t>
      </w:r>
    </w:p>
    <w:p w14:paraId="1DD650AE" w14:textId="77777777" w:rsidR="00620C5A" w:rsidRPr="00F17EF5" w:rsidRDefault="00620C5A" w:rsidP="00620C5A">
      <w:pPr>
        <w:spacing w:before="100" w:beforeAutospacing="1" w:after="100" w:afterAutospacing="1" w:line="240" w:lineRule="auto"/>
        <w:ind w:left="0" w:right="0" w:firstLine="0"/>
        <w:rPr>
          <w:rFonts w:eastAsia="Times New Roman" w:cs="Arial"/>
          <w:color w:val="auto"/>
          <w:szCs w:val="20"/>
        </w:rPr>
      </w:pPr>
      <w:r w:rsidRPr="00F17EF5">
        <w:rPr>
          <w:rFonts w:eastAsia="Times New Roman" w:cs="Arial"/>
          <w:b/>
          <w:bCs/>
          <w:color w:val="auto"/>
          <w:szCs w:val="20"/>
        </w:rPr>
        <w:t>Art</w:t>
      </w:r>
      <w:r w:rsidR="00384456" w:rsidRPr="00F17EF5">
        <w:rPr>
          <w:rFonts w:eastAsia="Times New Roman" w:cs="Arial"/>
          <w:b/>
          <w:bCs/>
          <w:color w:val="auto"/>
          <w:szCs w:val="20"/>
        </w:rPr>
        <w:t>.</w:t>
      </w:r>
      <w:r w:rsidRPr="00F17EF5">
        <w:rPr>
          <w:rFonts w:eastAsia="Times New Roman" w:cs="Arial"/>
          <w:b/>
          <w:bCs/>
          <w:color w:val="auto"/>
          <w:szCs w:val="20"/>
        </w:rPr>
        <w:t xml:space="preserve"> 4.</w:t>
      </w:r>
      <w:r w:rsidRPr="00F17EF5">
        <w:rPr>
          <w:rFonts w:eastAsia="Times New Roman" w:cs="Arial"/>
          <w:color w:val="auto"/>
          <w:szCs w:val="20"/>
        </w:rPr>
        <w:t xml:space="preserve"> §1. Het is niet toegelaten bij de lokale en provinciale verkiezingen een ander digitaal stemsysteem te gebruiken dan het digitale stemsysteem dat vastgesteld is door de Vlaamse Regering.</w:t>
      </w:r>
      <w:r w:rsidRPr="00F17EF5">
        <w:rPr>
          <w:rFonts w:eastAsia="Times New Roman" w:cs="Arial"/>
          <w:color w:val="auto"/>
          <w:szCs w:val="20"/>
        </w:rPr>
        <w:br/>
      </w:r>
      <w:r w:rsidRPr="00F17EF5">
        <w:rPr>
          <w:rFonts w:eastAsia="Times New Roman" w:cs="Arial"/>
          <w:color w:val="auto"/>
          <w:szCs w:val="20"/>
        </w:rPr>
        <w:br/>
        <w:t>De Vlaamse Regering wijst de gemeenten aan die van het digitale stemsysteem, vermeld in het eerste lid, kunnen gebruikmaken bij de organisatie van de verkiezing van de organen, vermeld in artikel 3 van het Lokaal en Provinciaal Kiesdecreet.</w:t>
      </w:r>
      <w:r w:rsidRPr="00F17EF5">
        <w:rPr>
          <w:rFonts w:eastAsia="Times New Roman" w:cs="Arial"/>
          <w:color w:val="auto"/>
          <w:szCs w:val="20"/>
        </w:rPr>
        <w:br/>
      </w:r>
      <w:r w:rsidRPr="00F17EF5">
        <w:rPr>
          <w:rFonts w:eastAsia="Times New Roman" w:cs="Arial"/>
          <w:color w:val="auto"/>
          <w:szCs w:val="20"/>
        </w:rPr>
        <w:br/>
        <w:t>De Vlaamse Regering wijst de gemeenten aan die een audiomodule kunnen gebruiken tijdens de stemming voor de verkiezing van de organen, vermeld in artikel 3 van het Lokaal en Provinciaal Kiesdecreet.</w:t>
      </w:r>
      <w:r w:rsidRPr="00F17EF5">
        <w:rPr>
          <w:rFonts w:eastAsia="Times New Roman" w:cs="Arial"/>
          <w:color w:val="auto"/>
          <w:szCs w:val="20"/>
        </w:rPr>
        <w:br/>
      </w:r>
      <w:r w:rsidRPr="00F17EF5">
        <w:rPr>
          <w:rFonts w:eastAsia="Times New Roman" w:cs="Arial"/>
          <w:color w:val="auto"/>
          <w:szCs w:val="20"/>
        </w:rPr>
        <w:br/>
        <w:t>§2. De Vlaamse Regering stelt de software ter beschikking van de stembureaus die gebruikmaken van het digitale stemsysteem, de gemeentelijke hoofdbureaus, de stadsdistrictshoofdbureaus, de provinciedistrictshoofdbureaus en de provinciale hoofdbureaus.</w:t>
      </w:r>
      <w:r w:rsidRPr="00F17EF5">
        <w:rPr>
          <w:rFonts w:eastAsia="Times New Roman" w:cs="Arial"/>
          <w:color w:val="auto"/>
          <w:szCs w:val="20"/>
        </w:rPr>
        <w:br/>
      </w:r>
      <w:r w:rsidRPr="00F17EF5">
        <w:rPr>
          <w:rFonts w:eastAsia="Times New Roman" w:cs="Arial"/>
          <w:color w:val="auto"/>
          <w:szCs w:val="20"/>
        </w:rPr>
        <w:br/>
        <w:t>De Vlaamse Regering stelt vast dat de digitale systemen en processen voor het kandidatenbeheer, voor de digitale stemming, voor het verwerken van de stemmen en voor de zetelberekening de integriteit van de gegevens en het geheim van de stemming waarborgen. Ze wint daarvoor het advies in van het orgaan dat ze erkend heeft.</w:t>
      </w:r>
      <w:r w:rsidRPr="00F17EF5">
        <w:rPr>
          <w:rFonts w:eastAsia="Times New Roman" w:cs="Arial"/>
          <w:color w:val="auto"/>
          <w:szCs w:val="20"/>
        </w:rPr>
        <w:br/>
      </w:r>
      <w:r w:rsidRPr="00F17EF5">
        <w:rPr>
          <w:rFonts w:eastAsia="Times New Roman" w:cs="Arial"/>
          <w:color w:val="auto"/>
          <w:szCs w:val="20"/>
        </w:rPr>
        <w:br/>
        <w:t>§3. De Vlaamse Regering maakt in de week volgend op de dag van de verkiezingen de broncode van de stemsoftware bekend.</w:t>
      </w:r>
    </w:p>
    <w:p w14:paraId="41E1ECCA" w14:textId="77777777" w:rsidR="00620C5A" w:rsidRPr="00F17EF5" w:rsidRDefault="00620C5A" w:rsidP="00620C5A">
      <w:pPr>
        <w:spacing w:before="100" w:beforeAutospacing="1" w:after="100" w:afterAutospacing="1" w:line="240" w:lineRule="auto"/>
        <w:ind w:left="0" w:right="0" w:firstLine="0"/>
        <w:rPr>
          <w:rFonts w:eastAsia="Times New Roman" w:cs="Arial"/>
          <w:color w:val="auto"/>
          <w:szCs w:val="20"/>
        </w:rPr>
      </w:pPr>
      <w:r w:rsidRPr="00F17EF5">
        <w:rPr>
          <w:rFonts w:eastAsia="Times New Roman" w:cs="Arial"/>
          <w:b/>
          <w:bCs/>
          <w:color w:val="auto"/>
          <w:szCs w:val="20"/>
        </w:rPr>
        <w:t>Art</w:t>
      </w:r>
      <w:r w:rsidR="00384456" w:rsidRPr="00F17EF5">
        <w:rPr>
          <w:rFonts w:eastAsia="Times New Roman" w:cs="Arial"/>
          <w:b/>
          <w:bCs/>
          <w:color w:val="auto"/>
          <w:szCs w:val="20"/>
        </w:rPr>
        <w:t>.</w:t>
      </w:r>
      <w:r w:rsidRPr="00F17EF5">
        <w:rPr>
          <w:rFonts w:eastAsia="Times New Roman" w:cs="Arial"/>
          <w:b/>
          <w:bCs/>
          <w:color w:val="auto"/>
          <w:szCs w:val="20"/>
        </w:rPr>
        <w:t xml:space="preserve"> 5.</w:t>
      </w:r>
      <w:r w:rsidRPr="00F17EF5">
        <w:rPr>
          <w:rFonts w:eastAsia="Times New Roman" w:cs="Arial"/>
          <w:color w:val="auto"/>
          <w:szCs w:val="20"/>
        </w:rPr>
        <w:t xml:space="preserve"> Dit decreet wordt aangehaald als : het Digitaal Kiesdecreet van 25 mei 2012.</w:t>
      </w:r>
    </w:p>
    <w:p w14:paraId="1345E976" w14:textId="77777777" w:rsidR="00620C5A" w:rsidRPr="00F17EF5" w:rsidRDefault="00620C5A" w:rsidP="00620C5A">
      <w:pPr>
        <w:spacing w:before="161" w:after="161" w:line="240" w:lineRule="auto"/>
        <w:ind w:left="0" w:right="0" w:firstLine="0"/>
        <w:outlineLvl w:val="1"/>
        <w:rPr>
          <w:rFonts w:eastAsia="Times New Roman" w:cs="Arial"/>
          <w:b/>
          <w:bCs/>
          <w:color w:val="auto"/>
          <w:kern w:val="36"/>
          <w:szCs w:val="20"/>
        </w:rPr>
      </w:pPr>
      <w:r w:rsidRPr="00F17EF5">
        <w:rPr>
          <w:rFonts w:eastAsia="Times New Roman" w:cs="Arial"/>
          <w:b/>
          <w:bCs/>
          <w:color w:val="auto"/>
          <w:kern w:val="36"/>
          <w:szCs w:val="20"/>
        </w:rPr>
        <w:t>HOOFDSTUK 2. Voor de verkiezingsdag</w:t>
      </w:r>
    </w:p>
    <w:p w14:paraId="7C1A12CE" w14:textId="77777777" w:rsidR="00620C5A" w:rsidRPr="00F17EF5" w:rsidRDefault="00620C5A" w:rsidP="00620C5A">
      <w:pPr>
        <w:spacing w:before="100" w:beforeAutospacing="1" w:after="100" w:afterAutospacing="1" w:line="240" w:lineRule="auto"/>
        <w:ind w:left="0" w:right="0" w:firstLine="0"/>
        <w:rPr>
          <w:rFonts w:eastAsia="Times New Roman" w:cs="Arial"/>
          <w:color w:val="auto"/>
          <w:szCs w:val="20"/>
        </w:rPr>
      </w:pPr>
      <w:r w:rsidRPr="00F17EF5">
        <w:rPr>
          <w:rFonts w:eastAsia="Times New Roman" w:cs="Arial"/>
          <w:b/>
          <w:bCs/>
          <w:color w:val="auto"/>
          <w:szCs w:val="20"/>
        </w:rPr>
        <w:t>Art</w:t>
      </w:r>
      <w:r w:rsidR="00384456" w:rsidRPr="00F17EF5">
        <w:rPr>
          <w:rFonts w:eastAsia="Times New Roman" w:cs="Arial"/>
          <w:b/>
          <w:bCs/>
          <w:color w:val="auto"/>
          <w:szCs w:val="20"/>
        </w:rPr>
        <w:t>.</w:t>
      </w:r>
      <w:r w:rsidRPr="00F17EF5">
        <w:rPr>
          <w:rFonts w:eastAsia="Times New Roman" w:cs="Arial"/>
          <w:b/>
          <w:bCs/>
          <w:color w:val="auto"/>
          <w:szCs w:val="20"/>
        </w:rPr>
        <w:t xml:space="preserve"> 6.</w:t>
      </w:r>
      <w:r w:rsidRPr="00F17EF5">
        <w:rPr>
          <w:rFonts w:eastAsia="Times New Roman" w:cs="Arial"/>
          <w:color w:val="auto"/>
          <w:szCs w:val="20"/>
        </w:rPr>
        <w:t xml:space="preserve"> </w:t>
      </w:r>
      <w:r w:rsidRPr="00F17EF5">
        <w:rPr>
          <w:rFonts w:eastAsia="Times New Roman" w:cs="Arial"/>
          <w:i/>
          <w:color w:val="auto"/>
          <w:szCs w:val="20"/>
        </w:rPr>
        <w:t>(</w:t>
      </w:r>
      <w:r w:rsidR="00384456" w:rsidRPr="00F17EF5">
        <w:rPr>
          <w:rFonts w:eastAsia="Times New Roman" w:cs="Arial"/>
          <w:i/>
          <w:color w:val="auto"/>
          <w:szCs w:val="20"/>
        </w:rPr>
        <w:t>opgeheven</w:t>
      </w:r>
      <w:r w:rsidRPr="00F17EF5">
        <w:rPr>
          <w:rFonts w:eastAsia="Times New Roman" w:cs="Arial"/>
          <w:i/>
          <w:color w:val="auto"/>
          <w:szCs w:val="20"/>
        </w:rPr>
        <w:t>)</w:t>
      </w:r>
      <w:r w:rsidRPr="00F17EF5">
        <w:rPr>
          <w:rFonts w:eastAsia="Times New Roman" w:cs="Arial"/>
          <w:color w:val="auto"/>
          <w:szCs w:val="20"/>
        </w:rPr>
        <w:t xml:space="preserve"> </w:t>
      </w:r>
    </w:p>
    <w:p w14:paraId="0F5058DB" w14:textId="7B7FE272" w:rsidR="00620C5A" w:rsidRPr="00C51904" w:rsidRDefault="00620C5A" w:rsidP="00620C5A">
      <w:pPr>
        <w:spacing w:before="100" w:beforeAutospacing="1" w:after="100" w:afterAutospacing="1" w:line="240" w:lineRule="auto"/>
        <w:ind w:left="0" w:right="0" w:firstLine="0"/>
        <w:rPr>
          <w:rFonts w:eastAsia="Times New Roman" w:cs="Arial"/>
          <w:color w:val="auto"/>
          <w:szCs w:val="20"/>
        </w:rPr>
      </w:pPr>
      <w:r w:rsidRPr="00C51904">
        <w:rPr>
          <w:rFonts w:eastAsia="Times New Roman" w:cs="Arial"/>
          <w:color w:val="auto"/>
          <w:szCs w:val="20"/>
        </w:rPr>
        <w:t>Art</w:t>
      </w:r>
      <w:r w:rsidR="00384456" w:rsidRPr="00C51904">
        <w:rPr>
          <w:rFonts w:eastAsia="Times New Roman" w:cs="Arial"/>
          <w:color w:val="auto"/>
          <w:szCs w:val="20"/>
        </w:rPr>
        <w:t>.</w:t>
      </w:r>
      <w:r w:rsidRPr="00C51904">
        <w:rPr>
          <w:rFonts w:eastAsia="Times New Roman" w:cs="Arial"/>
          <w:color w:val="auto"/>
          <w:szCs w:val="20"/>
        </w:rPr>
        <w:t xml:space="preserve"> 7. In afwijking van artikel 48 van het Lokaal en Provinciaal Kiesdecreet bestaan de stembureaus uit de voorzitter, </w:t>
      </w:r>
      <w:r w:rsidRPr="00141E34">
        <w:rPr>
          <w:rFonts w:eastAsia="Times New Roman" w:cs="Arial"/>
          <w:color w:val="auto"/>
          <w:szCs w:val="20"/>
        </w:rPr>
        <w:t xml:space="preserve">vijf bijzitters, </w:t>
      </w:r>
      <w:r w:rsidR="00AE5B43" w:rsidRPr="00141E34">
        <w:rPr>
          <w:rFonts w:eastAsia="Times New Roman" w:cs="Arial"/>
          <w:color w:val="auto"/>
          <w:szCs w:val="20"/>
        </w:rPr>
        <w:t>vijf</w:t>
      </w:r>
      <w:r w:rsidRPr="00141E34">
        <w:rPr>
          <w:rFonts w:eastAsia="Times New Roman" w:cs="Arial"/>
          <w:color w:val="auto"/>
          <w:szCs w:val="20"/>
        </w:rPr>
        <w:t xml:space="preserve"> plaatsvervangende bijzitters en een secretaris. De Vlaamse Regeri</w:t>
      </w:r>
      <w:r w:rsidRPr="00C51904">
        <w:rPr>
          <w:rFonts w:eastAsia="Times New Roman" w:cs="Arial"/>
          <w:color w:val="auto"/>
          <w:szCs w:val="20"/>
        </w:rPr>
        <w:t>ng kan beslissen daarvan af te wijken.</w:t>
      </w:r>
    </w:p>
    <w:p w14:paraId="186D9251" w14:textId="77777777" w:rsidR="00620C5A" w:rsidRPr="00F17EF5" w:rsidRDefault="00620C5A" w:rsidP="00620C5A">
      <w:pPr>
        <w:spacing w:before="100" w:beforeAutospacing="1" w:after="100" w:afterAutospacing="1" w:line="240" w:lineRule="auto"/>
        <w:ind w:left="0" w:right="0" w:firstLine="0"/>
        <w:rPr>
          <w:rFonts w:eastAsia="Times New Roman" w:cs="Arial"/>
          <w:color w:val="auto"/>
          <w:szCs w:val="20"/>
        </w:rPr>
      </w:pPr>
      <w:r w:rsidRPr="00F17EF5">
        <w:rPr>
          <w:rFonts w:eastAsia="Times New Roman" w:cs="Arial"/>
          <w:b/>
          <w:bCs/>
          <w:color w:val="auto"/>
          <w:szCs w:val="20"/>
        </w:rPr>
        <w:t>Art</w:t>
      </w:r>
      <w:r w:rsidR="00384456" w:rsidRPr="00F17EF5">
        <w:rPr>
          <w:rFonts w:eastAsia="Times New Roman" w:cs="Arial"/>
          <w:b/>
          <w:bCs/>
          <w:color w:val="auto"/>
          <w:szCs w:val="20"/>
        </w:rPr>
        <w:t>.</w:t>
      </w:r>
      <w:r w:rsidRPr="00F17EF5">
        <w:rPr>
          <w:rFonts w:eastAsia="Times New Roman" w:cs="Arial"/>
          <w:b/>
          <w:bCs/>
          <w:color w:val="auto"/>
          <w:szCs w:val="20"/>
        </w:rPr>
        <w:t xml:space="preserve"> 8.</w:t>
      </w:r>
      <w:r w:rsidRPr="00F17EF5">
        <w:rPr>
          <w:rFonts w:eastAsia="Times New Roman" w:cs="Arial"/>
          <w:color w:val="auto"/>
          <w:szCs w:val="20"/>
        </w:rPr>
        <w:t xml:space="preserve"> Het gemeentebestuur en het stadsdistrictsbestuur voorzien respectievelijk de gemeentelijke hoofdbureaus en de stadsdistrictshoofdbureaus van de apparatuur voor het kandidatenbeheer en het resultatenbeheer. Het provinciebestuur voorziet de provinciedistrictshoofdbureaus en de provinciale hoofdbureaus van die apparatuur. De Vlaamse Regering stelt de software daarvoor ter beschikking.</w:t>
      </w:r>
    </w:p>
    <w:p w14:paraId="3E92EF37" w14:textId="05B32A09" w:rsidR="00620C5A" w:rsidRDefault="00620C5A" w:rsidP="00620C5A">
      <w:pPr>
        <w:spacing w:before="100" w:beforeAutospacing="1" w:after="100" w:afterAutospacing="1" w:line="240" w:lineRule="auto"/>
        <w:ind w:left="0" w:right="0" w:firstLine="0"/>
        <w:rPr>
          <w:rFonts w:eastAsia="Times New Roman" w:cs="Arial"/>
          <w:color w:val="auto"/>
          <w:szCs w:val="20"/>
        </w:rPr>
      </w:pPr>
      <w:r w:rsidRPr="00F17EF5">
        <w:rPr>
          <w:rFonts w:eastAsia="Times New Roman" w:cs="Arial"/>
          <w:b/>
          <w:bCs/>
          <w:color w:val="auto"/>
          <w:szCs w:val="20"/>
        </w:rPr>
        <w:lastRenderedPageBreak/>
        <w:t>Art</w:t>
      </w:r>
      <w:r w:rsidR="00384456" w:rsidRPr="00F17EF5">
        <w:rPr>
          <w:rFonts w:eastAsia="Times New Roman" w:cs="Arial"/>
          <w:b/>
          <w:bCs/>
          <w:color w:val="auto"/>
          <w:szCs w:val="20"/>
        </w:rPr>
        <w:t>.</w:t>
      </w:r>
      <w:r w:rsidRPr="00F17EF5">
        <w:rPr>
          <w:rFonts w:eastAsia="Times New Roman" w:cs="Arial"/>
          <w:b/>
          <w:bCs/>
          <w:color w:val="auto"/>
          <w:szCs w:val="20"/>
        </w:rPr>
        <w:t xml:space="preserve"> 9.</w:t>
      </w:r>
      <w:r w:rsidRPr="00F17EF5">
        <w:rPr>
          <w:rFonts w:eastAsia="Times New Roman" w:cs="Arial"/>
          <w:color w:val="auto"/>
          <w:szCs w:val="20"/>
        </w:rPr>
        <w:t xml:space="preserve"> §1. Met behoud van de toepassing van artikel 98 van het Lokaal en Provinciaal Kiesdecreet en zodra de kandidatenlijsten definitief zijn afgesloten of, in geval van beroep, zodra de hoofdbureaus hebben kennisgenomen van de beslissing van het hof van beroep, sturen de voorzitters van het gemeentelijk hoofdbureau, het stadsdistrictshoofdbureau en het provinciedistrictshoofdbureau die lijsten en het nummer dat eraan toegekend is, naar de Vlaamse Regering.</w:t>
      </w:r>
      <w:r w:rsidRPr="00F17EF5">
        <w:rPr>
          <w:rFonts w:eastAsia="Times New Roman" w:cs="Arial"/>
          <w:color w:val="auto"/>
          <w:szCs w:val="20"/>
        </w:rPr>
        <w:br/>
      </w:r>
      <w:r w:rsidRPr="00F17EF5">
        <w:rPr>
          <w:rFonts w:eastAsia="Times New Roman" w:cs="Arial"/>
          <w:color w:val="auto"/>
          <w:szCs w:val="20"/>
        </w:rPr>
        <w:br/>
        <w:t>De gegevens, vermeld in het eerste lid, worden op digitale wijze en ondertekend verstuurd met de verkiezingssoftware, vermeld in artikel 4, §2.</w:t>
      </w:r>
      <w:r w:rsidRPr="00F17EF5">
        <w:rPr>
          <w:rFonts w:eastAsia="Times New Roman" w:cs="Arial"/>
          <w:color w:val="auto"/>
          <w:szCs w:val="20"/>
        </w:rPr>
        <w:br/>
      </w:r>
      <w:r w:rsidRPr="00F17EF5">
        <w:rPr>
          <w:rFonts w:eastAsia="Times New Roman" w:cs="Arial"/>
          <w:color w:val="auto"/>
          <w:szCs w:val="20"/>
        </w:rPr>
        <w:br/>
        <w:t>§2. De Vlaamse Regering legt de afdrukken waarop de volgnummers en de lijstnamen van de voorgedragen lijsten voorkomen, en de afdrukken waarop de namen van de kandidaten voorkomen, zoals ze op het beeldscherm van de stemcomputers zullen verschijnen, ter goedkeuring voor aan de voorzitters van de hoofdbureaus, vermeld in paragraaf 1. Elke voorzitter brengt, indien nodig, de verbeteringen aan op de documenten, valideert de documenten door ze te ondertekenen en stuurt de gevalideerde documenten terug naar de Vlaamse Regering.</w:t>
      </w:r>
      <w:r w:rsidRPr="00F17EF5">
        <w:rPr>
          <w:rFonts w:eastAsia="Times New Roman" w:cs="Arial"/>
          <w:color w:val="auto"/>
          <w:szCs w:val="20"/>
        </w:rPr>
        <w:br/>
      </w:r>
      <w:r w:rsidRPr="00F17EF5">
        <w:rPr>
          <w:rFonts w:eastAsia="Times New Roman" w:cs="Arial"/>
          <w:color w:val="auto"/>
          <w:szCs w:val="20"/>
        </w:rPr>
        <w:br/>
        <w:t>Voor de gemeenten, vermeld in artikel 4, §1, derde lid, legt de Vlaamse Regering de auditieve versie van de voorgedragen lijsten met de namen van de kandidaten zoals ze door de kiezer zullen gehoord worden, ter goedkeuring voor aan de voorzitters van de hoofdbureaus, vermeld in paragraaf 1. Elke voorzitter bezorgt zijn eventuele opmerkingen schriftelijk aan de Vlaamse Regering.</w:t>
      </w:r>
      <w:r w:rsidRPr="00F17EF5">
        <w:rPr>
          <w:rFonts w:eastAsia="Times New Roman" w:cs="Arial"/>
          <w:color w:val="auto"/>
          <w:szCs w:val="20"/>
        </w:rPr>
        <w:br/>
      </w:r>
      <w:r w:rsidRPr="00F17EF5">
        <w:rPr>
          <w:rFonts w:eastAsia="Times New Roman" w:cs="Arial"/>
          <w:color w:val="auto"/>
          <w:szCs w:val="20"/>
        </w:rPr>
        <w:br/>
        <w:t>§3. De Vlaamse Regering zorgt ervoor dat, uiterlijk de derde dag vóór de dag van de verkiezingen, de gegevensdragers met de software en met de kandidatenlijsten in verzegelde enveloppe, tegen ontvangstbewijs, overhandigd worden aan de voorzitters van de gemeentelijke hoofdbureaus of, in voorkomend geval, de stadsdistrictshoofdbureaus.</w:t>
      </w:r>
      <w:r w:rsidRPr="00F17EF5">
        <w:rPr>
          <w:rFonts w:eastAsia="Times New Roman" w:cs="Arial"/>
          <w:color w:val="auto"/>
          <w:szCs w:val="20"/>
        </w:rPr>
        <w:br/>
      </w:r>
      <w:r w:rsidRPr="00F17EF5">
        <w:rPr>
          <w:rFonts w:eastAsia="Times New Roman" w:cs="Arial"/>
          <w:color w:val="auto"/>
          <w:szCs w:val="20"/>
        </w:rPr>
        <w:br/>
        <w:t>Per stembureau worden de nodige veiligheidselementen voor het gebruik van de gegevensdragers in een aparte verzegelde enveloppe, tegen ontvangstbewijs, overhandigd aan de voorzitters van de hoofdbureaus, vermeld in het eerste lid.</w:t>
      </w:r>
      <w:r w:rsidRPr="00F17EF5">
        <w:rPr>
          <w:rFonts w:eastAsia="Times New Roman" w:cs="Arial"/>
          <w:color w:val="auto"/>
          <w:szCs w:val="20"/>
        </w:rPr>
        <w:br/>
      </w:r>
      <w:r w:rsidRPr="00F17EF5">
        <w:rPr>
          <w:rFonts w:eastAsia="Times New Roman" w:cs="Arial"/>
          <w:color w:val="auto"/>
          <w:szCs w:val="20"/>
        </w:rPr>
        <w:br/>
        <w:t>Op zijn vroegst de dag vóór de dag van de verkiezingen overhandigt de voorzitter van het gemeentelijk hoofdbureau of, in voorkomend geval, van het stadsdistrictshoofdbureau aan elke voorzitter van het stembureau, tegen ontvangstbewijs, de enveloppen, vermeld in het eerste en tweede lid, die voor hem bestemd zijn.</w:t>
      </w:r>
    </w:p>
    <w:p w14:paraId="456056C3" w14:textId="67058183" w:rsidR="00F54821" w:rsidRPr="00F17EF5" w:rsidRDefault="00F54821" w:rsidP="00620C5A">
      <w:pPr>
        <w:spacing w:before="100" w:beforeAutospacing="1" w:after="100" w:afterAutospacing="1" w:line="240" w:lineRule="auto"/>
        <w:ind w:left="0" w:right="0" w:firstLine="0"/>
        <w:rPr>
          <w:rFonts w:eastAsia="Times New Roman" w:cs="Arial"/>
          <w:color w:val="auto"/>
          <w:szCs w:val="20"/>
        </w:rPr>
      </w:pPr>
      <w:r w:rsidRPr="00910FF1">
        <w:rPr>
          <w:rFonts w:cstheme="minorHAnsi"/>
          <w:szCs w:val="20"/>
          <w:u w:val="single"/>
        </w:rPr>
        <w:t xml:space="preserve">§4. De Vlaamse Regering </w:t>
      </w:r>
      <w:r w:rsidR="00DE57DC">
        <w:rPr>
          <w:rFonts w:cstheme="minorHAnsi"/>
          <w:szCs w:val="20"/>
          <w:u w:val="single"/>
        </w:rPr>
        <w:t>wijst</w:t>
      </w:r>
      <w:r w:rsidRPr="00910FF1">
        <w:rPr>
          <w:rFonts w:cstheme="minorHAnsi"/>
          <w:szCs w:val="20"/>
          <w:u w:val="single"/>
        </w:rPr>
        <w:t xml:space="preserve"> </w:t>
      </w:r>
      <w:r w:rsidR="00B52E91">
        <w:rPr>
          <w:rFonts w:cstheme="minorHAnsi"/>
          <w:szCs w:val="20"/>
          <w:u w:val="single"/>
        </w:rPr>
        <w:t>de entiteit aan die optreedt</w:t>
      </w:r>
      <w:r w:rsidRPr="00910FF1">
        <w:rPr>
          <w:rFonts w:cstheme="minorHAnsi"/>
          <w:szCs w:val="20"/>
          <w:u w:val="single"/>
        </w:rPr>
        <w:t xml:space="preserve"> als</w:t>
      </w:r>
      <w:r w:rsidRPr="00DE57DC">
        <w:rPr>
          <w:rFonts w:cstheme="minorHAnsi"/>
          <w:szCs w:val="20"/>
          <w:u w:val="single"/>
        </w:rPr>
        <w:t xml:space="preserve"> verwerkingsverantwoordelijke </w:t>
      </w:r>
      <w:r w:rsidR="00DE57DC" w:rsidRPr="00DE57DC">
        <w:rPr>
          <w:rFonts w:cstheme="minorHAnsi"/>
          <w:szCs w:val="20"/>
          <w:u w:val="single"/>
        </w:rPr>
        <w:t>als vermeld in</w:t>
      </w:r>
      <w:r w:rsidRPr="00DE57DC">
        <w:rPr>
          <w:rFonts w:cstheme="minorHAnsi"/>
          <w:szCs w:val="20"/>
          <w:u w:val="single"/>
        </w:rPr>
        <w:t xml:space="preserve"> artikel 4, 7), van </w:t>
      </w:r>
      <w:r w:rsidR="00DE57DC" w:rsidRPr="00DE57DC">
        <w:rPr>
          <w:szCs w:val="20"/>
          <w:u w:val="single"/>
        </w:rPr>
        <w:t xml:space="preserve">verordening (EU) 2016/679 van het Europees Parlement en de Raad van 27 april 2016 betreffende de bescherming van natuurlijke personen in verband met de verwerking van persoonsgegevens en betreffende het vrije verkeer van die gegevens en tot intrekking van Richtlijn 95/46/EG (algemene verordening gegevensbescherming), </w:t>
      </w:r>
      <w:r w:rsidR="00B52E91" w:rsidRPr="00DE57DC">
        <w:rPr>
          <w:rFonts w:cstheme="minorHAnsi"/>
          <w:szCs w:val="20"/>
          <w:u w:val="single"/>
        </w:rPr>
        <w:t xml:space="preserve">voor de verwerking van de persoonsgegevens die de Vlaamse Regering ontvangt </w:t>
      </w:r>
      <w:r w:rsidR="00DE57DC" w:rsidRPr="00DE57DC">
        <w:rPr>
          <w:rFonts w:cstheme="minorHAnsi"/>
          <w:szCs w:val="20"/>
          <w:u w:val="single"/>
        </w:rPr>
        <w:t>conform</w:t>
      </w:r>
      <w:r w:rsidR="00B52E91">
        <w:rPr>
          <w:rFonts w:cstheme="minorHAnsi"/>
          <w:szCs w:val="20"/>
          <w:u w:val="single"/>
        </w:rPr>
        <w:t xml:space="preserve"> paragraaf 1 tot en met 3</w:t>
      </w:r>
      <w:r w:rsidRPr="00910FF1">
        <w:rPr>
          <w:rFonts w:cstheme="minorHAnsi"/>
          <w:szCs w:val="20"/>
          <w:u w:val="single"/>
        </w:rPr>
        <w:t>.</w:t>
      </w:r>
    </w:p>
    <w:p w14:paraId="25EFD6E4" w14:textId="6872F24C" w:rsidR="00620C5A" w:rsidRPr="00F17EF5" w:rsidRDefault="00620C5A" w:rsidP="00620C5A">
      <w:pPr>
        <w:spacing w:before="100" w:beforeAutospacing="1" w:after="100" w:afterAutospacing="1" w:line="240" w:lineRule="auto"/>
        <w:ind w:left="0" w:right="0" w:firstLine="0"/>
        <w:rPr>
          <w:rFonts w:eastAsia="Times New Roman" w:cs="Arial"/>
          <w:color w:val="auto"/>
          <w:szCs w:val="20"/>
        </w:rPr>
      </w:pPr>
      <w:r w:rsidRPr="00F17EF5">
        <w:rPr>
          <w:rFonts w:eastAsia="Times New Roman" w:cs="Arial"/>
          <w:b/>
          <w:bCs/>
          <w:color w:val="auto"/>
          <w:szCs w:val="20"/>
        </w:rPr>
        <w:t>Art</w:t>
      </w:r>
      <w:r w:rsidR="00384456" w:rsidRPr="00F17EF5">
        <w:rPr>
          <w:rFonts w:eastAsia="Times New Roman" w:cs="Arial"/>
          <w:b/>
          <w:bCs/>
          <w:color w:val="auto"/>
          <w:szCs w:val="20"/>
        </w:rPr>
        <w:t>.</w:t>
      </w:r>
      <w:r w:rsidRPr="00F17EF5">
        <w:rPr>
          <w:rFonts w:eastAsia="Times New Roman" w:cs="Arial"/>
          <w:b/>
          <w:bCs/>
          <w:color w:val="auto"/>
          <w:szCs w:val="20"/>
        </w:rPr>
        <w:t xml:space="preserve"> 10.</w:t>
      </w:r>
      <w:r w:rsidRPr="00F17EF5">
        <w:rPr>
          <w:rFonts w:eastAsia="Times New Roman" w:cs="Arial"/>
          <w:color w:val="auto"/>
          <w:szCs w:val="20"/>
        </w:rPr>
        <w:t xml:space="preserve"> Het digitale stemsysteem omvat per stembureau :</w:t>
      </w:r>
      <w:r w:rsidRPr="00F17EF5">
        <w:rPr>
          <w:rFonts w:eastAsia="Times New Roman" w:cs="Arial"/>
          <w:color w:val="auto"/>
          <w:szCs w:val="20"/>
        </w:rPr>
        <w:br/>
        <w:t>1° in afwijking van artikel 124 van het Lokaal en Provinciaal Kiesdecreet, één digitale stembus met een scanner;</w:t>
      </w:r>
      <w:r w:rsidRPr="00F17EF5">
        <w:rPr>
          <w:rFonts w:eastAsia="Times New Roman" w:cs="Arial"/>
          <w:color w:val="auto"/>
          <w:szCs w:val="20"/>
        </w:rPr>
        <w:br/>
        <w:t>2° een of meer stemcomputers met geïntegreerd aanraakscherm en geïntegreerde printer;</w:t>
      </w:r>
      <w:r w:rsidRPr="00F17EF5">
        <w:rPr>
          <w:rFonts w:eastAsia="Times New Roman" w:cs="Arial"/>
          <w:color w:val="auto"/>
          <w:szCs w:val="20"/>
        </w:rPr>
        <w:br/>
        <w:t>3° een computer voor de voorzitter met een schrijfeenheid voor chipkaarten;</w:t>
      </w:r>
      <w:r w:rsidRPr="00F17EF5">
        <w:rPr>
          <w:rFonts w:eastAsia="Times New Roman" w:cs="Arial"/>
          <w:color w:val="auto"/>
          <w:szCs w:val="20"/>
        </w:rPr>
        <w:br/>
        <w:t xml:space="preserve">4° </w:t>
      </w:r>
      <w:r w:rsidR="00384456" w:rsidRPr="00F17EF5">
        <w:rPr>
          <w:rFonts w:eastAsia="Times New Roman" w:cs="Arial"/>
          <w:i/>
          <w:color w:val="auto"/>
          <w:szCs w:val="20"/>
        </w:rPr>
        <w:t>(opgeheven)</w:t>
      </w:r>
      <w:r w:rsidRPr="00F17EF5">
        <w:rPr>
          <w:rFonts w:eastAsia="Times New Roman" w:cs="Arial"/>
          <w:color w:val="auto"/>
          <w:szCs w:val="20"/>
        </w:rPr>
        <w:t>;</w:t>
      </w:r>
      <w:r w:rsidRPr="00F17EF5">
        <w:rPr>
          <w:rFonts w:eastAsia="Times New Roman" w:cs="Arial"/>
          <w:color w:val="auto"/>
          <w:szCs w:val="20"/>
        </w:rPr>
        <w:br/>
        <w:t>5° chipkaarten.</w:t>
      </w:r>
      <w:r w:rsidRPr="00F17EF5">
        <w:rPr>
          <w:rFonts w:eastAsia="Times New Roman" w:cs="Arial"/>
          <w:color w:val="auto"/>
          <w:szCs w:val="20"/>
        </w:rPr>
        <w:br/>
      </w:r>
      <w:r w:rsidRPr="00F17EF5">
        <w:rPr>
          <w:rFonts w:eastAsia="Times New Roman" w:cs="Arial"/>
          <w:color w:val="auto"/>
          <w:szCs w:val="20"/>
        </w:rPr>
        <w:br/>
      </w:r>
      <w:r w:rsidRPr="00F17EF5">
        <w:rPr>
          <w:rFonts w:eastAsia="Times New Roman" w:cs="Arial"/>
          <w:color w:val="auto"/>
          <w:szCs w:val="20"/>
        </w:rPr>
        <w:lastRenderedPageBreak/>
        <w:t>Elk stemhokje van het stemlokaal is uitgerust met een stemcomputer. In elk stemlokaal van de gemeenten, vermeld in artikel 4, §1, derde lid, is een stemhokje uitgerust met een audiomodule, waarvan de kiezer kan gebruikmaken tijdens het stemproces.</w:t>
      </w:r>
      <w:r w:rsidRPr="00F17EF5">
        <w:rPr>
          <w:rFonts w:eastAsia="Times New Roman" w:cs="Arial"/>
          <w:color w:val="auto"/>
          <w:szCs w:val="20"/>
        </w:rPr>
        <w:br/>
      </w:r>
      <w:r w:rsidRPr="00F17EF5">
        <w:rPr>
          <w:rFonts w:eastAsia="Times New Roman" w:cs="Arial"/>
          <w:color w:val="auto"/>
          <w:szCs w:val="20"/>
        </w:rPr>
        <w:br/>
        <w:t>De Vlaamse Regering bepaalt de regels volgens dewelke de kandidaten van een kandidatenlijst op het beeldscherm van de stemcomputer worden getoond.</w:t>
      </w:r>
      <w:r w:rsidRPr="00F17EF5">
        <w:rPr>
          <w:rFonts w:eastAsia="Times New Roman" w:cs="Arial"/>
          <w:color w:val="auto"/>
          <w:szCs w:val="20"/>
        </w:rPr>
        <w:br/>
      </w:r>
      <w:r w:rsidRPr="00F17EF5">
        <w:rPr>
          <w:rFonts w:eastAsia="Times New Roman" w:cs="Arial"/>
          <w:color w:val="auto"/>
          <w:szCs w:val="20"/>
        </w:rPr>
        <w:br/>
      </w:r>
      <w:r w:rsidRPr="000C0629">
        <w:rPr>
          <w:rFonts w:eastAsia="Times New Roman" w:cs="Arial"/>
          <w:strike/>
          <w:color w:val="auto"/>
          <w:szCs w:val="20"/>
        </w:rPr>
        <w:t>In afwijking van artikel 123, §2, van het Lokaal en Provinciaal Kiesdecreet is er ten minste één stemhokje per tweehonderd kiezers.</w:t>
      </w:r>
      <w:r w:rsidRPr="000C0629">
        <w:rPr>
          <w:rFonts w:eastAsia="Times New Roman" w:cs="Arial"/>
          <w:strike/>
          <w:color w:val="auto"/>
          <w:szCs w:val="20"/>
        </w:rPr>
        <w:br/>
      </w:r>
      <w:r w:rsidRPr="00F17EF5">
        <w:rPr>
          <w:rFonts w:eastAsia="Times New Roman" w:cs="Arial"/>
          <w:color w:val="auto"/>
          <w:szCs w:val="20"/>
        </w:rPr>
        <w:br/>
        <w:t xml:space="preserve">In elk stemlokaal worden alle kandidatenlijsten voor elk van de verkiezingen opgehangen op een daarvoor bestemd bord. </w:t>
      </w:r>
      <w:r w:rsidRPr="00B52E91">
        <w:rPr>
          <w:rFonts w:eastAsia="Times New Roman" w:cs="Arial"/>
          <w:strike/>
          <w:color w:val="auto"/>
          <w:szCs w:val="20"/>
        </w:rPr>
        <w:t>Die lijsten worden ook opgehangen in elk stemhokje.</w:t>
      </w:r>
      <w:r w:rsidRPr="00F17EF5">
        <w:rPr>
          <w:rFonts w:eastAsia="Times New Roman" w:cs="Arial"/>
          <w:color w:val="auto"/>
          <w:szCs w:val="20"/>
        </w:rPr>
        <w:br/>
      </w:r>
      <w:r w:rsidRPr="00F17EF5">
        <w:rPr>
          <w:rFonts w:eastAsia="Times New Roman" w:cs="Arial"/>
          <w:color w:val="auto"/>
          <w:szCs w:val="20"/>
        </w:rPr>
        <w:br/>
        <w:t>Met behoud van de toepassing van artikel 125 van het Lokaal en Provinciaal Kiesdecreet wordt een exemplaar van dit decreet in het stemlokaal ter inzage gelegd.</w:t>
      </w:r>
    </w:p>
    <w:p w14:paraId="7D13AE5C" w14:textId="77777777" w:rsidR="00620C5A" w:rsidRPr="00F17EF5" w:rsidRDefault="00620C5A" w:rsidP="00620C5A">
      <w:pPr>
        <w:spacing w:before="100" w:beforeAutospacing="1" w:after="100" w:afterAutospacing="1" w:line="240" w:lineRule="auto"/>
        <w:ind w:left="0" w:right="0" w:firstLine="0"/>
        <w:rPr>
          <w:rFonts w:eastAsia="Times New Roman" w:cs="Arial"/>
          <w:color w:val="auto"/>
          <w:szCs w:val="20"/>
        </w:rPr>
      </w:pPr>
      <w:r w:rsidRPr="00F17EF5">
        <w:rPr>
          <w:rFonts w:eastAsia="Times New Roman" w:cs="Arial"/>
          <w:b/>
          <w:bCs/>
          <w:color w:val="auto"/>
          <w:szCs w:val="20"/>
        </w:rPr>
        <w:t>Art</w:t>
      </w:r>
      <w:r w:rsidR="00384456" w:rsidRPr="00F17EF5">
        <w:rPr>
          <w:rFonts w:eastAsia="Times New Roman" w:cs="Arial"/>
          <w:b/>
          <w:bCs/>
          <w:color w:val="auto"/>
          <w:szCs w:val="20"/>
        </w:rPr>
        <w:t>.</w:t>
      </w:r>
      <w:r w:rsidRPr="00F17EF5">
        <w:rPr>
          <w:rFonts w:eastAsia="Times New Roman" w:cs="Arial"/>
          <w:b/>
          <w:bCs/>
          <w:color w:val="auto"/>
          <w:szCs w:val="20"/>
        </w:rPr>
        <w:t xml:space="preserve"> 11.</w:t>
      </w:r>
      <w:r w:rsidRPr="00F17EF5">
        <w:rPr>
          <w:rFonts w:eastAsia="Times New Roman" w:cs="Arial"/>
          <w:color w:val="auto"/>
          <w:szCs w:val="20"/>
        </w:rPr>
        <w:t xml:space="preserve"> §1. Het gemeentebestuur zorgt voor het onderhoud en de bewaring van de apparatuur. Het beheert die goederen als een goede huisvader. Het laat alle apparatuur die buiten gebruik is, zo spoedig mogelijk herstellen of vervangen.</w:t>
      </w:r>
      <w:r w:rsidRPr="00F17EF5">
        <w:rPr>
          <w:rFonts w:eastAsia="Times New Roman" w:cs="Arial"/>
          <w:color w:val="auto"/>
          <w:szCs w:val="20"/>
        </w:rPr>
        <w:br/>
      </w:r>
      <w:r w:rsidRPr="00F17EF5">
        <w:rPr>
          <w:rFonts w:eastAsia="Times New Roman" w:cs="Arial"/>
          <w:color w:val="auto"/>
          <w:szCs w:val="20"/>
        </w:rPr>
        <w:br/>
        <w:t>De kosten daarvan zijn ten laste van de gemeente. De gemeente sluit daarvoor een onderhoudscontract.</w:t>
      </w:r>
      <w:r w:rsidRPr="00F17EF5">
        <w:rPr>
          <w:rFonts w:eastAsia="Times New Roman" w:cs="Arial"/>
          <w:color w:val="auto"/>
          <w:szCs w:val="20"/>
        </w:rPr>
        <w:br/>
      </w:r>
      <w:r w:rsidRPr="00F17EF5">
        <w:rPr>
          <w:rFonts w:eastAsia="Times New Roman" w:cs="Arial"/>
          <w:color w:val="auto"/>
          <w:szCs w:val="20"/>
        </w:rPr>
        <w:br/>
        <w:t>De kosten voor technische bijstand op de dag van de lokale en provinciale verkiezingen zijn ten laste van de Vlaamse overheid.</w:t>
      </w:r>
      <w:r w:rsidRPr="00F17EF5">
        <w:rPr>
          <w:rFonts w:eastAsia="Times New Roman" w:cs="Arial"/>
          <w:color w:val="auto"/>
          <w:szCs w:val="20"/>
        </w:rPr>
        <w:br/>
      </w:r>
      <w:r w:rsidRPr="00F17EF5">
        <w:rPr>
          <w:rFonts w:eastAsia="Times New Roman" w:cs="Arial"/>
          <w:color w:val="auto"/>
          <w:szCs w:val="20"/>
        </w:rPr>
        <w:br/>
        <w:t>§2. De verkiezingssoftware, de veiligheidselementen en de gegevensdragers worden voor de lokale en provinciale verkiezingen kosteloos verstrekt door de Vlaamse overheid.</w:t>
      </w:r>
      <w:r w:rsidRPr="00F17EF5">
        <w:rPr>
          <w:rFonts w:eastAsia="Times New Roman" w:cs="Arial"/>
          <w:color w:val="auto"/>
          <w:szCs w:val="20"/>
        </w:rPr>
        <w:br/>
      </w:r>
      <w:r w:rsidRPr="00F17EF5">
        <w:rPr>
          <w:rFonts w:eastAsia="Times New Roman" w:cs="Arial"/>
          <w:color w:val="auto"/>
          <w:szCs w:val="20"/>
        </w:rPr>
        <w:br/>
        <w:t>§3. De gemeenten mogen de stemapparatuur die eigendom is van de Vlaamse overheid, kosteloos gebruiken voor verkiezingen georganiseerd door de federale overheid.</w:t>
      </w:r>
      <w:r w:rsidRPr="00F17EF5">
        <w:rPr>
          <w:rFonts w:eastAsia="Times New Roman" w:cs="Arial"/>
          <w:color w:val="auto"/>
          <w:szCs w:val="20"/>
        </w:rPr>
        <w:br/>
      </w:r>
      <w:r w:rsidRPr="00F17EF5">
        <w:rPr>
          <w:rFonts w:eastAsia="Times New Roman" w:cs="Arial"/>
          <w:color w:val="auto"/>
          <w:szCs w:val="20"/>
        </w:rPr>
        <w:br/>
        <w:t>§4. Het gemeentebestuur stelt een coördinator aan die zorgt voor:</w:t>
      </w:r>
      <w:r w:rsidRPr="00F17EF5">
        <w:rPr>
          <w:rFonts w:eastAsia="Times New Roman" w:cs="Arial"/>
          <w:color w:val="auto"/>
          <w:szCs w:val="20"/>
        </w:rPr>
        <w:br/>
        <w:t>1° de organisatie van de opleiding van de voorzitters van de stembureaus;</w:t>
      </w:r>
      <w:r w:rsidRPr="00F17EF5">
        <w:rPr>
          <w:rFonts w:eastAsia="Times New Roman" w:cs="Arial"/>
          <w:color w:val="auto"/>
          <w:szCs w:val="20"/>
        </w:rPr>
        <w:br/>
        <w:t>2° de uitvoering van de verplichte technische testen van de apparatuur;</w:t>
      </w:r>
      <w:r w:rsidRPr="00F17EF5">
        <w:rPr>
          <w:rFonts w:eastAsia="Times New Roman" w:cs="Arial"/>
          <w:color w:val="auto"/>
          <w:szCs w:val="20"/>
        </w:rPr>
        <w:br/>
        <w:t>3° de opstelling van de apparatuur in de stembureaus;</w:t>
      </w:r>
      <w:r w:rsidRPr="00F17EF5">
        <w:rPr>
          <w:rFonts w:eastAsia="Times New Roman" w:cs="Arial"/>
          <w:color w:val="auto"/>
          <w:szCs w:val="20"/>
        </w:rPr>
        <w:br/>
        <w:t>4° de logistieke verbruiksgoederen die nodig zijn op de dag van de verkiezingen;</w:t>
      </w:r>
      <w:r w:rsidRPr="00F17EF5">
        <w:rPr>
          <w:rFonts w:eastAsia="Times New Roman" w:cs="Arial"/>
          <w:color w:val="auto"/>
          <w:szCs w:val="20"/>
        </w:rPr>
        <w:br/>
        <w:t>5° hulp bij het gebruik van de apparatuur door de bureauleden;</w:t>
      </w:r>
      <w:r w:rsidRPr="00F17EF5">
        <w:rPr>
          <w:rFonts w:eastAsia="Times New Roman" w:cs="Arial"/>
          <w:color w:val="auto"/>
          <w:szCs w:val="20"/>
        </w:rPr>
        <w:br/>
        <w:t>6° de coördinatie van het melden en het oplossen van technische problemen vóór en op de verkiezingsdag.</w:t>
      </w:r>
    </w:p>
    <w:p w14:paraId="23E7EB12" w14:textId="606A8CBC" w:rsidR="00BF6A54" w:rsidRPr="00BF6A54" w:rsidRDefault="00BF6A54" w:rsidP="00620C5A">
      <w:pPr>
        <w:spacing w:before="100" w:beforeAutospacing="1" w:after="100" w:afterAutospacing="1" w:line="240" w:lineRule="auto"/>
        <w:ind w:left="0" w:right="0" w:firstLine="0"/>
        <w:rPr>
          <w:rFonts w:eastAsiaTheme="minorEastAsia"/>
          <w:u w:val="single"/>
        </w:rPr>
      </w:pPr>
      <w:r w:rsidRPr="00BF6A54">
        <w:rPr>
          <w:rFonts w:eastAsiaTheme="minorEastAsia"/>
          <w:color w:val="000000" w:themeColor="text1"/>
          <w:u w:val="single"/>
        </w:rPr>
        <w:t xml:space="preserve">Het personeelslid, vermeld in het eerste lid, deelt binnen </w:t>
      </w:r>
      <w:r w:rsidR="00752486">
        <w:rPr>
          <w:rFonts w:eastAsiaTheme="minorEastAsia"/>
          <w:color w:val="000000" w:themeColor="text1"/>
          <w:u w:val="single"/>
        </w:rPr>
        <w:t>24</w:t>
      </w:r>
      <w:r w:rsidRPr="00BF6A54">
        <w:rPr>
          <w:rFonts w:eastAsiaTheme="minorEastAsia"/>
          <w:color w:val="000000" w:themeColor="text1"/>
          <w:u w:val="single"/>
        </w:rPr>
        <w:t xml:space="preserve"> u</w:t>
      </w:r>
      <w:r w:rsidRPr="00752486">
        <w:rPr>
          <w:rFonts w:eastAsiaTheme="minorEastAsia"/>
          <w:color w:val="000000" w:themeColor="text1"/>
          <w:u w:val="single"/>
        </w:rPr>
        <w:t>ur na zijn aanwijzing</w:t>
      </w:r>
      <w:r w:rsidRPr="00752486">
        <w:rPr>
          <w:rFonts w:eastAsiaTheme="minorEastAsia"/>
          <w:u w:val="single"/>
        </w:rPr>
        <w:t xml:space="preserve"> aan het </w:t>
      </w:r>
      <w:r w:rsidR="00752486" w:rsidRPr="00752486">
        <w:rPr>
          <w:szCs w:val="20"/>
          <w:u w:val="single"/>
        </w:rPr>
        <w:t xml:space="preserve">agentschap, opgericht bij het besluit van de Vlaamse Regering van 28 oktober 2005 tot oprichting van het intern verzelfstandigd agentschap “Agentschap Binnenlands Bestuur”, </w:t>
      </w:r>
      <w:r w:rsidRPr="00752486">
        <w:rPr>
          <w:rFonts w:eastAsiaTheme="minorEastAsia"/>
          <w:u w:val="single"/>
        </w:rPr>
        <w:t>zijn</w:t>
      </w:r>
      <w:r w:rsidRPr="00752486">
        <w:rPr>
          <w:rFonts w:eastAsiaTheme="minorEastAsia"/>
          <w:color w:val="000000" w:themeColor="text1"/>
          <w:u w:val="single"/>
        </w:rPr>
        <w:t xml:space="preserve"> </w:t>
      </w:r>
      <w:r w:rsidRPr="00752486">
        <w:rPr>
          <w:rFonts w:eastAsiaTheme="minorEastAsia"/>
          <w:u w:val="single"/>
        </w:rPr>
        <w:t>voor</w:t>
      </w:r>
      <w:r w:rsidR="00752486" w:rsidRPr="00752486">
        <w:rPr>
          <w:rFonts w:eastAsiaTheme="minorEastAsia"/>
          <w:u w:val="single"/>
        </w:rPr>
        <w:t>- en achter</w:t>
      </w:r>
      <w:r w:rsidRPr="00752486">
        <w:rPr>
          <w:rFonts w:eastAsiaTheme="minorEastAsia"/>
          <w:u w:val="single"/>
        </w:rPr>
        <w:t xml:space="preserve">naam, </w:t>
      </w:r>
      <w:r w:rsidR="00752486" w:rsidRPr="00752486">
        <w:rPr>
          <w:rFonts w:eastAsiaTheme="minorEastAsia"/>
          <w:u w:val="single"/>
        </w:rPr>
        <w:t>r</w:t>
      </w:r>
      <w:r w:rsidRPr="00752486">
        <w:rPr>
          <w:rFonts w:eastAsiaTheme="minorEastAsia"/>
          <w:u w:val="single"/>
        </w:rPr>
        <w:t>ijksregister</w:t>
      </w:r>
      <w:r w:rsidR="00752486" w:rsidRPr="00752486">
        <w:rPr>
          <w:rFonts w:eastAsiaTheme="minorEastAsia"/>
          <w:u w:val="single"/>
        </w:rPr>
        <w:t>nummer</w:t>
      </w:r>
      <w:r w:rsidRPr="00752486">
        <w:rPr>
          <w:rFonts w:eastAsiaTheme="minorEastAsia"/>
          <w:u w:val="single"/>
        </w:rPr>
        <w:t>, e-mailadres en telefoonnummer</w:t>
      </w:r>
      <w:r w:rsidRPr="00752486">
        <w:rPr>
          <w:rFonts w:eastAsiaTheme="minorEastAsia"/>
          <w:color w:val="000000" w:themeColor="text1"/>
          <w:u w:val="single"/>
        </w:rPr>
        <w:t xml:space="preserve"> mee, zodat het agentschap met hem contact kan opnemen als dat nodig is voor de verkiezingsorganisatie</w:t>
      </w:r>
      <w:r w:rsidR="00752486" w:rsidRPr="00752486">
        <w:rPr>
          <w:szCs w:val="20"/>
          <w:u w:val="single"/>
        </w:rPr>
        <w:t xml:space="preserve"> en zodat een authenticatie van deze persoon mogelijk is om hem toegang te verlenen tot de digitale verkiezingsappli</w:t>
      </w:r>
      <w:r w:rsidR="00752486" w:rsidRPr="00752486">
        <w:rPr>
          <w:szCs w:val="20"/>
          <w:u w:val="single"/>
        </w:rPr>
        <w:softHyphen/>
        <w:t>caties die hem ter beschikking worden gesteld voor de uitoefening van zijn functie. De voormelde gegevens worden bewaard tot de dag van de verkiezingen</w:t>
      </w:r>
      <w:r w:rsidRPr="00752486">
        <w:rPr>
          <w:rFonts w:eastAsiaTheme="minorEastAsia"/>
          <w:color w:val="000000" w:themeColor="text1"/>
          <w:u w:val="single"/>
        </w:rPr>
        <w:t xml:space="preserve">. </w:t>
      </w:r>
      <w:r w:rsidRPr="00752486">
        <w:rPr>
          <w:rFonts w:eastAsiaTheme="minorEastAsia"/>
          <w:u w:val="single"/>
        </w:rPr>
        <w:t>De</w:t>
      </w:r>
      <w:r w:rsidR="00752486" w:rsidRPr="00752486">
        <w:rPr>
          <w:rFonts w:eastAsiaTheme="minorEastAsia"/>
          <w:u w:val="single"/>
        </w:rPr>
        <w:t xml:space="preserve"> voormeld</w:t>
      </w:r>
      <w:r w:rsidRPr="00BF6A54">
        <w:rPr>
          <w:rFonts w:eastAsiaTheme="minorEastAsia"/>
          <w:u w:val="single"/>
        </w:rPr>
        <w:t>e gegevens worden bewaard tot de dag van de verkiezingen.</w:t>
      </w:r>
    </w:p>
    <w:p w14:paraId="63D5D7FC" w14:textId="3609620F" w:rsidR="00F54821" w:rsidRDefault="00620C5A" w:rsidP="00BF6A54">
      <w:pPr>
        <w:spacing w:before="100" w:beforeAutospacing="1" w:after="100" w:afterAutospacing="1" w:line="240" w:lineRule="auto"/>
        <w:ind w:left="0" w:right="0" w:firstLine="0"/>
        <w:rPr>
          <w:bCs/>
          <w:u w:val="single"/>
        </w:rPr>
      </w:pPr>
      <w:r w:rsidRPr="00F17EF5">
        <w:rPr>
          <w:rFonts w:eastAsia="Times New Roman" w:cs="Arial"/>
          <w:b/>
          <w:bCs/>
          <w:color w:val="auto"/>
          <w:szCs w:val="20"/>
        </w:rPr>
        <w:t>Art</w:t>
      </w:r>
      <w:r w:rsidR="00384456" w:rsidRPr="00F17EF5">
        <w:rPr>
          <w:rFonts w:eastAsia="Times New Roman" w:cs="Arial"/>
          <w:b/>
          <w:bCs/>
          <w:color w:val="auto"/>
          <w:szCs w:val="20"/>
        </w:rPr>
        <w:t>.</w:t>
      </w:r>
      <w:r w:rsidRPr="00F17EF5">
        <w:rPr>
          <w:rFonts w:eastAsia="Times New Roman" w:cs="Arial"/>
          <w:b/>
          <w:bCs/>
          <w:color w:val="auto"/>
          <w:szCs w:val="20"/>
        </w:rPr>
        <w:t xml:space="preserve"> 12.</w:t>
      </w:r>
      <w:r w:rsidRPr="00F17EF5">
        <w:rPr>
          <w:rFonts w:eastAsia="Times New Roman" w:cs="Arial"/>
          <w:color w:val="auto"/>
          <w:szCs w:val="20"/>
        </w:rPr>
        <w:t xml:space="preserve"> </w:t>
      </w:r>
      <w:bookmarkStart w:id="2" w:name="_Hlk26953621"/>
      <w:r w:rsidR="00F54821" w:rsidRPr="007D0331">
        <w:rPr>
          <w:bCs/>
          <w:u w:val="single"/>
        </w:rPr>
        <w:t xml:space="preserve">§1. Het Vlaams Parlement stelt een college van ten minste vier deskundigen samen en wijst die deskundigen aan voor een periode van zes jaar, </w:t>
      </w:r>
      <w:r w:rsidR="0041753D">
        <w:rPr>
          <w:bCs/>
          <w:u w:val="single"/>
        </w:rPr>
        <w:t>uiterlijk</w:t>
      </w:r>
      <w:r w:rsidR="00F54821" w:rsidRPr="007D0331">
        <w:rPr>
          <w:bCs/>
          <w:u w:val="single"/>
        </w:rPr>
        <w:t xml:space="preserve"> drie maanden vóór de dag van de verkiezingen</w:t>
      </w:r>
      <w:r w:rsidR="00F54821">
        <w:rPr>
          <w:bCs/>
          <w:u w:val="single"/>
        </w:rPr>
        <w:t>.</w:t>
      </w:r>
    </w:p>
    <w:p w14:paraId="375BF651" w14:textId="75383863" w:rsidR="0041753D" w:rsidRDefault="0041753D" w:rsidP="0041753D">
      <w:pPr>
        <w:ind w:left="-5" w:right="0"/>
      </w:pPr>
      <w:r w:rsidRPr="007D0331">
        <w:rPr>
          <w:bCs/>
          <w:u w:val="single"/>
        </w:rPr>
        <w:lastRenderedPageBreak/>
        <w:t>Eén van de deskundigen</w:t>
      </w:r>
      <w:r>
        <w:rPr>
          <w:bCs/>
          <w:u w:val="single"/>
        </w:rPr>
        <w:t>, vermeld in het eerste lid,</w:t>
      </w:r>
      <w:r w:rsidRPr="007D0331">
        <w:rPr>
          <w:bCs/>
          <w:u w:val="single"/>
        </w:rPr>
        <w:t xml:space="preserve"> </w:t>
      </w:r>
      <w:r>
        <w:rPr>
          <w:bCs/>
          <w:u w:val="single"/>
        </w:rPr>
        <w:t>heeft</w:t>
      </w:r>
      <w:r w:rsidRPr="007D0331">
        <w:rPr>
          <w:bCs/>
          <w:u w:val="single"/>
        </w:rPr>
        <w:t xml:space="preserve"> een licentiaatsdiploma in de rechten of een diploma van master in de rechten. De andere deskundigen zijn informaticaspecialisten</w:t>
      </w:r>
      <w:r>
        <w:t>.</w:t>
      </w:r>
    </w:p>
    <w:p w14:paraId="0F4BA8B7" w14:textId="77777777" w:rsidR="0041753D" w:rsidRDefault="0041753D" w:rsidP="00F54821">
      <w:pPr>
        <w:ind w:left="-5" w:right="0"/>
        <w:rPr>
          <w:bCs/>
          <w:u w:val="single"/>
        </w:rPr>
      </w:pPr>
    </w:p>
    <w:p w14:paraId="512679C7" w14:textId="2E273C10" w:rsidR="00F54821" w:rsidRDefault="00732B38" w:rsidP="00732B38">
      <w:pPr>
        <w:ind w:left="-5" w:right="0"/>
        <w:rPr>
          <w:bCs/>
          <w:u w:val="single"/>
        </w:rPr>
      </w:pPr>
      <w:r>
        <w:rPr>
          <w:bCs/>
          <w:u w:val="single"/>
        </w:rPr>
        <w:t>Als er g</w:t>
      </w:r>
      <w:r w:rsidR="00F54821" w:rsidRPr="007D0331">
        <w:rPr>
          <w:bCs/>
          <w:u w:val="single"/>
        </w:rPr>
        <w:t>een nieuwe deskundigen</w:t>
      </w:r>
      <w:r>
        <w:rPr>
          <w:bCs/>
          <w:u w:val="single"/>
        </w:rPr>
        <w:t xml:space="preserve"> worden aangewezen</w:t>
      </w:r>
      <w:r w:rsidR="00F54821" w:rsidRPr="007D0331">
        <w:rPr>
          <w:bCs/>
          <w:u w:val="single"/>
        </w:rPr>
        <w:t xml:space="preserve"> </w:t>
      </w:r>
      <w:r>
        <w:rPr>
          <w:bCs/>
          <w:u w:val="single"/>
        </w:rPr>
        <w:t>conform</w:t>
      </w:r>
      <w:r w:rsidR="00F54821" w:rsidRPr="007D0331">
        <w:rPr>
          <w:bCs/>
          <w:u w:val="single"/>
        </w:rPr>
        <w:t xml:space="preserve"> het eerste lid, blijven de aangewezen deskundigen hun functies uitoefenen zolang er geen nieuwe aanwijzing plaatsvindt. De deskundigen </w:t>
      </w:r>
      <w:r>
        <w:rPr>
          <w:bCs/>
          <w:u w:val="single"/>
        </w:rPr>
        <w:t xml:space="preserve">die </w:t>
      </w:r>
      <w:r w:rsidRPr="007D0331">
        <w:rPr>
          <w:bCs/>
          <w:u w:val="single"/>
        </w:rPr>
        <w:t xml:space="preserve">vervolgens aangewezen </w:t>
      </w:r>
      <w:r>
        <w:rPr>
          <w:bCs/>
          <w:u w:val="single"/>
        </w:rPr>
        <w:t>worden, oefenen</w:t>
      </w:r>
      <w:r w:rsidR="00F54821" w:rsidRPr="007D0331">
        <w:rPr>
          <w:bCs/>
          <w:u w:val="single"/>
        </w:rPr>
        <w:t xml:space="preserve"> hun functies </w:t>
      </w:r>
      <w:r>
        <w:rPr>
          <w:bCs/>
          <w:u w:val="single"/>
        </w:rPr>
        <w:t>alleen</w:t>
      </w:r>
      <w:r w:rsidR="00F54821" w:rsidRPr="007D0331">
        <w:rPr>
          <w:bCs/>
          <w:u w:val="single"/>
        </w:rPr>
        <w:t xml:space="preserve"> uit voor de resterende duur van de termijn van zes jaar, vermeld in het eerste lid</w:t>
      </w:r>
      <w:r w:rsidR="00F54821">
        <w:rPr>
          <w:bCs/>
          <w:u w:val="single"/>
        </w:rPr>
        <w:t>.</w:t>
      </w:r>
    </w:p>
    <w:bookmarkEnd w:id="2"/>
    <w:p w14:paraId="342B87A2" w14:textId="744246E5" w:rsidR="00620C5A" w:rsidRPr="00F17EF5" w:rsidRDefault="00620C5A" w:rsidP="00620C5A">
      <w:pPr>
        <w:spacing w:before="100" w:beforeAutospacing="1" w:after="100" w:afterAutospacing="1" w:line="240" w:lineRule="auto"/>
        <w:ind w:left="0" w:right="0" w:firstLine="0"/>
        <w:rPr>
          <w:rFonts w:eastAsia="Times New Roman" w:cs="Arial"/>
          <w:color w:val="auto"/>
          <w:szCs w:val="20"/>
        </w:rPr>
      </w:pPr>
      <w:r w:rsidRPr="00F17EF5">
        <w:rPr>
          <w:rFonts w:eastAsia="Times New Roman" w:cs="Arial"/>
          <w:color w:val="auto"/>
          <w:szCs w:val="20"/>
        </w:rPr>
        <w:t>§2. Tijdens de verkiezingen zien de deskundigen toe op het gebruik, de goede werking en de integriteit van de digitale processen in verband met de kandidaten, de stemming en de zetelverdeling, alsook op de procedures voor de aanmaak, de verspreiding en het gebruik van de apparatuur, de software en de digitale gegevensdragers. De deskundigen ontvangen van de Vlaamse Regering het materiaal, alsook alle gegevens, inlichtingen en informatie die nodig zijn om die opdracht uit te voeren</w:t>
      </w:r>
      <w:r w:rsidR="00BF6A54" w:rsidRPr="00BF6A54">
        <w:rPr>
          <w:rFonts w:eastAsia="Times New Roman" w:cs="Arial"/>
          <w:color w:val="auto"/>
          <w:szCs w:val="20"/>
          <w:u w:val="single"/>
        </w:rPr>
        <w:t>, en hebben op de verkiezingsdag ook toegang tot de stemlokalen</w:t>
      </w:r>
      <w:r w:rsidRPr="00F17EF5">
        <w:rPr>
          <w:rFonts w:eastAsia="Times New Roman" w:cs="Arial"/>
          <w:color w:val="auto"/>
          <w:szCs w:val="20"/>
        </w:rPr>
        <w:t>.</w:t>
      </w:r>
      <w:r w:rsidRPr="00F17EF5">
        <w:rPr>
          <w:rFonts w:eastAsia="Times New Roman" w:cs="Arial"/>
          <w:color w:val="auto"/>
          <w:szCs w:val="20"/>
        </w:rPr>
        <w:br/>
      </w:r>
      <w:r w:rsidRPr="00F17EF5">
        <w:rPr>
          <w:rFonts w:eastAsia="Times New Roman" w:cs="Arial"/>
          <w:color w:val="auto"/>
          <w:szCs w:val="20"/>
        </w:rPr>
        <w:br/>
        <w:t>Ze verrichten de controle vóór de verkiezingsdag, op de verkiezingsdag zelf en na de verkiezingsdag tot de indiening van het verslag, vermeld in paragraaf 3.</w:t>
      </w:r>
      <w:r w:rsidRPr="00F17EF5">
        <w:rPr>
          <w:rFonts w:eastAsia="Times New Roman" w:cs="Arial"/>
          <w:color w:val="auto"/>
          <w:szCs w:val="20"/>
        </w:rPr>
        <w:br/>
      </w:r>
      <w:r w:rsidRPr="00F17EF5">
        <w:rPr>
          <w:rFonts w:eastAsia="Times New Roman" w:cs="Arial"/>
          <w:color w:val="auto"/>
          <w:szCs w:val="20"/>
        </w:rPr>
        <w:br/>
        <w:t>§3. Uiterlijk tien dagen na de dag van de verkiezingen bezorgen ze een verslag aan de Vlaamse Regering en aan het Vlaams Parlement. Hun verslag kan aanbevelingen bevatten in verband met de apparatuur en de software die zijn gebruikt en de procedures die zijn toegepast</w:t>
      </w:r>
      <w:r w:rsidR="00732B38">
        <w:rPr>
          <w:rFonts w:eastAsia="Times New Roman" w:cs="Arial"/>
          <w:color w:val="auto"/>
          <w:szCs w:val="20"/>
        </w:rPr>
        <w:t>,</w:t>
      </w:r>
      <w:r w:rsidR="007E1CBD" w:rsidRPr="00F17EF5">
        <w:rPr>
          <w:szCs w:val="20"/>
          <w:u w:val="single"/>
        </w:rPr>
        <w:t xml:space="preserve"> en</w:t>
      </w:r>
      <w:r w:rsidR="00732B38">
        <w:rPr>
          <w:szCs w:val="20"/>
          <w:u w:val="single"/>
        </w:rPr>
        <w:t xml:space="preserve"> ook</w:t>
      </w:r>
      <w:r w:rsidR="007E1CBD" w:rsidRPr="00F17EF5">
        <w:rPr>
          <w:szCs w:val="20"/>
          <w:u w:val="single"/>
        </w:rPr>
        <w:t xml:space="preserve"> aanbevelingen</w:t>
      </w:r>
      <w:r w:rsidR="00732B38">
        <w:rPr>
          <w:szCs w:val="20"/>
          <w:u w:val="single"/>
        </w:rPr>
        <w:t xml:space="preserve"> over</w:t>
      </w:r>
      <w:r w:rsidR="007E1CBD" w:rsidRPr="00F17EF5">
        <w:rPr>
          <w:szCs w:val="20"/>
          <w:u w:val="single"/>
        </w:rPr>
        <w:t xml:space="preserve"> juridische aangelegenheden</w:t>
      </w:r>
      <w:r w:rsidRPr="00F17EF5">
        <w:rPr>
          <w:rFonts w:eastAsia="Times New Roman" w:cs="Arial"/>
          <w:color w:val="auto"/>
          <w:szCs w:val="20"/>
        </w:rPr>
        <w:t>.</w:t>
      </w:r>
      <w:r w:rsidRPr="00F17EF5">
        <w:rPr>
          <w:rFonts w:eastAsia="Times New Roman" w:cs="Arial"/>
          <w:color w:val="auto"/>
          <w:szCs w:val="20"/>
        </w:rPr>
        <w:br/>
      </w:r>
      <w:r w:rsidRPr="00F17EF5">
        <w:rPr>
          <w:rFonts w:eastAsia="Times New Roman" w:cs="Arial"/>
          <w:color w:val="auto"/>
          <w:szCs w:val="20"/>
        </w:rPr>
        <w:br/>
        <w:t>§4. De deskundigen zijn tot geheimhouding verplicht. Elke schending van de geheimhoudingsplicht, buiten het geval van oproeping om in rechte of voor een parlementaire onderzoekscommissie getuigenis af te leggen en buiten het geval dat de wet verplicht die geheimen bekend te maken, wordt bestraft met een gevangenisstraf van acht dagen tot zes maanden en met een geldboete van honderd euro tot vijfhonderd euro.</w:t>
      </w:r>
    </w:p>
    <w:p w14:paraId="04FF228E" w14:textId="77777777" w:rsidR="00620C5A" w:rsidRPr="00F17EF5" w:rsidRDefault="00620C5A" w:rsidP="00620C5A">
      <w:pPr>
        <w:spacing w:before="161" w:after="161" w:line="240" w:lineRule="auto"/>
        <w:ind w:left="0" w:right="0" w:firstLine="0"/>
        <w:outlineLvl w:val="1"/>
        <w:rPr>
          <w:rFonts w:eastAsia="Times New Roman" w:cs="Arial"/>
          <w:b/>
          <w:bCs/>
          <w:color w:val="auto"/>
          <w:kern w:val="36"/>
          <w:szCs w:val="20"/>
        </w:rPr>
      </w:pPr>
      <w:r w:rsidRPr="00F17EF5">
        <w:rPr>
          <w:rFonts w:eastAsia="Times New Roman" w:cs="Arial"/>
          <w:b/>
          <w:bCs/>
          <w:color w:val="auto"/>
          <w:kern w:val="36"/>
          <w:szCs w:val="20"/>
        </w:rPr>
        <w:t xml:space="preserve">HOOFDSTUK 3. Op de verkiezingsdag </w:t>
      </w:r>
    </w:p>
    <w:p w14:paraId="4ADD46C0" w14:textId="77777777" w:rsidR="00620C5A" w:rsidRPr="00F17EF5" w:rsidRDefault="00620C5A" w:rsidP="00620C5A">
      <w:pPr>
        <w:spacing w:before="100" w:beforeAutospacing="1" w:after="100" w:afterAutospacing="1" w:line="240" w:lineRule="auto"/>
        <w:ind w:left="0" w:right="0" w:firstLine="0"/>
        <w:outlineLvl w:val="2"/>
        <w:rPr>
          <w:rFonts w:eastAsia="Times New Roman" w:cs="Arial"/>
          <w:b/>
          <w:bCs/>
          <w:color w:val="auto"/>
          <w:szCs w:val="20"/>
        </w:rPr>
      </w:pPr>
      <w:r w:rsidRPr="00F17EF5">
        <w:rPr>
          <w:rFonts w:eastAsia="Times New Roman" w:cs="Arial"/>
          <w:b/>
          <w:bCs/>
          <w:color w:val="auto"/>
          <w:szCs w:val="20"/>
        </w:rPr>
        <w:t>Afdeling 1. Voor en tijdens de stemming</w:t>
      </w:r>
    </w:p>
    <w:p w14:paraId="25F01130" w14:textId="0D2C52FE" w:rsidR="00620C5A" w:rsidRPr="00141E34" w:rsidRDefault="00620C5A" w:rsidP="00620C5A">
      <w:pPr>
        <w:spacing w:before="100" w:beforeAutospacing="1" w:after="100" w:afterAutospacing="1" w:line="240" w:lineRule="auto"/>
        <w:ind w:left="0" w:right="0" w:firstLine="0"/>
        <w:rPr>
          <w:rFonts w:eastAsia="Times New Roman" w:cs="Arial"/>
          <w:color w:val="auto"/>
          <w:szCs w:val="20"/>
        </w:rPr>
      </w:pPr>
      <w:r w:rsidRPr="00F17EF5">
        <w:rPr>
          <w:rFonts w:eastAsia="Times New Roman" w:cs="Arial"/>
          <w:b/>
          <w:bCs/>
          <w:color w:val="auto"/>
          <w:szCs w:val="20"/>
        </w:rPr>
        <w:t>Art</w:t>
      </w:r>
      <w:r w:rsidR="00384456" w:rsidRPr="00F17EF5">
        <w:rPr>
          <w:rFonts w:eastAsia="Times New Roman" w:cs="Arial"/>
          <w:b/>
          <w:bCs/>
          <w:color w:val="auto"/>
          <w:szCs w:val="20"/>
        </w:rPr>
        <w:t>.</w:t>
      </w:r>
      <w:r w:rsidRPr="00F17EF5">
        <w:rPr>
          <w:rFonts w:eastAsia="Times New Roman" w:cs="Arial"/>
          <w:b/>
          <w:bCs/>
          <w:color w:val="auto"/>
          <w:szCs w:val="20"/>
        </w:rPr>
        <w:t xml:space="preserve"> 13.</w:t>
      </w:r>
      <w:r w:rsidRPr="00F17EF5">
        <w:rPr>
          <w:rFonts w:eastAsia="Times New Roman" w:cs="Arial"/>
          <w:color w:val="auto"/>
          <w:szCs w:val="20"/>
        </w:rPr>
        <w:t xml:space="preserve"> In afwijking van artikel 126, eerste lid, van het Lokaal en Provinciaal Kiesdecreet installeert de voorzitter het stembureau uiterlijk o</w:t>
      </w:r>
      <w:r w:rsidRPr="00141E34">
        <w:rPr>
          <w:rFonts w:eastAsia="Times New Roman" w:cs="Arial"/>
          <w:color w:val="auto"/>
          <w:szCs w:val="20"/>
        </w:rPr>
        <w:t>m zeven uur.</w:t>
      </w:r>
    </w:p>
    <w:p w14:paraId="05D02553" w14:textId="74D46775" w:rsidR="00620C5A" w:rsidRPr="00F17EF5" w:rsidRDefault="00620C5A" w:rsidP="00620C5A">
      <w:pPr>
        <w:spacing w:before="100" w:beforeAutospacing="1" w:after="100" w:afterAutospacing="1" w:line="240" w:lineRule="auto"/>
        <w:ind w:left="0" w:right="0" w:firstLine="0"/>
        <w:rPr>
          <w:rFonts w:eastAsia="Times New Roman" w:cs="Arial"/>
          <w:color w:val="auto"/>
          <w:szCs w:val="20"/>
        </w:rPr>
      </w:pPr>
      <w:r w:rsidRPr="00141E34">
        <w:rPr>
          <w:rFonts w:eastAsia="Times New Roman" w:cs="Arial"/>
          <w:b/>
          <w:bCs/>
          <w:color w:val="auto"/>
          <w:szCs w:val="20"/>
        </w:rPr>
        <w:t>Art</w:t>
      </w:r>
      <w:r w:rsidR="00384456" w:rsidRPr="00141E34">
        <w:rPr>
          <w:rFonts w:eastAsia="Times New Roman" w:cs="Arial"/>
          <w:b/>
          <w:bCs/>
          <w:color w:val="auto"/>
          <w:szCs w:val="20"/>
        </w:rPr>
        <w:t>.</w:t>
      </w:r>
      <w:r w:rsidRPr="00141E34">
        <w:rPr>
          <w:rFonts w:eastAsia="Times New Roman" w:cs="Arial"/>
          <w:b/>
          <w:bCs/>
          <w:color w:val="auto"/>
          <w:szCs w:val="20"/>
        </w:rPr>
        <w:t xml:space="preserve"> 14.</w:t>
      </w:r>
      <w:r w:rsidRPr="00141E34">
        <w:rPr>
          <w:rFonts w:eastAsia="Times New Roman" w:cs="Arial"/>
          <w:color w:val="auto"/>
          <w:szCs w:val="20"/>
        </w:rPr>
        <w:t xml:space="preserve"> In aanwezigheid van de leden van het stembureau ga</w:t>
      </w:r>
      <w:r w:rsidRPr="00F17EF5">
        <w:rPr>
          <w:rFonts w:eastAsia="Times New Roman" w:cs="Arial"/>
          <w:color w:val="auto"/>
          <w:szCs w:val="20"/>
        </w:rPr>
        <w:t>at de voorzitter vóór de opening van het stembureau na of de teller van de uitgebrachte stemmen op nul staat en of de stembus leeg is, en hij verzegelt de stembus.</w:t>
      </w:r>
    </w:p>
    <w:p w14:paraId="1D348E30" w14:textId="77777777" w:rsidR="00620C5A" w:rsidRPr="00732B38" w:rsidRDefault="00620C5A" w:rsidP="00620C5A">
      <w:pPr>
        <w:spacing w:before="100" w:beforeAutospacing="1" w:after="100" w:afterAutospacing="1" w:line="240" w:lineRule="auto"/>
        <w:ind w:left="0" w:right="0" w:firstLine="0"/>
        <w:rPr>
          <w:rFonts w:eastAsia="Times New Roman" w:cs="Arial"/>
          <w:color w:val="auto"/>
          <w:szCs w:val="20"/>
        </w:rPr>
      </w:pPr>
      <w:r w:rsidRPr="00F17EF5">
        <w:rPr>
          <w:rFonts w:eastAsia="Times New Roman" w:cs="Arial"/>
          <w:b/>
          <w:bCs/>
          <w:color w:val="auto"/>
          <w:szCs w:val="20"/>
        </w:rPr>
        <w:t>Art</w:t>
      </w:r>
      <w:r w:rsidR="00384456" w:rsidRPr="00F17EF5">
        <w:rPr>
          <w:rFonts w:eastAsia="Times New Roman" w:cs="Arial"/>
          <w:b/>
          <w:bCs/>
          <w:color w:val="auto"/>
          <w:szCs w:val="20"/>
        </w:rPr>
        <w:t>.</w:t>
      </w:r>
      <w:r w:rsidRPr="00F17EF5">
        <w:rPr>
          <w:rFonts w:eastAsia="Times New Roman" w:cs="Arial"/>
          <w:b/>
          <w:bCs/>
          <w:color w:val="auto"/>
          <w:szCs w:val="20"/>
        </w:rPr>
        <w:t xml:space="preserve"> 15.</w:t>
      </w:r>
      <w:r w:rsidRPr="00F17EF5">
        <w:rPr>
          <w:rFonts w:eastAsia="Times New Roman" w:cs="Arial"/>
          <w:color w:val="auto"/>
          <w:szCs w:val="20"/>
        </w:rPr>
        <w:t xml:space="preserve"> In afwijking van artikel 134, eerste lid, van het Lokaal en Provinciaal Kiesdecreet </w:t>
      </w:r>
      <w:r w:rsidRPr="00732B38">
        <w:rPr>
          <w:rFonts w:eastAsia="Times New Roman" w:cs="Arial"/>
          <w:color w:val="auto"/>
          <w:szCs w:val="20"/>
        </w:rPr>
        <w:t>worden de kiezers tot de stemming toegelaten van acht tot vijftien uur.</w:t>
      </w:r>
    </w:p>
    <w:p w14:paraId="043F8149" w14:textId="4D617E91" w:rsidR="007E1CBD" w:rsidRPr="00732B38" w:rsidRDefault="00620C5A" w:rsidP="00732B38">
      <w:pPr>
        <w:pStyle w:val="Default"/>
        <w:rPr>
          <w:rFonts w:ascii="Verdana" w:eastAsiaTheme="minorEastAsia" w:hAnsi="Verdana" w:cs="Verdana"/>
          <w:sz w:val="20"/>
          <w:szCs w:val="20"/>
        </w:rPr>
      </w:pPr>
      <w:r w:rsidRPr="00732B38">
        <w:rPr>
          <w:rFonts w:ascii="Verdana" w:hAnsi="Verdana" w:cs="Arial"/>
          <w:b/>
          <w:bCs/>
          <w:color w:val="auto"/>
          <w:sz w:val="20"/>
          <w:szCs w:val="20"/>
        </w:rPr>
        <w:t>Art</w:t>
      </w:r>
      <w:r w:rsidR="00384456" w:rsidRPr="00732B38">
        <w:rPr>
          <w:rFonts w:ascii="Verdana" w:hAnsi="Verdana" w:cs="Arial"/>
          <w:b/>
          <w:bCs/>
          <w:color w:val="auto"/>
          <w:sz w:val="20"/>
          <w:szCs w:val="20"/>
        </w:rPr>
        <w:t>.</w:t>
      </w:r>
      <w:r w:rsidRPr="00732B38">
        <w:rPr>
          <w:rFonts w:ascii="Verdana" w:hAnsi="Verdana" w:cs="Arial"/>
          <w:b/>
          <w:bCs/>
          <w:color w:val="auto"/>
          <w:sz w:val="20"/>
          <w:szCs w:val="20"/>
        </w:rPr>
        <w:t xml:space="preserve"> 16.</w:t>
      </w:r>
      <w:r w:rsidRPr="00732B38">
        <w:rPr>
          <w:rFonts w:ascii="Verdana" w:hAnsi="Verdana" w:cs="Arial"/>
          <w:color w:val="auto"/>
          <w:sz w:val="20"/>
          <w:szCs w:val="20"/>
        </w:rPr>
        <w:t xml:space="preserve"> §1. In afwijking van artikel 138, §1, eerste lid, van het Lokaal en Provinciaal Kiesdecreet ontvangt de kiezer van de voorzitter van het stembureau of van een aangewezen bijzitter een chipkaart die de voorzitter of de bijzitter vooraf geïnitieerd heeft en die toelaat eenmaal te stemmen per verkiezing waarvoor de kiezer </w:t>
      </w:r>
      <w:r w:rsidR="00F54821" w:rsidRPr="00732B38">
        <w:rPr>
          <w:rFonts w:ascii="Verdana" w:hAnsi="Verdana" w:cs="Arial"/>
          <w:color w:val="auto"/>
          <w:sz w:val="20"/>
          <w:szCs w:val="20"/>
          <w:u w:val="single"/>
        </w:rPr>
        <w:t>uitgenodigd</w:t>
      </w:r>
      <w:r w:rsidRPr="00732B38">
        <w:rPr>
          <w:rFonts w:ascii="Verdana" w:hAnsi="Verdana" w:cs="Arial"/>
          <w:color w:val="auto"/>
          <w:sz w:val="20"/>
          <w:szCs w:val="20"/>
        </w:rPr>
        <w:t xml:space="preserve"> is.</w:t>
      </w:r>
      <w:r w:rsidRPr="00732B38">
        <w:rPr>
          <w:rFonts w:ascii="Verdana" w:hAnsi="Verdana" w:cs="Arial"/>
          <w:color w:val="auto"/>
          <w:sz w:val="20"/>
          <w:szCs w:val="20"/>
        </w:rPr>
        <w:br/>
      </w:r>
      <w:r w:rsidRPr="00732B38">
        <w:rPr>
          <w:rFonts w:ascii="Verdana" w:hAnsi="Verdana" w:cs="Arial"/>
          <w:color w:val="auto"/>
          <w:sz w:val="20"/>
          <w:szCs w:val="20"/>
        </w:rPr>
        <w:br/>
        <w:t>§2. Om zijn stem uit te brengen, steekt de kiezer eerst de chipkaart in de stemcomputer.</w:t>
      </w:r>
      <w:r w:rsidRPr="00732B38">
        <w:rPr>
          <w:rFonts w:ascii="Verdana" w:hAnsi="Verdana" w:cs="Arial"/>
          <w:color w:val="auto"/>
          <w:sz w:val="20"/>
          <w:szCs w:val="20"/>
        </w:rPr>
        <w:br/>
      </w:r>
      <w:r w:rsidRPr="00732B38">
        <w:rPr>
          <w:rFonts w:ascii="Verdana" w:hAnsi="Verdana" w:cs="Arial"/>
          <w:color w:val="auto"/>
          <w:sz w:val="20"/>
          <w:szCs w:val="20"/>
        </w:rPr>
        <w:br/>
        <w:t xml:space="preserve">Als verschillende verkiezingen tegelijk plaatsvinden, verschijnen ze in de volgende volgorde op de stemcomputer : </w:t>
      </w:r>
      <w:r w:rsidRPr="00732B38">
        <w:rPr>
          <w:rFonts w:ascii="Verdana" w:hAnsi="Verdana" w:cs="Arial"/>
          <w:color w:val="auto"/>
          <w:sz w:val="20"/>
          <w:szCs w:val="20"/>
        </w:rPr>
        <w:br/>
        <w:t>1° de verkiezing van de gemeenteraad;</w:t>
      </w:r>
      <w:r w:rsidRPr="00732B38">
        <w:rPr>
          <w:rFonts w:ascii="Verdana" w:hAnsi="Verdana" w:cs="Arial"/>
          <w:color w:val="auto"/>
          <w:sz w:val="20"/>
          <w:szCs w:val="20"/>
        </w:rPr>
        <w:br/>
      </w:r>
      <w:r w:rsidRPr="00732B38">
        <w:rPr>
          <w:rFonts w:ascii="Verdana" w:hAnsi="Verdana" w:cs="Arial"/>
          <w:color w:val="auto"/>
          <w:sz w:val="20"/>
          <w:szCs w:val="20"/>
        </w:rPr>
        <w:lastRenderedPageBreak/>
        <w:t>2° in voorkomend geval : de verkiezing van de stadsdistrictsraad of de raad voor maatschappelijk welzijn;</w:t>
      </w:r>
      <w:r w:rsidRPr="00732B38">
        <w:rPr>
          <w:rFonts w:ascii="Verdana" w:hAnsi="Verdana" w:cs="Arial"/>
          <w:color w:val="auto"/>
          <w:sz w:val="20"/>
          <w:szCs w:val="20"/>
        </w:rPr>
        <w:br/>
        <w:t>3° de verkiezing van de provincieraad.</w:t>
      </w:r>
      <w:r w:rsidRPr="00732B38">
        <w:rPr>
          <w:rFonts w:ascii="Verdana" w:hAnsi="Verdana" w:cs="Arial"/>
          <w:color w:val="auto"/>
          <w:sz w:val="20"/>
          <w:szCs w:val="20"/>
        </w:rPr>
        <w:br/>
      </w:r>
      <w:r w:rsidRPr="00732B38">
        <w:rPr>
          <w:rFonts w:ascii="Verdana" w:hAnsi="Verdana" w:cs="Arial"/>
          <w:color w:val="auto"/>
          <w:sz w:val="20"/>
          <w:szCs w:val="20"/>
        </w:rPr>
        <w:br/>
        <w:t>Als de kiezer, krachtens de wetten op het gebruik van de talen in bestuurszaken, geco</w:t>
      </w:r>
      <w:r w:rsidR="00384456" w:rsidRPr="00732B38">
        <w:rPr>
          <w:rFonts w:ascii="Verdana" w:hAnsi="Verdana" w:cs="Arial"/>
          <w:color w:val="auto"/>
          <w:sz w:val="20"/>
          <w:szCs w:val="20"/>
        </w:rPr>
        <w:t>ö</w:t>
      </w:r>
      <w:r w:rsidRPr="00732B38">
        <w:rPr>
          <w:rFonts w:ascii="Verdana" w:hAnsi="Verdana" w:cs="Arial"/>
          <w:color w:val="auto"/>
          <w:sz w:val="20"/>
          <w:szCs w:val="20"/>
        </w:rPr>
        <w:t>rdineerd op 18 juli 1966, de taal van de stemverrichtingen kan kiezen, wordt hij eerst verzocht die keuze te maken. Die keuze is, na bevestiging ervan, definitief voor alle stemverrichtingen.</w:t>
      </w:r>
      <w:r w:rsidRPr="00732B38">
        <w:rPr>
          <w:rFonts w:ascii="Verdana" w:hAnsi="Verdana" w:cs="Arial"/>
          <w:color w:val="auto"/>
          <w:sz w:val="20"/>
          <w:szCs w:val="20"/>
        </w:rPr>
        <w:br/>
      </w:r>
      <w:r w:rsidRPr="00732B38">
        <w:rPr>
          <w:rFonts w:ascii="Verdana" w:hAnsi="Verdana" w:cs="Arial"/>
          <w:color w:val="auto"/>
          <w:sz w:val="20"/>
          <w:szCs w:val="20"/>
        </w:rPr>
        <w:br/>
        <w:t>§3. Voor elke verkiezing verschijnen het volgnummer en de lijstnaam van alle kandidatenlijsten op het scherm.</w:t>
      </w:r>
      <w:r w:rsidRPr="00732B38">
        <w:rPr>
          <w:rFonts w:ascii="Verdana" w:hAnsi="Verdana" w:cs="Arial"/>
          <w:color w:val="auto"/>
          <w:sz w:val="20"/>
          <w:szCs w:val="20"/>
        </w:rPr>
        <w:br/>
      </w:r>
      <w:r w:rsidRPr="00732B38">
        <w:rPr>
          <w:rFonts w:ascii="Verdana" w:hAnsi="Verdana" w:cs="Arial"/>
          <w:color w:val="auto"/>
          <w:sz w:val="20"/>
          <w:szCs w:val="20"/>
        </w:rPr>
        <w:br/>
        <w:t>De kiezer wijst op het aanraakscherm de lijst van zijn keuze aan of stemt blanco.</w:t>
      </w:r>
      <w:r w:rsidRPr="00732B38">
        <w:rPr>
          <w:rFonts w:ascii="Verdana" w:hAnsi="Verdana" w:cs="Arial"/>
          <w:color w:val="auto"/>
          <w:sz w:val="20"/>
          <w:szCs w:val="20"/>
        </w:rPr>
        <w:br/>
      </w:r>
      <w:r w:rsidRPr="00732B38">
        <w:rPr>
          <w:rFonts w:ascii="Verdana" w:hAnsi="Verdana" w:cs="Arial"/>
          <w:color w:val="auto"/>
          <w:sz w:val="20"/>
          <w:szCs w:val="20"/>
        </w:rPr>
        <w:br/>
        <w:t>Nadat de kiezer een lijst heeft aangeduid, verschijnen voor die lijst het volgnummer, de naam en één voornaam of de roepnaam van de kandidaten op het beeldscherm.</w:t>
      </w:r>
      <w:r w:rsidRPr="00732B38">
        <w:rPr>
          <w:rFonts w:ascii="Verdana" w:hAnsi="Verdana" w:cs="Arial"/>
          <w:color w:val="auto"/>
          <w:sz w:val="20"/>
          <w:szCs w:val="20"/>
        </w:rPr>
        <w:br/>
      </w:r>
      <w:r w:rsidRPr="00732B38">
        <w:rPr>
          <w:rFonts w:ascii="Verdana" w:hAnsi="Verdana" w:cs="Arial"/>
          <w:color w:val="auto"/>
          <w:sz w:val="20"/>
          <w:szCs w:val="20"/>
        </w:rPr>
        <w:br/>
        <w:t xml:space="preserve">De kiezer brengt zijn stem uit door het aanraakscherm aan te raken : </w:t>
      </w:r>
      <w:r w:rsidRPr="00732B38">
        <w:rPr>
          <w:rFonts w:ascii="Verdana" w:hAnsi="Verdana" w:cs="Arial"/>
          <w:color w:val="auto"/>
          <w:sz w:val="20"/>
          <w:szCs w:val="20"/>
        </w:rPr>
        <w:br/>
        <w:t xml:space="preserve">1° op het </w:t>
      </w:r>
      <w:proofErr w:type="spellStart"/>
      <w:r w:rsidRPr="00732B38">
        <w:rPr>
          <w:rFonts w:ascii="Verdana" w:hAnsi="Verdana" w:cs="Arial"/>
          <w:color w:val="auto"/>
          <w:sz w:val="20"/>
          <w:szCs w:val="20"/>
        </w:rPr>
        <w:t>stemvak</w:t>
      </w:r>
      <w:proofErr w:type="spellEnd"/>
      <w:r w:rsidRPr="00732B38">
        <w:rPr>
          <w:rFonts w:ascii="Verdana" w:hAnsi="Verdana" w:cs="Arial"/>
          <w:color w:val="auto"/>
          <w:sz w:val="20"/>
          <w:szCs w:val="20"/>
        </w:rPr>
        <w:t xml:space="preserve"> bovenaan de lijst</w:t>
      </w:r>
      <w:r w:rsidR="00732B38" w:rsidRPr="00732B38">
        <w:rPr>
          <w:rFonts w:ascii="Verdana" w:hAnsi="Verdana" w:cs="Arial"/>
          <w:color w:val="auto"/>
          <w:sz w:val="20"/>
          <w:szCs w:val="20"/>
        </w:rPr>
        <w:t xml:space="preserve"> </w:t>
      </w:r>
      <w:r w:rsidR="00732B38" w:rsidRPr="00732B38">
        <w:rPr>
          <w:rFonts w:ascii="Verdana" w:eastAsiaTheme="minorEastAsia" w:hAnsi="Verdana"/>
          <w:strike/>
          <w:sz w:val="20"/>
          <w:szCs w:val="20"/>
        </w:rPr>
        <w:t>als hij zich kan verenigen met de volgorde van de voordracht van de kandidaten</w:t>
      </w:r>
      <w:r w:rsidRPr="00732B38">
        <w:rPr>
          <w:rFonts w:ascii="Verdana" w:hAnsi="Verdana" w:cs="Arial"/>
          <w:color w:val="auto"/>
          <w:sz w:val="20"/>
          <w:szCs w:val="20"/>
        </w:rPr>
        <w:t>;</w:t>
      </w:r>
      <w:r w:rsidRPr="00732B38">
        <w:rPr>
          <w:rFonts w:ascii="Verdana" w:hAnsi="Verdana" w:cs="Arial"/>
          <w:color w:val="auto"/>
          <w:sz w:val="20"/>
          <w:szCs w:val="20"/>
        </w:rPr>
        <w:br/>
        <w:t xml:space="preserve">2° op het </w:t>
      </w:r>
      <w:proofErr w:type="spellStart"/>
      <w:r w:rsidRPr="00732B38">
        <w:rPr>
          <w:rFonts w:ascii="Verdana" w:hAnsi="Verdana" w:cs="Arial"/>
          <w:color w:val="auto"/>
          <w:sz w:val="20"/>
          <w:szCs w:val="20"/>
        </w:rPr>
        <w:t>stemvak</w:t>
      </w:r>
      <w:proofErr w:type="spellEnd"/>
      <w:r w:rsidRPr="00732B38">
        <w:rPr>
          <w:rFonts w:ascii="Verdana" w:hAnsi="Verdana" w:cs="Arial"/>
          <w:color w:val="auto"/>
          <w:sz w:val="20"/>
          <w:szCs w:val="20"/>
        </w:rPr>
        <w:t xml:space="preserve"> met de naam van een of meer kandidaten van dezelfde lijst, of op het </w:t>
      </w:r>
      <w:proofErr w:type="spellStart"/>
      <w:r w:rsidRPr="00732B38">
        <w:rPr>
          <w:rFonts w:ascii="Verdana" w:hAnsi="Verdana" w:cs="Arial"/>
          <w:color w:val="auto"/>
          <w:sz w:val="20"/>
          <w:szCs w:val="20"/>
        </w:rPr>
        <w:t>stemvak</w:t>
      </w:r>
      <w:proofErr w:type="spellEnd"/>
      <w:r w:rsidRPr="00732B38">
        <w:rPr>
          <w:rFonts w:ascii="Verdana" w:hAnsi="Verdana" w:cs="Arial"/>
          <w:color w:val="auto"/>
          <w:sz w:val="20"/>
          <w:szCs w:val="20"/>
        </w:rPr>
        <w:t xml:space="preserve"> bovenaan de lijst in combinatie met het </w:t>
      </w:r>
      <w:proofErr w:type="spellStart"/>
      <w:r w:rsidRPr="00732B38">
        <w:rPr>
          <w:rFonts w:ascii="Verdana" w:hAnsi="Verdana" w:cs="Arial"/>
          <w:color w:val="auto"/>
          <w:sz w:val="20"/>
          <w:szCs w:val="20"/>
        </w:rPr>
        <w:t>stemvak</w:t>
      </w:r>
      <w:proofErr w:type="spellEnd"/>
      <w:r w:rsidRPr="00732B38">
        <w:rPr>
          <w:rFonts w:ascii="Verdana" w:hAnsi="Verdana" w:cs="Arial"/>
          <w:color w:val="auto"/>
          <w:sz w:val="20"/>
          <w:szCs w:val="20"/>
        </w:rPr>
        <w:t xml:space="preserve"> van een of meer kandidaten binnen dezelfde lijst</w:t>
      </w:r>
      <w:r w:rsidR="00732B38" w:rsidRPr="00732B38">
        <w:rPr>
          <w:rFonts w:ascii="Verdana" w:hAnsi="Verdana" w:cs="Arial"/>
          <w:color w:val="auto"/>
          <w:sz w:val="20"/>
          <w:szCs w:val="20"/>
        </w:rPr>
        <w:t xml:space="preserve"> </w:t>
      </w:r>
      <w:r w:rsidR="00732B38" w:rsidRPr="00732B38">
        <w:rPr>
          <w:rFonts w:ascii="Verdana" w:eastAsiaTheme="minorEastAsia" w:hAnsi="Verdana"/>
          <w:strike/>
          <w:sz w:val="20"/>
          <w:szCs w:val="20"/>
        </w:rPr>
        <w:t>als hij de volgorde waarin de kandidaten op die lijst voorkomen, wil wijzigen</w:t>
      </w:r>
      <w:r w:rsidRPr="00732B38">
        <w:rPr>
          <w:rFonts w:ascii="Verdana" w:hAnsi="Verdana" w:cs="Arial"/>
          <w:color w:val="auto"/>
          <w:sz w:val="20"/>
          <w:szCs w:val="20"/>
        </w:rPr>
        <w:t>.</w:t>
      </w:r>
    </w:p>
    <w:p w14:paraId="134F89B1" w14:textId="77777777" w:rsidR="00620C5A" w:rsidRPr="00F17EF5" w:rsidRDefault="00620C5A" w:rsidP="00620C5A">
      <w:pPr>
        <w:spacing w:before="100" w:beforeAutospacing="1" w:after="100" w:afterAutospacing="1" w:line="240" w:lineRule="auto"/>
        <w:ind w:left="0" w:right="0" w:firstLine="0"/>
        <w:rPr>
          <w:rFonts w:eastAsia="Times New Roman" w:cs="Arial"/>
          <w:color w:val="auto"/>
          <w:szCs w:val="20"/>
        </w:rPr>
      </w:pPr>
      <w:r w:rsidRPr="00732B38">
        <w:rPr>
          <w:rFonts w:eastAsia="Times New Roman" w:cs="Arial"/>
          <w:color w:val="auto"/>
          <w:szCs w:val="20"/>
        </w:rPr>
        <w:t>§4. Nadat de</w:t>
      </w:r>
      <w:r w:rsidRPr="00F17EF5">
        <w:rPr>
          <w:rFonts w:eastAsia="Times New Roman" w:cs="Arial"/>
          <w:color w:val="auto"/>
          <w:szCs w:val="20"/>
        </w:rPr>
        <w:t xml:space="preserve"> kiezer zijn stem heeft uitgebracht overeenkomstig paragraaf 3, wordt hij verzocht die te bevestigen. Zolang de stem niet is bevestigd, kan de kiezer de stemverrichting voor de verkiezing herbeginnen.</w:t>
      </w:r>
      <w:r w:rsidRPr="00F17EF5">
        <w:rPr>
          <w:rFonts w:eastAsia="Times New Roman" w:cs="Arial"/>
          <w:color w:val="auto"/>
          <w:szCs w:val="20"/>
        </w:rPr>
        <w:br/>
      </w:r>
      <w:r w:rsidRPr="00F17EF5">
        <w:rPr>
          <w:rFonts w:eastAsia="Times New Roman" w:cs="Arial"/>
          <w:color w:val="auto"/>
          <w:szCs w:val="20"/>
        </w:rPr>
        <w:br/>
        <w:t>§5. In voorkomend geval wordt de kiezer vervolgens, door middel van een instructie die op het beeldscherm verschijnt, verzocht volgens dezelfde procedure te stemmen voor de volgende verkiezing.</w:t>
      </w:r>
    </w:p>
    <w:p w14:paraId="6D61F94E" w14:textId="6908E523" w:rsidR="00620C5A" w:rsidRPr="00F17EF5" w:rsidRDefault="00620C5A" w:rsidP="00620C5A">
      <w:pPr>
        <w:spacing w:before="100" w:beforeAutospacing="1" w:after="100" w:afterAutospacing="1" w:line="240" w:lineRule="auto"/>
        <w:ind w:left="0" w:right="0" w:firstLine="0"/>
        <w:rPr>
          <w:rFonts w:eastAsia="Times New Roman" w:cs="Arial"/>
          <w:color w:val="auto"/>
          <w:szCs w:val="20"/>
        </w:rPr>
      </w:pPr>
      <w:r w:rsidRPr="00F17EF5">
        <w:rPr>
          <w:rFonts w:eastAsia="Times New Roman" w:cs="Arial"/>
          <w:b/>
          <w:bCs/>
          <w:color w:val="auto"/>
          <w:szCs w:val="20"/>
        </w:rPr>
        <w:t>Art</w:t>
      </w:r>
      <w:r w:rsidR="00384456" w:rsidRPr="00F17EF5">
        <w:rPr>
          <w:rFonts w:eastAsia="Times New Roman" w:cs="Arial"/>
          <w:b/>
          <w:bCs/>
          <w:color w:val="auto"/>
          <w:szCs w:val="20"/>
        </w:rPr>
        <w:t>.</w:t>
      </w:r>
      <w:r w:rsidRPr="00F17EF5">
        <w:rPr>
          <w:rFonts w:eastAsia="Times New Roman" w:cs="Arial"/>
          <w:b/>
          <w:bCs/>
          <w:color w:val="auto"/>
          <w:szCs w:val="20"/>
        </w:rPr>
        <w:t xml:space="preserve"> 17.</w:t>
      </w:r>
      <w:r w:rsidRPr="00F17EF5">
        <w:rPr>
          <w:rFonts w:eastAsia="Times New Roman" w:cs="Arial"/>
          <w:color w:val="auto"/>
          <w:szCs w:val="20"/>
        </w:rPr>
        <w:t xml:space="preserve"> §1. Als de kiezer voor alle verkiezingen waarvoor hij </w:t>
      </w:r>
      <w:r w:rsidR="00F54821" w:rsidRPr="00F54821">
        <w:rPr>
          <w:rFonts w:eastAsia="Times New Roman" w:cs="Arial"/>
          <w:color w:val="auto"/>
          <w:szCs w:val="20"/>
          <w:u w:val="single"/>
        </w:rPr>
        <w:t>uitgenodig</w:t>
      </w:r>
      <w:r w:rsidR="00F54821">
        <w:rPr>
          <w:rFonts w:eastAsia="Times New Roman" w:cs="Arial"/>
          <w:color w:val="auto"/>
          <w:szCs w:val="20"/>
          <w:u w:val="single"/>
        </w:rPr>
        <w:t>d</w:t>
      </w:r>
      <w:r w:rsidRPr="00F17EF5">
        <w:rPr>
          <w:rFonts w:eastAsia="Times New Roman" w:cs="Arial"/>
          <w:color w:val="auto"/>
          <w:szCs w:val="20"/>
        </w:rPr>
        <w:t xml:space="preserve"> is, zijn stem heeft uitgebracht, drukt de stemcomputer een papieren stembiljet af waarop de uitgebrachte stem (of de uitgebrachte stemmen) in tekst en in een tweedimensionale barcode is afgedrukt. De kiezer scheurt het stembiljet los van de stemcomputer en verwijdert de chipkaart. De kiezer kan zijn stem op het stembiljet visueel verifiëren en vouwt het biljet in twee gelijke delen met de bedrukte zijde naar binnen. Noch op de stemcomputer noch op de chipkaart worden gegevens over de stem bewaard.</w:t>
      </w:r>
      <w:r w:rsidRPr="00F17EF5">
        <w:rPr>
          <w:rFonts w:eastAsia="Times New Roman" w:cs="Arial"/>
          <w:color w:val="auto"/>
          <w:szCs w:val="20"/>
        </w:rPr>
        <w:br/>
      </w:r>
      <w:r w:rsidRPr="00F17EF5">
        <w:rPr>
          <w:rFonts w:eastAsia="Times New Roman" w:cs="Arial"/>
          <w:color w:val="auto"/>
          <w:szCs w:val="20"/>
        </w:rPr>
        <w:br/>
        <w:t xml:space="preserve">In afwijking van artikel 138, §3, eerste en tweede lid, van het Lokaal en Provinciaal Kiesdecreet, overhandigt de kiezer de chipkaart aan de voorzitter van het stembureau of aan de door hem aangewezen bijzitter en scant de barcode van het stembiljet. Nadat de voorzitter of de door hem aangewezen bijzitter heeft vastgesteld dat de kiezer de barcode effectief heeft </w:t>
      </w:r>
      <w:proofErr w:type="spellStart"/>
      <w:r w:rsidRPr="00F17EF5">
        <w:rPr>
          <w:rFonts w:eastAsia="Times New Roman" w:cs="Arial"/>
          <w:color w:val="auto"/>
          <w:szCs w:val="20"/>
        </w:rPr>
        <w:t>ingescand</w:t>
      </w:r>
      <w:proofErr w:type="spellEnd"/>
      <w:r w:rsidRPr="00F17EF5">
        <w:rPr>
          <w:rFonts w:eastAsia="Times New Roman" w:cs="Arial"/>
          <w:color w:val="auto"/>
          <w:szCs w:val="20"/>
        </w:rPr>
        <w:t>, vouwt de kiezer het stembiljet opnieuw dicht met de bedrukte zijde naar binnen en deponeert hij het stembiljet in de stembus.</w:t>
      </w:r>
      <w:r w:rsidRPr="00F17EF5">
        <w:rPr>
          <w:rFonts w:eastAsia="Times New Roman" w:cs="Arial"/>
          <w:color w:val="auto"/>
          <w:szCs w:val="20"/>
        </w:rPr>
        <w:br/>
      </w:r>
      <w:r w:rsidRPr="00F17EF5">
        <w:rPr>
          <w:rFonts w:eastAsia="Times New Roman" w:cs="Arial"/>
          <w:color w:val="auto"/>
          <w:szCs w:val="20"/>
        </w:rPr>
        <w:br/>
        <w:t>§2. In afwijking van artikel 139 van het Lokaal en Provinciaal Kiesdecreet wordt het stembiljet geannuleerd :</w:t>
      </w:r>
      <w:r w:rsidRPr="00F17EF5">
        <w:rPr>
          <w:rFonts w:eastAsia="Times New Roman" w:cs="Arial"/>
          <w:color w:val="auto"/>
          <w:szCs w:val="20"/>
        </w:rPr>
        <w:br/>
        <w:t>1° als de kiezer zijn stembiljet zo vouwt dat de stem die hij heeft uitgebracht, bekendgemaakt wordt;</w:t>
      </w:r>
      <w:r w:rsidRPr="00F17EF5">
        <w:rPr>
          <w:rFonts w:eastAsia="Times New Roman" w:cs="Arial"/>
          <w:color w:val="auto"/>
          <w:szCs w:val="20"/>
        </w:rPr>
        <w:br/>
        <w:t>2° als de kiezer het stembiljet heeft beschadigd;</w:t>
      </w:r>
      <w:r w:rsidRPr="00F17EF5">
        <w:rPr>
          <w:rFonts w:eastAsia="Times New Roman" w:cs="Arial"/>
          <w:color w:val="auto"/>
          <w:szCs w:val="20"/>
        </w:rPr>
        <w:br/>
        <w:t xml:space="preserve">3° </w:t>
      </w:r>
      <w:r w:rsidR="00384456" w:rsidRPr="00F17EF5">
        <w:rPr>
          <w:rFonts w:eastAsia="Times New Roman" w:cs="Arial"/>
          <w:i/>
          <w:color w:val="auto"/>
          <w:szCs w:val="20"/>
        </w:rPr>
        <w:t>(opgeheven)</w:t>
      </w:r>
      <w:r w:rsidRPr="00F17EF5">
        <w:rPr>
          <w:rFonts w:eastAsia="Times New Roman" w:cs="Arial"/>
          <w:color w:val="auto"/>
          <w:szCs w:val="20"/>
        </w:rPr>
        <w:t>;</w:t>
      </w:r>
      <w:r w:rsidRPr="00F17EF5">
        <w:rPr>
          <w:rFonts w:eastAsia="Times New Roman" w:cs="Arial"/>
          <w:color w:val="auto"/>
          <w:szCs w:val="20"/>
        </w:rPr>
        <w:br/>
        <w:t>4° op verzoek van de kiezer;</w:t>
      </w:r>
      <w:r w:rsidRPr="00F17EF5">
        <w:rPr>
          <w:rFonts w:eastAsia="Times New Roman" w:cs="Arial"/>
          <w:color w:val="auto"/>
          <w:szCs w:val="20"/>
        </w:rPr>
        <w:br/>
        <w:t>5° als de barcode niet gelezen kan worden door de digitale stembus.</w:t>
      </w:r>
      <w:r w:rsidRPr="00F17EF5">
        <w:rPr>
          <w:rFonts w:eastAsia="Times New Roman" w:cs="Arial"/>
          <w:color w:val="auto"/>
          <w:szCs w:val="20"/>
        </w:rPr>
        <w:br/>
      </w:r>
      <w:r w:rsidRPr="00F17EF5">
        <w:rPr>
          <w:rFonts w:eastAsia="Times New Roman" w:cs="Arial"/>
          <w:color w:val="auto"/>
          <w:szCs w:val="20"/>
        </w:rPr>
        <w:br/>
        <w:t xml:space="preserve">In dat geval maakt de voorzitter het stembiljet onmiddellijk onbruikbaar en krijgt de </w:t>
      </w:r>
      <w:r w:rsidRPr="00F17EF5">
        <w:rPr>
          <w:rFonts w:eastAsia="Times New Roman" w:cs="Arial"/>
          <w:color w:val="auto"/>
          <w:szCs w:val="20"/>
        </w:rPr>
        <w:lastRenderedPageBreak/>
        <w:t>kiezer een andere chipkaart waarmee hij opnieuw zijn stem kan uitbrengen overeenkomstig artikel 16.</w:t>
      </w:r>
    </w:p>
    <w:p w14:paraId="62A61367" w14:textId="77777777" w:rsidR="00620C5A" w:rsidRPr="00F17EF5" w:rsidRDefault="00620C5A" w:rsidP="00620C5A">
      <w:pPr>
        <w:spacing w:before="100" w:beforeAutospacing="1" w:after="100" w:afterAutospacing="1" w:line="240" w:lineRule="auto"/>
        <w:ind w:left="0" w:right="0" w:firstLine="0"/>
        <w:rPr>
          <w:rFonts w:eastAsia="Times New Roman" w:cs="Arial"/>
          <w:color w:val="auto"/>
          <w:szCs w:val="20"/>
        </w:rPr>
      </w:pPr>
      <w:r w:rsidRPr="00F17EF5">
        <w:rPr>
          <w:rFonts w:eastAsia="Times New Roman" w:cs="Arial"/>
          <w:b/>
          <w:bCs/>
          <w:color w:val="auto"/>
          <w:szCs w:val="20"/>
        </w:rPr>
        <w:t>Art</w:t>
      </w:r>
      <w:r w:rsidR="00384456" w:rsidRPr="00F17EF5">
        <w:rPr>
          <w:rFonts w:eastAsia="Times New Roman" w:cs="Arial"/>
          <w:b/>
          <w:bCs/>
          <w:color w:val="auto"/>
          <w:szCs w:val="20"/>
        </w:rPr>
        <w:t>.</w:t>
      </w:r>
      <w:r w:rsidRPr="00F17EF5">
        <w:rPr>
          <w:rFonts w:eastAsia="Times New Roman" w:cs="Arial"/>
          <w:b/>
          <w:bCs/>
          <w:color w:val="auto"/>
          <w:szCs w:val="20"/>
        </w:rPr>
        <w:t xml:space="preserve"> 18.</w:t>
      </w:r>
      <w:r w:rsidRPr="00F17EF5">
        <w:rPr>
          <w:rFonts w:eastAsia="Times New Roman" w:cs="Arial"/>
          <w:color w:val="auto"/>
          <w:szCs w:val="20"/>
        </w:rPr>
        <w:t xml:space="preserve"> Voor de gemeenten, vermeld in artikel 4, §1, derde lid, kan de kiezer aan de voorzitter van het stembureau vragen om gebruik te maken van de audiomodule.</w:t>
      </w:r>
    </w:p>
    <w:p w14:paraId="1843502E" w14:textId="77777777" w:rsidR="00620C5A" w:rsidRPr="00F17EF5" w:rsidRDefault="00620C5A" w:rsidP="00620C5A">
      <w:pPr>
        <w:spacing w:before="100" w:beforeAutospacing="1" w:after="100" w:afterAutospacing="1" w:line="240" w:lineRule="auto"/>
        <w:ind w:left="0" w:right="0" w:firstLine="0"/>
        <w:rPr>
          <w:rFonts w:eastAsia="Times New Roman" w:cs="Arial"/>
          <w:color w:val="auto"/>
          <w:szCs w:val="20"/>
        </w:rPr>
      </w:pPr>
      <w:r w:rsidRPr="00F17EF5">
        <w:rPr>
          <w:rFonts w:eastAsia="Times New Roman" w:cs="Arial"/>
          <w:b/>
          <w:bCs/>
          <w:color w:val="auto"/>
          <w:szCs w:val="20"/>
        </w:rPr>
        <w:t>Art</w:t>
      </w:r>
      <w:r w:rsidR="00384456" w:rsidRPr="00F17EF5">
        <w:rPr>
          <w:rFonts w:eastAsia="Times New Roman" w:cs="Arial"/>
          <w:b/>
          <w:bCs/>
          <w:color w:val="auto"/>
          <w:szCs w:val="20"/>
        </w:rPr>
        <w:t>.</w:t>
      </w:r>
      <w:r w:rsidRPr="00F17EF5">
        <w:rPr>
          <w:rFonts w:eastAsia="Times New Roman" w:cs="Arial"/>
          <w:b/>
          <w:bCs/>
          <w:color w:val="auto"/>
          <w:szCs w:val="20"/>
        </w:rPr>
        <w:t xml:space="preserve"> 19.</w:t>
      </w:r>
      <w:r w:rsidRPr="00F17EF5">
        <w:rPr>
          <w:rFonts w:eastAsia="Times New Roman" w:cs="Arial"/>
          <w:color w:val="auto"/>
          <w:szCs w:val="20"/>
        </w:rPr>
        <w:t xml:space="preserve"> Het scannen van het afgedrukte stembiljet door de digitale stembus genereert de stem van de kiezer in digitale vorm. Het afgedrukte stembiljet zelf is louter bestemd voor controle en auditdoeleinden.</w:t>
      </w:r>
      <w:r w:rsidRPr="00F17EF5">
        <w:rPr>
          <w:rFonts w:eastAsia="Times New Roman" w:cs="Arial"/>
          <w:color w:val="auto"/>
          <w:szCs w:val="20"/>
        </w:rPr>
        <w:br/>
      </w:r>
      <w:r w:rsidRPr="00F17EF5">
        <w:rPr>
          <w:rFonts w:eastAsia="Times New Roman" w:cs="Arial"/>
          <w:color w:val="auto"/>
          <w:szCs w:val="20"/>
        </w:rPr>
        <w:br/>
        <w:t>Alleen bij een eventuele hertelling, conform artikel 24, derde lid,  kan de voorzitter van het bevoegde hoofdbureau beslissen om stembiljetten waarvan de tekst van de stem onleesbaar is of waarvan de overeenstemming tussen de tekst en de barcode niet meer te verifiëren is, te weren. Het hoofdbureau maakt daarvan melding in het proces-verbaal.</w:t>
      </w:r>
    </w:p>
    <w:p w14:paraId="6967AE8E" w14:textId="77777777" w:rsidR="00620C5A" w:rsidRPr="00F17EF5" w:rsidRDefault="00620C5A" w:rsidP="00620C5A">
      <w:pPr>
        <w:spacing w:before="100" w:beforeAutospacing="1" w:after="100" w:afterAutospacing="1" w:line="240" w:lineRule="auto"/>
        <w:ind w:left="0" w:right="0" w:firstLine="0"/>
        <w:rPr>
          <w:rFonts w:eastAsia="Times New Roman" w:cs="Arial"/>
          <w:color w:val="auto"/>
          <w:szCs w:val="20"/>
        </w:rPr>
      </w:pPr>
      <w:r w:rsidRPr="00F17EF5">
        <w:rPr>
          <w:rFonts w:eastAsia="Times New Roman" w:cs="Arial"/>
          <w:b/>
          <w:bCs/>
          <w:color w:val="auto"/>
          <w:szCs w:val="20"/>
        </w:rPr>
        <w:t>Art</w:t>
      </w:r>
      <w:r w:rsidR="00384456" w:rsidRPr="00F17EF5">
        <w:rPr>
          <w:rFonts w:eastAsia="Times New Roman" w:cs="Arial"/>
          <w:b/>
          <w:bCs/>
          <w:color w:val="auto"/>
          <w:szCs w:val="20"/>
        </w:rPr>
        <w:t>.</w:t>
      </w:r>
      <w:r w:rsidRPr="00F17EF5">
        <w:rPr>
          <w:rFonts w:eastAsia="Times New Roman" w:cs="Arial"/>
          <w:b/>
          <w:bCs/>
          <w:color w:val="auto"/>
          <w:szCs w:val="20"/>
        </w:rPr>
        <w:t xml:space="preserve"> 20.</w:t>
      </w:r>
      <w:r w:rsidRPr="00F17EF5">
        <w:rPr>
          <w:rFonts w:eastAsia="Times New Roman" w:cs="Arial"/>
          <w:color w:val="auto"/>
          <w:szCs w:val="20"/>
        </w:rPr>
        <w:t xml:space="preserve"> De kiezer die moeilijkheden ondervindt bij het uitbrengen van zijn stem, kan zich laten bijstaan door de voorzitter of door een door de voorzitter aangewezen lid van het stembureau.</w:t>
      </w:r>
      <w:r w:rsidRPr="00F17EF5">
        <w:rPr>
          <w:rFonts w:eastAsia="Times New Roman" w:cs="Arial"/>
          <w:color w:val="auto"/>
          <w:szCs w:val="20"/>
        </w:rPr>
        <w:br/>
      </w:r>
      <w:r w:rsidRPr="00F17EF5">
        <w:rPr>
          <w:rFonts w:eastAsia="Times New Roman" w:cs="Arial"/>
          <w:color w:val="auto"/>
          <w:szCs w:val="20"/>
        </w:rPr>
        <w:br/>
        <w:t>Als de voorzitter of een lid van het stembureau de werkelijkheid van die moeilijkheden betwist, doet het stembureau daarover uitspraak en wordt zijn gemotiveerde beslissing opgenomen in het proces-verbaal.</w:t>
      </w:r>
    </w:p>
    <w:p w14:paraId="49A0601E" w14:textId="77777777" w:rsidR="00620C5A" w:rsidRPr="00F17EF5" w:rsidRDefault="00620C5A" w:rsidP="00620C5A">
      <w:pPr>
        <w:spacing w:before="100" w:beforeAutospacing="1" w:after="100" w:afterAutospacing="1" w:line="240" w:lineRule="auto"/>
        <w:ind w:left="0" w:right="0" w:firstLine="0"/>
        <w:outlineLvl w:val="2"/>
        <w:rPr>
          <w:rFonts w:eastAsia="Times New Roman" w:cs="Arial"/>
          <w:b/>
          <w:bCs/>
          <w:color w:val="auto"/>
          <w:szCs w:val="20"/>
        </w:rPr>
      </w:pPr>
      <w:r w:rsidRPr="00F17EF5">
        <w:rPr>
          <w:rFonts w:eastAsia="Times New Roman" w:cs="Arial"/>
          <w:b/>
          <w:bCs/>
          <w:color w:val="auto"/>
          <w:szCs w:val="20"/>
        </w:rPr>
        <w:t>Afdeling 2. Na de stemming</w:t>
      </w:r>
    </w:p>
    <w:p w14:paraId="28943345" w14:textId="77777777" w:rsidR="00620C5A" w:rsidRPr="00F17EF5" w:rsidRDefault="00620C5A" w:rsidP="00620C5A">
      <w:pPr>
        <w:spacing w:before="100" w:beforeAutospacing="1" w:after="100" w:afterAutospacing="1" w:line="240" w:lineRule="auto"/>
        <w:ind w:left="0" w:right="0" w:firstLine="0"/>
        <w:rPr>
          <w:rFonts w:eastAsia="Times New Roman" w:cs="Arial"/>
          <w:color w:val="auto"/>
          <w:szCs w:val="20"/>
        </w:rPr>
      </w:pPr>
      <w:r w:rsidRPr="00F17EF5">
        <w:rPr>
          <w:rFonts w:eastAsia="Times New Roman" w:cs="Arial"/>
          <w:b/>
          <w:bCs/>
          <w:color w:val="auto"/>
          <w:szCs w:val="20"/>
        </w:rPr>
        <w:t>Art</w:t>
      </w:r>
      <w:r w:rsidR="00384456" w:rsidRPr="00F17EF5">
        <w:rPr>
          <w:rFonts w:eastAsia="Times New Roman" w:cs="Arial"/>
          <w:b/>
          <w:bCs/>
          <w:color w:val="auto"/>
          <w:szCs w:val="20"/>
        </w:rPr>
        <w:t>.</w:t>
      </w:r>
      <w:r w:rsidRPr="00F17EF5">
        <w:rPr>
          <w:rFonts w:eastAsia="Times New Roman" w:cs="Arial"/>
          <w:b/>
          <w:bCs/>
          <w:color w:val="auto"/>
          <w:szCs w:val="20"/>
        </w:rPr>
        <w:t xml:space="preserve"> 21.</w:t>
      </w:r>
      <w:r w:rsidRPr="00F17EF5">
        <w:rPr>
          <w:rFonts w:eastAsia="Times New Roman" w:cs="Arial"/>
          <w:color w:val="auto"/>
          <w:szCs w:val="20"/>
        </w:rPr>
        <w:t xml:space="preserve"> In afwijking van artikel 142 en 144 van het Lokaal en Provinciaal Kiesdecreet schakelt de voorzitter van het stembureau na afloop van de stemming de stemcomputers uit, maakt het proces-verbaal op en sluit de toepassing af.</w:t>
      </w:r>
      <w:r w:rsidRPr="00F17EF5">
        <w:rPr>
          <w:rFonts w:eastAsia="Times New Roman" w:cs="Arial"/>
          <w:color w:val="auto"/>
          <w:szCs w:val="20"/>
        </w:rPr>
        <w:br/>
      </w:r>
      <w:r w:rsidRPr="00F17EF5">
        <w:rPr>
          <w:rFonts w:eastAsia="Times New Roman" w:cs="Arial"/>
          <w:color w:val="auto"/>
          <w:szCs w:val="20"/>
        </w:rPr>
        <w:br/>
        <w:t>Het proces-verbaal bevat het aantal geregistreerde stemmen per verkiezing. Daarnaast worden in voorkomend geval ook de moeilijkheden en incidenten vermeld die zich tijdens de stemverrichtingen hebben voorgedaan.</w:t>
      </w:r>
    </w:p>
    <w:p w14:paraId="11997536" w14:textId="77777777" w:rsidR="002B7753" w:rsidRPr="002B7753" w:rsidRDefault="00620C5A" w:rsidP="00620C5A">
      <w:pPr>
        <w:spacing w:before="100" w:beforeAutospacing="1" w:after="100" w:afterAutospacing="1" w:line="240" w:lineRule="auto"/>
        <w:ind w:left="0" w:right="0" w:firstLine="0"/>
        <w:rPr>
          <w:szCs w:val="20"/>
          <w:u w:val="single"/>
        </w:rPr>
      </w:pPr>
      <w:r w:rsidRPr="00F17EF5">
        <w:rPr>
          <w:rFonts w:eastAsia="Times New Roman" w:cs="Arial"/>
          <w:b/>
          <w:bCs/>
          <w:color w:val="auto"/>
          <w:szCs w:val="20"/>
        </w:rPr>
        <w:t>Art</w:t>
      </w:r>
      <w:r w:rsidR="00282961" w:rsidRPr="00F17EF5">
        <w:rPr>
          <w:rFonts w:eastAsia="Times New Roman" w:cs="Arial"/>
          <w:b/>
          <w:bCs/>
          <w:color w:val="auto"/>
          <w:szCs w:val="20"/>
        </w:rPr>
        <w:t>.</w:t>
      </w:r>
      <w:r w:rsidRPr="00F17EF5">
        <w:rPr>
          <w:rFonts w:eastAsia="Times New Roman" w:cs="Arial"/>
          <w:b/>
          <w:bCs/>
          <w:color w:val="auto"/>
          <w:szCs w:val="20"/>
        </w:rPr>
        <w:t xml:space="preserve"> 22.</w:t>
      </w:r>
      <w:r w:rsidRPr="00F17EF5">
        <w:rPr>
          <w:rFonts w:eastAsia="Times New Roman" w:cs="Arial"/>
          <w:color w:val="auto"/>
          <w:szCs w:val="20"/>
        </w:rPr>
        <w:t xml:space="preserve"> De stemgegevens van het stembureau zijn altijd op twee originele, met de computer verbonden gegevensdragers opgeslagen in een versleutelde en </w:t>
      </w:r>
      <w:proofErr w:type="spellStart"/>
      <w:r w:rsidRPr="00F17EF5">
        <w:rPr>
          <w:rFonts w:eastAsia="Times New Roman" w:cs="Arial"/>
          <w:color w:val="auto"/>
          <w:szCs w:val="20"/>
        </w:rPr>
        <w:t>onvervalsbare</w:t>
      </w:r>
      <w:proofErr w:type="spellEnd"/>
      <w:r w:rsidRPr="00F17EF5">
        <w:rPr>
          <w:rFonts w:eastAsia="Times New Roman" w:cs="Arial"/>
          <w:color w:val="auto"/>
          <w:szCs w:val="20"/>
        </w:rPr>
        <w:t xml:space="preserve"> vorm. De gegevens worden op geen enkel ander medium in de voorzitterscomputer opgeslagen dan op die twee gegevensdragers.</w:t>
      </w:r>
      <w:r w:rsidRPr="00F17EF5">
        <w:rPr>
          <w:rFonts w:eastAsia="Times New Roman" w:cs="Arial"/>
          <w:color w:val="auto"/>
          <w:szCs w:val="20"/>
        </w:rPr>
        <w:br/>
      </w:r>
      <w:r w:rsidRPr="00F17EF5">
        <w:rPr>
          <w:rFonts w:eastAsia="Times New Roman" w:cs="Arial"/>
          <w:color w:val="auto"/>
          <w:szCs w:val="20"/>
        </w:rPr>
        <w:br/>
        <w:t>De twee gegevensdragers worden samen in een enveloppe gestoken met als opschrift de datum van de verkiezing en de identificatie van het stembureau en de bestemmeling. Die enveloppe wordt verzegeld en op de achterkant ondertekend door de voorzitter en de leden van het stembureau. Als de getuigen erom vragen, mogen zij ook hun handtekening plaatsen.</w:t>
      </w:r>
      <w:r w:rsidRPr="00F17EF5">
        <w:rPr>
          <w:rFonts w:eastAsia="Times New Roman" w:cs="Arial"/>
          <w:color w:val="auto"/>
          <w:szCs w:val="20"/>
        </w:rPr>
        <w:br/>
      </w:r>
      <w:r w:rsidRPr="00F17EF5">
        <w:rPr>
          <w:rFonts w:eastAsia="Times New Roman" w:cs="Arial"/>
          <w:color w:val="auto"/>
          <w:szCs w:val="20"/>
        </w:rPr>
        <w:br/>
      </w:r>
      <w:r w:rsidR="002B7753" w:rsidRPr="002B7753">
        <w:rPr>
          <w:szCs w:val="20"/>
          <w:u w:val="single"/>
        </w:rPr>
        <w:t xml:space="preserve">Bij digitale stemming maakt de Vlaamse Regering de stemgegevens bekend van de individuele stembureaus waarbij minstens vijfhonderd kiezers hun stem hebben uitgebracht. </w:t>
      </w:r>
    </w:p>
    <w:p w14:paraId="587FA5C6" w14:textId="7FE46727" w:rsidR="00620C5A" w:rsidRPr="00F17EF5" w:rsidRDefault="00F54821" w:rsidP="00620C5A">
      <w:pPr>
        <w:spacing w:before="100" w:beforeAutospacing="1" w:after="100" w:afterAutospacing="1" w:line="240" w:lineRule="auto"/>
        <w:ind w:left="0" w:right="0" w:firstLine="0"/>
        <w:rPr>
          <w:rFonts w:eastAsia="Times New Roman" w:cs="Arial"/>
          <w:color w:val="auto"/>
          <w:szCs w:val="20"/>
        </w:rPr>
      </w:pPr>
      <w:r w:rsidRPr="000C20FA">
        <w:rPr>
          <w:rFonts w:eastAsia="Times New Roman" w:cstheme="minorHAnsi"/>
        </w:rPr>
        <w:t xml:space="preserve">De stemgegevens van een individueel stembureau </w:t>
      </w:r>
      <w:r w:rsidRPr="00930F6F">
        <w:rPr>
          <w:rFonts w:eastAsia="Times New Roman" w:cstheme="minorHAnsi"/>
          <w:u w:val="single"/>
        </w:rPr>
        <w:t xml:space="preserve">waarbij minder dan 500 kiezers hun stem uitgebracht </w:t>
      </w:r>
      <w:r>
        <w:rPr>
          <w:rFonts w:eastAsia="Times New Roman" w:cstheme="minorHAnsi"/>
          <w:u w:val="single"/>
        </w:rPr>
        <w:t xml:space="preserve">hebben, </w:t>
      </w:r>
      <w:r w:rsidR="002B7753">
        <w:rPr>
          <w:rFonts w:eastAsia="Times New Roman" w:cstheme="minorHAnsi"/>
          <w:u w:val="single"/>
        </w:rPr>
        <w:t>worden</w:t>
      </w:r>
      <w:r w:rsidRPr="00534A03">
        <w:rPr>
          <w:rFonts w:eastAsia="Times New Roman" w:cstheme="minorHAnsi"/>
        </w:rPr>
        <w:t xml:space="preserve"> niet bekendgemaakt.</w:t>
      </w:r>
      <w:r>
        <w:rPr>
          <w:rFonts w:eastAsia="Times New Roman" w:cstheme="minorHAnsi"/>
          <w:u w:val="single"/>
        </w:rPr>
        <w:t xml:space="preserve"> Het bekendmaken van de stemgegevens wordt in dat geval beschouwd als het kenbaar maken van het geheim van de stemming, vermeld in artikel 241 van het Lokaal en Provinciaal Kiesdecreet.</w:t>
      </w:r>
    </w:p>
    <w:p w14:paraId="32FA93AE" w14:textId="19521264" w:rsidR="00942521" w:rsidRPr="00141E34" w:rsidRDefault="00620C5A" w:rsidP="00BF6A54">
      <w:pPr>
        <w:spacing w:before="100" w:beforeAutospacing="1" w:after="0" w:line="240" w:lineRule="auto"/>
        <w:ind w:left="0" w:right="0" w:firstLine="0"/>
        <w:rPr>
          <w:bCs/>
          <w:color w:val="auto"/>
        </w:rPr>
      </w:pPr>
      <w:r w:rsidRPr="00F17EF5">
        <w:rPr>
          <w:rFonts w:eastAsia="Times New Roman" w:cs="Arial"/>
          <w:b/>
          <w:bCs/>
          <w:color w:val="auto"/>
          <w:szCs w:val="20"/>
        </w:rPr>
        <w:t>Art</w:t>
      </w:r>
      <w:r w:rsidR="00282961" w:rsidRPr="00F17EF5">
        <w:rPr>
          <w:rFonts w:eastAsia="Times New Roman" w:cs="Arial"/>
          <w:b/>
          <w:bCs/>
          <w:color w:val="auto"/>
          <w:szCs w:val="20"/>
        </w:rPr>
        <w:t>.</w:t>
      </w:r>
      <w:r w:rsidRPr="00F17EF5">
        <w:rPr>
          <w:rFonts w:eastAsia="Times New Roman" w:cs="Arial"/>
          <w:b/>
          <w:bCs/>
          <w:color w:val="auto"/>
          <w:szCs w:val="20"/>
        </w:rPr>
        <w:t xml:space="preserve"> 23.</w:t>
      </w:r>
      <w:r w:rsidRPr="00F17EF5">
        <w:rPr>
          <w:rFonts w:eastAsia="Times New Roman" w:cs="Arial"/>
          <w:color w:val="auto"/>
          <w:szCs w:val="20"/>
        </w:rPr>
        <w:t xml:space="preserve"> §1. De verzegelde stembussen worden onmiddellijk na de stemming geopend. </w:t>
      </w:r>
      <w:r w:rsidRPr="00BF6A54">
        <w:rPr>
          <w:rFonts w:eastAsia="Times New Roman" w:cs="Arial"/>
          <w:color w:val="auto"/>
          <w:szCs w:val="20"/>
        </w:rPr>
        <w:t>In afwijking van artikel 145, eerste en tweede lid, van het Lokaal en Provinciaal Kiesdecreet worden de stembiljetten in de daarvoor bestemde enveloppe gestoken.</w:t>
      </w:r>
      <w:r w:rsidRPr="00BF6A54">
        <w:rPr>
          <w:rFonts w:eastAsia="Times New Roman" w:cs="Arial"/>
          <w:color w:val="auto"/>
          <w:szCs w:val="20"/>
        </w:rPr>
        <w:br/>
      </w:r>
      <w:r w:rsidRPr="00F17EF5">
        <w:rPr>
          <w:rFonts w:eastAsia="Times New Roman" w:cs="Arial"/>
          <w:color w:val="auto"/>
          <w:szCs w:val="20"/>
        </w:rPr>
        <w:br/>
      </w:r>
      <w:r w:rsidRPr="00F17EF5">
        <w:rPr>
          <w:rFonts w:eastAsia="Times New Roman" w:cs="Arial"/>
          <w:color w:val="auto"/>
          <w:szCs w:val="20"/>
        </w:rPr>
        <w:lastRenderedPageBreak/>
        <w:t>De stembiljetten die conform artikel 17, §2, werden geannuleerd, worden in een aparte verzegelde enveloppe gestopt.</w:t>
      </w:r>
      <w:r w:rsidRPr="00F17EF5">
        <w:rPr>
          <w:rFonts w:eastAsia="Times New Roman" w:cs="Arial"/>
          <w:color w:val="auto"/>
          <w:szCs w:val="20"/>
        </w:rPr>
        <w:br/>
      </w:r>
      <w:r w:rsidRPr="00F17EF5">
        <w:rPr>
          <w:rFonts w:eastAsia="Times New Roman" w:cs="Arial"/>
          <w:color w:val="auto"/>
          <w:szCs w:val="20"/>
        </w:rPr>
        <w:br/>
        <w:t>De enveloppen, vermeld in het eerste en tweede lid, worden samen met het proces</w:t>
      </w:r>
      <w:r w:rsidR="00282961" w:rsidRPr="00F17EF5">
        <w:rPr>
          <w:rFonts w:eastAsia="Times New Roman" w:cs="Arial"/>
          <w:color w:val="auto"/>
          <w:szCs w:val="20"/>
        </w:rPr>
        <w:t>-</w:t>
      </w:r>
      <w:r w:rsidRPr="00F17EF5">
        <w:rPr>
          <w:rFonts w:eastAsia="Times New Roman" w:cs="Arial"/>
          <w:color w:val="auto"/>
          <w:szCs w:val="20"/>
        </w:rPr>
        <w:t>verbaal, vermeld in artikel 21, en de gegevensdragers, vermeld in artikel 22, tegen ontvangstbewijs overhandigd aan de voorzitter van het gemeentelijk hoofdbureau of, in voorkomend geval, van het stadsdistrictshoofdbureau.</w:t>
      </w:r>
      <w:r w:rsidRPr="00F17EF5">
        <w:rPr>
          <w:rFonts w:eastAsia="Times New Roman" w:cs="Arial"/>
          <w:color w:val="auto"/>
          <w:szCs w:val="20"/>
        </w:rPr>
        <w:br/>
      </w:r>
      <w:r w:rsidRPr="00F17EF5">
        <w:rPr>
          <w:rFonts w:eastAsia="Times New Roman" w:cs="Arial"/>
          <w:color w:val="auto"/>
          <w:szCs w:val="20"/>
        </w:rPr>
        <w:br/>
        <w:t>§2. De voorzitter van het stembureau bezorgt, tegen ontvangstbewijs, de volgende stukken aan de voorzitter van het gemeentelijk hoofdbureau of, in voorkomend geval, het stadsdistrictshoofdbureau :</w:t>
      </w:r>
      <w:r w:rsidRPr="00F17EF5">
        <w:rPr>
          <w:rFonts w:eastAsia="Times New Roman" w:cs="Arial"/>
          <w:color w:val="auto"/>
          <w:szCs w:val="20"/>
        </w:rPr>
        <w:br/>
      </w:r>
      <w:r w:rsidRPr="00141E34">
        <w:rPr>
          <w:rFonts w:eastAsia="Times New Roman" w:cs="Arial"/>
          <w:color w:val="auto"/>
          <w:szCs w:val="20"/>
        </w:rPr>
        <w:t>1° de verzegelde enveloppe met de twee exemplaren van de aanstiplijsten;</w:t>
      </w:r>
      <w:r w:rsidRPr="00141E34">
        <w:rPr>
          <w:rFonts w:eastAsia="Times New Roman" w:cs="Arial"/>
          <w:color w:val="auto"/>
          <w:szCs w:val="20"/>
        </w:rPr>
        <w:br/>
        <w:t>2° de aanstellingsbrieven van de getuigen, vermeld in artikel 116 van het Lokaal en Provinciaal Kiesdecreet;</w:t>
      </w:r>
      <w:r w:rsidRPr="00141E34">
        <w:rPr>
          <w:rFonts w:eastAsia="Times New Roman" w:cs="Arial"/>
          <w:color w:val="auto"/>
          <w:szCs w:val="20"/>
        </w:rPr>
        <w:br/>
        <w:t>3° de volmachten en de bijbehorende attesten, vermeld in artikel 56, §2, van het Lokaal en Provinciaal Kiesdecreet;</w:t>
      </w:r>
      <w:r w:rsidRPr="00141E34">
        <w:rPr>
          <w:rFonts w:eastAsia="Times New Roman" w:cs="Arial"/>
          <w:strike/>
          <w:color w:val="auto"/>
          <w:szCs w:val="20"/>
        </w:rPr>
        <w:br/>
      </w:r>
      <w:r w:rsidRPr="00141E34">
        <w:rPr>
          <w:rFonts w:eastAsia="Times New Roman" w:cs="Arial"/>
          <w:color w:val="auto"/>
          <w:szCs w:val="20"/>
        </w:rPr>
        <w:t xml:space="preserve">4° </w:t>
      </w:r>
      <w:r w:rsidR="00942521" w:rsidRPr="00141E34">
        <w:rPr>
          <w:bCs/>
          <w:color w:val="auto"/>
          <w:u w:val="single"/>
        </w:rPr>
        <w:t xml:space="preserve">de lijst van de kiezers die niet op de aanstiplijsten stonden, maar die toch gestemd hebben, vermeld in artikel 143, eerste lid, 2°, van het Lokaal en Provinciaal Kiesdecreet, </w:t>
      </w:r>
      <w:r w:rsidR="00942521" w:rsidRPr="00141E34">
        <w:rPr>
          <w:color w:val="auto"/>
        </w:rPr>
        <w:t xml:space="preserve">en de documenten die de voorzitter van die kiezers </w:t>
      </w:r>
      <w:r w:rsidR="00BF6A54" w:rsidRPr="00141E34">
        <w:rPr>
          <w:color w:val="auto"/>
        </w:rPr>
        <w:t xml:space="preserve">heeft </w:t>
      </w:r>
      <w:r w:rsidR="00942521" w:rsidRPr="00141E34">
        <w:rPr>
          <w:color w:val="auto"/>
        </w:rPr>
        <w:t>ontv</w:t>
      </w:r>
      <w:r w:rsidR="00BF6A54" w:rsidRPr="00141E34">
        <w:rPr>
          <w:color w:val="auto"/>
        </w:rPr>
        <w:t>a</w:t>
      </w:r>
      <w:r w:rsidR="00942521" w:rsidRPr="00141E34">
        <w:rPr>
          <w:color w:val="auto"/>
        </w:rPr>
        <w:t>ng</w:t>
      </w:r>
      <w:r w:rsidR="00BF6A54" w:rsidRPr="00141E34">
        <w:rPr>
          <w:color w:val="auto"/>
        </w:rPr>
        <w:t>en</w:t>
      </w:r>
      <w:r w:rsidR="00942521" w:rsidRPr="00141E34">
        <w:rPr>
          <w:color w:val="auto"/>
        </w:rPr>
        <w:t xml:space="preserve">, </w:t>
      </w:r>
      <w:r w:rsidR="00C75873">
        <w:rPr>
          <w:color w:val="auto"/>
        </w:rPr>
        <w:t>conform</w:t>
      </w:r>
      <w:r w:rsidR="00942521" w:rsidRPr="00141E34">
        <w:rPr>
          <w:color w:val="auto"/>
        </w:rPr>
        <w:t xml:space="preserve"> artikel 137, §3</w:t>
      </w:r>
      <w:r w:rsidR="00942521" w:rsidRPr="00141E34">
        <w:rPr>
          <w:bCs/>
          <w:color w:val="auto"/>
        </w:rPr>
        <w:t xml:space="preserve">, van het </w:t>
      </w:r>
      <w:r w:rsidR="00C75873">
        <w:rPr>
          <w:bCs/>
          <w:color w:val="auto"/>
        </w:rPr>
        <w:t xml:space="preserve">voormelde </w:t>
      </w:r>
      <w:r w:rsidR="00942521" w:rsidRPr="00141E34">
        <w:rPr>
          <w:bCs/>
          <w:color w:val="auto"/>
        </w:rPr>
        <w:t>decreet;</w:t>
      </w:r>
    </w:p>
    <w:p w14:paraId="1F3B6AE7" w14:textId="0BA237B8" w:rsidR="006D7005" w:rsidRPr="00051A2E" w:rsidRDefault="00942521" w:rsidP="00BF6A54">
      <w:pPr>
        <w:spacing w:after="0" w:line="240" w:lineRule="auto"/>
        <w:ind w:left="0" w:right="0" w:firstLine="0"/>
        <w:rPr>
          <w:u w:val="single"/>
        </w:rPr>
      </w:pPr>
      <w:r w:rsidRPr="00141E34">
        <w:rPr>
          <w:color w:val="auto"/>
          <w:u w:val="single"/>
        </w:rPr>
        <w:t>5</w:t>
      </w:r>
      <w:r w:rsidRPr="00141E34">
        <w:rPr>
          <w:rFonts w:cstheme="minorHAnsi"/>
          <w:color w:val="auto"/>
          <w:u w:val="single"/>
        </w:rPr>
        <w:t xml:space="preserve">° </w:t>
      </w:r>
      <w:r w:rsidR="006D7005" w:rsidRPr="00051A2E">
        <w:rPr>
          <w:u w:val="single"/>
        </w:rPr>
        <w:t>de lijst van de kiezers die volmacht hebben uitge</w:t>
      </w:r>
      <w:r w:rsidR="00C75873">
        <w:rPr>
          <w:u w:val="single"/>
        </w:rPr>
        <w:t>oefend</w:t>
      </w:r>
      <w:r w:rsidR="006D7005" w:rsidRPr="00051A2E">
        <w:rPr>
          <w:u w:val="single"/>
        </w:rPr>
        <w:t xml:space="preserve"> voor een andere kiezer, vermeld in artikel 143, eerste lid, 1°</w:t>
      </w:r>
      <w:r w:rsidR="00051A2E" w:rsidRPr="00141E34">
        <w:rPr>
          <w:rFonts w:cstheme="minorHAnsi"/>
          <w:color w:val="auto"/>
          <w:u w:val="single"/>
        </w:rPr>
        <w:t>, van het Lokaal en Provinciaal Kiesdecreet</w:t>
      </w:r>
      <w:r w:rsidR="006D7005" w:rsidRPr="00051A2E">
        <w:rPr>
          <w:u w:val="single"/>
        </w:rPr>
        <w:t>;</w:t>
      </w:r>
    </w:p>
    <w:p w14:paraId="3BD8BD8E" w14:textId="46D8386A" w:rsidR="00942521" w:rsidRPr="00141E34" w:rsidRDefault="00051A2E" w:rsidP="00BF6A54">
      <w:pPr>
        <w:spacing w:after="0" w:line="240" w:lineRule="auto"/>
        <w:ind w:left="0" w:right="0" w:firstLine="0"/>
        <w:rPr>
          <w:bCs/>
          <w:color w:val="auto"/>
        </w:rPr>
      </w:pPr>
      <w:r w:rsidRPr="00051A2E">
        <w:rPr>
          <w:u w:val="single"/>
        </w:rPr>
        <w:t xml:space="preserve">6° </w:t>
      </w:r>
      <w:r w:rsidR="00942521" w:rsidRPr="00141E34">
        <w:rPr>
          <w:rFonts w:cstheme="minorHAnsi"/>
          <w:color w:val="auto"/>
          <w:u w:val="single"/>
        </w:rPr>
        <w:t xml:space="preserve">de lijst met de samenstelling van het stembureau die </w:t>
      </w:r>
      <w:r w:rsidR="00C75873">
        <w:rPr>
          <w:rFonts w:cstheme="minorHAnsi"/>
          <w:color w:val="auto"/>
          <w:u w:val="single"/>
        </w:rPr>
        <w:t xml:space="preserve">is </w:t>
      </w:r>
      <w:r w:rsidR="00942521" w:rsidRPr="00141E34">
        <w:rPr>
          <w:rFonts w:cstheme="minorHAnsi"/>
          <w:color w:val="auto"/>
          <w:u w:val="single"/>
        </w:rPr>
        <w:t xml:space="preserve">bezorgd </w:t>
      </w:r>
      <w:r w:rsidR="00C75873">
        <w:rPr>
          <w:rFonts w:cstheme="minorHAnsi"/>
          <w:color w:val="auto"/>
          <w:u w:val="single"/>
        </w:rPr>
        <w:t>conform</w:t>
      </w:r>
      <w:r w:rsidR="00942521" w:rsidRPr="00141E34">
        <w:rPr>
          <w:rFonts w:cstheme="minorHAnsi"/>
          <w:color w:val="auto"/>
          <w:u w:val="single"/>
        </w:rPr>
        <w:t xml:space="preserve"> artikel 50, </w:t>
      </w:r>
      <w:r w:rsidR="00BF6A54" w:rsidRPr="00141E34">
        <w:rPr>
          <w:rFonts w:cstheme="minorHAnsi"/>
          <w:color w:val="auto"/>
          <w:u w:val="single"/>
        </w:rPr>
        <w:t>zes</w:t>
      </w:r>
      <w:r w:rsidR="00942521" w:rsidRPr="00141E34">
        <w:rPr>
          <w:rFonts w:cstheme="minorHAnsi"/>
          <w:color w:val="auto"/>
          <w:u w:val="single"/>
        </w:rPr>
        <w:t>de lid, van het Lokaal en Provinciaal Kiesdecreet.</w:t>
      </w:r>
    </w:p>
    <w:p w14:paraId="2E6D4210" w14:textId="77777777" w:rsidR="00620C5A" w:rsidRPr="00F17EF5" w:rsidRDefault="00620C5A" w:rsidP="00620C5A">
      <w:pPr>
        <w:spacing w:before="100" w:beforeAutospacing="1" w:after="100" w:afterAutospacing="1" w:line="240" w:lineRule="auto"/>
        <w:ind w:left="0" w:right="0" w:firstLine="0"/>
        <w:rPr>
          <w:rFonts w:eastAsia="Times New Roman" w:cs="Arial"/>
          <w:color w:val="auto"/>
          <w:szCs w:val="20"/>
        </w:rPr>
      </w:pPr>
      <w:r w:rsidRPr="00F17EF5">
        <w:rPr>
          <w:rFonts w:eastAsia="Times New Roman" w:cs="Arial"/>
          <w:b/>
          <w:bCs/>
          <w:color w:val="auto"/>
          <w:szCs w:val="20"/>
        </w:rPr>
        <w:t>Art</w:t>
      </w:r>
      <w:r w:rsidR="00282961" w:rsidRPr="00F17EF5">
        <w:rPr>
          <w:rFonts w:eastAsia="Times New Roman" w:cs="Arial"/>
          <w:b/>
          <w:bCs/>
          <w:color w:val="auto"/>
          <w:szCs w:val="20"/>
        </w:rPr>
        <w:t>.</w:t>
      </w:r>
      <w:r w:rsidRPr="00F17EF5">
        <w:rPr>
          <w:rFonts w:eastAsia="Times New Roman" w:cs="Arial"/>
          <w:b/>
          <w:bCs/>
          <w:color w:val="auto"/>
          <w:szCs w:val="20"/>
        </w:rPr>
        <w:t xml:space="preserve"> 24.</w:t>
      </w:r>
      <w:r w:rsidRPr="00F17EF5">
        <w:rPr>
          <w:rFonts w:eastAsia="Times New Roman" w:cs="Arial"/>
          <w:color w:val="auto"/>
          <w:szCs w:val="20"/>
        </w:rPr>
        <w:t xml:space="preserve"> Onmiddellijk na de ontvangst van de gegevensdragers, vermeld in artikel 22, laadt de voorzitter van het gemeentelijk hoofdbureau of, in voorkomend geval, van het stadsdistrictshoofdbureau de gegevens van die dragers op in het systeem voor het verwerken en aggregeren van de stemmen.</w:t>
      </w:r>
      <w:r w:rsidRPr="00F17EF5">
        <w:rPr>
          <w:rFonts w:eastAsia="Times New Roman" w:cs="Arial"/>
          <w:color w:val="auto"/>
          <w:szCs w:val="20"/>
        </w:rPr>
        <w:br/>
      </w:r>
      <w:r w:rsidRPr="00F17EF5">
        <w:rPr>
          <w:rFonts w:eastAsia="Times New Roman" w:cs="Arial"/>
          <w:color w:val="auto"/>
          <w:szCs w:val="20"/>
        </w:rPr>
        <w:br/>
        <w:t>Als de registratie door middel van de originele gegevensdrager onmogelijk blijkt, herbegint de voorzitter van het hoofdbureau de registratieverrichting door middel van de kopie van die drager.</w:t>
      </w:r>
      <w:r w:rsidRPr="00F17EF5">
        <w:rPr>
          <w:rFonts w:eastAsia="Times New Roman" w:cs="Arial"/>
          <w:color w:val="auto"/>
          <w:szCs w:val="20"/>
        </w:rPr>
        <w:br/>
      </w:r>
      <w:r w:rsidRPr="00F17EF5">
        <w:rPr>
          <w:rFonts w:eastAsia="Times New Roman" w:cs="Arial"/>
          <w:color w:val="auto"/>
          <w:szCs w:val="20"/>
        </w:rPr>
        <w:br/>
        <w:t>Als die verrichting ook onmogelijk blijkt, eist de voorzitter van het hoofdbureau van de betrokken gemeente of, in voorkomend geval, het stadsdistrict een digitaal stemsysteem op en scant het hoofdbureau alle stembiljetten van het stembureau opnieuw in.</w:t>
      </w:r>
    </w:p>
    <w:p w14:paraId="308C33CF" w14:textId="77777777" w:rsidR="00620C5A" w:rsidRPr="00F17EF5" w:rsidRDefault="00620C5A" w:rsidP="00620C5A">
      <w:pPr>
        <w:spacing w:before="100" w:beforeAutospacing="1" w:after="100" w:afterAutospacing="1" w:line="240" w:lineRule="auto"/>
        <w:ind w:left="0" w:right="0" w:firstLine="0"/>
        <w:rPr>
          <w:rFonts w:eastAsia="Times New Roman" w:cs="Arial"/>
          <w:color w:val="auto"/>
          <w:szCs w:val="20"/>
        </w:rPr>
      </w:pPr>
      <w:r w:rsidRPr="00F17EF5">
        <w:rPr>
          <w:rFonts w:eastAsia="Times New Roman" w:cs="Arial"/>
          <w:b/>
          <w:bCs/>
          <w:color w:val="auto"/>
          <w:szCs w:val="20"/>
        </w:rPr>
        <w:t>Art</w:t>
      </w:r>
      <w:r w:rsidR="00282961" w:rsidRPr="00F17EF5">
        <w:rPr>
          <w:rFonts w:eastAsia="Times New Roman" w:cs="Arial"/>
          <w:b/>
          <w:bCs/>
          <w:color w:val="auto"/>
          <w:szCs w:val="20"/>
        </w:rPr>
        <w:t>.</w:t>
      </w:r>
      <w:r w:rsidRPr="00F17EF5">
        <w:rPr>
          <w:rFonts w:eastAsia="Times New Roman" w:cs="Arial"/>
          <w:b/>
          <w:bCs/>
          <w:color w:val="auto"/>
          <w:szCs w:val="20"/>
        </w:rPr>
        <w:t xml:space="preserve"> 25.</w:t>
      </w:r>
      <w:r w:rsidRPr="00F17EF5">
        <w:rPr>
          <w:rFonts w:eastAsia="Times New Roman" w:cs="Arial"/>
          <w:color w:val="auto"/>
          <w:szCs w:val="20"/>
        </w:rPr>
        <w:t xml:space="preserve"> Als de resultaten van alle stembureaus zijn geregistreerd, drukt de voorzitter van het gemeentelijk hoofdbureau het proces-verbaal van de gemeenteraadsverkiezingen af en, in voorkomend geval, van de verkiezingen van de raad voor maatschappelijk welzijn, alsook het proces-verbaal van de algemene telling van de provincieraadsverkiezingen voor zijn gemeente. De leden van het hoofdbureau en de getuigen ondertekenen die processen-verbaal.</w:t>
      </w:r>
      <w:r w:rsidRPr="00F17EF5">
        <w:rPr>
          <w:rFonts w:eastAsia="Times New Roman" w:cs="Arial"/>
          <w:color w:val="auto"/>
          <w:szCs w:val="20"/>
        </w:rPr>
        <w:br/>
      </w:r>
      <w:r w:rsidRPr="00F17EF5">
        <w:rPr>
          <w:rFonts w:eastAsia="Times New Roman" w:cs="Arial"/>
          <w:color w:val="auto"/>
          <w:szCs w:val="20"/>
        </w:rPr>
        <w:br/>
        <w:t>Als de resultaten van alle stembureaus zijn geregistreerd, drukt, in voorkomend geval, de voorzitter van het stadsdistrictshoofdbureau het proces-verbaal van de stadsdistrictsraadsverkiezingen af, alsook de processen-verbaal van de algemene telling van de gemeenteraadsverkiezingen en van de provincieraadsverkiezingen. De leden van het hoofdbureau en de getuigen ondertekenen die processen-verbaal.</w:t>
      </w:r>
    </w:p>
    <w:p w14:paraId="0DAC576E" w14:textId="06643710" w:rsidR="00F17EF5" w:rsidRPr="00F17EF5" w:rsidRDefault="00620C5A" w:rsidP="00BF6A54">
      <w:pPr>
        <w:spacing w:before="100" w:beforeAutospacing="1" w:after="0" w:line="240" w:lineRule="auto"/>
        <w:ind w:left="0" w:right="0" w:firstLine="0"/>
        <w:rPr>
          <w:bCs/>
          <w:szCs w:val="20"/>
        </w:rPr>
      </w:pPr>
      <w:r w:rsidRPr="00F17EF5">
        <w:rPr>
          <w:rFonts w:eastAsia="Times New Roman" w:cs="Arial"/>
          <w:b/>
          <w:bCs/>
          <w:color w:val="auto"/>
          <w:szCs w:val="20"/>
        </w:rPr>
        <w:t>Art</w:t>
      </w:r>
      <w:r w:rsidR="00282961" w:rsidRPr="00F17EF5">
        <w:rPr>
          <w:rFonts w:eastAsia="Times New Roman" w:cs="Arial"/>
          <w:b/>
          <w:bCs/>
          <w:color w:val="auto"/>
          <w:szCs w:val="20"/>
        </w:rPr>
        <w:t>.</w:t>
      </w:r>
      <w:r w:rsidRPr="00F17EF5">
        <w:rPr>
          <w:rFonts w:eastAsia="Times New Roman" w:cs="Arial"/>
          <w:b/>
          <w:bCs/>
          <w:color w:val="auto"/>
          <w:szCs w:val="20"/>
        </w:rPr>
        <w:t xml:space="preserve"> 26.</w:t>
      </w:r>
      <w:r w:rsidRPr="00F17EF5">
        <w:rPr>
          <w:rFonts w:eastAsia="Times New Roman" w:cs="Arial"/>
          <w:color w:val="auto"/>
          <w:szCs w:val="20"/>
        </w:rPr>
        <w:t xml:space="preserve"> §1. In afwijking van artikel 172 van het Lokaal en Provinciaal Kiesdecreet bezorgt de voorzitter van het gemeentelijk hoofdbureau binnen drie dagen na de verkiezing aan de provinciegouverneur de volgende stukken : </w:t>
      </w:r>
      <w:r w:rsidRPr="00F17EF5">
        <w:rPr>
          <w:rFonts w:eastAsia="Times New Roman" w:cs="Arial"/>
          <w:color w:val="auto"/>
          <w:szCs w:val="20"/>
        </w:rPr>
        <w:br/>
      </w:r>
      <w:r w:rsidR="00F17EF5" w:rsidRPr="00F17EF5">
        <w:rPr>
          <w:bCs/>
          <w:szCs w:val="20"/>
        </w:rPr>
        <w:t>1° de processen-verbaal van het gemeentelijk hoofdbureau, vermeld in artikel 25, eerste lid,</w:t>
      </w:r>
      <w:r w:rsidR="00F17EF5" w:rsidRPr="00F17EF5">
        <w:rPr>
          <w:bCs/>
          <w:szCs w:val="20"/>
          <w:u w:val="single"/>
        </w:rPr>
        <w:t xml:space="preserve"> </w:t>
      </w:r>
      <w:r w:rsidR="00D24D62">
        <w:rPr>
          <w:bCs/>
          <w:szCs w:val="20"/>
          <w:u w:val="single"/>
        </w:rPr>
        <w:t>van dit decreet,</w:t>
      </w:r>
      <w:r w:rsidR="00F17EF5" w:rsidRPr="00F17EF5">
        <w:rPr>
          <w:bCs/>
          <w:szCs w:val="20"/>
          <w:u w:val="single"/>
        </w:rPr>
        <w:t xml:space="preserve"> de processen-verbaal van het gemeentelijk hoofdbureau </w:t>
      </w:r>
      <w:r w:rsidR="00D24D62">
        <w:rPr>
          <w:bCs/>
          <w:szCs w:val="20"/>
          <w:u w:val="single"/>
        </w:rPr>
        <w:t xml:space="preserve">over </w:t>
      </w:r>
      <w:r w:rsidR="00F17EF5" w:rsidRPr="00F17EF5">
        <w:rPr>
          <w:bCs/>
          <w:szCs w:val="20"/>
          <w:u w:val="single"/>
        </w:rPr>
        <w:t xml:space="preserve">de voorlopige en de definitieve afsluiting, samen met de </w:t>
      </w:r>
      <w:proofErr w:type="spellStart"/>
      <w:r w:rsidR="00F17EF5" w:rsidRPr="00F17EF5">
        <w:rPr>
          <w:bCs/>
          <w:szCs w:val="20"/>
          <w:u w:val="single"/>
        </w:rPr>
        <w:t>voordrachtsakten</w:t>
      </w:r>
      <w:proofErr w:type="spellEnd"/>
      <w:r w:rsidR="00F17EF5" w:rsidRPr="00F17EF5">
        <w:rPr>
          <w:bCs/>
          <w:szCs w:val="20"/>
          <w:u w:val="single"/>
        </w:rPr>
        <w:t>, vermeld in artikel 68</w:t>
      </w:r>
      <w:r w:rsidR="00BF6A54">
        <w:rPr>
          <w:bCs/>
          <w:szCs w:val="20"/>
          <w:u w:val="single"/>
        </w:rPr>
        <w:t>, §1,</w:t>
      </w:r>
      <w:r w:rsidR="00F17EF5" w:rsidRPr="00F17EF5">
        <w:rPr>
          <w:bCs/>
          <w:szCs w:val="20"/>
          <w:u w:val="single"/>
        </w:rPr>
        <w:t xml:space="preserve"> van het Lokaal en Provinciaal Kiesdecreet, en de stukken die aan de </w:t>
      </w:r>
      <w:r w:rsidR="00F17EF5" w:rsidRPr="00F17EF5">
        <w:rPr>
          <w:bCs/>
          <w:szCs w:val="20"/>
          <w:u w:val="single"/>
        </w:rPr>
        <w:lastRenderedPageBreak/>
        <w:t xml:space="preserve">voorzitter van het gemeentelijk hoofdbureau werden bezorgd </w:t>
      </w:r>
      <w:r w:rsidR="00D24D62">
        <w:rPr>
          <w:bCs/>
          <w:szCs w:val="20"/>
          <w:u w:val="single"/>
        </w:rPr>
        <w:t>conform</w:t>
      </w:r>
      <w:r w:rsidR="00F17EF5" w:rsidRPr="00F17EF5">
        <w:rPr>
          <w:bCs/>
          <w:szCs w:val="20"/>
          <w:u w:val="single"/>
        </w:rPr>
        <w:t xml:space="preserve"> artikel 89, 90 en 91 van het Lokaal en Provinciaal Kiesdecreet</w:t>
      </w:r>
      <w:r w:rsidR="00F17EF5" w:rsidRPr="00F17EF5">
        <w:rPr>
          <w:bCs/>
          <w:szCs w:val="20"/>
        </w:rPr>
        <w:t>;</w:t>
      </w:r>
    </w:p>
    <w:p w14:paraId="27A2D886" w14:textId="77777777" w:rsidR="00620C5A" w:rsidRPr="00F17EF5" w:rsidRDefault="00620C5A" w:rsidP="00620C5A">
      <w:pPr>
        <w:spacing w:before="100" w:beforeAutospacing="1" w:after="100" w:afterAutospacing="1" w:line="240" w:lineRule="auto"/>
        <w:ind w:left="0" w:right="0" w:firstLine="0"/>
        <w:rPr>
          <w:rFonts w:eastAsia="Times New Roman" w:cs="Arial"/>
          <w:color w:val="auto"/>
          <w:szCs w:val="20"/>
        </w:rPr>
      </w:pPr>
      <w:r w:rsidRPr="00F17EF5">
        <w:rPr>
          <w:rFonts w:eastAsia="Times New Roman" w:cs="Arial"/>
          <w:color w:val="auto"/>
          <w:szCs w:val="20"/>
        </w:rPr>
        <w:t>2° de stukken die hem bezorgd zijn overeenkomstig artikel 23.</w:t>
      </w:r>
      <w:r w:rsidRPr="00F17EF5">
        <w:rPr>
          <w:rFonts w:eastAsia="Times New Roman" w:cs="Arial"/>
          <w:color w:val="auto"/>
          <w:szCs w:val="20"/>
        </w:rPr>
        <w:br/>
      </w:r>
      <w:r w:rsidRPr="00F17EF5">
        <w:rPr>
          <w:rFonts w:eastAsia="Times New Roman" w:cs="Arial"/>
          <w:color w:val="auto"/>
          <w:szCs w:val="20"/>
        </w:rPr>
        <w:br/>
        <w:t>De voorzitter bezorgt de gegevensdragers, vermeld in artikel 22, tegen ontvangstbewijs.</w:t>
      </w:r>
      <w:r w:rsidRPr="00F17EF5">
        <w:rPr>
          <w:rFonts w:eastAsia="Times New Roman" w:cs="Arial"/>
          <w:color w:val="auto"/>
          <w:szCs w:val="20"/>
        </w:rPr>
        <w:br/>
      </w:r>
      <w:r w:rsidRPr="00F17EF5">
        <w:rPr>
          <w:rFonts w:eastAsia="Times New Roman" w:cs="Arial"/>
          <w:color w:val="auto"/>
          <w:szCs w:val="20"/>
        </w:rPr>
        <w:br/>
        <w:t xml:space="preserve">§2. In afwijking van artikelen 175 en 176 van het Lokaal en Provinciaal Kiesdecreet bezorgt de voorzitter van het stadsdistrictshoofdbureau binnen drie dagen na de verkiezing aan de provinciegouverneur de volgende stukken : </w:t>
      </w:r>
      <w:r w:rsidRPr="00F17EF5">
        <w:rPr>
          <w:rFonts w:eastAsia="Times New Roman" w:cs="Arial"/>
          <w:color w:val="auto"/>
          <w:szCs w:val="20"/>
        </w:rPr>
        <w:br/>
        <w:t>1° de processen-verbaal van het stadsdistrictshoofdbureau, vermeld in artikel 25, tweede lid;</w:t>
      </w:r>
      <w:r w:rsidRPr="00F17EF5">
        <w:rPr>
          <w:rFonts w:eastAsia="Times New Roman" w:cs="Arial"/>
          <w:color w:val="auto"/>
          <w:szCs w:val="20"/>
        </w:rPr>
        <w:br/>
        <w:t>2° de stukken die hem bezorgd zijn overeenkomstig artikel 23.</w:t>
      </w:r>
      <w:r w:rsidRPr="00F17EF5">
        <w:rPr>
          <w:rFonts w:eastAsia="Times New Roman" w:cs="Arial"/>
          <w:color w:val="auto"/>
          <w:szCs w:val="20"/>
        </w:rPr>
        <w:br/>
      </w:r>
      <w:r w:rsidRPr="00F17EF5">
        <w:rPr>
          <w:rFonts w:eastAsia="Times New Roman" w:cs="Arial"/>
          <w:color w:val="auto"/>
          <w:szCs w:val="20"/>
        </w:rPr>
        <w:br/>
        <w:t>De voorzitter bezorgt de gegevensdragers, vermeld in artikel 22, tegen ontvangstbewijs.</w:t>
      </w:r>
    </w:p>
    <w:p w14:paraId="2D59640C" w14:textId="77777777" w:rsidR="00620C5A" w:rsidRPr="00F17EF5" w:rsidRDefault="00620C5A" w:rsidP="00620C5A">
      <w:pPr>
        <w:spacing w:before="161" w:after="161" w:line="240" w:lineRule="auto"/>
        <w:ind w:left="0" w:right="0" w:firstLine="0"/>
        <w:outlineLvl w:val="1"/>
        <w:rPr>
          <w:rFonts w:eastAsia="Times New Roman" w:cs="Arial"/>
          <w:b/>
          <w:bCs/>
          <w:color w:val="auto"/>
          <w:kern w:val="36"/>
          <w:szCs w:val="20"/>
        </w:rPr>
      </w:pPr>
      <w:r w:rsidRPr="00F17EF5">
        <w:rPr>
          <w:rFonts w:eastAsia="Times New Roman" w:cs="Arial"/>
          <w:b/>
          <w:bCs/>
          <w:color w:val="auto"/>
          <w:kern w:val="36"/>
          <w:szCs w:val="20"/>
        </w:rPr>
        <w:t>HOOFDSTUK 4. Algemene bepalingen</w:t>
      </w:r>
    </w:p>
    <w:p w14:paraId="595FF241" w14:textId="77777777" w:rsidR="00620C5A" w:rsidRPr="00F17EF5" w:rsidRDefault="00620C5A" w:rsidP="00620C5A">
      <w:pPr>
        <w:spacing w:before="100" w:beforeAutospacing="1" w:after="100" w:afterAutospacing="1" w:line="240" w:lineRule="auto"/>
        <w:ind w:left="0" w:right="0" w:firstLine="0"/>
        <w:rPr>
          <w:rFonts w:eastAsia="Times New Roman" w:cs="Arial"/>
          <w:color w:val="auto"/>
          <w:szCs w:val="20"/>
        </w:rPr>
      </w:pPr>
      <w:r w:rsidRPr="00F17EF5">
        <w:rPr>
          <w:rFonts w:eastAsia="Times New Roman" w:cs="Arial"/>
          <w:b/>
          <w:bCs/>
          <w:color w:val="auto"/>
          <w:szCs w:val="20"/>
        </w:rPr>
        <w:t>Art</w:t>
      </w:r>
      <w:r w:rsidR="00282961" w:rsidRPr="00F17EF5">
        <w:rPr>
          <w:rFonts w:eastAsia="Times New Roman" w:cs="Arial"/>
          <w:b/>
          <w:bCs/>
          <w:color w:val="auto"/>
          <w:szCs w:val="20"/>
        </w:rPr>
        <w:t>.</w:t>
      </w:r>
      <w:r w:rsidRPr="00F17EF5">
        <w:rPr>
          <w:rFonts w:eastAsia="Times New Roman" w:cs="Arial"/>
          <w:b/>
          <w:bCs/>
          <w:color w:val="auto"/>
          <w:szCs w:val="20"/>
        </w:rPr>
        <w:t xml:space="preserve"> 27.</w:t>
      </w:r>
      <w:r w:rsidRPr="00F17EF5">
        <w:rPr>
          <w:rFonts w:eastAsia="Times New Roman" w:cs="Arial"/>
          <w:color w:val="auto"/>
          <w:szCs w:val="20"/>
        </w:rPr>
        <w:t xml:space="preserve"> Voor de uitvoering van hun opdrachten, omschreven in het Lokaal en Provinciaal Kiesdecreet, hebben de gemeentelijke hoofdbureaus, de stadsdistrictshoofdbureaus, de provinciedistrictshoofdbureaus en het Agentschap voor Binnenlands Bestuur : </w:t>
      </w:r>
      <w:r w:rsidRPr="00F17EF5">
        <w:rPr>
          <w:rFonts w:eastAsia="Times New Roman" w:cs="Arial"/>
          <w:color w:val="auto"/>
          <w:szCs w:val="20"/>
        </w:rPr>
        <w:br/>
        <w:t>1° toegang tot het Rijksregister van de natuurlijke personen, ingesteld door de wet van 8 augustus 1983 tot regeling van een Rijksregister van natuurlijke personen;</w:t>
      </w:r>
      <w:r w:rsidRPr="00F17EF5">
        <w:rPr>
          <w:rFonts w:eastAsia="Times New Roman" w:cs="Arial"/>
          <w:color w:val="auto"/>
          <w:szCs w:val="20"/>
        </w:rPr>
        <w:br/>
        <w:t>2° het recht om het identificatienummer van het Rijksregister te gebruiken.</w:t>
      </w:r>
    </w:p>
    <w:p w14:paraId="50DD95E8" w14:textId="77777777" w:rsidR="00620C5A" w:rsidRPr="00F17EF5" w:rsidRDefault="00620C5A" w:rsidP="00620C5A">
      <w:pPr>
        <w:spacing w:before="161" w:after="161" w:line="240" w:lineRule="auto"/>
        <w:ind w:left="0" w:right="0" w:firstLine="0"/>
        <w:outlineLvl w:val="1"/>
        <w:rPr>
          <w:rFonts w:eastAsia="Times New Roman" w:cs="Arial"/>
          <w:b/>
          <w:bCs/>
          <w:color w:val="auto"/>
          <w:kern w:val="36"/>
          <w:szCs w:val="20"/>
        </w:rPr>
      </w:pPr>
      <w:r w:rsidRPr="00F17EF5">
        <w:rPr>
          <w:rFonts w:eastAsia="Times New Roman" w:cs="Arial"/>
          <w:b/>
          <w:bCs/>
          <w:color w:val="auto"/>
          <w:kern w:val="36"/>
          <w:szCs w:val="20"/>
        </w:rPr>
        <w:t>HOOFDSTUK 5. Slotbepalingen</w:t>
      </w:r>
    </w:p>
    <w:p w14:paraId="5FCCCD81" w14:textId="77777777" w:rsidR="00620C5A" w:rsidRPr="00F17EF5" w:rsidRDefault="00620C5A" w:rsidP="00620C5A">
      <w:pPr>
        <w:spacing w:before="100" w:beforeAutospacing="1" w:after="100" w:afterAutospacing="1" w:line="240" w:lineRule="auto"/>
        <w:ind w:left="0" w:right="0" w:firstLine="0"/>
        <w:rPr>
          <w:rFonts w:eastAsia="Times New Roman" w:cs="Arial"/>
          <w:color w:val="auto"/>
          <w:szCs w:val="20"/>
        </w:rPr>
      </w:pPr>
      <w:r w:rsidRPr="00F17EF5">
        <w:rPr>
          <w:rFonts w:eastAsia="Times New Roman" w:cs="Arial"/>
          <w:b/>
          <w:bCs/>
          <w:color w:val="auto"/>
          <w:szCs w:val="20"/>
        </w:rPr>
        <w:t>Art</w:t>
      </w:r>
      <w:r w:rsidR="00282961" w:rsidRPr="00F17EF5">
        <w:rPr>
          <w:rFonts w:eastAsia="Times New Roman" w:cs="Arial"/>
          <w:b/>
          <w:bCs/>
          <w:color w:val="auto"/>
          <w:szCs w:val="20"/>
        </w:rPr>
        <w:t>.</w:t>
      </w:r>
      <w:r w:rsidRPr="00F17EF5">
        <w:rPr>
          <w:rFonts w:eastAsia="Times New Roman" w:cs="Arial"/>
          <w:b/>
          <w:bCs/>
          <w:color w:val="auto"/>
          <w:szCs w:val="20"/>
        </w:rPr>
        <w:t xml:space="preserve"> 28.</w:t>
      </w:r>
      <w:r w:rsidRPr="00F17EF5">
        <w:rPr>
          <w:rFonts w:eastAsia="Times New Roman" w:cs="Arial"/>
          <w:color w:val="auto"/>
          <w:szCs w:val="20"/>
        </w:rPr>
        <w:t xml:space="preserve"> De volgende artikelen van het Lokaal en Provinciaal Kiesdecreet zijn niet van toepassing op verkiezingen w</w:t>
      </w:r>
      <w:r w:rsidRPr="008D5FFE">
        <w:rPr>
          <w:rFonts w:eastAsia="Times New Roman" w:cs="Arial"/>
          <w:color w:val="auto"/>
          <w:szCs w:val="20"/>
        </w:rPr>
        <w:t>aarbij een digitaal stemsysteem wordt gebruikt :</w:t>
      </w:r>
      <w:r w:rsidRPr="008D5FFE">
        <w:rPr>
          <w:rFonts w:eastAsia="Times New Roman" w:cs="Arial"/>
          <w:color w:val="auto"/>
          <w:szCs w:val="20"/>
        </w:rPr>
        <w:br/>
        <w:t>1° artikel 42, tweede, derde, vierde, vijfde en zesde lid;</w:t>
      </w:r>
      <w:r w:rsidRPr="008D5FFE">
        <w:rPr>
          <w:rFonts w:eastAsia="Times New Roman" w:cs="Arial"/>
          <w:color w:val="auto"/>
          <w:szCs w:val="20"/>
        </w:rPr>
        <w:br/>
        <w:t>2° artikel 43;</w:t>
      </w:r>
      <w:r w:rsidRPr="008D5FFE">
        <w:rPr>
          <w:rFonts w:eastAsia="Times New Roman" w:cs="Arial"/>
          <w:color w:val="auto"/>
          <w:szCs w:val="20"/>
        </w:rPr>
        <w:br/>
        <w:t>3° artikel 44, §1, derde lid, 1° en 3°;</w:t>
      </w:r>
      <w:r w:rsidRPr="008D5FFE">
        <w:rPr>
          <w:rFonts w:eastAsia="Times New Roman" w:cs="Arial"/>
          <w:color w:val="auto"/>
          <w:szCs w:val="20"/>
        </w:rPr>
        <w:br/>
        <w:t>4° artikelen 45, 46 en 47;</w:t>
      </w:r>
      <w:r w:rsidRPr="00942521">
        <w:rPr>
          <w:rFonts w:eastAsia="Times New Roman" w:cs="Arial"/>
          <w:strike/>
          <w:color w:val="auto"/>
          <w:szCs w:val="20"/>
        </w:rPr>
        <w:br/>
      </w:r>
      <w:r w:rsidRPr="00F17EF5">
        <w:rPr>
          <w:rFonts w:eastAsia="Times New Roman" w:cs="Arial"/>
          <w:color w:val="auto"/>
          <w:szCs w:val="20"/>
        </w:rPr>
        <w:t>5° artikelen 121 en 122;</w:t>
      </w:r>
      <w:r w:rsidRPr="00F17EF5">
        <w:rPr>
          <w:rFonts w:eastAsia="Times New Roman" w:cs="Arial"/>
          <w:color w:val="auto"/>
          <w:szCs w:val="20"/>
        </w:rPr>
        <w:br/>
        <w:t>6° artikelen 150 tot en met 160.</w:t>
      </w:r>
    </w:p>
    <w:p w14:paraId="4EF4C11A" w14:textId="69977F73" w:rsidR="00D131D5" w:rsidRDefault="00620C5A" w:rsidP="00620C5A">
      <w:pPr>
        <w:spacing w:before="100" w:beforeAutospacing="1" w:after="100" w:afterAutospacing="1" w:line="240" w:lineRule="auto"/>
        <w:ind w:left="0" w:right="0" w:firstLine="0"/>
        <w:rPr>
          <w:rFonts w:cs="Arial"/>
          <w:szCs w:val="20"/>
        </w:rPr>
      </w:pPr>
      <w:r w:rsidRPr="00F17EF5">
        <w:rPr>
          <w:rFonts w:eastAsia="Times New Roman" w:cs="Arial"/>
          <w:b/>
          <w:bCs/>
          <w:color w:val="auto"/>
          <w:szCs w:val="20"/>
        </w:rPr>
        <w:t>Art</w:t>
      </w:r>
      <w:r w:rsidR="00502FD0">
        <w:rPr>
          <w:rFonts w:eastAsia="Times New Roman" w:cs="Arial"/>
          <w:b/>
          <w:bCs/>
          <w:color w:val="auto"/>
          <w:szCs w:val="20"/>
        </w:rPr>
        <w:t>.</w:t>
      </w:r>
      <w:r w:rsidRPr="00F17EF5">
        <w:rPr>
          <w:rFonts w:eastAsia="Times New Roman" w:cs="Arial"/>
          <w:b/>
          <w:bCs/>
          <w:color w:val="auto"/>
          <w:szCs w:val="20"/>
        </w:rPr>
        <w:t xml:space="preserve"> 29.</w:t>
      </w:r>
      <w:r w:rsidRPr="00F17EF5">
        <w:rPr>
          <w:rFonts w:eastAsia="Times New Roman" w:cs="Arial"/>
          <w:color w:val="auto"/>
          <w:szCs w:val="20"/>
        </w:rPr>
        <w:t xml:space="preserve"> De wet tot organisatie van de geautomatiseerde stemming van 11 april 1994, gewijzigd bij wet van 12 augustus 2</w:t>
      </w:r>
      <w:r w:rsidR="00384456" w:rsidRPr="00F17EF5">
        <w:rPr>
          <w:rFonts w:cs="Arial"/>
          <w:szCs w:val="20"/>
        </w:rPr>
        <w:t>000 en bij decreet van 10 februari 2006, wordt opgeheven voor de lokale en provinciale verkiezingen in het Vlaamse Gewest.</w:t>
      </w:r>
      <w:bookmarkEnd w:id="1"/>
    </w:p>
    <w:sectPr w:rsidR="00D131D5" w:rsidSect="00E9494B">
      <w:footerReference w:type="even" r:id="rId10"/>
      <w:footerReference w:type="default" r:id="rId11"/>
      <w:footerReference w:type="first" r:id="rId12"/>
      <w:pgSz w:w="11906" w:h="16838"/>
      <w:pgMar w:top="1297" w:right="1416" w:bottom="1247" w:left="1418" w:header="708" w:footer="70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F67429" w14:textId="77777777" w:rsidR="00AF56E0" w:rsidRDefault="00AF56E0">
      <w:pPr>
        <w:spacing w:after="0" w:line="240" w:lineRule="auto"/>
      </w:pPr>
      <w:r>
        <w:separator/>
      </w:r>
    </w:p>
  </w:endnote>
  <w:endnote w:type="continuationSeparator" w:id="0">
    <w:p w14:paraId="31C0F355" w14:textId="77777777" w:rsidR="00AF56E0" w:rsidRDefault="00AF56E0">
      <w:pPr>
        <w:spacing w:after="0" w:line="240" w:lineRule="auto"/>
      </w:pPr>
      <w:r>
        <w:continuationSeparator/>
      </w:r>
    </w:p>
  </w:endnote>
  <w:endnote w:type="continuationNotice" w:id="1">
    <w:p w14:paraId="0C8FFC35" w14:textId="77777777" w:rsidR="00AF56E0" w:rsidRDefault="00AF56E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landersArtSans-Regular">
    <w:panose1 w:val="00000500000000000000"/>
    <w:charset w:val="00"/>
    <w:family w:val="auto"/>
    <w:pitch w:val="variable"/>
    <w:sig w:usb0="00000007" w:usb1="00000000" w:usb2="00000000" w:usb3="00000000" w:csb0="00000093" w:csb1="00000000"/>
  </w:font>
  <w:font w:name="FlandersArtSans-Light">
    <w:panose1 w:val="00000400000000000000"/>
    <w:charset w:val="00"/>
    <w:family w:val="auto"/>
    <w:pitch w:val="variable"/>
    <w:sig w:usb0="00000007" w:usb1="00000000" w:usb2="00000000" w:usb3="00000000" w:csb0="00000093"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Yu Mincho">
    <w:charset w:val="80"/>
    <w:family w:val="roman"/>
    <w:pitch w:val="variable"/>
    <w:sig w:usb0="800002E7" w:usb1="2AC7FCFF" w:usb2="00000012" w:usb3="00000000" w:csb0="0002009F" w:csb1="00000000"/>
  </w:font>
  <w:font w:name="FlandersArtSerif-Regular">
    <w:panose1 w:val="00000500000000000000"/>
    <w:charset w:val="00"/>
    <w:family w:val="auto"/>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729AB" w14:textId="77777777" w:rsidR="00BA58EE" w:rsidRDefault="00BA58EE">
    <w:pPr>
      <w:spacing w:after="0" w:line="259" w:lineRule="auto"/>
      <w:ind w:left="0" w:right="4" w:firstLine="0"/>
      <w:jc w:val="right"/>
    </w:pPr>
    <w:r>
      <w:rPr>
        <w:sz w:val="18"/>
      </w:rPr>
      <w:t xml:space="preserve">Pagina </w:t>
    </w:r>
    <w:r>
      <w:fldChar w:fldCharType="begin"/>
    </w:r>
    <w:r>
      <w:instrText xml:space="preserve"> PAGE   \* MERGEFORMAT </w:instrText>
    </w:r>
    <w:r>
      <w:fldChar w:fldCharType="separate"/>
    </w:r>
    <w:r w:rsidRPr="00BB6E00">
      <w:rPr>
        <w:noProof/>
        <w:sz w:val="18"/>
      </w:rPr>
      <w:t>20</w:t>
    </w:r>
    <w:r>
      <w:rPr>
        <w:sz w:val="18"/>
      </w:rPr>
      <w:fldChar w:fldCharType="end"/>
    </w:r>
    <w:r>
      <w:rPr>
        <w:sz w:val="18"/>
      </w:rPr>
      <w:t xml:space="preserve"> van </w:t>
    </w:r>
    <w:r>
      <w:rPr>
        <w:noProof/>
        <w:sz w:val="18"/>
      </w:rPr>
      <w:fldChar w:fldCharType="begin"/>
    </w:r>
    <w:r>
      <w:rPr>
        <w:noProof/>
        <w:sz w:val="18"/>
      </w:rPr>
      <w:instrText xml:space="preserve"> NUMPAGES   \* MERGEFORMAT </w:instrText>
    </w:r>
    <w:r>
      <w:rPr>
        <w:noProof/>
        <w:sz w:val="18"/>
      </w:rPr>
      <w:fldChar w:fldCharType="separate"/>
    </w:r>
    <w:r w:rsidRPr="00BB6E00">
      <w:rPr>
        <w:noProof/>
        <w:sz w:val="18"/>
      </w:rPr>
      <w:t>29</w:t>
    </w:r>
    <w:r>
      <w:rPr>
        <w:noProof/>
        <w:sz w:val="18"/>
      </w:rPr>
      <w:fldChar w:fldCharType="end"/>
    </w:r>
    <w:r>
      <w:rPr>
        <w:sz w:val="18"/>
      </w:rPr>
      <w:t xml:space="preserve"> </w:t>
    </w:r>
  </w:p>
  <w:p w14:paraId="17C63FF1" w14:textId="77777777" w:rsidR="00BA58EE" w:rsidRDefault="00BA58EE">
    <w:pPr>
      <w:spacing w:after="0" w:line="259" w:lineRule="auto"/>
      <w:ind w:left="0" w:right="-63" w:firstLine="0"/>
      <w:jc w:val="right"/>
    </w:pPr>
    <w:r>
      <w:rPr>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B7B4A" w14:textId="77777777" w:rsidR="00BA58EE" w:rsidRDefault="00BA58EE">
    <w:pPr>
      <w:spacing w:after="0" w:line="259" w:lineRule="auto"/>
      <w:ind w:left="0" w:right="4" w:firstLine="0"/>
      <w:jc w:val="right"/>
    </w:pPr>
    <w:r>
      <w:rPr>
        <w:sz w:val="18"/>
      </w:rPr>
      <w:t xml:space="preserve">Pagina </w:t>
    </w:r>
    <w:r>
      <w:fldChar w:fldCharType="begin"/>
    </w:r>
    <w:r>
      <w:instrText xml:space="preserve"> PAGE   \* MERGEFORMAT </w:instrText>
    </w:r>
    <w:r>
      <w:fldChar w:fldCharType="separate"/>
    </w:r>
    <w:r w:rsidRPr="00BB6E00">
      <w:rPr>
        <w:noProof/>
        <w:sz w:val="18"/>
      </w:rPr>
      <w:t>21</w:t>
    </w:r>
    <w:r>
      <w:rPr>
        <w:sz w:val="18"/>
      </w:rPr>
      <w:fldChar w:fldCharType="end"/>
    </w:r>
    <w:r>
      <w:rPr>
        <w:sz w:val="18"/>
      </w:rPr>
      <w:t xml:space="preserve"> van </w:t>
    </w:r>
    <w:r>
      <w:rPr>
        <w:noProof/>
        <w:sz w:val="18"/>
      </w:rPr>
      <w:fldChar w:fldCharType="begin"/>
    </w:r>
    <w:r>
      <w:rPr>
        <w:noProof/>
        <w:sz w:val="18"/>
      </w:rPr>
      <w:instrText xml:space="preserve"> NUMPAGES   \* MERGEFORMAT </w:instrText>
    </w:r>
    <w:r>
      <w:rPr>
        <w:noProof/>
        <w:sz w:val="18"/>
      </w:rPr>
      <w:fldChar w:fldCharType="separate"/>
    </w:r>
    <w:r w:rsidRPr="00BB6E00">
      <w:rPr>
        <w:noProof/>
        <w:sz w:val="18"/>
      </w:rPr>
      <w:t>29</w:t>
    </w:r>
    <w:r>
      <w:rPr>
        <w:noProof/>
        <w:sz w:val="18"/>
      </w:rPr>
      <w:fldChar w:fldCharType="end"/>
    </w:r>
    <w:r>
      <w:rPr>
        <w:sz w:val="18"/>
      </w:rPr>
      <w:t xml:space="preserve"> </w:t>
    </w:r>
  </w:p>
  <w:p w14:paraId="3E959276" w14:textId="77777777" w:rsidR="00BA58EE" w:rsidRDefault="00BA58EE">
    <w:pPr>
      <w:spacing w:after="0" w:line="259" w:lineRule="auto"/>
      <w:ind w:left="0" w:right="-63" w:firstLine="0"/>
      <w:jc w:val="right"/>
    </w:pPr>
    <w:r>
      <w:rPr>
        <w:sz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2537A" w14:textId="77777777" w:rsidR="00BA58EE" w:rsidRDefault="00BA58EE">
    <w:pPr>
      <w:spacing w:after="0" w:line="259" w:lineRule="auto"/>
      <w:ind w:left="0" w:right="4" w:firstLine="0"/>
      <w:jc w:val="right"/>
    </w:pPr>
    <w:r>
      <w:rPr>
        <w:sz w:val="18"/>
      </w:rPr>
      <w:t xml:space="preserve">Pagina </w:t>
    </w:r>
    <w:r>
      <w:fldChar w:fldCharType="begin"/>
    </w:r>
    <w:r>
      <w:instrText xml:space="preserve"> PAGE   \* MERGEFORMAT </w:instrText>
    </w:r>
    <w:r>
      <w:fldChar w:fldCharType="separate"/>
    </w:r>
    <w:r>
      <w:rPr>
        <w:sz w:val="18"/>
      </w:rPr>
      <w:t>10</w:t>
    </w:r>
    <w:r>
      <w:rPr>
        <w:sz w:val="18"/>
      </w:rPr>
      <w:fldChar w:fldCharType="end"/>
    </w:r>
    <w:r>
      <w:rPr>
        <w:sz w:val="18"/>
      </w:rPr>
      <w:t xml:space="preserve"> van </w:t>
    </w:r>
    <w:r>
      <w:rPr>
        <w:sz w:val="18"/>
      </w:rPr>
      <w:fldChar w:fldCharType="begin"/>
    </w:r>
    <w:r>
      <w:rPr>
        <w:sz w:val="18"/>
      </w:rPr>
      <w:instrText xml:space="preserve"> NUMPAGES   \* MERGEFORMAT </w:instrText>
    </w:r>
    <w:r>
      <w:rPr>
        <w:sz w:val="18"/>
      </w:rPr>
      <w:fldChar w:fldCharType="separate"/>
    </w:r>
    <w:r>
      <w:rPr>
        <w:sz w:val="18"/>
      </w:rPr>
      <w:t>28</w:t>
    </w:r>
    <w:r>
      <w:rPr>
        <w:sz w:val="18"/>
      </w:rPr>
      <w:fldChar w:fldCharType="end"/>
    </w:r>
    <w:r>
      <w:rPr>
        <w:sz w:val="18"/>
      </w:rPr>
      <w:t xml:space="preserve"> </w:t>
    </w:r>
  </w:p>
  <w:p w14:paraId="7D996E52" w14:textId="77777777" w:rsidR="00BA58EE" w:rsidRDefault="00BA58EE">
    <w:pPr>
      <w:spacing w:after="0" w:line="259" w:lineRule="auto"/>
      <w:ind w:left="0" w:right="-63" w:firstLine="0"/>
      <w:jc w:val="right"/>
    </w:pPr>
    <w:r>
      <w:rPr>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F1CC7E" w14:textId="77777777" w:rsidR="00AF56E0" w:rsidRDefault="00AF56E0">
      <w:pPr>
        <w:spacing w:after="0" w:line="240" w:lineRule="auto"/>
      </w:pPr>
      <w:r>
        <w:separator/>
      </w:r>
    </w:p>
  </w:footnote>
  <w:footnote w:type="continuationSeparator" w:id="0">
    <w:p w14:paraId="7666D944" w14:textId="77777777" w:rsidR="00AF56E0" w:rsidRDefault="00AF56E0">
      <w:pPr>
        <w:spacing w:after="0" w:line="240" w:lineRule="auto"/>
      </w:pPr>
      <w:r>
        <w:continuationSeparator/>
      </w:r>
    </w:p>
  </w:footnote>
  <w:footnote w:type="continuationNotice" w:id="1">
    <w:p w14:paraId="2D6FA119" w14:textId="77777777" w:rsidR="00AF56E0" w:rsidRDefault="00AF56E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D4D45"/>
    <w:multiLevelType w:val="hybridMultilevel"/>
    <w:tmpl w:val="52E44E76"/>
    <w:lvl w:ilvl="0" w:tplc="DDC2E9F0">
      <w:numFmt w:val="bullet"/>
      <w:lvlText w:val="-"/>
      <w:lvlJc w:val="left"/>
      <w:pPr>
        <w:ind w:left="720" w:hanging="360"/>
      </w:pPr>
      <w:rPr>
        <w:rFonts w:ascii="Calibri" w:eastAsia="Calibr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BE466C6"/>
    <w:multiLevelType w:val="hybridMultilevel"/>
    <w:tmpl w:val="037027B6"/>
    <w:lvl w:ilvl="0" w:tplc="04090001">
      <w:start w:val="1"/>
      <w:numFmt w:val="bullet"/>
      <w:lvlText w:val="-"/>
      <w:lvlJc w:val="left"/>
      <w:pPr>
        <w:ind w:left="360" w:hanging="360"/>
      </w:pPr>
      <w:rPr>
        <w:rFonts w:ascii="Times New Roman" w:hAnsi="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3BB158C"/>
    <w:multiLevelType w:val="hybridMultilevel"/>
    <w:tmpl w:val="B4BC35C4"/>
    <w:lvl w:ilvl="0" w:tplc="CD40A132">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16DF2900"/>
    <w:multiLevelType w:val="hybridMultilevel"/>
    <w:tmpl w:val="560677B2"/>
    <w:lvl w:ilvl="0" w:tplc="7F0C5564">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187A4789"/>
    <w:multiLevelType w:val="hybridMultilevel"/>
    <w:tmpl w:val="190ADE2E"/>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19BA1969"/>
    <w:multiLevelType w:val="hybridMultilevel"/>
    <w:tmpl w:val="6CD24DA6"/>
    <w:lvl w:ilvl="0" w:tplc="04090001">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5798C"/>
    <w:multiLevelType w:val="hybridMultilevel"/>
    <w:tmpl w:val="FC10AE7C"/>
    <w:lvl w:ilvl="0" w:tplc="13DA1500">
      <w:numFmt w:val="bullet"/>
      <w:lvlText w:val="-"/>
      <w:lvlJc w:val="left"/>
      <w:pPr>
        <w:ind w:left="720" w:hanging="360"/>
      </w:pPr>
      <w:rPr>
        <w:rFonts w:ascii="FlandersArtSans-Regular" w:eastAsiaTheme="minorHAnsi" w:hAnsi="FlandersArtSans-Regular" w:cs="Aria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7" w15:restartNumberingAfterBreak="0">
    <w:nsid w:val="22E27805"/>
    <w:multiLevelType w:val="hybridMultilevel"/>
    <w:tmpl w:val="5C242490"/>
    <w:lvl w:ilvl="0" w:tplc="03645E52">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7463FE"/>
    <w:multiLevelType w:val="hybridMultilevel"/>
    <w:tmpl w:val="CCFA3A2C"/>
    <w:lvl w:ilvl="0" w:tplc="CE30B5C4">
      <w:numFmt w:val="bullet"/>
      <w:lvlText w:val="-"/>
      <w:lvlJc w:val="left"/>
      <w:pPr>
        <w:ind w:left="360" w:hanging="360"/>
      </w:pPr>
      <w:rPr>
        <w:rFonts w:ascii="FlandersArtSans-Light" w:eastAsiaTheme="minorHAnsi" w:hAnsi="FlandersArtSans-Light" w:cstheme="minorBidi"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start w:val="1"/>
      <w:numFmt w:val="bullet"/>
      <w:lvlText w:val=""/>
      <w:lvlJc w:val="left"/>
      <w:pPr>
        <w:ind w:left="2520" w:hanging="360"/>
      </w:pPr>
      <w:rPr>
        <w:rFonts w:ascii="Symbol" w:hAnsi="Symbol" w:hint="default"/>
      </w:rPr>
    </w:lvl>
    <w:lvl w:ilvl="4" w:tplc="08130003">
      <w:start w:val="1"/>
      <w:numFmt w:val="bullet"/>
      <w:lvlText w:val="o"/>
      <w:lvlJc w:val="left"/>
      <w:pPr>
        <w:ind w:left="3240" w:hanging="360"/>
      </w:pPr>
      <w:rPr>
        <w:rFonts w:ascii="Courier New" w:hAnsi="Courier New" w:cs="Courier New" w:hint="default"/>
      </w:rPr>
    </w:lvl>
    <w:lvl w:ilvl="5" w:tplc="08130005">
      <w:start w:val="1"/>
      <w:numFmt w:val="bullet"/>
      <w:lvlText w:val=""/>
      <w:lvlJc w:val="left"/>
      <w:pPr>
        <w:ind w:left="3960" w:hanging="360"/>
      </w:pPr>
      <w:rPr>
        <w:rFonts w:ascii="Wingdings" w:hAnsi="Wingdings" w:hint="default"/>
      </w:rPr>
    </w:lvl>
    <w:lvl w:ilvl="6" w:tplc="08130001">
      <w:start w:val="1"/>
      <w:numFmt w:val="bullet"/>
      <w:lvlText w:val=""/>
      <w:lvlJc w:val="left"/>
      <w:pPr>
        <w:ind w:left="4680" w:hanging="360"/>
      </w:pPr>
      <w:rPr>
        <w:rFonts w:ascii="Symbol" w:hAnsi="Symbol" w:hint="default"/>
      </w:rPr>
    </w:lvl>
    <w:lvl w:ilvl="7" w:tplc="08130003">
      <w:start w:val="1"/>
      <w:numFmt w:val="bullet"/>
      <w:lvlText w:val="o"/>
      <w:lvlJc w:val="left"/>
      <w:pPr>
        <w:ind w:left="5400" w:hanging="360"/>
      </w:pPr>
      <w:rPr>
        <w:rFonts w:ascii="Courier New" w:hAnsi="Courier New" w:cs="Courier New" w:hint="default"/>
      </w:rPr>
    </w:lvl>
    <w:lvl w:ilvl="8" w:tplc="08130005">
      <w:start w:val="1"/>
      <w:numFmt w:val="bullet"/>
      <w:lvlText w:val=""/>
      <w:lvlJc w:val="left"/>
      <w:pPr>
        <w:ind w:left="6120" w:hanging="360"/>
      </w:pPr>
      <w:rPr>
        <w:rFonts w:ascii="Wingdings" w:hAnsi="Wingdings" w:hint="default"/>
      </w:rPr>
    </w:lvl>
  </w:abstractNum>
  <w:abstractNum w:abstractNumId="9" w15:restartNumberingAfterBreak="0">
    <w:nsid w:val="29B955EF"/>
    <w:multiLevelType w:val="hybridMultilevel"/>
    <w:tmpl w:val="398AAED6"/>
    <w:lvl w:ilvl="0" w:tplc="D7DCD27A">
      <w:start w:val="1"/>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2A373112"/>
    <w:multiLevelType w:val="hybridMultilevel"/>
    <w:tmpl w:val="6C904D7A"/>
    <w:lvl w:ilvl="0" w:tplc="CD40A132">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2A733B79"/>
    <w:multiLevelType w:val="hybridMultilevel"/>
    <w:tmpl w:val="90C07FB8"/>
    <w:lvl w:ilvl="0" w:tplc="530ED18E">
      <w:start w:val="43"/>
      <w:numFmt w:val="bullet"/>
      <w:lvlText w:val="-"/>
      <w:lvlJc w:val="left"/>
      <w:pPr>
        <w:ind w:left="720" w:hanging="360"/>
      </w:pPr>
      <w:rPr>
        <w:rFonts w:ascii="FlandersArtSans-Regular" w:eastAsia="Times" w:hAnsi="FlandersArtSans-Regular" w:cs="Times New Roman" w:hint="default"/>
      </w:rPr>
    </w:lvl>
    <w:lvl w:ilvl="1" w:tplc="0813000B">
      <w:start w:val="1"/>
      <w:numFmt w:val="bullet"/>
      <w:lvlText w:val=""/>
      <w:lvlJc w:val="left"/>
      <w:pPr>
        <w:ind w:left="1440" w:hanging="360"/>
      </w:pPr>
      <w:rPr>
        <w:rFonts w:ascii="Wingdings" w:hAnsi="Wingdings"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40095169"/>
    <w:multiLevelType w:val="hybridMultilevel"/>
    <w:tmpl w:val="E1B6A20A"/>
    <w:lvl w:ilvl="0" w:tplc="CD40A132">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45034FFF"/>
    <w:multiLevelType w:val="hybridMultilevel"/>
    <w:tmpl w:val="454A83B2"/>
    <w:lvl w:ilvl="0" w:tplc="552014D6">
      <w:numFmt w:val="bullet"/>
      <w:lvlText w:val="-"/>
      <w:lvlJc w:val="left"/>
      <w:pPr>
        <w:ind w:left="360" w:hanging="360"/>
      </w:pPr>
      <w:rPr>
        <w:rFonts w:ascii="FlandersArtSans-Regular" w:eastAsia="Times New Roman" w:hAnsi="FlandersArtSans-Regular" w:cs="Calibr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4" w15:restartNumberingAfterBreak="0">
    <w:nsid w:val="600B60AD"/>
    <w:multiLevelType w:val="hybridMultilevel"/>
    <w:tmpl w:val="107CB1C6"/>
    <w:lvl w:ilvl="0" w:tplc="71346F2C">
      <w:start w:val="1"/>
      <w:numFmt w:val="decimal"/>
      <w:lvlText w:val="(%1)"/>
      <w:lvlJc w:val="left"/>
      <w:pPr>
        <w:ind w:left="37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6D8612C6">
      <w:start w:val="1"/>
      <w:numFmt w:val="lowerLetter"/>
      <w:lvlText w:val="%2"/>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B26A25C6">
      <w:start w:val="1"/>
      <w:numFmt w:val="lowerRoman"/>
      <w:lvlText w:val="%3"/>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AA8096BA">
      <w:start w:val="1"/>
      <w:numFmt w:val="decimal"/>
      <w:lvlText w:val="%4"/>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D4A430C2">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F2A42F1E">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00AE81E0">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03F08820">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B314B100">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6F4748AA"/>
    <w:multiLevelType w:val="hybridMultilevel"/>
    <w:tmpl w:val="1EE47C1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739575EF"/>
    <w:multiLevelType w:val="hybridMultilevel"/>
    <w:tmpl w:val="C0701A0C"/>
    <w:lvl w:ilvl="0" w:tplc="A77002D4">
      <w:start w:val="2"/>
      <w:numFmt w:val="bullet"/>
      <w:lvlText w:val="-"/>
      <w:lvlJc w:val="left"/>
      <w:pPr>
        <w:ind w:left="720" w:hanging="360"/>
      </w:pPr>
      <w:rPr>
        <w:rFonts w:ascii="FlandersArtSans-Regular" w:eastAsia="Times" w:hAnsi="FlandersArtSans-Regular"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75C7300C"/>
    <w:multiLevelType w:val="hybridMultilevel"/>
    <w:tmpl w:val="4F5879B8"/>
    <w:lvl w:ilvl="0" w:tplc="04090001">
      <w:start w:val="1"/>
      <w:numFmt w:val="bullet"/>
      <w:lvlText w:val="-"/>
      <w:lvlJc w:val="left"/>
      <w:pPr>
        <w:ind w:left="360" w:hanging="360"/>
      </w:pPr>
      <w:rPr>
        <w:rFonts w:ascii="Times New Roman" w:hAnsi="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6B07CE0"/>
    <w:multiLevelType w:val="hybridMultilevel"/>
    <w:tmpl w:val="DAC69B26"/>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9" w15:restartNumberingAfterBreak="0">
    <w:nsid w:val="7B3A437A"/>
    <w:multiLevelType w:val="hybridMultilevel"/>
    <w:tmpl w:val="119CF67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1699893730">
    <w:abstractNumId w:val="14"/>
  </w:num>
  <w:num w:numId="2" w16cid:durableId="1083071291">
    <w:abstractNumId w:val="7"/>
  </w:num>
  <w:num w:numId="3" w16cid:durableId="659770823">
    <w:abstractNumId w:val="19"/>
  </w:num>
  <w:num w:numId="4" w16cid:durableId="1055274154">
    <w:abstractNumId w:val="15"/>
  </w:num>
  <w:num w:numId="5" w16cid:durableId="678853716">
    <w:abstractNumId w:val="9"/>
  </w:num>
  <w:num w:numId="6" w16cid:durableId="1870490141">
    <w:abstractNumId w:val="3"/>
  </w:num>
  <w:num w:numId="7" w16cid:durableId="444156538">
    <w:abstractNumId w:val="17"/>
  </w:num>
  <w:num w:numId="8" w16cid:durableId="2090687195">
    <w:abstractNumId w:val="1"/>
  </w:num>
  <w:num w:numId="9" w16cid:durableId="1393236972">
    <w:abstractNumId w:val="5"/>
  </w:num>
  <w:num w:numId="10" w16cid:durableId="1390609628">
    <w:abstractNumId w:val="4"/>
  </w:num>
  <w:num w:numId="11" w16cid:durableId="1548251856">
    <w:abstractNumId w:val="0"/>
  </w:num>
  <w:num w:numId="12" w16cid:durableId="81807084">
    <w:abstractNumId w:val="13"/>
  </w:num>
  <w:num w:numId="13" w16cid:durableId="118184689">
    <w:abstractNumId w:val="8"/>
  </w:num>
  <w:num w:numId="14" w16cid:durableId="966084533">
    <w:abstractNumId w:val="6"/>
  </w:num>
  <w:num w:numId="15" w16cid:durableId="1843818726">
    <w:abstractNumId w:val="18"/>
  </w:num>
  <w:num w:numId="16" w16cid:durableId="54938545">
    <w:abstractNumId w:val="16"/>
  </w:num>
  <w:num w:numId="17" w16cid:durableId="1746413437">
    <w:abstractNumId w:val="11"/>
  </w:num>
  <w:num w:numId="18" w16cid:durableId="1713384571">
    <w:abstractNumId w:val="10"/>
  </w:num>
  <w:num w:numId="19" w16cid:durableId="559095634">
    <w:abstractNumId w:val="2"/>
  </w:num>
  <w:num w:numId="20" w16cid:durableId="150655220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evenAndOddHeaders/>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6E04"/>
    <w:rsid w:val="00000834"/>
    <w:rsid w:val="0000420C"/>
    <w:rsid w:val="00005698"/>
    <w:rsid w:val="00011131"/>
    <w:rsid w:val="00012895"/>
    <w:rsid w:val="000137F9"/>
    <w:rsid w:val="00013CD7"/>
    <w:rsid w:val="00016619"/>
    <w:rsid w:val="00020FAA"/>
    <w:rsid w:val="000214D0"/>
    <w:rsid w:val="000218E2"/>
    <w:rsid w:val="00021FA1"/>
    <w:rsid w:val="000253C1"/>
    <w:rsid w:val="00026479"/>
    <w:rsid w:val="00026F89"/>
    <w:rsid w:val="00034455"/>
    <w:rsid w:val="000357CC"/>
    <w:rsid w:val="00035BA0"/>
    <w:rsid w:val="00047449"/>
    <w:rsid w:val="00051A2E"/>
    <w:rsid w:val="000525B9"/>
    <w:rsid w:val="00052829"/>
    <w:rsid w:val="00054870"/>
    <w:rsid w:val="00054CA1"/>
    <w:rsid w:val="00055577"/>
    <w:rsid w:val="000559D6"/>
    <w:rsid w:val="00057E15"/>
    <w:rsid w:val="00064A84"/>
    <w:rsid w:val="000702C2"/>
    <w:rsid w:val="000742C9"/>
    <w:rsid w:val="00074385"/>
    <w:rsid w:val="00076F31"/>
    <w:rsid w:val="00080A6E"/>
    <w:rsid w:val="000815FF"/>
    <w:rsid w:val="0008321C"/>
    <w:rsid w:val="00083368"/>
    <w:rsid w:val="00083809"/>
    <w:rsid w:val="00091896"/>
    <w:rsid w:val="00091EF0"/>
    <w:rsid w:val="00094A1C"/>
    <w:rsid w:val="000A1090"/>
    <w:rsid w:val="000A58F3"/>
    <w:rsid w:val="000A5EB1"/>
    <w:rsid w:val="000A71F0"/>
    <w:rsid w:val="000B066D"/>
    <w:rsid w:val="000B22D2"/>
    <w:rsid w:val="000B5202"/>
    <w:rsid w:val="000B6EF6"/>
    <w:rsid w:val="000B7035"/>
    <w:rsid w:val="000C0629"/>
    <w:rsid w:val="000C48E0"/>
    <w:rsid w:val="000C4A3C"/>
    <w:rsid w:val="000C614C"/>
    <w:rsid w:val="000D307F"/>
    <w:rsid w:val="000D43F8"/>
    <w:rsid w:val="000D4E85"/>
    <w:rsid w:val="000E02BF"/>
    <w:rsid w:val="000E0496"/>
    <w:rsid w:val="000E07F7"/>
    <w:rsid w:val="000E35C1"/>
    <w:rsid w:val="000E383B"/>
    <w:rsid w:val="000E38FE"/>
    <w:rsid w:val="000E3AA0"/>
    <w:rsid w:val="000E6750"/>
    <w:rsid w:val="000F3F7F"/>
    <w:rsid w:val="000F690D"/>
    <w:rsid w:val="00104B80"/>
    <w:rsid w:val="001114D3"/>
    <w:rsid w:val="001114D7"/>
    <w:rsid w:val="00111D03"/>
    <w:rsid w:val="001127EC"/>
    <w:rsid w:val="00112E27"/>
    <w:rsid w:val="001132FE"/>
    <w:rsid w:val="00113AD7"/>
    <w:rsid w:val="00114243"/>
    <w:rsid w:val="00114264"/>
    <w:rsid w:val="00116C07"/>
    <w:rsid w:val="00116C5E"/>
    <w:rsid w:val="00120635"/>
    <w:rsid w:val="00120FD0"/>
    <w:rsid w:val="00125E3B"/>
    <w:rsid w:val="00132F4E"/>
    <w:rsid w:val="00141E34"/>
    <w:rsid w:val="00145F7D"/>
    <w:rsid w:val="00146646"/>
    <w:rsid w:val="00146DE9"/>
    <w:rsid w:val="00152DDD"/>
    <w:rsid w:val="00154D59"/>
    <w:rsid w:val="0015752E"/>
    <w:rsid w:val="0016094E"/>
    <w:rsid w:val="00162B12"/>
    <w:rsid w:val="001648EA"/>
    <w:rsid w:val="001653D1"/>
    <w:rsid w:val="00165914"/>
    <w:rsid w:val="0016655B"/>
    <w:rsid w:val="00167246"/>
    <w:rsid w:val="00170EDB"/>
    <w:rsid w:val="001733F3"/>
    <w:rsid w:val="001773F4"/>
    <w:rsid w:val="00180C03"/>
    <w:rsid w:val="00182021"/>
    <w:rsid w:val="00182074"/>
    <w:rsid w:val="001845F2"/>
    <w:rsid w:val="00190670"/>
    <w:rsid w:val="00191BA4"/>
    <w:rsid w:val="00192AB6"/>
    <w:rsid w:val="001932DA"/>
    <w:rsid w:val="0019355C"/>
    <w:rsid w:val="00194BF6"/>
    <w:rsid w:val="00197517"/>
    <w:rsid w:val="001A0026"/>
    <w:rsid w:val="001A2448"/>
    <w:rsid w:val="001A3D3F"/>
    <w:rsid w:val="001A4D3E"/>
    <w:rsid w:val="001A7C88"/>
    <w:rsid w:val="001B00D9"/>
    <w:rsid w:val="001B71F8"/>
    <w:rsid w:val="001B7406"/>
    <w:rsid w:val="001C57EF"/>
    <w:rsid w:val="001D0FA4"/>
    <w:rsid w:val="001D2F47"/>
    <w:rsid w:val="001D3E56"/>
    <w:rsid w:val="001D40A2"/>
    <w:rsid w:val="001D4141"/>
    <w:rsid w:val="001D46C2"/>
    <w:rsid w:val="001D5EEB"/>
    <w:rsid w:val="001D5F1E"/>
    <w:rsid w:val="001D7E35"/>
    <w:rsid w:val="001E5301"/>
    <w:rsid w:val="001F0569"/>
    <w:rsid w:val="001F0B37"/>
    <w:rsid w:val="001F30FE"/>
    <w:rsid w:val="001F39D9"/>
    <w:rsid w:val="001F3E37"/>
    <w:rsid w:val="001F3F6E"/>
    <w:rsid w:val="001F4ECE"/>
    <w:rsid w:val="001F6436"/>
    <w:rsid w:val="001F6719"/>
    <w:rsid w:val="00201E80"/>
    <w:rsid w:val="00203764"/>
    <w:rsid w:val="00207BB5"/>
    <w:rsid w:val="002165B7"/>
    <w:rsid w:val="002178C5"/>
    <w:rsid w:val="00217E72"/>
    <w:rsid w:val="00220763"/>
    <w:rsid w:val="002217B5"/>
    <w:rsid w:val="00222BB6"/>
    <w:rsid w:val="002345BF"/>
    <w:rsid w:val="00235963"/>
    <w:rsid w:val="00240F43"/>
    <w:rsid w:val="00242C74"/>
    <w:rsid w:val="00244C95"/>
    <w:rsid w:val="00247739"/>
    <w:rsid w:val="002510E4"/>
    <w:rsid w:val="00263613"/>
    <w:rsid w:val="0027026B"/>
    <w:rsid w:val="00270B2A"/>
    <w:rsid w:val="00272E70"/>
    <w:rsid w:val="00274ED6"/>
    <w:rsid w:val="00277A36"/>
    <w:rsid w:val="00282961"/>
    <w:rsid w:val="00284542"/>
    <w:rsid w:val="002865DF"/>
    <w:rsid w:val="00286A5F"/>
    <w:rsid w:val="002924A7"/>
    <w:rsid w:val="002942B2"/>
    <w:rsid w:val="00295740"/>
    <w:rsid w:val="00295E47"/>
    <w:rsid w:val="00296246"/>
    <w:rsid w:val="002A0EAA"/>
    <w:rsid w:val="002A1B4F"/>
    <w:rsid w:val="002A664E"/>
    <w:rsid w:val="002A7118"/>
    <w:rsid w:val="002B03FF"/>
    <w:rsid w:val="002B13D3"/>
    <w:rsid w:val="002B5615"/>
    <w:rsid w:val="002B7753"/>
    <w:rsid w:val="002C2596"/>
    <w:rsid w:val="002C3A97"/>
    <w:rsid w:val="002C47C9"/>
    <w:rsid w:val="002C4EB1"/>
    <w:rsid w:val="002C5A3B"/>
    <w:rsid w:val="002C6175"/>
    <w:rsid w:val="002D1D1B"/>
    <w:rsid w:val="002D2C3E"/>
    <w:rsid w:val="002D5234"/>
    <w:rsid w:val="002D57BB"/>
    <w:rsid w:val="002D64F4"/>
    <w:rsid w:val="002D7276"/>
    <w:rsid w:val="002D763A"/>
    <w:rsid w:val="002E4812"/>
    <w:rsid w:val="002E4AAD"/>
    <w:rsid w:val="002E4DA4"/>
    <w:rsid w:val="002E5B86"/>
    <w:rsid w:val="002E5E81"/>
    <w:rsid w:val="002E7097"/>
    <w:rsid w:val="002F04EE"/>
    <w:rsid w:val="002F41DC"/>
    <w:rsid w:val="002F586E"/>
    <w:rsid w:val="002F7375"/>
    <w:rsid w:val="002F7F03"/>
    <w:rsid w:val="003011FA"/>
    <w:rsid w:val="00305F99"/>
    <w:rsid w:val="00307545"/>
    <w:rsid w:val="00314357"/>
    <w:rsid w:val="00314C77"/>
    <w:rsid w:val="0031549D"/>
    <w:rsid w:val="003155BD"/>
    <w:rsid w:val="00315854"/>
    <w:rsid w:val="00316DA4"/>
    <w:rsid w:val="0031C912"/>
    <w:rsid w:val="00320C17"/>
    <w:rsid w:val="00321C67"/>
    <w:rsid w:val="00323B3B"/>
    <w:rsid w:val="00324759"/>
    <w:rsid w:val="0033178B"/>
    <w:rsid w:val="00336E57"/>
    <w:rsid w:val="00337511"/>
    <w:rsid w:val="00340123"/>
    <w:rsid w:val="00340B30"/>
    <w:rsid w:val="00345A9F"/>
    <w:rsid w:val="00345E7B"/>
    <w:rsid w:val="003478FA"/>
    <w:rsid w:val="003566F6"/>
    <w:rsid w:val="003617CC"/>
    <w:rsid w:val="00361D8A"/>
    <w:rsid w:val="0036259A"/>
    <w:rsid w:val="0036727C"/>
    <w:rsid w:val="00367E70"/>
    <w:rsid w:val="00370EC6"/>
    <w:rsid w:val="003720F2"/>
    <w:rsid w:val="00373EC0"/>
    <w:rsid w:val="00374622"/>
    <w:rsid w:val="0037729D"/>
    <w:rsid w:val="00380473"/>
    <w:rsid w:val="00381DA8"/>
    <w:rsid w:val="00384456"/>
    <w:rsid w:val="00384C0F"/>
    <w:rsid w:val="00386A14"/>
    <w:rsid w:val="003905A7"/>
    <w:rsid w:val="00394234"/>
    <w:rsid w:val="00394749"/>
    <w:rsid w:val="00395707"/>
    <w:rsid w:val="003976EC"/>
    <w:rsid w:val="003A35BF"/>
    <w:rsid w:val="003A440E"/>
    <w:rsid w:val="003A4902"/>
    <w:rsid w:val="003B1FCC"/>
    <w:rsid w:val="003B23F9"/>
    <w:rsid w:val="003B24D3"/>
    <w:rsid w:val="003B3E8F"/>
    <w:rsid w:val="003C2AD5"/>
    <w:rsid w:val="003C7E1C"/>
    <w:rsid w:val="003D58B7"/>
    <w:rsid w:val="003D69EC"/>
    <w:rsid w:val="003E0A11"/>
    <w:rsid w:val="003E0F1A"/>
    <w:rsid w:val="003E28F3"/>
    <w:rsid w:val="003F2A44"/>
    <w:rsid w:val="003F2D01"/>
    <w:rsid w:val="003F4156"/>
    <w:rsid w:val="003F47F6"/>
    <w:rsid w:val="003F60F7"/>
    <w:rsid w:val="003F66CC"/>
    <w:rsid w:val="00401C37"/>
    <w:rsid w:val="00401D59"/>
    <w:rsid w:val="004025A1"/>
    <w:rsid w:val="0040339C"/>
    <w:rsid w:val="004037F4"/>
    <w:rsid w:val="00403B58"/>
    <w:rsid w:val="00404490"/>
    <w:rsid w:val="004124A6"/>
    <w:rsid w:val="00414661"/>
    <w:rsid w:val="00415F45"/>
    <w:rsid w:val="00416830"/>
    <w:rsid w:val="0041753D"/>
    <w:rsid w:val="00423D8A"/>
    <w:rsid w:val="0042424E"/>
    <w:rsid w:val="00424DCB"/>
    <w:rsid w:val="00426663"/>
    <w:rsid w:val="0043325C"/>
    <w:rsid w:val="004340DB"/>
    <w:rsid w:val="00434AC6"/>
    <w:rsid w:val="00434D26"/>
    <w:rsid w:val="00444373"/>
    <w:rsid w:val="00445D15"/>
    <w:rsid w:val="00451380"/>
    <w:rsid w:val="00453283"/>
    <w:rsid w:val="004574BC"/>
    <w:rsid w:val="00460FD0"/>
    <w:rsid w:val="00461B27"/>
    <w:rsid w:val="0046495A"/>
    <w:rsid w:val="0046505B"/>
    <w:rsid w:val="00467F5E"/>
    <w:rsid w:val="0047229E"/>
    <w:rsid w:val="00472558"/>
    <w:rsid w:val="00473187"/>
    <w:rsid w:val="00475154"/>
    <w:rsid w:val="00475666"/>
    <w:rsid w:val="00480D91"/>
    <w:rsid w:val="00480E23"/>
    <w:rsid w:val="0048627F"/>
    <w:rsid w:val="00492595"/>
    <w:rsid w:val="004944CF"/>
    <w:rsid w:val="00496F75"/>
    <w:rsid w:val="0049701D"/>
    <w:rsid w:val="00497679"/>
    <w:rsid w:val="00497D0F"/>
    <w:rsid w:val="004A27D3"/>
    <w:rsid w:val="004A3D77"/>
    <w:rsid w:val="004A42E2"/>
    <w:rsid w:val="004A4AB9"/>
    <w:rsid w:val="004A54C9"/>
    <w:rsid w:val="004B06CB"/>
    <w:rsid w:val="004B4465"/>
    <w:rsid w:val="004C0CCE"/>
    <w:rsid w:val="004C2D84"/>
    <w:rsid w:val="004C51DE"/>
    <w:rsid w:val="004C6AC7"/>
    <w:rsid w:val="004D0EB0"/>
    <w:rsid w:val="004E1719"/>
    <w:rsid w:val="004E2AAC"/>
    <w:rsid w:val="004E32BB"/>
    <w:rsid w:val="004E3807"/>
    <w:rsid w:val="004F36A7"/>
    <w:rsid w:val="004F7E16"/>
    <w:rsid w:val="0050085D"/>
    <w:rsid w:val="00502FD0"/>
    <w:rsid w:val="005036A0"/>
    <w:rsid w:val="00505126"/>
    <w:rsid w:val="00507282"/>
    <w:rsid w:val="005075B1"/>
    <w:rsid w:val="0051149D"/>
    <w:rsid w:val="00512BBD"/>
    <w:rsid w:val="00513921"/>
    <w:rsid w:val="005144C6"/>
    <w:rsid w:val="00515CD2"/>
    <w:rsid w:val="00517909"/>
    <w:rsid w:val="005206E6"/>
    <w:rsid w:val="00522225"/>
    <w:rsid w:val="00527EA0"/>
    <w:rsid w:val="00527FB6"/>
    <w:rsid w:val="00530EA5"/>
    <w:rsid w:val="005314BB"/>
    <w:rsid w:val="00537222"/>
    <w:rsid w:val="00542919"/>
    <w:rsid w:val="00543312"/>
    <w:rsid w:val="0054342E"/>
    <w:rsid w:val="00545621"/>
    <w:rsid w:val="00545FAC"/>
    <w:rsid w:val="00546F17"/>
    <w:rsid w:val="00550A5D"/>
    <w:rsid w:val="0055147E"/>
    <w:rsid w:val="00551C82"/>
    <w:rsid w:val="00552765"/>
    <w:rsid w:val="00553DCD"/>
    <w:rsid w:val="00555FCA"/>
    <w:rsid w:val="005615A1"/>
    <w:rsid w:val="00561DAF"/>
    <w:rsid w:val="00566C6F"/>
    <w:rsid w:val="00567817"/>
    <w:rsid w:val="0057232E"/>
    <w:rsid w:val="00573DD0"/>
    <w:rsid w:val="00590404"/>
    <w:rsid w:val="00591219"/>
    <w:rsid w:val="005926C8"/>
    <w:rsid w:val="005932EB"/>
    <w:rsid w:val="0059567B"/>
    <w:rsid w:val="0059773E"/>
    <w:rsid w:val="00597C2A"/>
    <w:rsid w:val="005A1507"/>
    <w:rsid w:val="005A27CB"/>
    <w:rsid w:val="005A41FC"/>
    <w:rsid w:val="005A670C"/>
    <w:rsid w:val="005A67CF"/>
    <w:rsid w:val="005A690B"/>
    <w:rsid w:val="005B2724"/>
    <w:rsid w:val="005B2C4E"/>
    <w:rsid w:val="005B2D8A"/>
    <w:rsid w:val="005B4D30"/>
    <w:rsid w:val="005B658C"/>
    <w:rsid w:val="005B663B"/>
    <w:rsid w:val="005C2AB1"/>
    <w:rsid w:val="005C5A0B"/>
    <w:rsid w:val="005C7BB7"/>
    <w:rsid w:val="005D02EE"/>
    <w:rsid w:val="005D0ED9"/>
    <w:rsid w:val="005D3A98"/>
    <w:rsid w:val="005D4E74"/>
    <w:rsid w:val="005D5A03"/>
    <w:rsid w:val="005D6049"/>
    <w:rsid w:val="005E1C2E"/>
    <w:rsid w:val="005E241F"/>
    <w:rsid w:val="005E3210"/>
    <w:rsid w:val="005F15AF"/>
    <w:rsid w:val="005F3C44"/>
    <w:rsid w:val="005F4EAC"/>
    <w:rsid w:val="005F7898"/>
    <w:rsid w:val="006002E4"/>
    <w:rsid w:val="00600341"/>
    <w:rsid w:val="00601DBB"/>
    <w:rsid w:val="006021F4"/>
    <w:rsid w:val="006036FA"/>
    <w:rsid w:val="00604281"/>
    <w:rsid w:val="006042B4"/>
    <w:rsid w:val="006049BA"/>
    <w:rsid w:val="006069A0"/>
    <w:rsid w:val="00606BFB"/>
    <w:rsid w:val="00611EB5"/>
    <w:rsid w:val="00613C62"/>
    <w:rsid w:val="006158BB"/>
    <w:rsid w:val="006159AE"/>
    <w:rsid w:val="00615C00"/>
    <w:rsid w:val="00620489"/>
    <w:rsid w:val="00620C5A"/>
    <w:rsid w:val="00622090"/>
    <w:rsid w:val="0062587B"/>
    <w:rsid w:val="00625AFA"/>
    <w:rsid w:val="00625D65"/>
    <w:rsid w:val="006344B2"/>
    <w:rsid w:val="00637452"/>
    <w:rsid w:val="00640158"/>
    <w:rsid w:val="006408B7"/>
    <w:rsid w:val="006546E6"/>
    <w:rsid w:val="00655573"/>
    <w:rsid w:val="0065696F"/>
    <w:rsid w:val="00657C85"/>
    <w:rsid w:val="00660938"/>
    <w:rsid w:val="00661ACE"/>
    <w:rsid w:val="0066319D"/>
    <w:rsid w:val="00670B7D"/>
    <w:rsid w:val="00671C2E"/>
    <w:rsid w:val="006748DF"/>
    <w:rsid w:val="00674FB2"/>
    <w:rsid w:val="00676AB6"/>
    <w:rsid w:val="00680BCF"/>
    <w:rsid w:val="006827E7"/>
    <w:rsid w:val="00685913"/>
    <w:rsid w:val="006920AE"/>
    <w:rsid w:val="006A0E6D"/>
    <w:rsid w:val="006A1BDF"/>
    <w:rsid w:val="006A6833"/>
    <w:rsid w:val="006A7204"/>
    <w:rsid w:val="006B00BC"/>
    <w:rsid w:val="006B3F21"/>
    <w:rsid w:val="006B41C2"/>
    <w:rsid w:val="006B4335"/>
    <w:rsid w:val="006B4617"/>
    <w:rsid w:val="006B596A"/>
    <w:rsid w:val="006C152B"/>
    <w:rsid w:val="006C198E"/>
    <w:rsid w:val="006C1D21"/>
    <w:rsid w:val="006C2086"/>
    <w:rsid w:val="006C25C2"/>
    <w:rsid w:val="006C3F8B"/>
    <w:rsid w:val="006C4AE0"/>
    <w:rsid w:val="006D033D"/>
    <w:rsid w:val="006D356A"/>
    <w:rsid w:val="006D3A2F"/>
    <w:rsid w:val="006D6B67"/>
    <w:rsid w:val="006D7005"/>
    <w:rsid w:val="006D7ACE"/>
    <w:rsid w:val="006E11D8"/>
    <w:rsid w:val="006E14A2"/>
    <w:rsid w:val="006E2729"/>
    <w:rsid w:val="006E2CB6"/>
    <w:rsid w:val="006E2E34"/>
    <w:rsid w:val="006E45AD"/>
    <w:rsid w:val="006E7515"/>
    <w:rsid w:val="006F3E75"/>
    <w:rsid w:val="006F3F47"/>
    <w:rsid w:val="006F6361"/>
    <w:rsid w:val="00700847"/>
    <w:rsid w:val="00700858"/>
    <w:rsid w:val="00702CDE"/>
    <w:rsid w:val="007037A5"/>
    <w:rsid w:val="007061F4"/>
    <w:rsid w:val="0070725A"/>
    <w:rsid w:val="0071307C"/>
    <w:rsid w:val="007207D2"/>
    <w:rsid w:val="007213C5"/>
    <w:rsid w:val="007216CE"/>
    <w:rsid w:val="007223BE"/>
    <w:rsid w:val="00724BC3"/>
    <w:rsid w:val="00724BF3"/>
    <w:rsid w:val="007255CD"/>
    <w:rsid w:val="00732B38"/>
    <w:rsid w:val="00733863"/>
    <w:rsid w:val="0073510D"/>
    <w:rsid w:val="007371C2"/>
    <w:rsid w:val="0073757C"/>
    <w:rsid w:val="0073A6E5"/>
    <w:rsid w:val="00744919"/>
    <w:rsid w:val="00751112"/>
    <w:rsid w:val="00751510"/>
    <w:rsid w:val="00752486"/>
    <w:rsid w:val="00752EA4"/>
    <w:rsid w:val="007531FF"/>
    <w:rsid w:val="00754353"/>
    <w:rsid w:val="0075749B"/>
    <w:rsid w:val="00760F37"/>
    <w:rsid w:val="00761569"/>
    <w:rsid w:val="00761E2A"/>
    <w:rsid w:val="007627D3"/>
    <w:rsid w:val="0076298A"/>
    <w:rsid w:val="00762CB9"/>
    <w:rsid w:val="00765201"/>
    <w:rsid w:val="00765EE9"/>
    <w:rsid w:val="00766EE1"/>
    <w:rsid w:val="007678B9"/>
    <w:rsid w:val="007702F2"/>
    <w:rsid w:val="007719BA"/>
    <w:rsid w:val="00776DE1"/>
    <w:rsid w:val="007802E7"/>
    <w:rsid w:val="0078290E"/>
    <w:rsid w:val="00783A3B"/>
    <w:rsid w:val="007903AD"/>
    <w:rsid w:val="0079352C"/>
    <w:rsid w:val="00793EEC"/>
    <w:rsid w:val="00793F33"/>
    <w:rsid w:val="00794CDF"/>
    <w:rsid w:val="007959A8"/>
    <w:rsid w:val="007A7331"/>
    <w:rsid w:val="007B2656"/>
    <w:rsid w:val="007B36FE"/>
    <w:rsid w:val="007B476A"/>
    <w:rsid w:val="007C2334"/>
    <w:rsid w:val="007C24EC"/>
    <w:rsid w:val="007C2856"/>
    <w:rsid w:val="007C2B34"/>
    <w:rsid w:val="007C2B79"/>
    <w:rsid w:val="007C3DD1"/>
    <w:rsid w:val="007C53C6"/>
    <w:rsid w:val="007C53E8"/>
    <w:rsid w:val="007D114E"/>
    <w:rsid w:val="007D2365"/>
    <w:rsid w:val="007D7391"/>
    <w:rsid w:val="007D757D"/>
    <w:rsid w:val="007E1129"/>
    <w:rsid w:val="007E189C"/>
    <w:rsid w:val="007E1CBD"/>
    <w:rsid w:val="007E1D37"/>
    <w:rsid w:val="007E6970"/>
    <w:rsid w:val="007E6FB2"/>
    <w:rsid w:val="007F21D3"/>
    <w:rsid w:val="007F26B8"/>
    <w:rsid w:val="007F2E13"/>
    <w:rsid w:val="007F4A6A"/>
    <w:rsid w:val="007F4D3C"/>
    <w:rsid w:val="00800EC5"/>
    <w:rsid w:val="00803B33"/>
    <w:rsid w:val="00805B99"/>
    <w:rsid w:val="00806499"/>
    <w:rsid w:val="00806A46"/>
    <w:rsid w:val="00806DA5"/>
    <w:rsid w:val="0080706B"/>
    <w:rsid w:val="008163D4"/>
    <w:rsid w:val="00816DCC"/>
    <w:rsid w:val="00820D0C"/>
    <w:rsid w:val="00823DBE"/>
    <w:rsid w:val="00827D87"/>
    <w:rsid w:val="00827DEC"/>
    <w:rsid w:val="00830812"/>
    <w:rsid w:val="008312E8"/>
    <w:rsid w:val="00834D7C"/>
    <w:rsid w:val="0083511F"/>
    <w:rsid w:val="008358A1"/>
    <w:rsid w:val="008423FD"/>
    <w:rsid w:val="008429D1"/>
    <w:rsid w:val="008532DB"/>
    <w:rsid w:val="008554EE"/>
    <w:rsid w:val="00860062"/>
    <w:rsid w:val="008600B2"/>
    <w:rsid w:val="008608AF"/>
    <w:rsid w:val="00862EC0"/>
    <w:rsid w:val="008638F9"/>
    <w:rsid w:val="00865EE4"/>
    <w:rsid w:val="00866210"/>
    <w:rsid w:val="0086649F"/>
    <w:rsid w:val="00866AA8"/>
    <w:rsid w:val="0087118D"/>
    <w:rsid w:val="00871ECD"/>
    <w:rsid w:val="008754C2"/>
    <w:rsid w:val="0088083D"/>
    <w:rsid w:val="00881D93"/>
    <w:rsid w:val="00885999"/>
    <w:rsid w:val="00893157"/>
    <w:rsid w:val="008947FB"/>
    <w:rsid w:val="008A1CC7"/>
    <w:rsid w:val="008A4F9B"/>
    <w:rsid w:val="008A6053"/>
    <w:rsid w:val="008A7468"/>
    <w:rsid w:val="008A7DFF"/>
    <w:rsid w:val="008A7E2A"/>
    <w:rsid w:val="008B17FC"/>
    <w:rsid w:val="008B3849"/>
    <w:rsid w:val="008B5A59"/>
    <w:rsid w:val="008B6B7B"/>
    <w:rsid w:val="008C0DF3"/>
    <w:rsid w:val="008C1439"/>
    <w:rsid w:val="008C16DD"/>
    <w:rsid w:val="008D238A"/>
    <w:rsid w:val="008D3B00"/>
    <w:rsid w:val="008D49D9"/>
    <w:rsid w:val="008D5024"/>
    <w:rsid w:val="008D5FFE"/>
    <w:rsid w:val="008E343F"/>
    <w:rsid w:val="008E4ABE"/>
    <w:rsid w:val="008E5A0B"/>
    <w:rsid w:val="008F2751"/>
    <w:rsid w:val="008F2AA5"/>
    <w:rsid w:val="008F4BAC"/>
    <w:rsid w:val="00900F84"/>
    <w:rsid w:val="00902C39"/>
    <w:rsid w:val="00904B74"/>
    <w:rsid w:val="00905802"/>
    <w:rsid w:val="00906450"/>
    <w:rsid w:val="0090766F"/>
    <w:rsid w:val="00911DB7"/>
    <w:rsid w:val="0091404E"/>
    <w:rsid w:val="00915AEA"/>
    <w:rsid w:val="00915F8A"/>
    <w:rsid w:val="00920A2B"/>
    <w:rsid w:val="009213C9"/>
    <w:rsid w:val="00921783"/>
    <w:rsid w:val="00922E54"/>
    <w:rsid w:val="00923B58"/>
    <w:rsid w:val="00925744"/>
    <w:rsid w:val="009260C9"/>
    <w:rsid w:val="00926E0C"/>
    <w:rsid w:val="009279F0"/>
    <w:rsid w:val="00930E10"/>
    <w:rsid w:val="00932157"/>
    <w:rsid w:val="009326F8"/>
    <w:rsid w:val="00940A08"/>
    <w:rsid w:val="00941B9D"/>
    <w:rsid w:val="00942207"/>
    <w:rsid w:val="0094239E"/>
    <w:rsid w:val="00942521"/>
    <w:rsid w:val="0094636A"/>
    <w:rsid w:val="00947482"/>
    <w:rsid w:val="00950484"/>
    <w:rsid w:val="0095274F"/>
    <w:rsid w:val="00953982"/>
    <w:rsid w:val="00955712"/>
    <w:rsid w:val="009564A1"/>
    <w:rsid w:val="00962050"/>
    <w:rsid w:val="00963773"/>
    <w:rsid w:val="00963AAD"/>
    <w:rsid w:val="00965AB5"/>
    <w:rsid w:val="00966D46"/>
    <w:rsid w:val="00966D8C"/>
    <w:rsid w:val="00973684"/>
    <w:rsid w:val="0097441D"/>
    <w:rsid w:val="009747F9"/>
    <w:rsid w:val="00976E9C"/>
    <w:rsid w:val="009801D6"/>
    <w:rsid w:val="00987DE3"/>
    <w:rsid w:val="009918C9"/>
    <w:rsid w:val="00992199"/>
    <w:rsid w:val="009936F5"/>
    <w:rsid w:val="009938D5"/>
    <w:rsid w:val="00993AC8"/>
    <w:rsid w:val="0099730B"/>
    <w:rsid w:val="0099B7F7"/>
    <w:rsid w:val="009A4538"/>
    <w:rsid w:val="009A5516"/>
    <w:rsid w:val="009A64AC"/>
    <w:rsid w:val="009A747F"/>
    <w:rsid w:val="009B29F7"/>
    <w:rsid w:val="009B3FDC"/>
    <w:rsid w:val="009B4167"/>
    <w:rsid w:val="009B4347"/>
    <w:rsid w:val="009B484D"/>
    <w:rsid w:val="009B63C3"/>
    <w:rsid w:val="009B7161"/>
    <w:rsid w:val="009C1D84"/>
    <w:rsid w:val="009C469F"/>
    <w:rsid w:val="009C7820"/>
    <w:rsid w:val="009D18EB"/>
    <w:rsid w:val="009E18A9"/>
    <w:rsid w:val="009E27E2"/>
    <w:rsid w:val="009E52E7"/>
    <w:rsid w:val="009E6AD7"/>
    <w:rsid w:val="009F0A33"/>
    <w:rsid w:val="009F2823"/>
    <w:rsid w:val="009F38E0"/>
    <w:rsid w:val="00A020DB"/>
    <w:rsid w:val="00A055DE"/>
    <w:rsid w:val="00A131BE"/>
    <w:rsid w:val="00A137B5"/>
    <w:rsid w:val="00A17AFB"/>
    <w:rsid w:val="00A20B7B"/>
    <w:rsid w:val="00A22D54"/>
    <w:rsid w:val="00A320F2"/>
    <w:rsid w:val="00A324DE"/>
    <w:rsid w:val="00A32FF2"/>
    <w:rsid w:val="00A3401C"/>
    <w:rsid w:val="00A345E0"/>
    <w:rsid w:val="00A42058"/>
    <w:rsid w:val="00A44432"/>
    <w:rsid w:val="00A44890"/>
    <w:rsid w:val="00A45D90"/>
    <w:rsid w:val="00A50517"/>
    <w:rsid w:val="00A54B8D"/>
    <w:rsid w:val="00A575B5"/>
    <w:rsid w:val="00A631D5"/>
    <w:rsid w:val="00A64505"/>
    <w:rsid w:val="00A65815"/>
    <w:rsid w:val="00A72EFB"/>
    <w:rsid w:val="00A7446D"/>
    <w:rsid w:val="00A75882"/>
    <w:rsid w:val="00A75BEB"/>
    <w:rsid w:val="00A76533"/>
    <w:rsid w:val="00A76BF5"/>
    <w:rsid w:val="00A80F4E"/>
    <w:rsid w:val="00A8466E"/>
    <w:rsid w:val="00A8523A"/>
    <w:rsid w:val="00A85EC8"/>
    <w:rsid w:val="00A86CAD"/>
    <w:rsid w:val="00A90138"/>
    <w:rsid w:val="00A9052E"/>
    <w:rsid w:val="00A91C3B"/>
    <w:rsid w:val="00A9218B"/>
    <w:rsid w:val="00A9362E"/>
    <w:rsid w:val="00A96208"/>
    <w:rsid w:val="00A96289"/>
    <w:rsid w:val="00A9722F"/>
    <w:rsid w:val="00AA5413"/>
    <w:rsid w:val="00AB0C62"/>
    <w:rsid w:val="00AB0D2A"/>
    <w:rsid w:val="00AB24A5"/>
    <w:rsid w:val="00AB3A5C"/>
    <w:rsid w:val="00AC29C3"/>
    <w:rsid w:val="00AE07EE"/>
    <w:rsid w:val="00AE09AD"/>
    <w:rsid w:val="00AE4A94"/>
    <w:rsid w:val="00AE4CF7"/>
    <w:rsid w:val="00AE5B43"/>
    <w:rsid w:val="00AE6D27"/>
    <w:rsid w:val="00AF16AF"/>
    <w:rsid w:val="00AF2398"/>
    <w:rsid w:val="00AF4452"/>
    <w:rsid w:val="00AF47B1"/>
    <w:rsid w:val="00AF56E0"/>
    <w:rsid w:val="00AF74B5"/>
    <w:rsid w:val="00AF7D12"/>
    <w:rsid w:val="00B0214A"/>
    <w:rsid w:val="00B05C76"/>
    <w:rsid w:val="00B07BED"/>
    <w:rsid w:val="00B127F4"/>
    <w:rsid w:val="00B12F14"/>
    <w:rsid w:val="00B139F5"/>
    <w:rsid w:val="00B13EF9"/>
    <w:rsid w:val="00B149A9"/>
    <w:rsid w:val="00B15D85"/>
    <w:rsid w:val="00B24E33"/>
    <w:rsid w:val="00B26A93"/>
    <w:rsid w:val="00B26BFE"/>
    <w:rsid w:val="00B3282D"/>
    <w:rsid w:val="00B36E60"/>
    <w:rsid w:val="00B41CC9"/>
    <w:rsid w:val="00B434A8"/>
    <w:rsid w:val="00B434BE"/>
    <w:rsid w:val="00B44262"/>
    <w:rsid w:val="00B44671"/>
    <w:rsid w:val="00B47671"/>
    <w:rsid w:val="00B47FE0"/>
    <w:rsid w:val="00B51298"/>
    <w:rsid w:val="00B526F9"/>
    <w:rsid w:val="00B52E91"/>
    <w:rsid w:val="00B53699"/>
    <w:rsid w:val="00B53A77"/>
    <w:rsid w:val="00B54AFA"/>
    <w:rsid w:val="00B54BE4"/>
    <w:rsid w:val="00B55041"/>
    <w:rsid w:val="00B55AFD"/>
    <w:rsid w:val="00B609EF"/>
    <w:rsid w:val="00B62E22"/>
    <w:rsid w:val="00B63B38"/>
    <w:rsid w:val="00B7022F"/>
    <w:rsid w:val="00B71F96"/>
    <w:rsid w:val="00B72C09"/>
    <w:rsid w:val="00B73E1E"/>
    <w:rsid w:val="00B76CEE"/>
    <w:rsid w:val="00B77EAA"/>
    <w:rsid w:val="00B86181"/>
    <w:rsid w:val="00B93AE6"/>
    <w:rsid w:val="00B94BCA"/>
    <w:rsid w:val="00B964EE"/>
    <w:rsid w:val="00BA1477"/>
    <w:rsid w:val="00BA3827"/>
    <w:rsid w:val="00BA3ECC"/>
    <w:rsid w:val="00BA58EE"/>
    <w:rsid w:val="00BA63CE"/>
    <w:rsid w:val="00BB0158"/>
    <w:rsid w:val="00BB1471"/>
    <w:rsid w:val="00BB1F90"/>
    <w:rsid w:val="00BB3BAF"/>
    <w:rsid w:val="00BB4A03"/>
    <w:rsid w:val="00BB6E00"/>
    <w:rsid w:val="00BC6214"/>
    <w:rsid w:val="00BC689F"/>
    <w:rsid w:val="00BC75F4"/>
    <w:rsid w:val="00BD1319"/>
    <w:rsid w:val="00BD16B8"/>
    <w:rsid w:val="00BD435C"/>
    <w:rsid w:val="00BF135B"/>
    <w:rsid w:val="00BF3D4C"/>
    <w:rsid w:val="00BF40F5"/>
    <w:rsid w:val="00BF501E"/>
    <w:rsid w:val="00BF6A54"/>
    <w:rsid w:val="00BF6BA2"/>
    <w:rsid w:val="00BF7883"/>
    <w:rsid w:val="00BF7F30"/>
    <w:rsid w:val="00C002DC"/>
    <w:rsid w:val="00C002E1"/>
    <w:rsid w:val="00C0189A"/>
    <w:rsid w:val="00C01E37"/>
    <w:rsid w:val="00C02770"/>
    <w:rsid w:val="00C070DA"/>
    <w:rsid w:val="00C141A9"/>
    <w:rsid w:val="00C1628C"/>
    <w:rsid w:val="00C176C5"/>
    <w:rsid w:val="00C2298D"/>
    <w:rsid w:val="00C23985"/>
    <w:rsid w:val="00C23E39"/>
    <w:rsid w:val="00C24709"/>
    <w:rsid w:val="00C33926"/>
    <w:rsid w:val="00C3396E"/>
    <w:rsid w:val="00C3463E"/>
    <w:rsid w:val="00C34A97"/>
    <w:rsid w:val="00C40307"/>
    <w:rsid w:val="00C44356"/>
    <w:rsid w:val="00C45200"/>
    <w:rsid w:val="00C4524F"/>
    <w:rsid w:val="00C51904"/>
    <w:rsid w:val="00C5542E"/>
    <w:rsid w:val="00C6053F"/>
    <w:rsid w:val="00C61ABA"/>
    <w:rsid w:val="00C6218A"/>
    <w:rsid w:val="00C6610F"/>
    <w:rsid w:val="00C66C04"/>
    <w:rsid w:val="00C67464"/>
    <w:rsid w:val="00C75873"/>
    <w:rsid w:val="00C80E5A"/>
    <w:rsid w:val="00C86027"/>
    <w:rsid w:val="00C86EB7"/>
    <w:rsid w:val="00C93432"/>
    <w:rsid w:val="00C96A48"/>
    <w:rsid w:val="00C96E71"/>
    <w:rsid w:val="00CA03DC"/>
    <w:rsid w:val="00CA1E94"/>
    <w:rsid w:val="00CA28B0"/>
    <w:rsid w:val="00CA48C6"/>
    <w:rsid w:val="00CB0073"/>
    <w:rsid w:val="00CB1878"/>
    <w:rsid w:val="00CB7248"/>
    <w:rsid w:val="00CC0817"/>
    <w:rsid w:val="00CC2A66"/>
    <w:rsid w:val="00CC42E0"/>
    <w:rsid w:val="00CD1E0D"/>
    <w:rsid w:val="00CD5686"/>
    <w:rsid w:val="00CD575F"/>
    <w:rsid w:val="00CD5AA0"/>
    <w:rsid w:val="00CD6319"/>
    <w:rsid w:val="00CD7BCC"/>
    <w:rsid w:val="00CE303B"/>
    <w:rsid w:val="00CE3E5E"/>
    <w:rsid w:val="00CE3F8B"/>
    <w:rsid w:val="00CE5623"/>
    <w:rsid w:val="00CE5F67"/>
    <w:rsid w:val="00CF10C3"/>
    <w:rsid w:val="00CF3699"/>
    <w:rsid w:val="00CF37DC"/>
    <w:rsid w:val="00CF5D89"/>
    <w:rsid w:val="00CF6DF0"/>
    <w:rsid w:val="00D00838"/>
    <w:rsid w:val="00D012AC"/>
    <w:rsid w:val="00D03AFB"/>
    <w:rsid w:val="00D0471F"/>
    <w:rsid w:val="00D05F18"/>
    <w:rsid w:val="00D06F7B"/>
    <w:rsid w:val="00D07F4E"/>
    <w:rsid w:val="00D104DB"/>
    <w:rsid w:val="00D131D5"/>
    <w:rsid w:val="00D14CEF"/>
    <w:rsid w:val="00D1679B"/>
    <w:rsid w:val="00D23E49"/>
    <w:rsid w:val="00D24D62"/>
    <w:rsid w:val="00D26E1E"/>
    <w:rsid w:val="00D32D3A"/>
    <w:rsid w:val="00D3557F"/>
    <w:rsid w:val="00D36EDD"/>
    <w:rsid w:val="00D401E7"/>
    <w:rsid w:val="00D402AF"/>
    <w:rsid w:val="00D41B07"/>
    <w:rsid w:val="00D43A28"/>
    <w:rsid w:val="00D43E8E"/>
    <w:rsid w:val="00D507FF"/>
    <w:rsid w:val="00D511E7"/>
    <w:rsid w:val="00D55E5D"/>
    <w:rsid w:val="00D57CCB"/>
    <w:rsid w:val="00D60B33"/>
    <w:rsid w:val="00D61DA5"/>
    <w:rsid w:val="00D67BFD"/>
    <w:rsid w:val="00D72C19"/>
    <w:rsid w:val="00D742FC"/>
    <w:rsid w:val="00D7652B"/>
    <w:rsid w:val="00D833D0"/>
    <w:rsid w:val="00D86F74"/>
    <w:rsid w:val="00D9103A"/>
    <w:rsid w:val="00D9195F"/>
    <w:rsid w:val="00D93217"/>
    <w:rsid w:val="00DA1712"/>
    <w:rsid w:val="00DB0BF3"/>
    <w:rsid w:val="00DB1359"/>
    <w:rsid w:val="00DB2FA4"/>
    <w:rsid w:val="00DB39B0"/>
    <w:rsid w:val="00DB3A31"/>
    <w:rsid w:val="00DB60B0"/>
    <w:rsid w:val="00DB657F"/>
    <w:rsid w:val="00DB769C"/>
    <w:rsid w:val="00DC060D"/>
    <w:rsid w:val="00DC2B6E"/>
    <w:rsid w:val="00DC402A"/>
    <w:rsid w:val="00DC66AC"/>
    <w:rsid w:val="00DD0B26"/>
    <w:rsid w:val="00DD139B"/>
    <w:rsid w:val="00DD1491"/>
    <w:rsid w:val="00DD2E1C"/>
    <w:rsid w:val="00DE12A5"/>
    <w:rsid w:val="00DE1B77"/>
    <w:rsid w:val="00DE23C6"/>
    <w:rsid w:val="00DE57DC"/>
    <w:rsid w:val="00DE5C82"/>
    <w:rsid w:val="00DE63CF"/>
    <w:rsid w:val="00DF172F"/>
    <w:rsid w:val="00DF3F70"/>
    <w:rsid w:val="00DF4046"/>
    <w:rsid w:val="00DF407C"/>
    <w:rsid w:val="00DF6FBF"/>
    <w:rsid w:val="00DF798C"/>
    <w:rsid w:val="00E01CE8"/>
    <w:rsid w:val="00E04AD1"/>
    <w:rsid w:val="00E05523"/>
    <w:rsid w:val="00E07DDE"/>
    <w:rsid w:val="00E11AE5"/>
    <w:rsid w:val="00E132E4"/>
    <w:rsid w:val="00E148AA"/>
    <w:rsid w:val="00E1543D"/>
    <w:rsid w:val="00E25AC6"/>
    <w:rsid w:val="00E27387"/>
    <w:rsid w:val="00E31479"/>
    <w:rsid w:val="00E332D4"/>
    <w:rsid w:val="00E34A4E"/>
    <w:rsid w:val="00E355E2"/>
    <w:rsid w:val="00E404EB"/>
    <w:rsid w:val="00E4171C"/>
    <w:rsid w:val="00E4247F"/>
    <w:rsid w:val="00E42FD6"/>
    <w:rsid w:val="00E446CD"/>
    <w:rsid w:val="00E464D4"/>
    <w:rsid w:val="00E5130E"/>
    <w:rsid w:val="00E56A4F"/>
    <w:rsid w:val="00E6028E"/>
    <w:rsid w:val="00E61212"/>
    <w:rsid w:val="00E723D7"/>
    <w:rsid w:val="00E73B63"/>
    <w:rsid w:val="00E779A2"/>
    <w:rsid w:val="00E77BC4"/>
    <w:rsid w:val="00E83B60"/>
    <w:rsid w:val="00E93B2D"/>
    <w:rsid w:val="00E9494B"/>
    <w:rsid w:val="00E96FAA"/>
    <w:rsid w:val="00EA012D"/>
    <w:rsid w:val="00EA3333"/>
    <w:rsid w:val="00EA3658"/>
    <w:rsid w:val="00EA7FE8"/>
    <w:rsid w:val="00EB25A2"/>
    <w:rsid w:val="00EB2821"/>
    <w:rsid w:val="00EB2A23"/>
    <w:rsid w:val="00EB3F03"/>
    <w:rsid w:val="00EB4578"/>
    <w:rsid w:val="00EB6CDA"/>
    <w:rsid w:val="00EC1BC4"/>
    <w:rsid w:val="00EC1D7C"/>
    <w:rsid w:val="00EC2161"/>
    <w:rsid w:val="00EC2DFC"/>
    <w:rsid w:val="00EC5733"/>
    <w:rsid w:val="00EC6139"/>
    <w:rsid w:val="00EC6E04"/>
    <w:rsid w:val="00ED4B8A"/>
    <w:rsid w:val="00EE03CA"/>
    <w:rsid w:val="00EE0B32"/>
    <w:rsid w:val="00EE114E"/>
    <w:rsid w:val="00EE1F62"/>
    <w:rsid w:val="00EE3E37"/>
    <w:rsid w:val="00EE692F"/>
    <w:rsid w:val="00EF5F84"/>
    <w:rsid w:val="00F01155"/>
    <w:rsid w:val="00F03A0D"/>
    <w:rsid w:val="00F03F69"/>
    <w:rsid w:val="00F0516E"/>
    <w:rsid w:val="00F06BA8"/>
    <w:rsid w:val="00F07E98"/>
    <w:rsid w:val="00F113BB"/>
    <w:rsid w:val="00F119E8"/>
    <w:rsid w:val="00F1217B"/>
    <w:rsid w:val="00F12A6D"/>
    <w:rsid w:val="00F12AE4"/>
    <w:rsid w:val="00F16378"/>
    <w:rsid w:val="00F16E48"/>
    <w:rsid w:val="00F17EF5"/>
    <w:rsid w:val="00F20414"/>
    <w:rsid w:val="00F23DAE"/>
    <w:rsid w:val="00F258F7"/>
    <w:rsid w:val="00F27C91"/>
    <w:rsid w:val="00F307F4"/>
    <w:rsid w:val="00F30844"/>
    <w:rsid w:val="00F46726"/>
    <w:rsid w:val="00F51193"/>
    <w:rsid w:val="00F51A30"/>
    <w:rsid w:val="00F54821"/>
    <w:rsid w:val="00F555F7"/>
    <w:rsid w:val="00F57CF9"/>
    <w:rsid w:val="00F60B2B"/>
    <w:rsid w:val="00F60DD4"/>
    <w:rsid w:val="00F64252"/>
    <w:rsid w:val="00F66305"/>
    <w:rsid w:val="00F66F6C"/>
    <w:rsid w:val="00F770EF"/>
    <w:rsid w:val="00F773D4"/>
    <w:rsid w:val="00F81D2B"/>
    <w:rsid w:val="00F831AE"/>
    <w:rsid w:val="00F854C9"/>
    <w:rsid w:val="00F854E6"/>
    <w:rsid w:val="00F85971"/>
    <w:rsid w:val="00F863C5"/>
    <w:rsid w:val="00F86EDD"/>
    <w:rsid w:val="00F91104"/>
    <w:rsid w:val="00F9436E"/>
    <w:rsid w:val="00FB2449"/>
    <w:rsid w:val="00FB3825"/>
    <w:rsid w:val="00FB4D37"/>
    <w:rsid w:val="00FC10A5"/>
    <w:rsid w:val="00FC3503"/>
    <w:rsid w:val="00FC3AC3"/>
    <w:rsid w:val="00FC4778"/>
    <w:rsid w:val="00FC51D1"/>
    <w:rsid w:val="00FC63B5"/>
    <w:rsid w:val="00FC74F2"/>
    <w:rsid w:val="00FD2C12"/>
    <w:rsid w:val="00FD42A0"/>
    <w:rsid w:val="00FD52F9"/>
    <w:rsid w:val="00FE0348"/>
    <w:rsid w:val="00FE15E8"/>
    <w:rsid w:val="00FE25C2"/>
    <w:rsid w:val="00FE49E6"/>
    <w:rsid w:val="00FE5436"/>
    <w:rsid w:val="00FE6294"/>
    <w:rsid w:val="00FE79FB"/>
    <w:rsid w:val="00FF0C87"/>
    <w:rsid w:val="00FF11C3"/>
    <w:rsid w:val="00FF1B89"/>
    <w:rsid w:val="00FF2979"/>
    <w:rsid w:val="00FF5BDB"/>
    <w:rsid w:val="00FF6BCA"/>
    <w:rsid w:val="00FF7454"/>
    <w:rsid w:val="010081C5"/>
    <w:rsid w:val="010A223D"/>
    <w:rsid w:val="013B4708"/>
    <w:rsid w:val="0141552B"/>
    <w:rsid w:val="014B04CA"/>
    <w:rsid w:val="015C264F"/>
    <w:rsid w:val="01E3E91E"/>
    <w:rsid w:val="0204D2C2"/>
    <w:rsid w:val="020DB5A3"/>
    <w:rsid w:val="02687677"/>
    <w:rsid w:val="02783FD6"/>
    <w:rsid w:val="028DEF77"/>
    <w:rsid w:val="02A4AB5B"/>
    <w:rsid w:val="02E3B889"/>
    <w:rsid w:val="02FE833E"/>
    <w:rsid w:val="035CA28A"/>
    <w:rsid w:val="03756FDD"/>
    <w:rsid w:val="03BDC48F"/>
    <w:rsid w:val="03CC909D"/>
    <w:rsid w:val="03E5C0AC"/>
    <w:rsid w:val="03FEA5DB"/>
    <w:rsid w:val="04007336"/>
    <w:rsid w:val="040CCF54"/>
    <w:rsid w:val="0435F0E1"/>
    <w:rsid w:val="04A2AD65"/>
    <w:rsid w:val="04A315C3"/>
    <w:rsid w:val="0509ACF9"/>
    <w:rsid w:val="0528BABC"/>
    <w:rsid w:val="05A68535"/>
    <w:rsid w:val="062778DF"/>
    <w:rsid w:val="063F369D"/>
    <w:rsid w:val="0664683F"/>
    <w:rsid w:val="0665DF29"/>
    <w:rsid w:val="0680AA95"/>
    <w:rsid w:val="068CBB68"/>
    <w:rsid w:val="071FA20B"/>
    <w:rsid w:val="078FBC37"/>
    <w:rsid w:val="079EB34D"/>
    <w:rsid w:val="07BDDEBB"/>
    <w:rsid w:val="07C2B482"/>
    <w:rsid w:val="07D2D733"/>
    <w:rsid w:val="07F8257F"/>
    <w:rsid w:val="07F8357B"/>
    <w:rsid w:val="0851129F"/>
    <w:rsid w:val="0858BB11"/>
    <w:rsid w:val="08890E19"/>
    <w:rsid w:val="088D4077"/>
    <w:rsid w:val="08974CB2"/>
    <w:rsid w:val="092008E9"/>
    <w:rsid w:val="092049D0"/>
    <w:rsid w:val="093A83AE"/>
    <w:rsid w:val="098F24F3"/>
    <w:rsid w:val="09981338"/>
    <w:rsid w:val="09B7B12A"/>
    <w:rsid w:val="09DD1E1C"/>
    <w:rsid w:val="0A449551"/>
    <w:rsid w:val="0A6CF7F0"/>
    <w:rsid w:val="0ADB823F"/>
    <w:rsid w:val="0B203554"/>
    <w:rsid w:val="0B27CE0B"/>
    <w:rsid w:val="0B429F1E"/>
    <w:rsid w:val="0B5CD907"/>
    <w:rsid w:val="0B8537C8"/>
    <w:rsid w:val="0BA89642"/>
    <w:rsid w:val="0BD56BF0"/>
    <w:rsid w:val="0C01116A"/>
    <w:rsid w:val="0C5389DC"/>
    <w:rsid w:val="0C56BA63"/>
    <w:rsid w:val="0C6179F7"/>
    <w:rsid w:val="0C880F42"/>
    <w:rsid w:val="0CEA1055"/>
    <w:rsid w:val="0DA930E0"/>
    <w:rsid w:val="0DC3F052"/>
    <w:rsid w:val="0DF6529B"/>
    <w:rsid w:val="0E036CFD"/>
    <w:rsid w:val="0E08E41E"/>
    <w:rsid w:val="0E278F94"/>
    <w:rsid w:val="0E528E1B"/>
    <w:rsid w:val="0EC9C2FD"/>
    <w:rsid w:val="0F143986"/>
    <w:rsid w:val="0F18D186"/>
    <w:rsid w:val="0F36F3D0"/>
    <w:rsid w:val="101F3E48"/>
    <w:rsid w:val="114C37C5"/>
    <w:rsid w:val="1185406C"/>
    <w:rsid w:val="11FA8AA8"/>
    <w:rsid w:val="1248201B"/>
    <w:rsid w:val="12C1CF41"/>
    <w:rsid w:val="12DCD8E8"/>
    <w:rsid w:val="12FFA22A"/>
    <w:rsid w:val="1300A386"/>
    <w:rsid w:val="13B86389"/>
    <w:rsid w:val="14015F47"/>
    <w:rsid w:val="1434D005"/>
    <w:rsid w:val="149F46D7"/>
    <w:rsid w:val="14C8AD76"/>
    <w:rsid w:val="14CCA827"/>
    <w:rsid w:val="155F6856"/>
    <w:rsid w:val="1584C7FE"/>
    <w:rsid w:val="15A63554"/>
    <w:rsid w:val="15C50FB3"/>
    <w:rsid w:val="15CD09F9"/>
    <w:rsid w:val="15D362ED"/>
    <w:rsid w:val="1619791C"/>
    <w:rsid w:val="161D0D9B"/>
    <w:rsid w:val="1634023F"/>
    <w:rsid w:val="164B2CF5"/>
    <w:rsid w:val="166A96AD"/>
    <w:rsid w:val="1699F847"/>
    <w:rsid w:val="16AA7D3F"/>
    <w:rsid w:val="16BDC423"/>
    <w:rsid w:val="172D8E34"/>
    <w:rsid w:val="1762E60D"/>
    <w:rsid w:val="17B2F5A1"/>
    <w:rsid w:val="17DEE12E"/>
    <w:rsid w:val="17E8FAFD"/>
    <w:rsid w:val="17FEB850"/>
    <w:rsid w:val="182FAE7D"/>
    <w:rsid w:val="186741FD"/>
    <w:rsid w:val="18C47929"/>
    <w:rsid w:val="192D2A1E"/>
    <w:rsid w:val="19528095"/>
    <w:rsid w:val="19BC5180"/>
    <w:rsid w:val="19E40AAE"/>
    <w:rsid w:val="1A41C553"/>
    <w:rsid w:val="1A4F05DA"/>
    <w:rsid w:val="1A61D289"/>
    <w:rsid w:val="1A70239B"/>
    <w:rsid w:val="1AADD0A7"/>
    <w:rsid w:val="1AE678C2"/>
    <w:rsid w:val="1AE80C59"/>
    <w:rsid w:val="1AF38524"/>
    <w:rsid w:val="1B28A292"/>
    <w:rsid w:val="1B3F361D"/>
    <w:rsid w:val="1B664373"/>
    <w:rsid w:val="1B77EE84"/>
    <w:rsid w:val="1B823E0B"/>
    <w:rsid w:val="1B82E703"/>
    <w:rsid w:val="1B8F1247"/>
    <w:rsid w:val="1BA248C5"/>
    <w:rsid w:val="1BA9BA9B"/>
    <w:rsid w:val="1BB701E9"/>
    <w:rsid w:val="1BB9963E"/>
    <w:rsid w:val="1BECA4B3"/>
    <w:rsid w:val="1C28B941"/>
    <w:rsid w:val="1C4C12E0"/>
    <w:rsid w:val="1C5CC83C"/>
    <w:rsid w:val="1CE1802D"/>
    <w:rsid w:val="1CE3D71C"/>
    <w:rsid w:val="1D33D96D"/>
    <w:rsid w:val="1D6BA805"/>
    <w:rsid w:val="1D8C0C4A"/>
    <w:rsid w:val="1DBF8AF9"/>
    <w:rsid w:val="1DFE59F1"/>
    <w:rsid w:val="1E3F1424"/>
    <w:rsid w:val="1E4DA85D"/>
    <w:rsid w:val="1EAE6CB0"/>
    <w:rsid w:val="1ED2A517"/>
    <w:rsid w:val="1F12FDD9"/>
    <w:rsid w:val="1F1503A5"/>
    <w:rsid w:val="1F329ED2"/>
    <w:rsid w:val="1F406D90"/>
    <w:rsid w:val="1F68ECA8"/>
    <w:rsid w:val="1F88F6E1"/>
    <w:rsid w:val="1F9EAAB8"/>
    <w:rsid w:val="1FB99529"/>
    <w:rsid w:val="1FBB7D7C"/>
    <w:rsid w:val="2027B230"/>
    <w:rsid w:val="2051493D"/>
    <w:rsid w:val="207FE50D"/>
    <w:rsid w:val="2083220B"/>
    <w:rsid w:val="208FFBBE"/>
    <w:rsid w:val="209A08C0"/>
    <w:rsid w:val="20D32B8D"/>
    <w:rsid w:val="20ED2858"/>
    <w:rsid w:val="219FB673"/>
    <w:rsid w:val="21AB700C"/>
    <w:rsid w:val="21DC438D"/>
    <w:rsid w:val="221850D7"/>
    <w:rsid w:val="2220A650"/>
    <w:rsid w:val="222BCC1F"/>
    <w:rsid w:val="2265CBC9"/>
    <w:rsid w:val="22B61A80"/>
    <w:rsid w:val="22CDA0DA"/>
    <w:rsid w:val="22F31FF1"/>
    <w:rsid w:val="23788EB6"/>
    <w:rsid w:val="23BAF39B"/>
    <w:rsid w:val="23D33124"/>
    <w:rsid w:val="23E393E2"/>
    <w:rsid w:val="23F43470"/>
    <w:rsid w:val="240AD382"/>
    <w:rsid w:val="2416AB09"/>
    <w:rsid w:val="2423FBED"/>
    <w:rsid w:val="2428CF54"/>
    <w:rsid w:val="2455EC10"/>
    <w:rsid w:val="245C6177"/>
    <w:rsid w:val="24677FFA"/>
    <w:rsid w:val="24FB2353"/>
    <w:rsid w:val="25A152CD"/>
    <w:rsid w:val="25B013BB"/>
    <w:rsid w:val="262B56E2"/>
    <w:rsid w:val="2654097B"/>
    <w:rsid w:val="26652825"/>
    <w:rsid w:val="26C72DA8"/>
    <w:rsid w:val="26E80354"/>
    <w:rsid w:val="26E9B86F"/>
    <w:rsid w:val="26ED23BB"/>
    <w:rsid w:val="26ED99B7"/>
    <w:rsid w:val="26F69CD8"/>
    <w:rsid w:val="270C21AD"/>
    <w:rsid w:val="275DD514"/>
    <w:rsid w:val="27A731D0"/>
    <w:rsid w:val="27BAA6C7"/>
    <w:rsid w:val="27C005C5"/>
    <w:rsid w:val="27C1DE2D"/>
    <w:rsid w:val="27D00F9C"/>
    <w:rsid w:val="27E7D210"/>
    <w:rsid w:val="28215D61"/>
    <w:rsid w:val="286B6C22"/>
    <w:rsid w:val="289F768E"/>
    <w:rsid w:val="28C3D1AD"/>
    <w:rsid w:val="28D58C60"/>
    <w:rsid w:val="293136F1"/>
    <w:rsid w:val="296B44D0"/>
    <w:rsid w:val="296D8BF4"/>
    <w:rsid w:val="298374AA"/>
    <w:rsid w:val="29CE9476"/>
    <w:rsid w:val="29DC3773"/>
    <w:rsid w:val="2A00BE1B"/>
    <w:rsid w:val="2AE62345"/>
    <w:rsid w:val="2B4C9F4D"/>
    <w:rsid w:val="2BB9287F"/>
    <w:rsid w:val="2BDD20D7"/>
    <w:rsid w:val="2C1DB026"/>
    <w:rsid w:val="2C25A39B"/>
    <w:rsid w:val="2C2CDB81"/>
    <w:rsid w:val="2C35BCD4"/>
    <w:rsid w:val="2C5623A9"/>
    <w:rsid w:val="2CAF498B"/>
    <w:rsid w:val="2CFCF235"/>
    <w:rsid w:val="2D0CBE97"/>
    <w:rsid w:val="2D338EE9"/>
    <w:rsid w:val="2DCC7755"/>
    <w:rsid w:val="2DF466C6"/>
    <w:rsid w:val="2E113CC9"/>
    <w:rsid w:val="2E11EEDE"/>
    <w:rsid w:val="2E1944EC"/>
    <w:rsid w:val="2E4DD064"/>
    <w:rsid w:val="2E7106BF"/>
    <w:rsid w:val="2EBDD429"/>
    <w:rsid w:val="2EDC4EEC"/>
    <w:rsid w:val="2F7F60F7"/>
    <w:rsid w:val="2F8A1AA1"/>
    <w:rsid w:val="2FBAEC2B"/>
    <w:rsid w:val="2FC38D9D"/>
    <w:rsid w:val="301AB494"/>
    <w:rsid w:val="302234B1"/>
    <w:rsid w:val="305402C7"/>
    <w:rsid w:val="3070ABFD"/>
    <w:rsid w:val="307A4C7B"/>
    <w:rsid w:val="30C66058"/>
    <w:rsid w:val="30FE9FEB"/>
    <w:rsid w:val="311522C3"/>
    <w:rsid w:val="312CDAA5"/>
    <w:rsid w:val="314EB476"/>
    <w:rsid w:val="316C324C"/>
    <w:rsid w:val="31A44F6B"/>
    <w:rsid w:val="31C28EE3"/>
    <w:rsid w:val="31C2C58D"/>
    <w:rsid w:val="31D1E32A"/>
    <w:rsid w:val="31E2289F"/>
    <w:rsid w:val="31EA152A"/>
    <w:rsid w:val="321FECCA"/>
    <w:rsid w:val="324704BD"/>
    <w:rsid w:val="32589717"/>
    <w:rsid w:val="327CF88A"/>
    <w:rsid w:val="32E434DD"/>
    <w:rsid w:val="32EF122B"/>
    <w:rsid w:val="32FC1249"/>
    <w:rsid w:val="331F8A5C"/>
    <w:rsid w:val="3341543E"/>
    <w:rsid w:val="3390E1B6"/>
    <w:rsid w:val="33DD8950"/>
    <w:rsid w:val="33EB0E20"/>
    <w:rsid w:val="3493D951"/>
    <w:rsid w:val="34A82C2E"/>
    <w:rsid w:val="34AEF82D"/>
    <w:rsid w:val="34CE56B2"/>
    <w:rsid w:val="34CE6A7A"/>
    <w:rsid w:val="352FC7D6"/>
    <w:rsid w:val="3568C0D6"/>
    <w:rsid w:val="357EA57F"/>
    <w:rsid w:val="35D87980"/>
    <w:rsid w:val="35D98A8D"/>
    <w:rsid w:val="35DFD6B7"/>
    <w:rsid w:val="35E4975E"/>
    <w:rsid w:val="364FC073"/>
    <w:rsid w:val="3663667D"/>
    <w:rsid w:val="367BBA4E"/>
    <w:rsid w:val="367DDF6E"/>
    <w:rsid w:val="37350A64"/>
    <w:rsid w:val="373B860D"/>
    <w:rsid w:val="373F5310"/>
    <w:rsid w:val="3771E1F7"/>
    <w:rsid w:val="377BC7BB"/>
    <w:rsid w:val="3787B214"/>
    <w:rsid w:val="379DEA69"/>
    <w:rsid w:val="37C0EEC1"/>
    <w:rsid w:val="37D6BEDE"/>
    <w:rsid w:val="37F545C5"/>
    <w:rsid w:val="37F89F12"/>
    <w:rsid w:val="382500C8"/>
    <w:rsid w:val="386A574F"/>
    <w:rsid w:val="388FDF1C"/>
    <w:rsid w:val="38969624"/>
    <w:rsid w:val="389D1DE4"/>
    <w:rsid w:val="38BC2BA7"/>
    <w:rsid w:val="39B31A82"/>
    <w:rsid w:val="39B4CD8D"/>
    <w:rsid w:val="3A144F74"/>
    <w:rsid w:val="3A469E10"/>
    <w:rsid w:val="3A4F549D"/>
    <w:rsid w:val="3A7FA580"/>
    <w:rsid w:val="3A931CE3"/>
    <w:rsid w:val="3AB333ED"/>
    <w:rsid w:val="3ADAD4C3"/>
    <w:rsid w:val="3B021196"/>
    <w:rsid w:val="3B0DA48E"/>
    <w:rsid w:val="3B79110D"/>
    <w:rsid w:val="3B7F707B"/>
    <w:rsid w:val="3BA337C1"/>
    <w:rsid w:val="3BA596DE"/>
    <w:rsid w:val="3BB07FFB"/>
    <w:rsid w:val="3C1DF6AD"/>
    <w:rsid w:val="3C1E2264"/>
    <w:rsid w:val="3C96B445"/>
    <w:rsid w:val="3CE0FC32"/>
    <w:rsid w:val="3CFB7431"/>
    <w:rsid w:val="3D351585"/>
    <w:rsid w:val="3D51306B"/>
    <w:rsid w:val="3D62B274"/>
    <w:rsid w:val="3DC94D40"/>
    <w:rsid w:val="3DEAD4AF"/>
    <w:rsid w:val="3DFD506F"/>
    <w:rsid w:val="3E4C7984"/>
    <w:rsid w:val="3E835FBD"/>
    <w:rsid w:val="3E9ECCA8"/>
    <w:rsid w:val="3F49E5DB"/>
    <w:rsid w:val="3F4D9619"/>
    <w:rsid w:val="3F7BE95F"/>
    <w:rsid w:val="3F998FF1"/>
    <w:rsid w:val="3FDD4D30"/>
    <w:rsid w:val="3FDDE047"/>
    <w:rsid w:val="3FE096B2"/>
    <w:rsid w:val="3FE88F59"/>
    <w:rsid w:val="3FFC2D88"/>
    <w:rsid w:val="3FFD609D"/>
    <w:rsid w:val="40523D26"/>
    <w:rsid w:val="4060A9ED"/>
    <w:rsid w:val="40916E42"/>
    <w:rsid w:val="40CF4C19"/>
    <w:rsid w:val="40EB6214"/>
    <w:rsid w:val="412504C1"/>
    <w:rsid w:val="412DF86C"/>
    <w:rsid w:val="4155E62F"/>
    <w:rsid w:val="41A8DEFA"/>
    <w:rsid w:val="41D3DD82"/>
    <w:rsid w:val="42280024"/>
    <w:rsid w:val="42305FD7"/>
    <w:rsid w:val="428CC21B"/>
    <w:rsid w:val="428D2E5E"/>
    <w:rsid w:val="42A7A4BF"/>
    <w:rsid w:val="42D415EF"/>
    <w:rsid w:val="430D237B"/>
    <w:rsid w:val="43C1A288"/>
    <w:rsid w:val="43CC7189"/>
    <w:rsid w:val="43E34B4D"/>
    <w:rsid w:val="445530CC"/>
    <w:rsid w:val="445CDE17"/>
    <w:rsid w:val="44834F23"/>
    <w:rsid w:val="448D86F1"/>
    <w:rsid w:val="44A8F3DC"/>
    <w:rsid w:val="453539EB"/>
    <w:rsid w:val="45361449"/>
    <w:rsid w:val="45363614"/>
    <w:rsid w:val="457DC3EB"/>
    <w:rsid w:val="457F1BAE"/>
    <w:rsid w:val="459DF184"/>
    <w:rsid w:val="45DC060A"/>
    <w:rsid w:val="4602057D"/>
    <w:rsid w:val="4627B682"/>
    <w:rsid w:val="469FF76A"/>
    <w:rsid w:val="46BB4C03"/>
    <w:rsid w:val="46CAC16D"/>
    <w:rsid w:val="470EF0CD"/>
    <w:rsid w:val="47172032"/>
    <w:rsid w:val="473E56CD"/>
    <w:rsid w:val="47480700"/>
    <w:rsid w:val="476503AB"/>
    <w:rsid w:val="47A4459C"/>
    <w:rsid w:val="47A7D0CD"/>
    <w:rsid w:val="47E160DC"/>
    <w:rsid w:val="48450E02"/>
    <w:rsid w:val="488924AB"/>
    <w:rsid w:val="48D1FAE5"/>
    <w:rsid w:val="48E43EB7"/>
    <w:rsid w:val="48EE892D"/>
    <w:rsid w:val="4923D622"/>
    <w:rsid w:val="498D75A8"/>
    <w:rsid w:val="49D031BC"/>
    <w:rsid w:val="4A634D9F"/>
    <w:rsid w:val="4A670A86"/>
    <w:rsid w:val="4A81050A"/>
    <w:rsid w:val="4A8DBB6B"/>
    <w:rsid w:val="4B0A69B8"/>
    <w:rsid w:val="4B299EB9"/>
    <w:rsid w:val="4B666627"/>
    <w:rsid w:val="4B853D04"/>
    <w:rsid w:val="4C0C358A"/>
    <w:rsid w:val="4C29691B"/>
    <w:rsid w:val="4C7F6EF2"/>
    <w:rsid w:val="4C96B130"/>
    <w:rsid w:val="4CAEE623"/>
    <w:rsid w:val="4CB96CFE"/>
    <w:rsid w:val="4D588823"/>
    <w:rsid w:val="4D79AA18"/>
    <w:rsid w:val="4E4E91EA"/>
    <w:rsid w:val="4E5106DB"/>
    <w:rsid w:val="4E618101"/>
    <w:rsid w:val="4E7F44CD"/>
    <w:rsid w:val="4EA1710D"/>
    <w:rsid w:val="4ECE189D"/>
    <w:rsid w:val="4EFE0131"/>
    <w:rsid w:val="4F24AC4A"/>
    <w:rsid w:val="4F95D391"/>
    <w:rsid w:val="4FB85A73"/>
    <w:rsid w:val="501E3AC6"/>
    <w:rsid w:val="50335BAA"/>
    <w:rsid w:val="510DD819"/>
    <w:rsid w:val="512F1C56"/>
    <w:rsid w:val="51C4D733"/>
    <w:rsid w:val="51C5B7BE"/>
    <w:rsid w:val="51DF7A73"/>
    <w:rsid w:val="523FCB66"/>
    <w:rsid w:val="52B666A2"/>
    <w:rsid w:val="530A9FB6"/>
    <w:rsid w:val="5334A2DF"/>
    <w:rsid w:val="536C0772"/>
    <w:rsid w:val="5384190B"/>
    <w:rsid w:val="53892BAC"/>
    <w:rsid w:val="538D6C6A"/>
    <w:rsid w:val="53D68C25"/>
    <w:rsid w:val="53E2355B"/>
    <w:rsid w:val="53FBA0FE"/>
    <w:rsid w:val="5403C741"/>
    <w:rsid w:val="545ABE47"/>
    <w:rsid w:val="546A69A8"/>
    <w:rsid w:val="5471D483"/>
    <w:rsid w:val="54DD749F"/>
    <w:rsid w:val="54F4D75D"/>
    <w:rsid w:val="55155404"/>
    <w:rsid w:val="558089DF"/>
    <w:rsid w:val="55954233"/>
    <w:rsid w:val="55A80010"/>
    <w:rsid w:val="55B7943C"/>
    <w:rsid w:val="55B7AB71"/>
    <w:rsid w:val="55BA20C5"/>
    <w:rsid w:val="560E4546"/>
    <w:rsid w:val="5677B232"/>
    <w:rsid w:val="5691A3DD"/>
    <w:rsid w:val="56B456F4"/>
    <w:rsid w:val="56C73E99"/>
    <w:rsid w:val="56EC692A"/>
    <w:rsid w:val="57483DDD"/>
    <w:rsid w:val="574EFE85"/>
    <w:rsid w:val="5754E506"/>
    <w:rsid w:val="578921A8"/>
    <w:rsid w:val="57D11B5A"/>
    <w:rsid w:val="581B20B1"/>
    <w:rsid w:val="582430BC"/>
    <w:rsid w:val="583B87E7"/>
    <w:rsid w:val="5842EFF7"/>
    <w:rsid w:val="5893E7F0"/>
    <w:rsid w:val="5901B4FE"/>
    <w:rsid w:val="5956540F"/>
    <w:rsid w:val="59986A55"/>
    <w:rsid w:val="59D4ACE9"/>
    <w:rsid w:val="59EAAF6F"/>
    <w:rsid w:val="5A0828EB"/>
    <w:rsid w:val="5A3D2289"/>
    <w:rsid w:val="5AB5B184"/>
    <w:rsid w:val="5B77A675"/>
    <w:rsid w:val="5B8F2ECE"/>
    <w:rsid w:val="5BAB7B12"/>
    <w:rsid w:val="5BD671F9"/>
    <w:rsid w:val="5BE3034A"/>
    <w:rsid w:val="5C0B16BF"/>
    <w:rsid w:val="5C6E8289"/>
    <w:rsid w:val="5CC9D61B"/>
    <w:rsid w:val="5CD2C644"/>
    <w:rsid w:val="5CD996E0"/>
    <w:rsid w:val="5D09D1BC"/>
    <w:rsid w:val="5D555379"/>
    <w:rsid w:val="5D6D1856"/>
    <w:rsid w:val="5DC532AA"/>
    <w:rsid w:val="5DD67589"/>
    <w:rsid w:val="5DE56142"/>
    <w:rsid w:val="5DF1263B"/>
    <w:rsid w:val="5EBB04B4"/>
    <w:rsid w:val="5EC696B4"/>
    <w:rsid w:val="5EFD6AE3"/>
    <w:rsid w:val="5F27D290"/>
    <w:rsid w:val="5F4A707A"/>
    <w:rsid w:val="5F618131"/>
    <w:rsid w:val="5F74998F"/>
    <w:rsid w:val="5F8B8087"/>
    <w:rsid w:val="5F8C8675"/>
    <w:rsid w:val="5F9EA01C"/>
    <w:rsid w:val="5FC2274A"/>
    <w:rsid w:val="601E2E0A"/>
    <w:rsid w:val="604CD1F4"/>
    <w:rsid w:val="6093AD70"/>
    <w:rsid w:val="609D89E0"/>
    <w:rsid w:val="60E55BA8"/>
    <w:rsid w:val="612856D6"/>
    <w:rsid w:val="618CDD42"/>
    <w:rsid w:val="61C70A6A"/>
    <w:rsid w:val="61CF9A08"/>
    <w:rsid w:val="61E54595"/>
    <w:rsid w:val="62228232"/>
    <w:rsid w:val="624FCB36"/>
    <w:rsid w:val="625F0CE7"/>
    <w:rsid w:val="6332B7DA"/>
    <w:rsid w:val="6333F0F0"/>
    <w:rsid w:val="636027E7"/>
    <w:rsid w:val="636126DC"/>
    <w:rsid w:val="6371DD9D"/>
    <w:rsid w:val="6376C5E4"/>
    <w:rsid w:val="639C0AD9"/>
    <w:rsid w:val="63DAC643"/>
    <w:rsid w:val="63E2E59F"/>
    <w:rsid w:val="63FADD48"/>
    <w:rsid w:val="63FE413E"/>
    <w:rsid w:val="6421562C"/>
    <w:rsid w:val="645FF798"/>
    <w:rsid w:val="6482CD87"/>
    <w:rsid w:val="64A3F551"/>
    <w:rsid w:val="64A57579"/>
    <w:rsid w:val="64AE0EBE"/>
    <w:rsid w:val="64C07019"/>
    <w:rsid w:val="6515EA9B"/>
    <w:rsid w:val="651C59AB"/>
    <w:rsid w:val="654178CB"/>
    <w:rsid w:val="65AFD606"/>
    <w:rsid w:val="65DAAF89"/>
    <w:rsid w:val="65E95463"/>
    <w:rsid w:val="66137E55"/>
    <w:rsid w:val="6615ED3E"/>
    <w:rsid w:val="665A389B"/>
    <w:rsid w:val="668CDBF1"/>
    <w:rsid w:val="66AADF25"/>
    <w:rsid w:val="66AD9C16"/>
    <w:rsid w:val="66EAC1DF"/>
    <w:rsid w:val="67274D9E"/>
    <w:rsid w:val="673F2CCB"/>
    <w:rsid w:val="67CF0F68"/>
    <w:rsid w:val="686581D1"/>
    <w:rsid w:val="688E75A4"/>
    <w:rsid w:val="68D63BF1"/>
    <w:rsid w:val="692FA046"/>
    <w:rsid w:val="6935226E"/>
    <w:rsid w:val="69BA730C"/>
    <w:rsid w:val="69DEB462"/>
    <w:rsid w:val="69F5D7E8"/>
    <w:rsid w:val="6A00DDB0"/>
    <w:rsid w:val="6A4875EF"/>
    <w:rsid w:val="6A4BC8BB"/>
    <w:rsid w:val="6A668928"/>
    <w:rsid w:val="6A6A8DD4"/>
    <w:rsid w:val="6A7DBF23"/>
    <w:rsid w:val="6AB75EDC"/>
    <w:rsid w:val="6ACAFC50"/>
    <w:rsid w:val="6AFF39B1"/>
    <w:rsid w:val="6B7E5048"/>
    <w:rsid w:val="6B97F6CB"/>
    <w:rsid w:val="6C4C8FDE"/>
    <w:rsid w:val="6C7634AF"/>
    <w:rsid w:val="6C9B9E67"/>
    <w:rsid w:val="6C9FA0F1"/>
    <w:rsid w:val="6CE4E8D8"/>
    <w:rsid w:val="6CEF4E9D"/>
    <w:rsid w:val="6D1A20A9"/>
    <w:rsid w:val="6D4E7159"/>
    <w:rsid w:val="6DCDCE07"/>
    <w:rsid w:val="6E74A133"/>
    <w:rsid w:val="6E7601F9"/>
    <w:rsid w:val="6E87AD0A"/>
    <w:rsid w:val="6EAE9229"/>
    <w:rsid w:val="6F02BEB5"/>
    <w:rsid w:val="6F3D8FEF"/>
    <w:rsid w:val="6F457D75"/>
    <w:rsid w:val="6F58B86D"/>
    <w:rsid w:val="6F611110"/>
    <w:rsid w:val="6F61D75D"/>
    <w:rsid w:val="6F623D08"/>
    <w:rsid w:val="6F6936DD"/>
    <w:rsid w:val="6F69C644"/>
    <w:rsid w:val="6F9BB8D2"/>
    <w:rsid w:val="6FB9E881"/>
    <w:rsid w:val="6FBC22E4"/>
    <w:rsid w:val="70678885"/>
    <w:rsid w:val="70760C1B"/>
    <w:rsid w:val="70B31663"/>
    <w:rsid w:val="70F55695"/>
    <w:rsid w:val="7110E5A6"/>
    <w:rsid w:val="711B62E2"/>
    <w:rsid w:val="7133FC49"/>
    <w:rsid w:val="72070742"/>
    <w:rsid w:val="726766F6"/>
    <w:rsid w:val="727938D9"/>
    <w:rsid w:val="728FDBCF"/>
    <w:rsid w:val="72A11E55"/>
    <w:rsid w:val="72DD3DD2"/>
    <w:rsid w:val="73014B06"/>
    <w:rsid w:val="731DB6E0"/>
    <w:rsid w:val="73428C7F"/>
    <w:rsid w:val="73811DD7"/>
    <w:rsid w:val="7389622D"/>
    <w:rsid w:val="74273062"/>
    <w:rsid w:val="743AD82F"/>
    <w:rsid w:val="74AB9873"/>
    <w:rsid w:val="74C231DE"/>
    <w:rsid w:val="74D0E178"/>
    <w:rsid w:val="74DE5CE0"/>
    <w:rsid w:val="74ED249E"/>
    <w:rsid w:val="751A3428"/>
    <w:rsid w:val="755CC794"/>
    <w:rsid w:val="7565A189"/>
    <w:rsid w:val="75A9839F"/>
    <w:rsid w:val="75B9B983"/>
    <w:rsid w:val="75DA49C7"/>
    <w:rsid w:val="764F8E68"/>
    <w:rsid w:val="76A5AE77"/>
    <w:rsid w:val="76C8F075"/>
    <w:rsid w:val="76E9815C"/>
    <w:rsid w:val="76F6D18D"/>
    <w:rsid w:val="770309A2"/>
    <w:rsid w:val="772A7D56"/>
    <w:rsid w:val="7755C1D8"/>
    <w:rsid w:val="775F6402"/>
    <w:rsid w:val="77B4C5E2"/>
    <w:rsid w:val="780B0EA6"/>
    <w:rsid w:val="787BC178"/>
    <w:rsid w:val="78959746"/>
    <w:rsid w:val="78B934A5"/>
    <w:rsid w:val="79D966A0"/>
    <w:rsid w:val="7A45D444"/>
    <w:rsid w:val="7A88301C"/>
    <w:rsid w:val="7AADBAEA"/>
    <w:rsid w:val="7AB5F310"/>
    <w:rsid w:val="7ADDD7C2"/>
    <w:rsid w:val="7BE0DB57"/>
    <w:rsid w:val="7C2533DC"/>
    <w:rsid w:val="7C2BEC2E"/>
    <w:rsid w:val="7C46B70A"/>
    <w:rsid w:val="7CA235A0"/>
    <w:rsid w:val="7CA4BFFE"/>
    <w:rsid w:val="7CAA9525"/>
    <w:rsid w:val="7CE5AF65"/>
    <w:rsid w:val="7D475B40"/>
    <w:rsid w:val="7D908585"/>
    <w:rsid w:val="7DB3BF15"/>
    <w:rsid w:val="7DBB7B89"/>
    <w:rsid w:val="7E933535"/>
    <w:rsid w:val="7EA226F2"/>
    <w:rsid w:val="7F2F4B49"/>
    <w:rsid w:val="7F5BA13F"/>
    <w:rsid w:val="7F5CD2B7"/>
    <w:rsid w:val="7FC6F1D2"/>
    <w:rsid w:val="7FF08C3C"/>
    <w:rsid w:val="7FFD971C"/>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BCA04A"/>
  <w15:docId w15:val="{C218DBF7-A3C6-4790-A8C6-AE1A6081D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50" w:lineRule="auto"/>
      <w:ind w:left="10" w:right="1167" w:hanging="10"/>
    </w:pPr>
    <w:rPr>
      <w:rFonts w:ascii="Verdana" w:eastAsia="Verdana" w:hAnsi="Verdana" w:cs="Verdana"/>
      <w:color w:val="000000"/>
      <w:sz w:val="20"/>
    </w:rPr>
  </w:style>
  <w:style w:type="paragraph" w:styleId="Heading1">
    <w:name w:val="heading 1"/>
    <w:basedOn w:val="Normal"/>
    <w:next w:val="Normal"/>
    <w:link w:val="Heading1Char"/>
    <w:uiPriority w:val="9"/>
    <w:qFormat/>
    <w:rsid w:val="00F91104"/>
    <w:pPr>
      <w:keepNext/>
      <w:spacing w:after="0" w:line="240" w:lineRule="auto"/>
      <w:ind w:left="0" w:right="0" w:firstLine="0"/>
      <w:jc w:val="center"/>
      <w:outlineLvl w:val="0"/>
    </w:pPr>
    <w:rPr>
      <w:rFonts w:ascii="Times New Roman" w:eastAsia="Times New Roman" w:hAnsi="Times New Roman" w:cs="Times New Roman"/>
      <w:b/>
      <w:bCs/>
      <w:color w:val="auto"/>
      <w:sz w:val="22"/>
      <w:lang w:eastAsia="fr-BE"/>
    </w:rPr>
  </w:style>
  <w:style w:type="paragraph" w:styleId="Heading2">
    <w:name w:val="heading 2"/>
    <w:basedOn w:val="Normal"/>
    <w:link w:val="Heading2Char"/>
    <w:uiPriority w:val="9"/>
    <w:qFormat/>
    <w:rsid w:val="00F91104"/>
    <w:pPr>
      <w:spacing w:before="100" w:beforeAutospacing="1" w:after="100" w:afterAutospacing="1" w:line="240" w:lineRule="auto"/>
      <w:ind w:left="0" w:right="0" w:firstLine="0"/>
      <w:outlineLvl w:val="1"/>
    </w:pPr>
    <w:rPr>
      <w:rFonts w:ascii="Times New Roman" w:eastAsia="Times New Roman" w:hAnsi="Times New Roman" w:cs="Times New Roman"/>
      <w:b/>
      <w:bCs/>
      <w:color w:val="auto"/>
      <w:sz w:val="21"/>
      <w:szCs w:val="21"/>
    </w:rPr>
  </w:style>
  <w:style w:type="paragraph" w:styleId="Heading3">
    <w:name w:val="heading 3"/>
    <w:basedOn w:val="Normal"/>
    <w:link w:val="Heading3Char"/>
    <w:uiPriority w:val="9"/>
    <w:qFormat/>
    <w:rsid w:val="00F91104"/>
    <w:pPr>
      <w:spacing w:before="100" w:beforeAutospacing="1" w:after="100" w:afterAutospacing="1" w:line="240" w:lineRule="auto"/>
      <w:ind w:left="0" w:right="0" w:firstLine="0"/>
      <w:outlineLvl w:val="2"/>
    </w:pPr>
    <w:rPr>
      <w:rFonts w:ascii="Times New Roman" w:eastAsia="Times New Roman" w:hAnsi="Times New Roman" w:cs="Times New Roman"/>
      <w:b/>
      <w:bCs/>
      <w:color w:val="auto"/>
      <w:sz w:val="21"/>
      <w:szCs w:val="21"/>
    </w:rPr>
  </w:style>
  <w:style w:type="paragraph" w:styleId="Heading4">
    <w:name w:val="heading 4"/>
    <w:basedOn w:val="Normal"/>
    <w:link w:val="Heading4Char"/>
    <w:uiPriority w:val="9"/>
    <w:qFormat/>
    <w:rsid w:val="00F91104"/>
    <w:pPr>
      <w:spacing w:before="100" w:beforeAutospacing="1" w:after="100" w:afterAutospacing="1" w:line="240" w:lineRule="auto"/>
      <w:ind w:left="0" w:right="0" w:firstLine="0"/>
      <w:outlineLvl w:val="3"/>
    </w:pPr>
    <w:rPr>
      <w:rFonts w:ascii="Times New Roman" w:eastAsia="Times New Roman" w:hAnsi="Times New Roman" w:cs="Times New Roman"/>
      <w:b/>
      <w:bCs/>
      <w:color w:val="auto"/>
      <w:sz w:val="21"/>
      <w:szCs w:val="21"/>
    </w:rPr>
  </w:style>
  <w:style w:type="paragraph" w:styleId="Heading5">
    <w:name w:val="heading 5"/>
    <w:basedOn w:val="Normal"/>
    <w:link w:val="Heading5Char"/>
    <w:uiPriority w:val="9"/>
    <w:qFormat/>
    <w:rsid w:val="00F91104"/>
    <w:pPr>
      <w:spacing w:before="100" w:beforeAutospacing="1" w:after="100" w:afterAutospacing="1" w:line="240" w:lineRule="auto"/>
      <w:ind w:left="0" w:right="0" w:firstLine="0"/>
      <w:outlineLvl w:val="4"/>
    </w:pPr>
    <w:rPr>
      <w:rFonts w:ascii="Times New Roman" w:eastAsia="Times New Roman" w:hAnsi="Times New Roman" w:cs="Times New Roman"/>
      <w:b/>
      <w:bCs/>
      <w:color w:val="auto"/>
      <w:sz w:val="21"/>
      <w:szCs w:val="21"/>
    </w:rPr>
  </w:style>
  <w:style w:type="paragraph" w:styleId="Heading6">
    <w:name w:val="heading 6"/>
    <w:basedOn w:val="Normal"/>
    <w:link w:val="Heading6Char"/>
    <w:uiPriority w:val="9"/>
    <w:qFormat/>
    <w:rsid w:val="00F91104"/>
    <w:pPr>
      <w:spacing w:before="100" w:beforeAutospacing="1" w:after="100" w:afterAutospacing="1" w:line="240" w:lineRule="auto"/>
      <w:ind w:left="0" w:right="0" w:firstLine="0"/>
      <w:outlineLvl w:val="5"/>
    </w:pPr>
    <w:rPr>
      <w:rFonts w:ascii="Times New Roman" w:eastAsia="Times New Roman" w:hAnsi="Times New Roman" w:cs="Times New Roman"/>
      <w:b/>
      <w:bCs/>
      <w:color w:val="auto"/>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1104"/>
    <w:rPr>
      <w:rFonts w:ascii="Times New Roman" w:eastAsia="Times New Roman" w:hAnsi="Times New Roman" w:cs="Times New Roman"/>
      <w:b/>
      <w:bCs/>
      <w:lang w:eastAsia="fr-BE"/>
    </w:rPr>
  </w:style>
  <w:style w:type="character" w:customStyle="1" w:styleId="Heading2Char">
    <w:name w:val="Heading 2 Char"/>
    <w:basedOn w:val="DefaultParagraphFont"/>
    <w:link w:val="Heading2"/>
    <w:uiPriority w:val="9"/>
    <w:rsid w:val="00F91104"/>
    <w:rPr>
      <w:rFonts w:ascii="Times New Roman" w:eastAsia="Times New Roman" w:hAnsi="Times New Roman" w:cs="Times New Roman"/>
      <w:b/>
      <w:bCs/>
      <w:sz w:val="21"/>
      <w:szCs w:val="21"/>
    </w:rPr>
  </w:style>
  <w:style w:type="character" w:customStyle="1" w:styleId="Heading3Char">
    <w:name w:val="Heading 3 Char"/>
    <w:basedOn w:val="DefaultParagraphFont"/>
    <w:link w:val="Heading3"/>
    <w:uiPriority w:val="9"/>
    <w:rsid w:val="00F91104"/>
    <w:rPr>
      <w:rFonts w:ascii="Times New Roman" w:eastAsia="Times New Roman" w:hAnsi="Times New Roman" w:cs="Times New Roman"/>
      <w:b/>
      <w:bCs/>
      <w:sz w:val="21"/>
      <w:szCs w:val="21"/>
    </w:rPr>
  </w:style>
  <w:style w:type="character" w:customStyle="1" w:styleId="Heading4Char">
    <w:name w:val="Heading 4 Char"/>
    <w:basedOn w:val="DefaultParagraphFont"/>
    <w:link w:val="Heading4"/>
    <w:uiPriority w:val="9"/>
    <w:rsid w:val="00F91104"/>
    <w:rPr>
      <w:rFonts w:ascii="Times New Roman" w:eastAsia="Times New Roman" w:hAnsi="Times New Roman" w:cs="Times New Roman"/>
      <w:b/>
      <w:bCs/>
      <w:sz w:val="21"/>
      <w:szCs w:val="21"/>
    </w:rPr>
  </w:style>
  <w:style w:type="character" w:customStyle="1" w:styleId="Heading5Char">
    <w:name w:val="Heading 5 Char"/>
    <w:basedOn w:val="DefaultParagraphFont"/>
    <w:link w:val="Heading5"/>
    <w:uiPriority w:val="9"/>
    <w:rsid w:val="00F91104"/>
    <w:rPr>
      <w:rFonts w:ascii="Times New Roman" w:eastAsia="Times New Roman" w:hAnsi="Times New Roman" w:cs="Times New Roman"/>
      <w:b/>
      <w:bCs/>
      <w:sz w:val="21"/>
      <w:szCs w:val="21"/>
    </w:rPr>
  </w:style>
  <w:style w:type="character" w:customStyle="1" w:styleId="Heading6Char">
    <w:name w:val="Heading 6 Char"/>
    <w:basedOn w:val="DefaultParagraphFont"/>
    <w:link w:val="Heading6"/>
    <w:uiPriority w:val="9"/>
    <w:rsid w:val="00F91104"/>
    <w:rPr>
      <w:rFonts w:ascii="Times New Roman" w:eastAsia="Times New Roman" w:hAnsi="Times New Roman" w:cs="Times New Roman"/>
      <w:b/>
      <w:bCs/>
      <w:sz w:val="21"/>
      <w:szCs w:val="21"/>
    </w:rPr>
  </w:style>
  <w:style w:type="paragraph" w:customStyle="1" w:styleId="VO-standaard">
    <w:name w:val="VO - standaard"/>
    <w:basedOn w:val="Normal"/>
    <w:link w:val="VO-standaardChar"/>
    <w:qFormat/>
    <w:rsid w:val="00A86CAD"/>
    <w:pPr>
      <w:spacing w:after="0" w:line="23" w:lineRule="atLeast"/>
      <w:ind w:left="0" w:right="0" w:firstLine="0"/>
    </w:pPr>
    <w:rPr>
      <w:rFonts w:ascii="FlandersArtSerif-Regular" w:eastAsiaTheme="minorHAnsi" w:hAnsi="FlandersArtSerif-Regular" w:cstheme="minorBidi"/>
      <w:color w:val="auto"/>
      <w:sz w:val="24"/>
      <w:szCs w:val="24"/>
      <w:lang w:eastAsia="en-US"/>
    </w:rPr>
  </w:style>
  <w:style w:type="character" w:customStyle="1" w:styleId="VO-standaardChar">
    <w:name w:val="VO - standaard Char"/>
    <w:basedOn w:val="DefaultParagraphFont"/>
    <w:link w:val="VO-standaard"/>
    <w:rsid w:val="00A86CAD"/>
    <w:rPr>
      <w:rFonts w:ascii="FlandersArtSerif-Regular" w:eastAsiaTheme="minorHAnsi" w:hAnsi="FlandersArtSerif-Regular"/>
      <w:sz w:val="24"/>
      <w:szCs w:val="24"/>
      <w:lang w:eastAsia="en-US"/>
    </w:rPr>
  </w:style>
  <w:style w:type="paragraph" w:styleId="BodyTextIndent">
    <w:name w:val="Body Text Indent"/>
    <w:basedOn w:val="Normal"/>
    <w:link w:val="BodyTextIndentChar"/>
    <w:rsid w:val="00F91104"/>
    <w:pPr>
      <w:spacing w:after="0" w:line="240" w:lineRule="auto"/>
      <w:ind w:left="284" w:right="0" w:hanging="284"/>
    </w:pPr>
    <w:rPr>
      <w:rFonts w:ascii="Times New Roman" w:eastAsia="Times New Roman" w:hAnsi="Times New Roman" w:cs="Times New Roman"/>
      <w:color w:val="auto"/>
      <w:sz w:val="24"/>
      <w:szCs w:val="24"/>
      <w:lang w:eastAsia="fr-BE"/>
    </w:rPr>
  </w:style>
  <w:style w:type="character" w:customStyle="1" w:styleId="BodyTextIndentChar">
    <w:name w:val="Body Text Indent Char"/>
    <w:basedOn w:val="DefaultParagraphFont"/>
    <w:link w:val="BodyTextIndent"/>
    <w:rsid w:val="00F91104"/>
    <w:rPr>
      <w:rFonts w:ascii="Times New Roman" w:eastAsia="Times New Roman" w:hAnsi="Times New Roman" w:cs="Times New Roman"/>
      <w:sz w:val="24"/>
      <w:szCs w:val="24"/>
      <w:lang w:eastAsia="fr-BE"/>
    </w:rPr>
  </w:style>
  <w:style w:type="paragraph" w:styleId="DocumentMap">
    <w:name w:val="Document Map"/>
    <w:basedOn w:val="Normal"/>
    <w:link w:val="DocumentMapChar"/>
    <w:semiHidden/>
    <w:rsid w:val="00F91104"/>
    <w:pPr>
      <w:shd w:val="clear" w:color="auto" w:fill="000080"/>
      <w:spacing w:after="0" w:line="240" w:lineRule="auto"/>
      <w:ind w:left="0" w:right="0" w:firstLine="0"/>
    </w:pPr>
    <w:rPr>
      <w:rFonts w:ascii="Tahoma" w:eastAsia="Times New Roman" w:hAnsi="Tahoma" w:cs="Tahoma"/>
      <w:color w:val="auto"/>
      <w:szCs w:val="20"/>
      <w:lang w:val="nl-NL" w:eastAsia="nl-NL"/>
    </w:rPr>
  </w:style>
  <w:style w:type="character" w:customStyle="1" w:styleId="DocumentMapChar">
    <w:name w:val="Document Map Char"/>
    <w:basedOn w:val="DefaultParagraphFont"/>
    <w:link w:val="DocumentMap"/>
    <w:semiHidden/>
    <w:rsid w:val="00F91104"/>
    <w:rPr>
      <w:rFonts w:ascii="Tahoma" w:eastAsia="Times New Roman" w:hAnsi="Tahoma" w:cs="Tahoma"/>
      <w:sz w:val="20"/>
      <w:szCs w:val="20"/>
      <w:shd w:val="clear" w:color="auto" w:fill="000080"/>
      <w:lang w:val="nl-NL" w:eastAsia="nl-NL"/>
    </w:rPr>
  </w:style>
  <w:style w:type="paragraph" w:styleId="PlainText">
    <w:name w:val="Plain Text"/>
    <w:basedOn w:val="Normal"/>
    <w:link w:val="PlainTextChar"/>
    <w:uiPriority w:val="99"/>
    <w:unhideWhenUsed/>
    <w:rsid w:val="00F91104"/>
    <w:pPr>
      <w:spacing w:after="0" w:line="240" w:lineRule="auto"/>
      <w:ind w:left="0" w:right="0" w:firstLine="0"/>
    </w:pPr>
    <w:rPr>
      <w:rFonts w:ascii="Calibri" w:eastAsia="Calibri" w:hAnsi="Calibri" w:cs="Times New Roman"/>
      <w:color w:val="auto"/>
      <w:sz w:val="22"/>
      <w:szCs w:val="21"/>
      <w:lang w:eastAsia="en-US"/>
    </w:rPr>
  </w:style>
  <w:style w:type="character" w:customStyle="1" w:styleId="PlainTextChar">
    <w:name w:val="Plain Text Char"/>
    <w:basedOn w:val="DefaultParagraphFont"/>
    <w:link w:val="PlainText"/>
    <w:uiPriority w:val="99"/>
    <w:rsid w:val="00F91104"/>
    <w:rPr>
      <w:rFonts w:ascii="Calibri" w:eastAsia="Calibri" w:hAnsi="Calibri" w:cs="Times New Roman"/>
      <w:szCs w:val="21"/>
      <w:lang w:eastAsia="en-US"/>
    </w:rPr>
  </w:style>
  <w:style w:type="paragraph" w:styleId="Header">
    <w:name w:val="header"/>
    <w:basedOn w:val="Normal"/>
    <w:link w:val="HeaderChar"/>
    <w:uiPriority w:val="99"/>
    <w:rsid w:val="00F91104"/>
    <w:pPr>
      <w:tabs>
        <w:tab w:val="center" w:pos="4536"/>
        <w:tab w:val="right" w:pos="9072"/>
      </w:tabs>
      <w:spacing w:after="0" w:line="240" w:lineRule="auto"/>
      <w:ind w:left="0" w:right="0" w:firstLine="0"/>
    </w:pPr>
    <w:rPr>
      <w:rFonts w:ascii="Courier New" w:eastAsia="Times New Roman" w:hAnsi="Courier New" w:cs="Times New Roman"/>
      <w:color w:val="auto"/>
      <w:szCs w:val="20"/>
      <w:lang w:val="nl-NL"/>
    </w:rPr>
  </w:style>
  <w:style w:type="character" w:customStyle="1" w:styleId="HeaderChar">
    <w:name w:val="Header Char"/>
    <w:basedOn w:val="DefaultParagraphFont"/>
    <w:link w:val="Header"/>
    <w:uiPriority w:val="99"/>
    <w:rsid w:val="00F91104"/>
    <w:rPr>
      <w:rFonts w:ascii="Courier New" w:eastAsia="Times New Roman" w:hAnsi="Courier New" w:cs="Times New Roman"/>
      <w:sz w:val="20"/>
      <w:szCs w:val="20"/>
      <w:lang w:val="nl-NL"/>
    </w:rPr>
  </w:style>
  <w:style w:type="character" w:styleId="PageNumber">
    <w:name w:val="page number"/>
    <w:semiHidden/>
    <w:rsid w:val="00F91104"/>
    <w:rPr>
      <w:rFonts w:cs="Times New Roman"/>
    </w:rPr>
  </w:style>
  <w:style w:type="paragraph" w:styleId="Footer">
    <w:name w:val="footer"/>
    <w:basedOn w:val="Normal"/>
    <w:link w:val="FooterChar"/>
    <w:semiHidden/>
    <w:rsid w:val="00F91104"/>
    <w:pPr>
      <w:tabs>
        <w:tab w:val="center" w:pos="4536"/>
        <w:tab w:val="right" w:pos="9072"/>
      </w:tabs>
      <w:spacing w:after="0" w:line="240" w:lineRule="auto"/>
      <w:ind w:left="0" w:right="0" w:firstLine="0"/>
    </w:pPr>
    <w:rPr>
      <w:rFonts w:ascii="Courier New" w:eastAsia="Times New Roman" w:hAnsi="Courier New" w:cs="Times New Roman"/>
      <w:color w:val="auto"/>
      <w:szCs w:val="20"/>
      <w:lang w:val="nl-NL"/>
    </w:rPr>
  </w:style>
  <w:style w:type="character" w:customStyle="1" w:styleId="FooterChar">
    <w:name w:val="Footer Char"/>
    <w:basedOn w:val="DefaultParagraphFont"/>
    <w:link w:val="Footer"/>
    <w:semiHidden/>
    <w:rsid w:val="00F91104"/>
    <w:rPr>
      <w:rFonts w:ascii="Courier New" w:eastAsia="Times New Roman" w:hAnsi="Courier New" w:cs="Times New Roman"/>
      <w:sz w:val="20"/>
      <w:szCs w:val="20"/>
      <w:lang w:val="nl-NL"/>
    </w:rPr>
  </w:style>
  <w:style w:type="character" w:styleId="CommentReference">
    <w:name w:val="annotation reference"/>
    <w:uiPriority w:val="99"/>
    <w:rsid w:val="00F91104"/>
    <w:rPr>
      <w:sz w:val="16"/>
      <w:szCs w:val="16"/>
    </w:rPr>
  </w:style>
  <w:style w:type="paragraph" w:styleId="CommentText">
    <w:name w:val="annotation text"/>
    <w:basedOn w:val="Normal"/>
    <w:link w:val="CommentTextChar"/>
    <w:uiPriority w:val="99"/>
    <w:rsid w:val="00F91104"/>
    <w:pPr>
      <w:spacing w:after="0" w:line="240" w:lineRule="auto"/>
      <w:ind w:left="0" w:right="0" w:firstLine="0"/>
    </w:pPr>
    <w:rPr>
      <w:rFonts w:ascii="Times New Roman" w:eastAsia="Times New Roman" w:hAnsi="Times New Roman" w:cs="Times New Roman"/>
      <w:color w:val="auto"/>
      <w:szCs w:val="20"/>
      <w:lang w:val="nl-NL" w:eastAsia="nl-NL"/>
    </w:rPr>
  </w:style>
  <w:style w:type="character" w:customStyle="1" w:styleId="CommentTextChar">
    <w:name w:val="Comment Text Char"/>
    <w:basedOn w:val="DefaultParagraphFont"/>
    <w:link w:val="CommentText"/>
    <w:uiPriority w:val="99"/>
    <w:rsid w:val="00F91104"/>
    <w:rPr>
      <w:rFonts w:ascii="Times New Roman" w:eastAsia="Times New Roman" w:hAnsi="Times New Roman" w:cs="Times New Roman"/>
      <w:sz w:val="20"/>
      <w:szCs w:val="20"/>
      <w:lang w:val="nl-NL" w:eastAsia="nl-NL"/>
    </w:rPr>
  </w:style>
  <w:style w:type="paragraph" w:styleId="CommentSubject">
    <w:name w:val="annotation subject"/>
    <w:basedOn w:val="CommentText"/>
    <w:next w:val="CommentText"/>
    <w:link w:val="CommentSubjectChar"/>
    <w:rsid w:val="00F91104"/>
    <w:rPr>
      <w:b/>
      <w:bCs/>
    </w:rPr>
  </w:style>
  <w:style w:type="character" w:customStyle="1" w:styleId="CommentSubjectChar">
    <w:name w:val="Comment Subject Char"/>
    <w:basedOn w:val="CommentTextChar"/>
    <w:link w:val="CommentSubject"/>
    <w:rsid w:val="00F91104"/>
    <w:rPr>
      <w:rFonts w:ascii="Times New Roman" w:eastAsia="Times New Roman" w:hAnsi="Times New Roman" w:cs="Times New Roman"/>
      <w:b/>
      <w:bCs/>
      <w:sz w:val="20"/>
      <w:szCs w:val="20"/>
      <w:lang w:val="nl-NL" w:eastAsia="nl-NL"/>
    </w:rPr>
  </w:style>
  <w:style w:type="paragraph" w:styleId="BalloonText">
    <w:name w:val="Balloon Text"/>
    <w:basedOn w:val="Normal"/>
    <w:link w:val="BalloonTextChar"/>
    <w:rsid w:val="00F91104"/>
    <w:pPr>
      <w:spacing w:after="0" w:line="240" w:lineRule="auto"/>
      <w:ind w:left="0" w:right="0" w:firstLine="0"/>
    </w:pPr>
    <w:rPr>
      <w:rFonts w:ascii="Tahoma" w:eastAsia="Times New Roman" w:hAnsi="Tahoma" w:cs="Tahoma"/>
      <w:color w:val="auto"/>
      <w:sz w:val="16"/>
      <w:szCs w:val="16"/>
      <w:lang w:val="nl-NL" w:eastAsia="nl-NL"/>
    </w:rPr>
  </w:style>
  <w:style w:type="character" w:customStyle="1" w:styleId="BalloonTextChar">
    <w:name w:val="Balloon Text Char"/>
    <w:basedOn w:val="DefaultParagraphFont"/>
    <w:link w:val="BalloonText"/>
    <w:rsid w:val="00F91104"/>
    <w:rPr>
      <w:rFonts w:ascii="Tahoma" w:eastAsia="Times New Roman" w:hAnsi="Tahoma" w:cs="Tahoma"/>
      <w:sz w:val="16"/>
      <w:szCs w:val="16"/>
      <w:lang w:val="nl-NL" w:eastAsia="nl-NL"/>
    </w:rPr>
  </w:style>
  <w:style w:type="character" w:styleId="Hyperlink">
    <w:name w:val="Hyperlink"/>
    <w:uiPriority w:val="99"/>
    <w:unhideWhenUsed/>
    <w:rsid w:val="00F91104"/>
    <w:rPr>
      <w:strike w:val="0"/>
      <w:dstrike w:val="0"/>
      <w:color w:val="000000"/>
      <w:u w:val="none"/>
      <w:effect w:val="none"/>
    </w:rPr>
  </w:style>
  <w:style w:type="paragraph" w:styleId="NormalWeb">
    <w:name w:val="Normal (Web)"/>
    <w:basedOn w:val="Normal"/>
    <w:uiPriority w:val="99"/>
    <w:unhideWhenUsed/>
    <w:rsid w:val="00F91104"/>
    <w:pPr>
      <w:spacing w:before="100" w:beforeAutospacing="1" w:after="100" w:afterAutospacing="1" w:line="240" w:lineRule="auto"/>
      <w:ind w:left="0" w:right="0" w:firstLine="0"/>
    </w:pPr>
    <w:rPr>
      <w:rFonts w:ascii="Times New Roman" w:eastAsia="Times New Roman" w:hAnsi="Times New Roman" w:cs="Times New Roman"/>
      <w:color w:val="auto"/>
      <w:sz w:val="24"/>
      <w:szCs w:val="24"/>
    </w:rPr>
  </w:style>
  <w:style w:type="paragraph" w:styleId="Title">
    <w:name w:val="Title"/>
    <w:basedOn w:val="Normal"/>
    <w:next w:val="Normal"/>
    <w:link w:val="TitleChar"/>
    <w:uiPriority w:val="10"/>
    <w:qFormat/>
    <w:rsid w:val="00F91104"/>
    <w:pPr>
      <w:pBdr>
        <w:bottom w:val="single" w:sz="8" w:space="4" w:color="4F81BD"/>
      </w:pBdr>
      <w:spacing w:after="300" w:line="240" w:lineRule="auto"/>
      <w:ind w:left="0" w:right="0" w:firstLine="0"/>
      <w:contextualSpacing/>
    </w:pPr>
    <w:rPr>
      <w:rFonts w:ascii="Cambria" w:eastAsia="Times New Roman" w:hAnsi="Cambria" w:cs="Times New Roman"/>
      <w:color w:val="17365D"/>
      <w:spacing w:val="5"/>
      <w:kern w:val="28"/>
      <w:sz w:val="52"/>
      <w:szCs w:val="52"/>
      <w:lang w:eastAsia="en-US"/>
    </w:rPr>
  </w:style>
  <w:style w:type="character" w:customStyle="1" w:styleId="TitleChar">
    <w:name w:val="Title Char"/>
    <w:basedOn w:val="DefaultParagraphFont"/>
    <w:link w:val="Title"/>
    <w:uiPriority w:val="10"/>
    <w:rsid w:val="00F91104"/>
    <w:rPr>
      <w:rFonts w:ascii="Cambria" w:eastAsia="Times New Roman" w:hAnsi="Cambria" w:cs="Times New Roman"/>
      <w:color w:val="17365D"/>
      <w:spacing w:val="5"/>
      <w:kern w:val="28"/>
      <w:sz w:val="52"/>
      <w:szCs w:val="52"/>
      <w:lang w:eastAsia="en-US"/>
    </w:rPr>
  </w:style>
  <w:style w:type="paragraph" w:styleId="ListParagraph">
    <w:name w:val="List Paragraph"/>
    <w:basedOn w:val="Normal"/>
    <w:link w:val="ListParagraphChar"/>
    <w:uiPriority w:val="34"/>
    <w:qFormat/>
    <w:rsid w:val="00F91104"/>
    <w:pPr>
      <w:spacing w:after="200" w:line="276" w:lineRule="auto"/>
      <w:ind w:left="720" w:right="0" w:firstLine="0"/>
      <w:contextualSpacing/>
    </w:pPr>
    <w:rPr>
      <w:rFonts w:ascii="Calibri" w:eastAsia="Calibri" w:hAnsi="Calibri" w:cs="Times New Roman"/>
      <w:color w:val="auto"/>
      <w:sz w:val="22"/>
      <w:lang w:eastAsia="en-US"/>
    </w:rPr>
  </w:style>
  <w:style w:type="character" w:customStyle="1" w:styleId="ListParagraphChar">
    <w:name w:val="List Paragraph Char"/>
    <w:basedOn w:val="DefaultParagraphFont"/>
    <w:link w:val="ListParagraph"/>
    <w:uiPriority w:val="34"/>
    <w:locked/>
    <w:rsid w:val="00573DD0"/>
    <w:rPr>
      <w:rFonts w:ascii="Calibri" w:eastAsia="Calibri" w:hAnsi="Calibri" w:cs="Times New Roman"/>
      <w:lang w:eastAsia="en-US"/>
    </w:rPr>
  </w:style>
  <w:style w:type="paragraph" w:customStyle="1" w:styleId="Default">
    <w:name w:val="Default"/>
    <w:rsid w:val="00F9110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FootnoteText">
    <w:name w:val="footnote text"/>
    <w:basedOn w:val="Normal"/>
    <w:link w:val="FootnoteTextChar"/>
    <w:uiPriority w:val="99"/>
    <w:unhideWhenUsed/>
    <w:rsid w:val="002D1D1B"/>
    <w:pPr>
      <w:spacing w:after="0" w:line="240" w:lineRule="auto"/>
      <w:ind w:left="0" w:right="0" w:firstLine="0"/>
    </w:pPr>
    <w:rPr>
      <w:rFonts w:ascii="Calibri" w:eastAsia="Calibri" w:hAnsi="Calibri" w:cs="Times New Roman"/>
      <w:color w:val="auto"/>
      <w:szCs w:val="20"/>
      <w:lang w:eastAsia="en-US"/>
    </w:rPr>
  </w:style>
  <w:style w:type="character" w:customStyle="1" w:styleId="FootnoteTextChar">
    <w:name w:val="Footnote Text Char"/>
    <w:basedOn w:val="DefaultParagraphFont"/>
    <w:link w:val="FootnoteText"/>
    <w:uiPriority w:val="99"/>
    <w:rsid w:val="002D1D1B"/>
    <w:rPr>
      <w:rFonts w:ascii="Calibri" w:eastAsia="Calibri" w:hAnsi="Calibri" w:cs="Times New Roman"/>
      <w:sz w:val="20"/>
      <w:szCs w:val="20"/>
      <w:lang w:eastAsia="en-US"/>
    </w:rPr>
  </w:style>
  <w:style w:type="character" w:styleId="FootnoteReference">
    <w:name w:val="footnote reference"/>
    <w:uiPriority w:val="99"/>
    <w:unhideWhenUsed/>
    <w:rsid w:val="002D1D1B"/>
    <w:rPr>
      <w:vertAlign w:val="superscript"/>
    </w:rPr>
  </w:style>
  <w:style w:type="character" w:customStyle="1" w:styleId="artikel">
    <w:name w:val="artikel"/>
    <w:basedOn w:val="DefaultParagraphFont"/>
    <w:rsid w:val="002D64F4"/>
  </w:style>
  <w:style w:type="character" w:customStyle="1" w:styleId="artikel-versie-datum">
    <w:name w:val="artikel-versie-datum"/>
    <w:basedOn w:val="DefaultParagraphFont"/>
    <w:rsid w:val="002D64F4"/>
  </w:style>
  <w:style w:type="character" w:customStyle="1" w:styleId="artikelversie">
    <w:name w:val="artikelversie"/>
    <w:basedOn w:val="DefaultParagraphFont"/>
    <w:rsid w:val="002D64F4"/>
  </w:style>
  <w:style w:type="character" w:customStyle="1" w:styleId="HTMLPreformattedChar">
    <w:name w:val="HTML Preformatted Char"/>
    <w:basedOn w:val="DefaultParagraphFont"/>
    <w:link w:val="HTMLPreformatted"/>
    <w:uiPriority w:val="99"/>
    <w:semiHidden/>
    <w:rsid w:val="000E383B"/>
    <w:rPr>
      <w:rFonts w:ascii="Courier New" w:eastAsia="Times New Roman" w:hAnsi="Courier New" w:cs="Courier New"/>
      <w:sz w:val="24"/>
      <w:szCs w:val="24"/>
    </w:rPr>
  </w:style>
  <w:style w:type="paragraph" w:styleId="HTMLPreformatted">
    <w:name w:val="HTML Preformatted"/>
    <w:basedOn w:val="Normal"/>
    <w:link w:val="HTMLPreformattedChar"/>
    <w:uiPriority w:val="99"/>
    <w:semiHidden/>
    <w:unhideWhenUsed/>
    <w:rsid w:val="000E38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pPr>
    <w:rPr>
      <w:rFonts w:ascii="Courier New" w:eastAsia="Times New Roman" w:hAnsi="Courier New" w:cs="Courier New"/>
      <w:color w:val="auto"/>
      <w:sz w:val="24"/>
      <w:szCs w:val="24"/>
    </w:rPr>
  </w:style>
  <w:style w:type="character" w:customStyle="1" w:styleId="artikel1">
    <w:name w:val="artikel1"/>
    <w:basedOn w:val="DefaultParagraphFont"/>
    <w:rsid w:val="00620C5A"/>
    <w:rPr>
      <w:b/>
      <w:bCs/>
      <w:sz w:val="21"/>
      <w:szCs w:val="21"/>
    </w:rPr>
  </w:style>
  <w:style w:type="character" w:customStyle="1" w:styleId="hoofdstuk">
    <w:name w:val="hoofdstuk"/>
    <w:basedOn w:val="DefaultParagraphFont"/>
    <w:rsid w:val="00620C5A"/>
  </w:style>
  <w:style w:type="character" w:customStyle="1" w:styleId="normaltextrun">
    <w:name w:val="normaltextrun"/>
    <w:basedOn w:val="DefaultParagraphFont"/>
    <w:rsid w:val="00094A1C"/>
  </w:style>
  <w:style w:type="paragraph" w:customStyle="1" w:styleId="paragraph">
    <w:name w:val="paragraph"/>
    <w:basedOn w:val="Normal"/>
    <w:rsid w:val="00094A1C"/>
    <w:pPr>
      <w:spacing w:after="0" w:line="240" w:lineRule="auto"/>
      <w:ind w:left="0" w:right="0" w:firstLine="0"/>
    </w:pPr>
    <w:rPr>
      <w:rFonts w:ascii="Times New Roman" w:eastAsia="Times New Roman" w:hAnsi="Times New Roman" w:cs="Times New Roman"/>
      <w:color w:val="auto"/>
      <w:sz w:val="24"/>
      <w:szCs w:val="24"/>
    </w:rPr>
  </w:style>
  <w:style w:type="character" w:customStyle="1" w:styleId="normaltextrun1">
    <w:name w:val="normaltextrun1"/>
    <w:basedOn w:val="DefaultParagraphFont"/>
    <w:rsid w:val="00AC29C3"/>
  </w:style>
  <w:style w:type="character" w:customStyle="1" w:styleId="eop">
    <w:name w:val="eop"/>
    <w:basedOn w:val="DefaultParagraphFont"/>
    <w:rsid w:val="00AC29C3"/>
  </w:style>
  <w:style w:type="character" w:customStyle="1" w:styleId="contextualspellingandgrammarerror">
    <w:name w:val="contextualspellingandgrammarerror"/>
    <w:basedOn w:val="DefaultParagraphFont"/>
    <w:rsid w:val="00AF7D12"/>
  </w:style>
  <w:style w:type="character" w:customStyle="1" w:styleId="spellingerror">
    <w:name w:val="spellingerror"/>
    <w:basedOn w:val="DefaultParagraphFont"/>
    <w:rsid w:val="00955712"/>
  </w:style>
  <w:style w:type="table" w:customStyle="1" w:styleId="Tabelraster1">
    <w:name w:val="Tabelraster1"/>
    <w:rsid w:val="006F3F47"/>
    <w:pPr>
      <w:spacing w:after="0" w:line="240" w:lineRule="auto"/>
    </w:pPr>
    <w:tblPr>
      <w:tblCellMar>
        <w:top w:w="0" w:type="dxa"/>
        <w:left w:w="0" w:type="dxa"/>
        <w:bottom w:w="0" w:type="dxa"/>
        <w:right w:w="0" w:type="dxa"/>
      </w:tblCellMar>
    </w:tblPr>
  </w:style>
  <w:style w:type="paragraph" w:customStyle="1" w:styleId="Pa15">
    <w:name w:val="Pa15"/>
    <w:basedOn w:val="Default"/>
    <w:next w:val="Default"/>
    <w:uiPriority w:val="99"/>
    <w:rsid w:val="00BF7883"/>
    <w:pPr>
      <w:spacing w:line="201" w:lineRule="atLeast"/>
    </w:pPr>
    <w:rPr>
      <w:rFonts w:ascii="Verdana" w:eastAsiaTheme="minorEastAsia" w:hAnsi="Verdana" w:cstheme="minorBidi"/>
      <w:color w:val="auto"/>
    </w:rPr>
  </w:style>
  <w:style w:type="character" w:customStyle="1" w:styleId="A3">
    <w:name w:val="A3"/>
    <w:uiPriority w:val="99"/>
    <w:rsid w:val="00345A9F"/>
    <w:rPr>
      <w:rFonts w:cs="Verdana"/>
      <w:color w:val="000000"/>
      <w:sz w:val="20"/>
      <w:szCs w:val="20"/>
    </w:rPr>
  </w:style>
  <w:style w:type="paragraph" w:customStyle="1" w:styleId="Pa17">
    <w:name w:val="Pa17"/>
    <w:basedOn w:val="Default"/>
    <w:next w:val="Default"/>
    <w:uiPriority w:val="99"/>
    <w:rsid w:val="00D833D0"/>
    <w:pPr>
      <w:spacing w:line="201" w:lineRule="atLeast"/>
    </w:pPr>
    <w:rPr>
      <w:rFonts w:ascii="Verdana" w:eastAsiaTheme="minorEastAsia" w:hAnsi="Verdana" w:cstheme="minorBidi"/>
      <w:color w:val="auto"/>
    </w:rPr>
  </w:style>
  <w:style w:type="paragraph" w:customStyle="1" w:styleId="Pa19">
    <w:name w:val="Pa19"/>
    <w:basedOn w:val="Default"/>
    <w:next w:val="Default"/>
    <w:uiPriority w:val="99"/>
    <w:rsid w:val="00D833D0"/>
    <w:pPr>
      <w:spacing w:line="201" w:lineRule="atLeast"/>
    </w:pPr>
    <w:rPr>
      <w:rFonts w:ascii="Verdana" w:eastAsiaTheme="minorEastAsia" w:hAnsi="Verdana"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704614">
      <w:bodyDiv w:val="1"/>
      <w:marLeft w:val="0"/>
      <w:marRight w:val="0"/>
      <w:marTop w:val="0"/>
      <w:marBottom w:val="0"/>
      <w:divBdr>
        <w:top w:val="none" w:sz="0" w:space="0" w:color="auto"/>
        <w:left w:val="none" w:sz="0" w:space="0" w:color="auto"/>
        <w:bottom w:val="none" w:sz="0" w:space="0" w:color="auto"/>
        <w:right w:val="none" w:sz="0" w:space="0" w:color="auto"/>
      </w:divBdr>
      <w:divsChild>
        <w:div w:id="284240422">
          <w:marLeft w:val="0"/>
          <w:marRight w:val="0"/>
          <w:marTop w:val="0"/>
          <w:marBottom w:val="0"/>
          <w:divBdr>
            <w:top w:val="none" w:sz="0" w:space="0" w:color="auto"/>
            <w:left w:val="none" w:sz="0" w:space="0" w:color="auto"/>
            <w:bottom w:val="none" w:sz="0" w:space="0" w:color="auto"/>
            <w:right w:val="none" w:sz="0" w:space="0" w:color="auto"/>
          </w:divBdr>
        </w:div>
        <w:div w:id="2093308161">
          <w:marLeft w:val="0"/>
          <w:marRight w:val="0"/>
          <w:marTop w:val="0"/>
          <w:marBottom w:val="0"/>
          <w:divBdr>
            <w:top w:val="none" w:sz="0" w:space="0" w:color="auto"/>
            <w:left w:val="none" w:sz="0" w:space="0" w:color="auto"/>
            <w:bottom w:val="none" w:sz="0" w:space="0" w:color="auto"/>
            <w:right w:val="none" w:sz="0" w:space="0" w:color="auto"/>
          </w:divBdr>
        </w:div>
      </w:divsChild>
    </w:div>
    <w:div w:id="423377235">
      <w:bodyDiv w:val="1"/>
      <w:marLeft w:val="0"/>
      <w:marRight w:val="0"/>
      <w:marTop w:val="0"/>
      <w:marBottom w:val="0"/>
      <w:divBdr>
        <w:top w:val="none" w:sz="0" w:space="0" w:color="auto"/>
        <w:left w:val="none" w:sz="0" w:space="0" w:color="auto"/>
        <w:bottom w:val="none" w:sz="0" w:space="0" w:color="auto"/>
        <w:right w:val="none" w:sz="0" w:space="0" w:color="auto"/>
      </w:divBdr>
      <w:divsChild>
        <w:div w:id="229659918">
          <w:marLeft w:val="0"/>
          <w:marRight w:val="0"/>
          <w:marTop w:val="0"/>
          <w:marBottom w:val="0"/>
          <w:divBdr>
            <w:top w:val="none" w:sz="0" w:space="0" w:color="auto"/>
            <w:left w:val="none" w:sz="0" w:space="0" w:color="auto"/>
            <w:bottom w:val="none" w:sz="0" w:space="0" w:color="auto"/>
            <w:right w:val="none" w:sz="0" w:space="0" w:color="auto"/>
          </w:divBdr>
        </w:div>
        <w:div w:id="316426215">
          <w:marLeft w:val="0"/>
          <w:marRight w:val="0"/>
          <w:marTop w:val="0"/>
          <w:marBottom w:val="0"/>
          <w:divBdr>
            <w:top w:val="none" w:sz="0" w:space="0" w:color="auto"/>
            <w:left w:val="none" w:sz="0" w:space="0" w:color="auto"/>
            <w:bottom w:val="none" w:sz="0" w:space="0" w:color="auto"/>
            <w:right w:val="none" w:sz="0" w:space="0" w:color="auto"/>
          </w:divBdr>
        </w:div>
        <w:div w:id="563221943">
          <w:marLeft w:val="0"/>
          <w:marRight w:val="0"/>
          <w:marTop w:val="0"/>
          <w:marBottom w:val="0"/>
          <w:divBdr>
            <w:top w:val="none" w:sz="0" w:space="0" w:color="auto"/>
            <w:left w:val="none" w:sz="0" w:space="0" w:color="auto"/>
            <w:bottom w:val="none" w:sz="0" w:space="0" w:color="auto"/>
            <w:right w:val="none" w:sz="0" w:space="0" w:color="auto"/>
          </w:divBdr>
        </w:div>
        <w:div w:id="579097463">
          <w:marLeft w:val="0"/>
          <w:marRight w:val="0"/>
          <w:marTop w:val="0"/>
          <w:marBottom w:val="0"/>
          <w:divBdr>
            <w:top w:val="none" w:sz="0" w:space="0" w:color="auto"/>
            <w:left w:val="none" w:sz="0" w:space="0" w:color="auto"/>
            <w:bottom w:val="none" w:sz="0" w:space="0" w:color="auto"/>
            <w:right w:val="none" w:sz="0" w:space="0" w:color="auto"/>
          </w:divBdr>
        </w:div>
        <w:div w:id="595477933">
          <w:marLeft w:val="0"/>
          <w:marRight w:val="0"/>
          <w:marTop w:val="0"/>
          <w:marBottom w:val="0"/>
          <w:divBdr>
            <w:top w:val="none" w:sz="0" w:space="0" w:color="auto"/>
            <w:left w:val="none" w:sz="0" w:space="0" w:color="auto"/>
            <w:bottom w:val="none" w:sz="0" w:space="0" w:color="auto"/>
            <w:right w:val="none" w:sz="0" w:space="0" w:color="auto"/>
          </w:divBdr>
        </w:div>
        <w:div w:id="641887534">
          <w:marLeft w:val="0"/>
          <w:marRight w:val="0"/>
          <w:marTop w:val="0"/>
          <w:marBottom w:val="0"/>
          <w:divBdr>
            <w:top w:val="none" w:sz="0" w:space="0" w:color="auto"/>
            <w:left w:val="none" w:sz="0" w:space="0" w:color="auto"/>
            <w:bottom w:val="none" w:sz="0" w:space="0" w:color="auto"/>
            <w:right w:val="none" w:sz="0" w:space="0" w:color="auto"/>
          </w:divBdr>
        </w:div>
        <w:div w:id="757021044">
          <w:marLeft w:val="0"/>
          <w:marRight w:val="0"/>
          <w:marTop w:val="0"/>
          <w:marBottom w:val="0"/>
          <w:divBdr>
            <w:top w:val="none" w:sz="0" w:space="0" w:color="auto"/>
            <w:left w:val="none" w:sz="0" w:space="0" w:color="auto"/>
            <w:bottom w:val="none" w:sz="0" w:space="0" w:color="auto"/>
            <w:right w:val="none" w:sz="0" w:space="0" w:color="auto"/>
          </w:divBdr>
        </w:div>
      </w:divsChild>
    </w:div>
    <w:div w:id="555704760">
      <w:bodyDiv w:val="1"/>
      <w:marLeft w:val="0"/>
      <w:marRight w:val="0"/>
      <w:marTop w:val="0"/>
      <w:marBottom w:val="0"/>
      <w:divBdr>
        <w:top w:val="none" w:sz="0" w:space="0" w:color="auto"/>
        <w:left w:val="none" w:sz="0" w:space="0" w:color="auto"/>
        <w:bottom w:val="none" w:sz="0" w:space="0" w:color="auto"/>
        <w:right w:val="none" w:sz="0" w:space="0" w:color="auto"/>
      </w:divBdr>
    </w:div>
    <w:div w:id="742531336">
      <w:bodyDiv w:val="1"/>
      <w:marLeft w:val="0"/>
      <w:marRight w:val="0"/>
      <w:marTop w:val="0"/>
      <w:marBottom w:val="0"/>
      <w:divBdr>
        <w:top w:val="none" w:sz="0" w:space="0" w:color="auto"/>
        <w:left w:val="none" w:sz="0" w:space="0" w:color="auto"/>
        <w:bottom w:val="none" w:sz="0" w:space="0" w:color="auto"/>
        <w:right w:val="none" w:sz="0" w:space="0" w:color="auto"/>
      </w:divBdr>
      <w:divsChild>
        <w:div w:id="1277178057">
          <w:marLeft w:val="0"/>
          <w:marRight w:val="0"/>
          <w:marTop w:val="300"/>
          <w:marBottom w:val="0"/>
          <w:divBdr>
            <w:top w:val="none" w:sz="0" w:space="0" w:color="auto"/>
            <w:left w:val="none" w:sz="0" w:space="0" w:color="auto"/>
            <w:bottom w:val="none" w:sz="0" w:space="0" w:color="auto"/>
            <w:right w:val="none" w:sz="0" w:space="0" w:color="auto"/>
          </w:divBdr>
        </w:div>
      </w:divsChild>
    </w:div>
    <w:div w:id="820736916">
      <w:bodyDiv w:val="1"/>
      <w:marLeft w:val="0"/>
      <w:marRight w:val="0"/>
      <w:marTop w:val="0"/>
      <w:marBottom w:val="0"/>
      <w:divBdr>
        <w:top w:val="none" w:sz="0" w:space="0" w:color="auto"/>
        <w:left w:val="none" w:sz="0" w:space="0" w:color="auto"/>
        <w:bottom w:val="none" w:sz="0" w:space="0" w:color="auto"/>
        <w:right w:val="none" w:sz="0" w:space="0" w:color="auto"/>
      </w:divBdr>
      <w:divsChild>
        <w:div w:id="200870363">
          <w:marLeft w:val="0"/>
          <w:marRight w:val="0"/>
          <w:marTop w:val="0"/>
          <w:marBottom w:val="0"/>
          <w:divBdr>
            <w:top w:val="none" w:sz="0" w:space="0" w:color="auto"/>
            <w:left w:val="none" w:sz="0" w:space="0" w:color="auto"/>
            <w:bottom w:val="none" w:sz="0" w:space="0" w:color="auto"/>
            <w:right w:val="none" w:sz="0" w:space="0" w:color="auto"/>
          </w:divBdr>
        </w:div>
        <w:div w:id="1055817500">
          <w:marLeft w:val="0"/>
          <w:marRight w:val="0"/>
          <w:marTop w:val="0"/>
          <w:marBottom w:val="0"/>
          <w:divBdr>
            <w:top w:val="none" w:sz="0" w:space="0" w:color="auto"/>
            <w:left w:val="none" w:sz="0" w:space="0" w:color="auto"/>
            <w:bottom w:val="none" w:sz="0" w:space="0" w:color="auto"/>
            <w:right w:val="none" w:sz="0" w:space="0" w:color="auto"/>
          </w:divBdr>
        </w:div>
      </w:divsChild>
    </w:div>
    <w:div w:id="839465153">
      <w:bodyDiv w:val="1"/>
      <w:marLeft w:val="0"/>
      <w:marRight w:val="0"/>
      <w:marTop w:val="0"/>
      <w:marBottom w:val="0"/>
      <w:divBdr>
        <w:top w:val="none" w:sz="0" w:space="0" w:color="auto"/>
        <w:left w:val="none" w:sz="0" w:space="0" w:color="auto"/>
        <w:bottom w:val="none" w:sz="0" w:space="0" w:color="auto"/>
        <w:right w:val="none" w:sz="0" w:space="0" w:color="auto"/>
      </w:divBdr>
    </w:div>
    <w:div w:id="910234589">
      <w:bodyDiv w:val="1"/>
      <w:marLeft w:val="0"/>
      <w:marRight w:val="0"/>
      <w:marTop w:val="0"/>
      <w:marBottom w:val="0"/>
      <w:divBdr>
        <w:top w:val="none" w:sz="0" w:space="0" w:color="auto"/>
        <w:left w:val="none" w:sz="0" w:space="0" w:color="auto"/>
        <w:bottom w:val="none" w:sz="0" w:space="0" w:color="auto"/>
        <w:right w:val="none" w:sz="0" w:space="0" w:color="auto"/>
      </w:divBdr>
    </w:div>
    <w:div w:id="1103115682">
      <w:bodyDiv w:val="1"/>
      <w:marLeft w:val="0"/>
      <w:marRight w:val="0"/>
      <w:marTop w:val="0"/>
      <w:marBottom w:val="0"/>
      <w:divBdr>
        <w:top w:val="none" w:sz="0" w:space="0" w:color="auto"/>
        <w:left w:val="none" w:sz="0" w:space="0" w:color="auto"/>
        <w:bottom w:val="none" w:sz="0" w:space="0" w:color="auto"/>
        <w:right w:val="none" w:sz="0" w:space="0" w:color="auto"/>
      </w:divBdr>
    </w:div>
    <w:div w:id="1157186994">
      <w:bodyDiv w:val="1"/>
      <w:marLeft w:val="0"/>
      <w:marRight w:val="0"/>
      <w:marTop w:val="0"/>
      <w:marBottom w:val="0"/>
      <w:divBdr>
        <w:top w:val="none" w:sz="0" w:space="0" w:color="auto"/>
        <w:left w:val="none" w:sz="0" w:space="0" w:color="auto"/>
        <w:bottom w:val="none" w:sz="0" w:space="0" w:color="auto"/>
        <w:right w:val="none" w:sz="0" w:space="0" w:color="auto"/>
      </w:divBdr>
      <w:divsChild>
        <w:div w:id="1753821183">
          <w:marLeft w:val="0"/>
          <w:marRight w:val="0"/>
          <w:marTop w:val="0"/>
          <w:marBottom w:val="0"/>
          <w:divBdr>
            <w:top w:val="none" w:sz="0" w:space="0" w:color="auto"/>
            <w:left w:val="none" w:sz="0" w:space="0" w:color="auto"/>
            <w:bottom w:val="none" w:sz="0" w:space="0" w:color="auto"/>
            <w:right w:val="none" w:sz="0" w:space="0" w:color="auto"/>
          </w:divBdr>
        </w:div>
        <w:div w:id="1773431003">
          <w:marLeft w:val="0"/>
          <w:marRight w:val="0"/>
          <w:marTop w:val="0"/>
          <w:marBottom w:val="0"/>
          <w:divBdr>
            <w:top w:val="none" w:sz="0" w:space="0" w:color="auto"/>
            <w:left w:val="none" w:sz="0" w:space="0" w:color="auto"/>
            <w:bottom w:val="none" w:sz="0" w:space="0" w:color="auto"/>
            <w:right w:val="none" w:sz="0" w:space="0" w:color="auto"/>
          </w:divBdr>
        </w:div>
      </w:divsChild>
    </w:div>
    <w:div w:id="1168593672">
      <w:bodyDiv w:val="1"/>
      <w:marLeft w:val="0"/>
      <w:marRight w:val="0"/>
      <w:marTop w:val="0"/>
      <w:marBottom w:val="0"/>
      <w:divBdr>
        <w:top w:val="none" w:sz="0" w:space="0" w:color="auto"/>
        <w:left w:val="none" w:sz="0" w:space="0" w:color="auto"/>
        <w:bottom w:val="none" w:sz="0" w:space="0" w:color="auto"/>
        <w:right w:val="none" w:sz="0" w:space="0" w:color="auto"/>
      </w:divBdr>
    </w:div>
    <w:div w:id="1179857728">
      <w:bodyDiv w:val="1"/>
      <w:marLeft w:val="0"/>
      <w:marRight w:val="0"/>
      <w:marTop w:val="0"/>
      <w:marBottom w:val="0"/>
      <w:divBdr>
        <w:top w:val="none" w:sz="0" w:space="0" w:color="auto"/>
        <w:left w:val="none" w:sz="0" w:space="0" w:color="auto"/>
        <w:bottom w:val="none" w:sz="0" w:space="0" w:color="auto"/>
        <w:right w:val="none" w:sz="0" w:space="0" w:color="auto"/>
      </w:divBdr>
      <w:divsChild>
        <w:div w:id="4403629">
          <w:marLeft w:val="0"/>
          <w:marRight w:val="0"/>
          <w:marTop w:val="0"/>
          <w:marBottom w:val="0"/>
          <w:divBdr>
            <w:top w:val="none" w:sz="0" w:space="0" w:color="auto"/>
            <w:left w:val="none" w:sz="0" w:space="0" w:color="auto"/>
            <w:bottom w:val="none" w:sz="0" w:space="0" w:color="auto"/>
            <w:right w:val="none" w:sz="0" w:space="0" w:color="auto"/>
          </w:divBdr>
        </w:div>
        <w:div w:id="642153422">
          <w:marLeft w:val="0"/>
          <w:marRight w:val="0"/>
          <w:marTop w:val="0"/>
          <w:marBottom w:val="0"/>
          <w:divBdr>
            <w:top w:val="none" w:sz="0" w:space="0" w:color="auto"/>
            <w:left w:val="none" w:sz="0" w:space="0" w:color="auto"/>
            <w:bottom w:val="none" w:sz="0" w:space="0" w:color="auto"/>
            <w:right w:val="none" w:sz="0" w:space="0" w:color="auto"/>
          </w:divBdr>
        </w:div>
        <w:div w:id="972713378">
          <w:marLeft w:val="0"/>
          <w:marRight w:val="0"/>
          <w:marTop w:val="0"/>
          <w:marBottom w:val="0"/>
          <w:divBdr>
            <w:top w:val="none" w:sz="0" w:space="0" w:color="auto"/>
            <w:left w:val="none" w:sz="0" w:space="0" w:color="auto"/>
            <w:bottom w:val="none" w:sz="0" w:space="0" w:color="auto"/>
            <w:right w:val="none" w:sz="0" w:space="0" w:color="auto"/>
          </w:divBdr>
        </w:div>
      </w:divsChild>
    </w:div>
    <w:div w:id="1279289417">
      <w:bodyDiv w:val="1"/>
      <w:marLeft w:val="0"/>
      <w:marRight w:val="0"/>
      <w:marTop w:val="0"/>
      <w:marBottom w:val="0"/>
      <w:divBdr>
        <w:top w:val="none" w:sz="0" w:space="0" w:color="auto"/>
        <w:left w:val="none" w:sz="0" w:space="0" w:color="auto"/>
        <w:bottom w:val="none" w:sz="0" w:space="0" w:color="auto"/>
        <w:right w:val="none" w:sz="0" w:space="0" w:color="auto"/>
      </w:divBdr>
    </w:div>
    <w:div w:id="1337617177">
      <w:bodyDiv w:val="1"/>
      <w:marLeft w:val="0"/>
      <w:marRight w:val="0"/>
      <w:marTop w:val="0"/>
      <w:marBottom w:val="0"/>
      <w:divBdr>
        <w:top w:val="none" w:sz="0" w:space="0" w:color="auto"/>
        <w:left w:val="none" w:sz="0" w:space="0" w:color="auto"/>
        <w:bottom w:val="none" w:sz="0" w:space="0" w:color="auto"/>
        <w:right w:val="none" w:sz="0" w:space="0" w:color="auto"/>
      </w:divBdr>
      <w:divsChild>
        <w:div w:id="724065772">
          <w:marLeft w:val="0"/>
          <w:marRight w:val="0"/>
          <w:marTop w:val="0"/>
          <w:marBottom w:val="0"/>
          <w:divBdr>
            <w:top w:val="none" w:sz="0" w:space="0" w:color="auto"/>
            <w:left w:val="none" w:sz="0" w:space="0" w:color="auto"/>
            <w:bottom w:val="none" w:sz="0" w:space="0" w:color="auto"/>
            <w:right w:val="none" w:sz="0" w:space="0" w:color="auto"/>
          </w:divBdr>
        </w:div>
        <w:div w:id="1299260932">
          <w:marLeft w:val="0"/>
          <w:marRight w:val="0"/>
          <w:marTop w:val="0"/>
          <w:marBottom w:val="0"/>
          <w:divBdr>
            <w:top w:val="none" w:sz="0" w:space="0" w:color="auto"/>
            <w:left w:val="none" w:sz="0" w:space="0" w:color="auto"/>
            <w:bottom w:val="none" w:sz="0" w:space="0" w:color="auto"/>
            <w:right w:val="none" w:sz="0" w:space="0" w:color="auto"/>
          </w:divBdr>
        </w:div>
        <w:div w:id="1416131230">
          <w:marLeft w:val="0"/>
          <w:marRight w:val="0"/>
          <w:marTop w:val="0"/>
          <w:marBottom w:val="0"/>
          <w:divBdr>
            <w:top w:val="none" w:sz="0" w:space="0" w:color="auto"/>
            <w:left w:val="none" w:sz="0" w:space="0" w:color="auto"/>
            <w:bottom w:val="none" w:sz="0" w:space="0" w:color="auto"/>
            <w:right w:val="none" w:sz="0" w:space="0" w:color="auto"/>
          </w:divBdr>
        </w:div>
        <w:div w:id="1835027295">
          <w:marLeft w:val="0"/>
          <w:marRight w:val="0"/>
          <w:marTop w:val="0"/>
          <w:marBottom w:val="0"/>
          <w:divBdr>
            <w:top w:val="none" w:sz="0" w:space="0" w:color="auto"/>
            <w:left w:val="none" w:sz="0" w:space="0" w:color="auto"/>
            <w:bottom w:val="none" w:sz="0" w:space="0" w:color="auto"/>
            <w:right w:val="none" w:sz="0" w:space="0" w:color="auto"/>
          </w:divBdr>
        </w:div>
      </w:divsChild>
    </w:div>
    <w:div w:id="1399935464">
      <w:bodyDiv w:val="1"/>
      <w:marLeft w:val="0"/>
      <w:marRight w:val="0"/>
      <w:marTop w:val="0"/>
      <w:marBottom w:val="0"/>
      <w:divBdr>
        <w:top w:val="none" w:sz="0" w:space="0" w:color="auto"/>
        <w:left w:val="none" w:sz="0" w:space="0" w:color="auto"/>
        <w:bottom w:val="none" w:sz="0" w:space="0" w:color="auto"/>
        <w:right w:val="none" w:sz="0" w:space="0" w:color="auto"/>
      </w:divBdr>
      <w:divsChild>
        <w:div w:id="123619815">
          <w:marLeft w:val="0"/>
          <w:marRight w:val="0"/>
          <w:marTop w:val="300"/>
          <w:marBottom w:val="0"/>
          <w:divBdr>
            <w:top w:val="none" w:sz="0" w:space="0" w:color="auto"/>
            <w:left w:val="none" w:sz="0" w:space="0" w:color="auto"/>
            <w:bottom w:val="none" w:sz="0" w:space="0" w:color="auto"/>
            <w:right w:val="none" w:sz="0" w:space="0" w:color="auto"/>
          </w:divBdr>
        </w:div>
      </w:divsChild>
    </w:div>
    <w:div w:id="1451244789">
      <w:bodyDiv w:val="1"/>
      <w:marLeft w:val="0"/>
      <w:marRight w:val="0"/>
      <w:marTop w:val="0"/>
      <w:marBottom w:val="0"/>
      <w:divBdr>
        <w:top w:val="none" w:sz="0" w:space="0" w:color="auto"/>
        <w:left w:val="none" w:sz="0" w:space="0" w:color="auto"/>
        <w:bottom w:val="none" w:sz="0" w:space="0" w:color="auto"/>
        <w:right w:val="none" w:sz="0" w:space="0" w:color="auto"/>
      </w:divBdr>
      <w:divsChild>
        <w:div w:id="989166135">
          <w:marLeft w:val="0"/>
          <w:marRight w:val="0"/>
          <w:marTop w:val="0"/>
          <w:marBottom w:val="0"/>
          <w:divBdr>
            <w:top w:val="none" w:sz="0" w:space="0" w:color="auto"/>
            <w:left w:val="none" w:sz="0" w:space="0" w:color="auto"/>
            <w:bottom w:val="none" w:sz="0" w:space="0" w:color="auto"/>
            <w:right w:val="none" w:sz="0" w:space="0" w:color="auto"/>
          </w:divBdr>
        </w:div>
        <w:div w:id="1132331394">
          <w:marLeft w:val="0"/>
          <w:marRight w:val="0"/>
          <w:marTop w:val="0"/>
          <w:marBottom w:val="0"/>
          <w:divBdr>
            <w:top w:val="none" w:sz="0" w:space="0" w:color="auto"/>
            <w:left w:val="none" w:sz="0" w:space="0" w:color="auto"/>
            <w:bottom w:val="none" w:sz="0" w:space="0" w:color="auto"/>
            <w:right w:val="none" w:sz="0" w:space="0" w:color="auto"/>
          </w:divBdr>
        </w:div>
      </w:divsChild>
    </w:div>
    <w:div w:id="1574005317">
      <w:bodyDiv w:val="1"/>
      <w:marLeft w:val="0"/>
      <w:marRight w:val="0"/>
      <w:marTop w:val="0"/>
      <w:marBottom w:val="0"/>
      <w:divBdr>
        <w:top w:val="none" w:sz="0" w:space="0" w:color="auto"/>
        <w:left w:val="none" w:sz="0" w:space="0" w:color="auto"/>
        <w:bottom w:val="none" w:sz="0" w:space="0" w:color="auto"/>
        <w:right w:val="none" w:sz="0" w:space="0" w:color="auto"/>
      </w:divBdr>
    </w:div>
    <w:div w:id="1614550870">
      <w:bodyDiv w:val="1"/>
      <w:marLeft w:val="0"/>
      <w:marRight w:val="0"/>
      <w:marTop w:val="0"/>
      <w:marBottom w:val="0"/>
      <w:divBdr>
        <w:top w:val="none" w:sz="0" w:space="0" w:color="auto"/>
        <w:left w:val="none" w:sz="0" w:space="0" w:color="auto"/>
        <w:bottom w:val="none" w:sz="0" w:space="0" w:color="auto"/>
        <w:right w:val="none" w:sz="0" w:space="0" w:color="auto"/>
      </w:divBdr>
    </w:div>
    <w:div w:id="19542877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EEFB8DA1314B84D886D2943D4A82965" ma:contentTypeVersion="3" ma:contentTypeDescription="Een nieuw document maken." ma:contentTypeScope="" ma:versionID="0523005f12e22821de3c4d9975b354b0">
  <xsd:schema xmlns:xsd="http://www.w3.org/2001/XMLSchema" xmlns:xs="http://www.w3.org/2001/XMLSchema" xmlns:p="http://schemas.microsoft.com/office/2006/metadata/properties" xmlns:ns2="0454d57c-1ea8-4a7c-929d-e4cd51cde6c2" targetNamespace="http://schemas.microsoft.com/office/2006/metadata/properties" ma:root="true" ma:fieldsID="00b621ddfc0ec3d3bfd9c19535999028" ns2:_="">
    <xsd:import namespace="0454d57c-1ea8-4a7c-929d-e4cd51cde6c2"/>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54d57c-1ea8-4a7c-929d-e4cd51cde6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22E519-2DDD-43EF-B919-42FB3223604D}">
  <ds:schemaRefs>
    <ds:schemaRef ds:uri="http://schemas.microsoft.com/sharepoint/v3/contenttype/forms"/>
  </ds:schemaRefs>
</ds:datastoreItem>
</file>

<file path=customXml/itemProps2.xml><?xml version="1.0" encoding="utf-8"?>
<ds:datastoreItem xmlns:ds="http://schemas.openxmlformats.org/officeDocument/2006/customXml" ds:itemID="{911C92C6-FD7D-4421-A6F5-79BC2B17539C}">
  <ds:schemaRefs>
    <ds:schemaRef ds:uri="http://purl.org/dc/elements/1.1/"/>
    <ds:schemaRef ds:uri="http://schemas.openxmlformats.org/package/2006/metadata/core-properties"/>
    <ds:schemaRef ds:uri="http://schemas.microsoft.com/office/infopath/2007/PartnerControls"/>
    <ds:schemaRef ds:uri="http://purl.org/dc/terms/"/>
    <ds:schemaRef ds:uri="0454d57c-1ea8-4a7c-929d-e4cd51cde6c2"/>
    <ds:schemaRef ds:uri="http://schemas.microsoft.com/office/2006/documentManagement/types"/>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0F54F5FA-ACD3-4300-9EF9-09B287EB2B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54d57c-1ea8-4a7c-929d-e4cd51cde6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3741</Words>
  <Characters>20581</Characters>
  <Application>Microsoft Office Word</Application>
  <DocSecurity>0</DocSecurity>
  <Lines>171</Lines>
  <Paragraphs>48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24274</CharactersWithSpaces>
  <SharedDoc>false</SharedDoc>
  <HLinks>
    <vt:vector size="6" baseType="variant">
      <vt:variant>
        <vt:i4>7405600</vt:i4>
      </vt:variant>
      <vt:variant>
        <vt:i4>0</vt:i4>
      </vt:variant>
      <vt:variant>
        <vt:i4>0</vt:i4>
      </vt:variant>
      <vt:variant>
        <vt:i4>5</vt:i4>
      </vt:variant>
      <vt:variant>
        <vt:lpwstr>https://www.vlaamsparlement.be/parlementaire-documenten/parlementaire-initiatieven/1316995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Demarsin Geert</dc:creator>
  <cp:keywords/>
  <cp:lastModifiedBy>Byl Jeroen</cp:lastModifiedBy>
  <cp:revision>2</cp:revision>
  <cp:lastPrinted>2023-12-18T14:58:00Z</cp:lastPrinted>
  <dcterms:created xsi:type="dcterms:W3CDTF">2023-12-18T14:58:00Z</dcterms:created>
  <dcterms:modified xsi:type="dcterms:W3CDTF">2023-12-18T14:58:00Z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0x0101000EEFB8DA1314B84D886D2943D4A82965</vt:lpwstr>
  </property>
</Properties>
</file>