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C34E" w14:textId="77777777" w:rsidR="00017FEC" w:rsidRDefault="00017FEC" w:rsidP="00FF15EB">
      <w:pPr>
        <w:pStyle w:val="streepjes"/>
      </w:pPr>
    </w:p>
    <w:p w14:paraId="7D634DEA" w14:textId="77777777" w:rsidR="00017FEC" w:rsidRDefault="00017FEC" w:rsidP="00FF15EB">
      <w:pPr>
        <w:pStyle w:val="streepjes"/>
      </w:pPr>
    </w:p>
    <w:p w14:paraId="65B10E41" w14:textId="77777777" w:rsidR="00017FEC" w:rsidRDefault="00017FEC" w:rsidP="00FF15EB">
      <w:pPr>
        <w:pStyle w:val="streepjes"/>
      </w:pPr>
    </w:p>
    <w:p w14:paraId="547CC461" w14:textId="77777777" w:rsidR="00017FEC" w:rsidRDefault="00017FEC" w:rsidP="00FF15EB">
      <w:pPr>
        <w:pStyle w:val="streepjes"/>
      </w:pPr>
    </w:p>
    <w:p w14:paraId="5186A53D" w14:textId="77777777" w:rsidR="00017FEC" w:rsidRDefault="00017FEC" w:rsidP="00FF15EB">
      <w:pPr>
        <w:pStyle w:val="streepjes"/>
      </w:pPr>
    </w:p>
    <w:p w14:paraId="357DF37F" w14:textId="77777777" w:rsidR="00017FEC" w:rsidRDefault="00017FEC" w:rsidP="00FF15EB">
      <w:pPr>
        <w:pStyle w:val="streepjes"/>
      </w:pPr>
    </w:p>
    <w:p w14:paraId="3BF31CEA" w14:textId="77777777" w:rsidR="00017FEC" w:rsidRDefault="00017FEC" w:rsidP="00FF15EB">
      <w:pPr>
        <w:pStyle w:val="streepjes"/>
      </w:pPr>
    </w:p>
    <w:p w14:paraId="78A9054F" w14:textId="77777777" w:rsidR="00017FEC" w:rsidRDefault="00017FEC" w:rsidP="00FF15EB">
      <w:pPr>
        <w:pStyle w:val="streepjes"/>
      </w:pPr>
    </w:p>
    <w:p w14:paraId="073DB2C5" w14:textId="77777777" w:rsidR="00017FEC" w:rsidRDefault="00017FEC" w:rsidP="00FF15EB">
      <w:pPr>
        <w:pStyle w:val="streepjes"/>
      </w:pPr>
    </w:p>
    <w:p w14:paraId="64FFE7D6" w14:textId="77777777" w:rsidR="00017FEC" w:rsidRDefault="00017FEC" w:rsidP="00FF15EB">
      <w:pPr>
        <w:pStyle w:val="streepjes"/>
      </w:pPr>
    </w:p>
    <w:p w14:paraId="486DE664" w14:textId="77777777" w:rsidR="00017FEC" w:rsidRDefault="00017FEC" w:rsidP="00FF15EB">
      <w:pPr>
        <w:pStyle w:val="streepjes"/>
      </w:pPr>
    </w:p>
    <w:p w14:paraId="3B2C6883" w14:textId="77777777" w:rsidR="00017FEC" w:rsidRDefault="00017FEC" w:rsidP="00FF15EB">
      <w:pPr>
        <w:pStyle w:val="streepjes"/>
      </w:pPr>
    </w:p>
    <w:p w14:paraId="31B24FCB" w14:textId="77777777" w:rsidR="00F22A3C" w:rsidRDefault="00F6173A" w:rsidP="00FF15EB">
      <w:pPr>
        <w:pStyle w:val="streepjes"/>
      </w:pPr>
      <w:r w:rsidRPr="00017FEC">
        <w:rPr>
          <w:color w:val="356297" w:themeColor="text2"/>
        </w:rPr>
        <w:tab/>
        <w:t>//</w:t>
      </w:r>
      <w:r w:rsidR="00FF15EB" w:rsidRPr="00017FEC">
        <w:rPr>
          <w:color w:val="356297" w:themeColor="text2"/>
        </w:rPr>
        <w:t>////////////</w:t>
      </w:r>
      <w:r w:rsidR="00A47E0E" w:rsidRPr="00017FEC">
        <w:rPr>
          <w:color w:val="356297" w:themeColor="text2"/>
        </w:rPr>
        <w:t>////////////////////////////////////////</w:t>
      </w:r>
      <w:r w:rsidR="00AE2BD8" w:rsidRPr="00017FEC">
        <w:rPr>
          <w:color w:val="356297" w:themeColor="text2"/>
        </w:rPr>
        <w:t>//</w:t>
      </w:r>
      <w:r w:rsidR="00AF0A1D" w:rsidRPr="00017FEC">
        <w:rPr>
          <w:color w:val="356297" w:themeColor="text2"/>
        </w:rPr>
        <w:t>////////////////////////////////////////////////////////////////////////////////////////////////////////</w:t>
      </w:r>
    </w:p>
    <w:p w14:paraId="20ABEF4C" w14:textId="2F337A6E" w:rsidR="000F321E" w:rsidRPr="0064277D" w:rsidRDefault="005B26E5" w:rsidP="0064277D">
      <w:pPr>
        <w:pStyle w:val="Voorbl1"/>
      </w:pPr>
      <w:r>
        <w:t>VKF-premies</w:t>
      </w:r>
    </w:p>
    <w:p w14:paraId="7F07F432" w14:textId="5E2BF7F4" w:rsidR="00AE2BD8" w:rsidRDefault="005B26E5" w:rsidP="007C7920">
      <w:pPr>
        <w:pStyle w:val="Voorbl2"/>
      </w:pPr>
      <w:r>
        <w:t>V</w:t>
      </w:r>
      <w:r w:rsidRPr="005B26E5">
        <w:t>oorwaarden en berekening kostprijzen</w:t>
      </w:r>
    </w:p>
    <w:p w14:paraId="6F302E34" w14:textId="77777777" w:rsidR="007C7920" w:rsidRDefault="007C7920" w:rsidP="007C7920">
      <w:pPr>
        <w:pStyle w:val="Voorbl2"/>
      </w:pPr>
    </w:p>
    <w:p w14:paraId="26696D77" w14:textId="77777777" w:rsidR="00FF15EB" w:rsidRPr="00017FEC" w:rsidRDefault="00F6173A" w:rsidP="00FF15EB">
      <w:pPr>
        <w:pStyle w:val="streepjes"/>
        <w:rPr>
          <w:color w:val="356297" w:themeColor="text2"/>
        </w:rPr>
      </w:pPr>
      <w:r w:rsidRPr="00017FEC">
        <w:rPr>
          <w:color w:val="356297" w:themeColor="text2"/>
        </w:rPr>
        <w:tab/>
        <w:t>//</w:t>
      </w:r>
      <w:r w:rsidR="00FF15EB" w:rsidRPr="00017FEC">
        <w:rPr>
          <w:color w:val="356297" w:themeColor="text2"/>
        </w:rPr>
        <w:t>//////////////////////////////////////////////////////////////////////////////////////////////////////////////////////////////////////////////////////////////</w:t>
      </w:r>
    </w:p>
    <w:p w14:paraId="3599295A" w14:textId="77777777" w:rsidR="008D7CDA" w:rsidRDefault="008D7CDA" w:rsidP="00FF15EB">
      <w:pPr>
        <w:pStyle w:val="streepjes"/>
      </w:pPr>
      <w:r>
        <w:br w:type="page"/>
      </w:r>
    </w:p>
    <w:p w14:paraId="4FD4213C" w14:textId="77777777" w:rsidR="00CF559C" w:rsidRPr="00017FEC" w:rsidRDefault="00A5641B" w:rsidP="00CF559C">
      <w:pPr>
        <w:pStyle w:val="Kopvaninhoudsopgave"/>
        <w:rPr>
          <w:rStyle w:val="Accent"/>
        </w:rPr>
      </w:pPr>
      <w:r w:rsidRPr="00017FEC">
        <w:rPr>
          <w:rStyle w:val="Accent"/>
        </w:rPr>
        <w:lastRenderedPageBreak/>
        <w:t>Inhoud</w:t>
      </w:r>
    </w:p>
    <w:p w14:paraId="1E58DBC5" w14:textId="46D945F8" w:rsidR="00A1309B" w:rsidRDefault="005F7390">
      <w:pPr>
        <w:pStyle w:val="Inhopg1"/>
        <w:rPr>
          <w:rFonts w:asciiTheme="minorHAnsi" w:eastAsiaTheme="minorEastAsia" w:hAnsiTheme="minorHAnsi"/>
          <w:color w:val="auto"/>
          <w:lang w:eastAsia="nl-BE"/>
        </w:rPr>
      </w:pPr>
      <w:r>
        <w:rPr>
          <w:color w:val="373636"/>
        </w:rPr>
        <w:fldChar w:fldCharType="begin"/>
      </w:r>
      <w:r w:rsidR="00CF559C">
        <w:instrText xml:space="preserve"> TOC \o "1-3" \h \z \u </w:instrText>
      </w:r>
      <w:r>
        <w:rPr>
          <w:color w:val="373636"/>
        </w:rPr>
        <w:fldChar w:fldCharType="separate"/>
      </w:r>
      <w:hyperlink w:anchor="_Toc144974168" w:history="1">
        <w:r w:rsidR="00A1309B" w:rsidRPr="0031552D">
          <w:rPr>
            <w:rStyle w:val="Hyperlink"/>
            <w:b/>
          </w:rPr>
          <w:t>1</w:t>
        </w:r>
        <w:r w:rsidR="00A1309B">
          <w:rPr>
            <w:rFonts w:asciiTheme="minorHAnsi" w:eastAsiaTheme="minorEastAsia" w:hAnsiTheme="minorHAnsi"/>
            <w:color w:val="auto"/>
            <w:lang w:eastAsia="nl-BE"/>
          </w:rPr>
          <w:tab/>
        </w:r>
        <w:r w:rsidR="00A1309B" w:rsidRPr="0031552D">
          <w:rPr>
            <w:rStyle w:val="Hyperlink"/>
          </w:rPr>
          <w:t>Algemene voorwaarden</w:t>
        </w:r>
        <w:r w:rsidR="00A1309B">
          <w:rPr>
            <w:webHidden/>
          </w:rPr>
          <w:tab/>
        </w:r>
        <w:r w:rsidR="00A1309B">
          <w:rPr>
            <w:webHidden/>
          </w:rPr>
          <w:fldChar w:fldCharType="begin"/>
        </w:r>
        <w:r w:rsidR="00A1309B">
          <w:rPr>
            <w:webHidden/>
          </w:rPr>
          <w:instrText xml:space="preserve"> PAGEREF _Toc144974168 \h </w:instrText>
        </w:r>
        <w:r w:rsidR="00A1309B">
          <w:rPr>
            <w:webHidden/>
          </w:rPr>
        </w:r>
        <w:r w:rsidR="00A1309B">
          <w:rPr>
            <w:webHidden/>
          </w:rPr>
          <w:fldChar w:fldCharType="separate"/>
        </w:r>
        <w:r w:rsidR="003634F1">
          <w:rPr>
            <w:webHidden/>
          </w:rPr>
          <w:t>3</w:t>
        </w:r>
        <w:r w:rsidR="00A1309B">
          <w:rPr>
            <w:webHidden/>
          </w:rPr>
          <w:fldChar w:fldCharType="end"/>
        </w:r>
      </w:hyperlink>
    </w:p>
    <w:p w14:paraId="51F3C532" w14:textId="4274AC81" w:rsidR="00A1309B" w:rsidRDefault="004A24A7">
      <w:pPr>
        <w:pStyle w:val="Inhopg1"/>
        <w:rPr>
          <w:rFonts w:asciiTheme="minorHAnsi" w:eastAsiaTheme="minorEastAsia" w:hAnsiTheme="minorHAnsi"/>
          <w:color w:val="auto"/>
          <w:lang w:eastAsia="nl-BE"/>
        </w:rPr>
      </w:pPr>
      <w:hyperlink w:anchor="_Toc144974169" w:history="1">
        <w:r w:rsidR="00A1309B" w:rsidRPr="0031552D">
          <w:rPr>
            <w:rStyle w:val="Hyperlink"/>
            <w:b/>
          </w:rPr>
          <w:t>2</w:t>
        </w:r>
        <w:r w:rsidR="00A1309B">
          <w:rPr>
            <w:rFonts w:asciiTheme="minorHAnsi" w:eastAsiaTheme="minorEastAsia" w:hAnsiTheme="minorHAnsi"/>
            <w:color w:val="auto"/>
            <w:lang w:eastAsia="nl-BE"/>
          </w:rPr>
          <w:tab/>
        </w:r>
        <w:r w:rsidR="00A1309B" w:rsidRPr="0031552D">
          <w:rPr>
            <w:rStyle w:val="Hyperlink"/>
          </w:rPr>
          <w:t>Algemene voorwaarden voor herbouw en ingrijpende energetische renovatie (IER)</w:t>
        </w:r>
        <w:r w:rsidR="00A1309B">
          <w:rPr>
            <w:webHidden/>
          </w:rPr>
          <w:tab/>
        </w:r>
        <w:r w:rsidR="00A1309B">
          <w:rPr>
            <w:webHidden/>
          </w:rPr>
          <w:fldChar w:fldCharType="begin"/>
        </w:r>
        <w:r w:rsidR="00A1309B">
          <w:rPr>
            <w:webHidden/>
          </w:rPr>
          <w:instrText xml:space="preserve"> PAGEREF _Toc144974169 \h </w:instrText>
        </w:r>
        <w:r w:rsidR="00A1309B">
          <w:rPr>
            <w:webHidden/>
          </w:rPr>
        </w:r>
        <w:r w:rsidR="00A1309B">
          <w:rPr>
            <w:webHidden/>
          </w:rPr>
          <w:fldChar w:fldCharType="separate"/>
        </w:r>
        <w:r w:rsidR="003634F1">
          <w:rPr>
            <w:webHidden/>
          </w:rPr>
          <w:t>5</w:t>
        </w:r>
        <w:r w:rsidR="00A1309B">
          <w:rPr>
            <w:webHidden/>
          </w:rPr>
          <w:fldChar w:fldCharType="end"/>
        </w:r>
      </w:hyperlink>
    </w:p>
    <w:p w14:paraId="0FE0E496" w14:textId="5F25B57A" w:rsidR="00A1309B" w:rsidRDefault="004A24A7" w:rsidP="002D654C">
      <w:pPr>
        <w:pStyle w:val="Inhopg2"/>
        <w:rPr>
          <w:rFonts w:asciiTheme="minorHAnsi" w:eastAsiaTheme="minorEastAsia" w:hAnsiTheme="minorHAnsi"/>
          <w:color w:val="auto"/>
          <w:sz w:val="22"/>
          <w:lang w:eastAsia="nl-BE"/>
        </w:rPr>
      </w:pPr>
      <w:hyperlink w:anchor="_Toc144974170" w:history="1">
        <w:r w:rsidR="00A1309B" w:rsidRPr="0031552D">
          <w:rPr>
            <w:rStyle w:val="Hyperlink"/>
          </w:rPr>
          <w:t>2.1</w:t>
        </w:r>
        <w:r w:rsidR="00A1309B">
          <w:rPr>
            <w:rFonts w:asciiTheme="minorHAnsi" w:eastAsiaTheme="minorEastAsia" w:hAnsiTheme="minorHAnsi"/>
            <w:color w:val="auto"/>
            <w:sz w:val="22"/>
            <w:lang w:eastAsia="nl-BE"/>
          </w:rPr>
          <w:tab/>
        </w:r>
        <w:r w:rsidR="00A1309B" w:rsidRPr="0031552D">
          <w:rPr>
            <w:rStyle w:val="Hyperlink"/>
          </w:rPr>
          <w:t>Voorwaarden herbouw</w:t>
        </w:r>
        <w:r w:rsidR="00A1309B">
          <w:rPr>
            <w:webHidden/>
          </w:rPr>
          <w:tab/>
        </w:r>
        <w:r w:rsidR="00A1309B">
          <w:rPr>
            <w:webHidden/>
          </w:rPr>
          <w:fldChar w:fldCharType="begin"/>
        </w:r>
        <w:r w:rsidR="00A1309B">
          <w:rPr>
            <w:webHidden/>
          </w:rPr>
          <w:instrText xml:space="preserve"> PAGEREF _Toc144974170 \h </w:instrText>
        </w:r>
        <w:r w:rsidR="00A1309B">
          <w:rPr>
            <w:webHidden/>
          </w:rPr>
        </w:r>
        <w:r w:rsidR="00A1309B">
          <w:rPr>
            <w:webHidden/>
          </w:rPr>
          <w:fldChar w:fldCharType="separate"/>
        </w:r>
        <w:r w:rsidR="003634F1">
          <w:rPr>
            <w:webHidden/>
          </w:rPr>
          <w:t>5</w:t>
        </w:r>
        <w:r w:rsidR="00A1309B">
          <w:rPr>
            <w:webHidden/>
          </w:rPr>
          <w:fldChar w:fldCharType="end"/>
        </w:r>
      </w:hyperlink>
    </w:p>
    <w:p w14:paraId="41AE04AA" w14:textId="2C8D57D7" w:rsidR="00A1309B" w:rsidRDefault="004A24A7" w:rsidP="002D654C">
      <w:pPr>
        <w:pStyle w:val="Inhopg2"/>
        <w:rPr>
          <w:rFonts w:asciiTheme="minorHAnsi" w:eastAsiaTheme="minorEastAsia" w:hAnsiTheme="minorHAnsi"/>
          <w:color w:val="auto"/>
          <w:sz w:val="22"/>
          <w:lang w:eastAsia="nl-BE"/>
        </w:rPr>
      </w:pPr>
      <w:hyperlink w:anchor="_Toc144974171" w:history="1">
        <w:r w:rsidR="00A1309B" w:rsidRPr="0031552D">
          <w:rPr>
            <w:rStyle w:val="Hyperlink"/>
          </w:rPr>
          <w:t>2.2</w:t>
        </w:r>
        <w:r w:rsidR="00A1309B">
          <w:rPr>
            <w:rFonts w:asciiTheme="minorHAnsi" w:eastAsiaTheme="minorEastAsia" w:hAnsiTheme="minorHAnsi"/>
            <w:color w:val="auto"/>
            <w:sz w:val="22"/>
            <w:lang w:eastAsia="nl-BE"/>
          </w:rPr>
          <w:tab/>
        </w:r>
        <w:r w:rsidR="00A1309B" w:rsidRPr="0031552D">
          <w:rPr>
            <w:rStyle w:val="Hyperlink"/>
          </w:rPr>
          <w:t>Voorwaarden ingrijpende energetische renovatie</w:t>
        </w:r>
        <w:r w:rsidR="00A1309B">
          <w:rPr>
            <w:webHidden/>
          </w:rPr>
          <w:tab/>
        </w:r>
        <w:r w:rsidR="00A1309B">
          <w:rPr>
            <w:webHidden/>
          </w:rPr>
          <w:fldChar w:fldCharType="begin"/>
        </w:r>
        <w:r w:rsidR="00A1309B">
          <w:rPr>
            <w:webHidden/>
          </w:rPr>
          <w:instrText xml:space="preserve"> PAGEREF _Toc144974171 \h </w:instrText>
        </w:r>
        <w:r w:rsidR="00A1309B">
          <w:rPr>
            <w:webHidden/>
          </w:rPr>
        </w:r>
        <w:r w:rsidR="00A1309B">
          <w:rPr>
            <w:webHidden/>
          </w:rPr>
          <w:fldChar w:fldCharType="separate"/>
        </w:r>
        <w:r w:rsidR="003634F1">
          <w:rPr>
            <w:webHidden/>
          </w:rPr>
          <w:t>5</w:t>
        </w:r>
        <w:r w:rsidR="00A1309B">
          <w:rPr>
            <w:webHidden/>
          </w:rPr>
          <w:fldChar w:fldCharType="end"/>
        </w:r>
      </w:hyperlink>
    </w:p>
    <w:p w14:paraId="4BF5D41C" w14:textId="67F45577" w:rsidR="00A1309B" w:rsidRDefault="004A24A7">
      <w:pPr>
        <w:pStyle w:val="Inhopg1"/>
        <w:rPr>
          <w:rFonts w:asciiTheme="minorHAnsi" w:eastAsiaTheme="minorEastAsia" w:hAnsiTheme="minorHAnsi"/>
          <w:color w:val="auto"/>
          <w:lang w:eastAsia="nl-BE"/>
        </w:rPr>
      </w:pPr>
      <w:hyperlink w:anchor="_Toc144974172" w:history="1">
        <w:r w:rsidR="00A1309B" w:rsidRPr="0031552D">
          <w:rPr>
            <w:rStyle w:val="Hyperlink"/>
            <w:b/>
          </w:rPr>
          <w:t>3</w:t>
        </w:r>
        <w:r w:rsidR="00A1309B">
          <w:rPr>
            <w:rFonts w:asciiTheme="minorHAnsi" w:eastAsiaTheme="minorEastAsia" w:hAnsiTheme="minorHAnsi"/>
            <w:color w:val="auto"/>
            <w:lang w:eastAsia="nl-BE"/>
          </w:rPr>
          <w:tab/>
        </w:r>
        <w:r w:rsidR="00A1309B" w:rsidRPr="0031552D">
          <w:rPr>
            <w:rStyle w:val="Hyperlink"/>
          </w:rPr>
          <w:t>Algemene voorwaarden voor sociale energiesprong (SES)</w:t>
        </w:r>
        <w:r w:rsidR="00A1309B">
          <w:rPr>
            <w:webHidden/>
          </w:rPr>
          <w:tab/>
        </w:r>
        <w:r w:rsidR="00A1309B">
          <w:rPr>
            <w:webHidden/>
          </w:rPr>
          <w:fldChar w:fldCharType="begin"/>
        </w:r>
        <w:r w:rsidR="00A1309B">
          <w:rPr>
            <w:webHidden/>
          </w:rPr>
          <w:instrText xml:space="preserve"> PAGEREF _Toc144974172 \h </w:instrText>
        </w:r>
        <w:r w:rsidR="00A1309B">
          <w:rPr>
            <w:webHidden/>
          </w:rPr>
        </w:r>
        <w:r w:rsidR="00A1309B">
          <w:rPr>
            <w:webHidden/>
          </w:rPr>
          <w:fldChar w:fldCharType="separate"/>
        </w:r>
        <w:r w:rsidR="003634F1">
          <w:rPr>
            <w:webHidden/>
          </w:rPr>
          <w:t>6</w:t>
        </w:r>
        <w:r w:rsidR="00A1309B">
          <w:rPr>
            <w:webHidden/>
          </w:rPr>
          <w:fldChar w:fldCharType="end"/>
        </w:r>
      </w:hyperlink>
    </w:p>
    <w:p w14:paraId="30D714A8" w14:textId="70FD463E" w:rsidR="00A1309B" w:rsidRDefault="004A24A7">
      <w:pPr>
        <w:pStyle w:val="Inhopg1"/>
        <w:rPr>
          <w:rFonts w:asciiTheme="minorHAnsi" w:eastAsiaTheme="minorEastAsia" w:hAnsiTheme="minorHAnsi"/>
          <w:color w:val="auto"/>
          <w:lang w:eastAsia="nl-BE"/>
        </w:rPr>
      </w:pPr>
      <w:hyperlink w:anchor="_Toc144974173" w:history="1">
        <w:r w:rsidR="00A1309B" w:rsidRPr="0031552D">
          <w:rPr>
            <w:rStyle w:val="Hyperlink"/>
            <w:b/>
          </w:rPr>
          <w:t>4</w:t>
        </w:r>
        <w:r w:rsidR="00A1309B">
          <w:rPr>
            <w:rFonts w:asciiTheme="minorHAnsi" w:eastAsiaTheme="minorEastAsia" w:hAnsiTheme="minorHAnsi"/>
            <w:color w:val="auto"/>
            <w:lang w:eastAsia="nl-BE"/>
          </w:rPr>
          <w:tab/>
        </w:r>
        <w:r w:rsidR="00A1309B" w:rsidRPr="0031552D">
          <w:rPr>
            <w:rStyle w:val="Hyperlink"/>
          </w:rPr>
          <w:t>Algemene voorwaarden voor individuele maatregelen voor een vergunningsplichtige en niet-vergunningsplichtige renovatie</w:t>
        </w:r>
        <w:r w:rsidR="00A1309B">
          <w:rPr>
            <w:webHidden/>
          </w:rPr>
          <w:tab/>
        </w:r>
        <w:r w:rsidR="00A1309B">
          <w:rPr>
            <w:webHidden/>
          </w:rPr>
          <w:fldChar w:fldCharType="begin"/>
        </w:r>
        <w:r w:rsidR="00A1309B">
          <w:rPr>
            <w:webHidden/>
          </w:rPr>
          <w:instrText xml:space="preserve"> PAGEREF _Toc144974173 \h </w:instrText>
        </w:r>
        <w:r w:rsidR="00A1309B">
          <w:rPr>
            <w:webHidden/>
          </w:rPr>
        </w:r>
        <w:r w:rsidR="00A1309B">
          <w:rPr>
            <w:webHidden/>
          </w:rPr>
          <w:fldChar w:fldCharType="separate"/>
        </w:r>
        <w:r w:rsidR="003634F1">
          <w:rPr>
            <w:webHidden/>
          </w:rPr>
          <w:t>7</w:t>
        </w:r>
        <w:r w:rsidR="00A1309B">
          <w:rPr>
            <w:webHidden/>
          </w:rPr>
          <w:fldChar w:fldCharType="end"/>
        </w:r>
      </w:hyperlink>
    </w:p>
    <w:p w14:paraId="46404CBE" w14:textId="2B40F1ED" w:rsidR="00A1309B" w:rsidRDefault="004A24A7">
      <w:pPr>
        <w:pStyle w:val="Inhopg1"/>
        <w:rPr>
          <w:rFonts w:asciiTheme="minorHAnsi" w:eastAsiaTheme="minorEastAsia" w:hAnsiTheme="minorHAnsi"/>
          <w:color w:val="auto"/>
          <w:lang w:eastAsia="nl-BE"/>
        </w:rPr>
      </w:pPr>
      <w:hyperlink w:anchor="_Toc144974174" w:history="1">
        <w:r w:rsidR="00A1309B" w:rsidRPr="0031552D">
          <w:rPr>
            <w:rStyle w:val="Hyperlink"/>
            <w:b/>
          </w:rPr>
          <w:t>5</w:t>
        </w:r>
        <w:r w:rsidR="00A1309B">
          <w:rPr>
            <w:rFonts w:asciiTheme="minorHAnsi" w:eastAsiaTheme="minorEastAsia" w:hAnsiTheme="minorHAnsi"/>
            <w:color w:val="auto"/>
            <w:lang w:eastAsia="nl-BE"/>
          </w:rPr>
          <w:tab/>
        </w:r>
        <w:r w:rsidR="00A1309B" w:rsidRPr="0031552D">
          <w:rPr>
            <w:rStyle w:val="Hyperlink"/>
          </w:rPr>
          <w:t>Specifieke voorwaarden per maatregel voor een herbouw of vergunningsplichtige en niet-vergunningsplichtige renovatie</w:t>
        </w:r>
        <w:r w:rsidR="00A1309B">
          <w:rPr>
            <w:webHidden/>
          </w:rPr>
          <w:tab/>
        </w:r>
        <w:r w:rsidR="00A1309B">
          <w:rPr>
            <w:webHidden/>
          </w:rPr>
          <w:fldChar w:fldCharType="begin"/>
        </w:r>
        <w:r w:rsidR="00A1309B">
          <w:rPr>
            <w:webHidden/>
          </w:rPr>
          <w:instrText xml:space="preserve"> PAGEREF _Toc144974174 \h </w:instrText>
        </w:r>
        <w:r w:rsidR="00A1309B">
          <w:rPr>
            <w:webHidden/>
          </w:rPr>
        </w:r>
        <w:r w:rsidR="00A1309B">
          <w:rPr>
            <w:webHidden/>
          </w:rPr>
          <w:fldChar w:fldCharType="separate"/>
        </w:r>
        <w:r w:rsidR="003634F1">
          <w:rPr>
            <w:webHidden/>
          </w:rPr>
          <w:t>8</w:t>
        </w:r>
        <w:r w:rsidR="00A1309B">
          <w:rPr>
            <w:webHidden/>
          </w:rPr>
          <w:fldChar w:fldCharType="end"/>
        </w:r>
      </w:hyperlink>
    </w:p>
    <w:p w14:paraId="2BCCFB74" w14:textId="5FE83174" w:rsidR="00A1309B" w:rsidRDefault="004A24A7" w:rsidP="002D654C">
      <w:pPr>
        <w:pStyle w:val="Inhopg2"/>
        <w:rPr>
          <w:rFonts w:asciiTheme="minorHAnsi" w:eastAsiaTheme="minorEastAsia" w:hAnsiTheme="minorHAnsi"/>
          <w:color w:val="auto"/>
          <w:sz w:val="22"/>
          <w:lang w:eastAsia="nl-BE"/>
        </w:rPr>
      </w:pPr>
      <w:hyperlink w:anchor="_Toc144974175" w:history="1">
        <w:r w:rsidR="00A1309B" w:rsidRPr="0031552D">
          <w:rPr>
            <w:rStyle w:val="Hyperlink"/>
          </w:rPr>
          <w:t>5.1</w:t>
        </w:r>
        <w:r w:rsidR="00A1309B">
          <w:rPr>
            <w:rFonts w:asciiTheme="minorHAnsi" w:eastAsiaTheme="minorEastAsia" w:hAnsiTheme="minorHAnsi"/>
            <w:color w:val="auto"/>
            <w:sz w:val="22"/>
            <w:lang w:eastAsia="nl-BE"/>
          </w:rPr>
          <w:tab/>
        </w:r>
        <w:r w:rsidR="00A1309B" w:rsidRPr="0031552D">
          <w:rPr>
            <w:rStyle w:val="Hyperlink"/>
          </w:rPr>
          <w:t>Vervangen van buitenschrijnwerk en beglazing</w:t>
        </w:r>
        <w:r w:rsidR="00A1309B">
          <w:rPr>
            <w:webHidden/>
          </w:rPr>
          <w:tab/>
        </w:r>
        <w:r w:rsidR="00A1309B">
          <w:rPr>
            <w:webHidden/>
          </w:rPr>
          <w:fldChar w:fldCharType="begin"/>
        </w:r>
        <w:r w:rsidR="00A1309B">
          <w:rPr>
            <w:webHidden/>
          </w:rPr>
          <w:instrText xml:space="preserve"> PAGEREF _Toc144974175 \h </w:instrText>
        </w:r>
        <w:r w:rsidR="00A1309B">
          <w:rPr>
            <w:webHidden/>
          </w:rPr>
        </w:r>
        <w:r w:rsidR="00A1309B">
          <w:rPr>
            <w:webHidden/>
          </w:rPr>
          <w:fldChar w:fldCharType="separate"/>
        </w:r>
        <w:r w:rsidR="003634F1">
          <w:rPr>
            <w:webHidden/>
          </w:rPr>
          <w:t>8</w:t>
        </w:r>
        <w:r w:rsidR="00A1309B">
          <w:rPr>
            <w:webHidden/>
          </w:rPr>
          <w:fldChar w:fldCharType="end"/>
        </w:r>
      </w:hyperlink>
    </w:p>
    <w:p w14:paraId="71D7503A" w14:textId="3D1D37D1" w:rsidR="00A1309B" w:rsidRDefault="004A24A7">
      <w:pPr>
        <w:pStyle w:val="Inhopg3"/>
        <w:rPr>
          <w:rFonts w:asciiTheme="minorHAnsi" w:eastAsiaTheme="minorEastAsia" w:hAnsiTheme="minorHAnsi"/>
          <w:color w:val="auto"/>
          <w:sz w:val="22"/>
          <w:lang w:eastAsia="nl-BE"/>
        </w:rPr>
      </w:pPr>
      <w:hyperlink w:anchor="_Toc144974176" w:history="1">
        <w:r w:rsidR="00A1309B" w:rsidRPr="0031552D">
          <w:rPr>
            <w:rStyle w:val="Hyperlink"/>
          </w:rPr>
          <w:t>5.1.1</w:t>
        </w:r>
        <w:r w:rsidR="00A1309B">
          <w:rPr>
            <w:rFonts w:asciiTheme="minorHAnsi" w:eastAsiaTheme="minorEastAsia" w:hAnsiTheme="minorHAnsi"/>
            <w:color w:val="auto"/>
            <w:sz w:val="22"/>
            <w:lang w:eastAsia="nl-BE"/>
          </w:rPr>
          <w:tab/>
        </w:r>
        <w:r w:rsidR="00A1309B" w:rsidRPr="0031552D">
          <w:rPr>
            <w:rStyle w:val="Hyperlink"/>
          </w:rPr>
          <w:t>Plaatsen van een hoogrendement raamsysteem</w:t>
        </w:r>
        <w:r w:rsidR="00A1309B">
          <w:rPr>
            <w:webHidden/>
          </w:rPr>
          <w:tab/>
        </w:r>
        <w:r w:rsidR="00A1309B">
          <w:rPr>
            <w:webHidden/>
          </w:rPr>
          <w:fldChar w:fldCharType="begin"/>
        </w:r>
        <w:r w:rsidR="00A1309B">
          <w:rPr>
            <w:webHidden/>
          </w:rPr>
          <w:instrText xml:space="preserve"> PAGEREF _Toc144974176 \h </w:instrText>
        </w:r>
        <w:r w:rsidR="00A1309B">
          <w:rPr>
            <w:webHidden/>
          </w:rPr>
        </w:r>
        <w:r w:rsidR="00A1309B">
          <w:rPr>
            <w:webHidden/>
          </w:rPr>
          <w:fldChar w:fldCharType="separate"/>
        </w:r>
        <w:r w:rsidR="003634F1">
          <w:rPr>
            <w:webHidden/>
          </w:rPr>
          <w:t>8</w:t>
        </w:r>
        <w:r w:rsidR="00A1309B">
          <w:rPr>
            <w:webHidden/>
          </w:rPr>
          <w:fldChar w:fldCharType="end"/>
        </w:r>
      </w:hyperlink>
    </w:p>
    <w:p w14:paraId="6C2DBF06" w14:textId="2053B12B" w:rsidR="00A1309B" w:rsidRDefault="004A24A7">
      <w:pPr>
        <w:pStyle w:val="Inhopg3"/>
        <w:rPr>
          <w:rFonts w:asciiTheme="minorHAnsi" w:eastAsiaTheme="minorEastAsia" w:hAnsiTheme="minorHAnsi"/>
          <w:color w:val="auto"/>
          <w:sz w:val="22"/>
          <w:lang w:eastAsia="nl-BE"/>
        </w:rPr>
      </w:pPr>
      <w:hyperlink w:anchor="_Toc144974177" w:history="1">
        <w:r w:rsidR="00A1309B" w:rsidRPr="0031552D">
          <w:rPr>
            <w:rStyle w:val="Hyperlink"/>
          </w:rPr>
          <w:t>5.1.2</w:t>
        </w:r>
        <w:r w:rsidR="00A1309B">
          <w:rPr>
            <w:rFonts w:asciiTheme="minorHAnsi" w:eastAsiaTheme="minorEastAsia" w:hAnsiTheme="minorHAnsi"/>
            <w:color w:val="auto"/>
            <w:sz w:val="22"/>
            <w:lang w:eastAsia="nl-BE"/>
          </w:rPr>
          <w:tab/>
        </w:r>
        <w:r w:rsidR="00A1309B" w:rsidRPr="0031552D">
          <w:rPr>
            <w:rStyle w:val="Hyperlink"/>
          </w:rPr>
          <w:t>Luchtdichtheidstest</w:t>
        </w:r>
        <w:r w:rsidR="00A1309B">
          <w:rPr>
            <w:webHidden/>
          </w:rPr>
          <w:tab/>
        </w:r>
        <w:r w:rsidR="00A1309B">
          <w:rPr>
            <w:webHidden/>
          </w:rPr>
          <w:fldChar w:fldCharType="begin"/>
        </w:r>
        <w:r w:rsidR="00A1309B">
          <w:rPr>
            <w:webHidden/>
          </w:rPr>
          <w:instrText xml:space="preserve"> PAGEREF _Toc144974177 \h </w:instrText>
        </w:r>
        <w:r w:rsidR="00A1309B">
          <w:rPr>
            <w:webHidden/>
          </w:rPr>
        </w:r>
        <w:r w:rsidR="00A1309B">
          <w:rPr>
            <w:webHidden/>
          </w:rPr>
          <w:fldChar w:fldCharType="separate"/>
        </w:r>
        <w:r w:rsidR="003634F1">
          <w:rPr>
            <w:webHidden/>
          </w:rPr>
          <w:t>9</w:t>
        </w:r>
        <w:r w:rsidR="00A1309B">
          <w:rPr>
            <w:webHidden/>
          </w:rPr>
          <w:fldChar w:fldCharType="end"/>
        </w:r>
      </w:hyperlink>
    </w:p>
    <w:p w14:paraId="3206300F" w14:textId="065B52ED" w:rsidR="00A1309B" w:rsidRDefault="004A24A7" w:rsidP="002D654C">
      <w:pPr>
        <w:pStyle w:val="Inhopg2"/>
        <w:rPr>
          <w:rFonts w:asciiTheme="minorHAnsi" w:eastAsiaTheme="minorEastAsia" w:hAnsiTheme="minorHAnsi"/>
          <w:color w:val="auto"/>
          <w:sz w:val="22"/>
          <w:lang w:eastAsia="nl-BE"/>
        </w:rPr>
      </w:pPr>
      <w:hyperlink w:anchor="_Toc144974178" w:history="1">
        <w:r w:rsidR="00A1309B" w:rsidRPr="0031552D">
          <w:rPr>
            <w:rStyle w:val="Hyperlink"/>
          </w:rPr>
          <w:t>5.2</w:t>
        </w:r>
        <w:r w:rsidR="00A1309B">
          <w:rPr>
            <w:rFonts w:asciiTheme="minorHAnsi" w:eastAsiaTheme="minorEastAsia" w:hAnsiTheme="minorHAnsi"/>
            <w:color w:val="auto"/>
            <w:sz w:val="22"/>
            <w:lang w:eastAsia="nl-BE"/>
          </w:rPr>
          <w:tab/>
        </w:r>
        <w:r w:rsidR="00A1309B" w:rsidRPr="0031552D">
          <w:rPr>
            <w:rStyle w:val="Hyperlink"/>
          </w:rPr>
          <w:t>Isolatie van daken</w:t>
        </w:r>
        <w:r w:rsidR="00A1309B">
          <w:rPr>
            <w:webHidden/>
          </w:rPr>
          <w:tab/>
        </w:r>
        <w:r w:rsidR="00A1309B">
          <w:rPr>
            <w:webHidden/>
          </w:rPr>
          <w:fldChar w:fldCharType="begin"/>
        </w:r>
        <w:r w:rsidR="00A1309B">
          <w:rPr>
            <w:webHidden/>
          </w:rPr>
          <w:instrText xml:space="preserve"> PAGEREF _Toc144974178 \h </w:instrText>
        </w:r>
        <w:r w:rsidR="00A1309B">
          <w:rPr>
            <w:webHidden/>
          </w:rPr>
        </w:r>
        <w:r w:rsidR="00A1309B">
          <w:rPr>
            <w:webHidden/>
          </w:rPr>
          <w:fldChar w:fldCharType="separate"/>
        </w:r>
        <w:r w:rsidR="003634F1">
          <w:rPr>
            <w:webHidden/>
          </w:rPr>
          <w:t>9</w:t>
        </w:r>
        <w:r w:rsidR="00A1309B">
          <w:rPr>
            <w:webHidden/>
          </w:rPr>
          <w:fldChar w:fldCharType="end"/>
        </w:r>
      </w:hyperlink>
    </w:p>
    <w:p w14:paraId="326E7210" w14:textId="3A7E7C8B" w:rsidR="00A1309B" w:rsidRDefault="004A24A7">
      <w:pPr>
        <w:pStyle w:val="Inhopg3"/>
        <w:rPr>
          <w:rFonts w:asciiTheme="minorHAnsi" w:eastAsiaTheme="minorEastAsia" w:hAnsiTheme="minorHAnsi"/>
          <w:color w:val="auto"/>
          <w:sz w:val="22"/>
          <w:lang w:eastAsia="nl-BE"/>
        </w:rPr>
      </w:pPr>
      <w:hyperlink w:anchor="_Toc144974179" w:history="1">
        <w:r w:rsidR="00A1309B" w:rsidRPr="0031552D">
          <w:rPr>
            <w:rStyle w:val="Hyperlink"/>
          </w:rPr>
          <w:t>5.2.1</w:t>
        </w:r>
        <w:r w:rsidR="00A1309B">
          <w:rPr>
            <w:rFonts w:asciiTheme="minorHAnsi" w:eastAsiaTheme="minorEastAsia" w:hAnsiTheme="minorHAnsi"/>
            <w:color w:val="auto"/>
            <w:sz w:val="22"/>
            <w:lang w:eastAsia="nl-BE"/>
          </w:rPr>
          <w:tab/>
        </w:r>
        <w:r w:rsidR="00A1309B" w:rsidRPr="0031552D">
          <w:rPr>
            <w:rStyle w:val="Hyperlink"/>
          </w:rPr>
          <w:t>Isolatie van hellende daken of zoldervloer</w:t>
        </w:r>
        <w:r w:rsidR="00A1309B">
          <w:rPr>
            <w:webHidden/>
          </w:rPr>
          <w:tab/>
        </w:r>
        <w:r w:rsidR="00A1309B">
          <w:rPr>
            <w:webHidden/>
          </w:rPr>
          <w:fldChar w:fldCharType="begin"/>
        </w:r>
        <w:r w:rsidR="00A1309B">
          <w:rPr>
            <w:webHidden/>
          </w:rPr>
          <w:instrText xml:space="preserve"> PAGEREF _Toc144974179 \h </w:instrText>
        </w:r>
        <w:r w:rsidR="00A1309B">
          <w:rPr>
            <w:webHidden/>
          </w:rPr>
        </w:r>
        <w:r w:rsidR="00A1309B">
          <w:rPr>
            <w:webHidden/>
          </w:rPr>
          <w:fldChar w:fldCharType="separate"/>
        </w:r>
        <w:r w:rsidR="003634F1">
          <w:rPr>
            <w:webHidden/>
          </w:rPr>
          <w:t>9</w:t>
        </w:r>
        <w:r w:rsidR="00A1309B">
          <w:rPr>
            <w:webHidden/>
          </w:rPr>
          <w:fldChar w:fldCharType="end"/>
        </w:r>
      </w:hyperlink>
    </w:p>
    <w:p w14:paraId="521A95A5" w14:textId="45567155" w:rsidR="00A1309B" w:rsidRDefault="004A24A7">
      <w:pPr>
        <w:pStyle w:val="Inhopg3"/>
        <w:rPr>
          <w:rFonts w:asciiTheme="minorHAnsi" w:eastAsiaTheme="minorEastAsia" w:hAnsiTheme="minorHAnsi"/>
          <w:color w:val="auto"/>
          <w:sz w:val="22"/>
          <w:lang w:eastAsia="nl-BE"/>
        </w:rPr>
      </w:pPr>
      <w:hyperlink w:anchor="_Toc144974180" w:history="1">
        <w:r w:rsidR="00A1309B" w:rsidRPr="0031552D">
          <w:rPr>
            <w:rStyle w:val="Hyperlink"/>
          </w:rPr>
          <w:t>5.2.2</w:t>
        </w:r>
        <w:r w:rsidR="00A1309B">
          <w:rPr>
            <w:rFonts w:asciiTheme="minorHAnsi" w:eastAsiaTheme="minorEastAsia" w:hAnsiTheme="minorHAnsi"/>
            <w:color w:val="auto"/>
            <w:sz w:val="22"/>
            <w:lang w:eastAsia="nl-BE"/>
          </w:rPr>
          <w:tab/>
        </w:r>
        <w:r w:rsidR="00A1309B" w:rsidRPr="0031552D">
          <w:rPr>
            <w:rStyle w:val="Hyperlink"/>
          </w:rPr>
          <w:t>Isolatie van platte daken</w:t>
        </w:r>
        <w:r w:rsidR="00A1309B">
          <w:rPr>
            <w:webHidden/>
          </w:rPr>
          <w:tab/>
        </w:r>
        <w:r w:rsidR="00A1309B">
          <w:rPr>
            <w:webHidden/>
          </w:rPr>
          <w:fldChar w:fldCharType="begin"/>
        </w:r>
        <w:r w:rsidR="00A1309B">
          <w:rPr>
            <w:webHidden/>
          </w:rPr>
          <w:instrText xml:space="preserve"> PAGEREF _Toc144974180 \h </w:instrText>
        </w:r>
        <w:r w:rsidR="00A1309B">
          <w:rPr>
            <w:webHidden/>
          </w:rPr>
        </w:r>
        <w:r w:rsidR="00A1309B">
          <w:rPr>
            <w:webHidden/>
          </w:rPr>
          <w:fldChar w:fldCharType="separate"/>
        </w:r>
        <w:r w:rsidR="003634F1">
          <w:rPr>
            <w:webHidden/>
          </w:rPr>
          <w:t>10</w:t>
        </w:r>
        <w:r w:rsidR="00A1309B">
          <w:rPr>
            <w:webHidden/>
          </w:rPr>
          <w:fldChar w:fldCharType="end"/>
        </w:r>
      </w:hyperlink>
    </w:p>
    <w:p w14:paraId="60EBBFDE" w14:textId="524B4CC6" w:rsidR="00A1309B" w:rsidRDefault="004A24A7" w:rsidP="002D654C">
      <w:pPr>
        <w:pStyle w:val="Inhopg2"/>
        <w:rPr>
          <w:rFonts w:asciiTheme="minorHAnsi" w:eastAsiaTheme="minorEastAsia" w:hAnsiTheme="minorHAnsi"/>
          <w:color w:val="auto"/>
          <w:sz w:val="22"/>
          <w:lang w:eastAsia="nl-BE"/>
        </w:rPr>
      </w:pPr>
      <w:hyperlink w:anchor="_Toc144974181" w:history="1">
        <w:r w:rsidR="00A1309B" w:rsidRPr="0031552D">
          <w:rPr>
            <w:rStyle w:val="Hyperlink"/>
          </w:rPr>
          <w:t>5.3</w:t>
        </w:r>
        <w:r w:rsidR="00A1309B">
          <w:rPr>
            <w:rFonts w:asciiTheme="minorHAnsi" w:eastAsiaTheme="minorEastAsia" w:hAnsiTheme="minorHAnsi"/>
            <w:color w:val="auto"/>
            <w:sz w:val="22"/>
            <w:lang w:eastAsia="nl-BE"/>
          </w:rPr>
          <w:tab/>
        </w:r>
        <w:r w:rsidR="00A1309B" w:rsidRPr="0031552D">
          <w:rPr>
            <w:rStyle w:val="Hyperlink"/>
          </w:rPr>
          <w:t>Isolatie van muren</w:t>
        </w:r>
        <w:r w:rsidR="00A1309B">
          <w:rPr>
            <w:webHidden/>
          </w:rPr>
          <w:tab/>
        </w:r>
        <w:r w:rsidR="00A1309B">
          <w:rPr>
            <w:webHidden/>
          </w:rPr>
          <w:fldChar w:fldCharType="begin"/>
        </w:r>
        <w:r w:rsidR="00A1309B">
          <w:rPr>
            <w:webHidden/>
          </w:rPr>
          <w:instrText xml:space="preserve"> PAGEREF _Toc144974181 \h </w:instrText>
        </w:r>
        <w:r w:rsidR="00A1309B">
          <w:rPr>
            <w:webHidden/>
          </w:rPr>
        </w:r>
        <w:r w:rsidR="00A1309B">
          <w:rPr>
            <w:webHidden/>
          </w:rPr>
          <w:fldChar w:fldCharType="separate"/>
        </w:r>
        <w:r w:rsidR="003634F1">
          <w:rPr>
            <w:webHidden/>
          </w:rPr>
          <w:t>10</w:t>
        </w:r>
        <w:r w:rsidR="00A1309B">
          <w:rPr>
            <w:webHidden/>
          </w:rPr>
          <w:fldChar w:fldCharType="end"/>
        </w:r>
      </w:hyperlink>
    </w:p>
    <w:p w14:paraId="4F2C9B30" w14:textId="3019E550" w:rsidR="00A1309B" w:rsidRDefault="004A24A7">
      <w:pPr>
        <w:pStyle w:val="Inhopg3"/>
        <w:rPr>
          <w:rFonts w:asciiTheme="minorHAnsi" w:eastAsiaTheme="minorEastAsia" w:hAnsiTheme="minorHAnsi"/>
          <w:color w:val="auto"/>
          <w:sz w:val="22"/>
          <w:lang w:eastAsia="nl-BE"/>
        </w:rPr>
      </w:pPr>
      <w:hyperlink w:anchor="_Toc144974182" w:history="1">
        <w:r w:rsidR="00A1309B" w:rsidRPr="0031552D">
          <w:rPr>
            <w:rStyle w:val="Hyperlink"/>
          </w:rPr>
          <w:t>5.3.1</w:t>
        </w:r>
        <w:r w:rsidR="00A1309B">
          <w:rPr>
            <w:rFonts w:asciiTheme="minorHAnsi" w:eastAsiaTheme="minorEastAsia" w:hAnsiTheme="minorHAnsi"/>
            <w:color w:val="auto"/>
            <w:sz w:val="22"/>
            <w:lang w:eastAsia="nl-BE"/>
          </w:rPr>
          <w:tab/>
        </w:r>
        <w:r w:rsidR="00A1309B" w:rsidRPr="0031552D">
          <w:rPr>
            <w:rStyle w:val="Hyperlink"/>
          </w:rPr>
          <w:t>Na-isolatie van de spouw in bestaande muren</w:t>
        </w:r>
        <w:r w:rsidR="00A1309B">
          <w:rPr>
            <w:webHidden/>
          </w:rPr>
          <w:tab/>
        </w:r>
        <w:r w:rsidR="00A1309B">
          <w:rPr>
            <w:webHidden/>
          </w:rPr>
          <w:fldChar w:fldCharType="begin"/>
        </w:r>
        <w:r w:rsidR="00A1309B">
          <w:rPr>
            <w:webHidden/>
          </w:rPr>
          <w:instrText xml:space="preserve"> PAGEREF _Toc144974182 \h </w:instrText>
        </w:r>
        <w:r w:rsidR="00A1309B">
          <w:rPr>
            <w:webHidden/>
          </w:rPr>
        </w:r>
        <w:r w:rsidR="00A1309B">
          <w:rPr>
            <w:webHidden/>
          </w:rPr>
          <w:fldChar w:fldCharType="separate"/>
        </w:r>
        <w:r w:rsidR="003634F1">
          <w:rPr>
            <w:webHidden/>
          </w:rPr>
          <w:t>11</w:t>
        </w:r>
        <w:r w:rsidR="00A1309B">
          <w:rPr>
            <w:webHidden/>
          </w:rPr>
          <w:fldChar w:fldCharType="end"/>
        </w:r>
      </w:hyperlink>
    </w:p>
    <w:p w14:paraId="7D4A5DB8" w14:textId="5B9671AE" w:rsidR="00A1309B" w:rsidRDefault="004A24A7">
      <w:pPr>
        <w:pStyle w:val="Inhopg3"/>
        <w:rPr>
          <w:rFonts w:asciiTheme="minorHAnsi" w:eastAsiaTheme="minorEastAsia" w:hAnsiTheme="minorHAnsi"/>
          <w:color w:val="auto"/>
          <w:sz w:val="22"/>
          <w:lang w:eastAsia="nl-BE"/>
        </w:rPr>
      </w:pPr>
      <w:hyperlink w:anchor="_Toc144974183" w:history="1">
        <w:r w:rsidR="00A1309B" w:rsidRPr="0031552D">
          <w:rPr>
            <w:rStyle w:val="Hyperlink"/>
          </w:rPr>
          <w:t>5.3.2</w:t>
        </w:r>
        <w:r w:rsidR="00A1309B">
          <w:rPr>
            <w:rFonts w:asciiTheme="minorHAnsi" w:eastAsiaTheme="minorEastAsia" w:hAnsiTheme="minorHAnsi"/>
            <w:color w:val="auto"/>
            <w:sz w:val="22"/>
            <w:lang w:eastAsia="nl-BE"/>
          </w:rPr>
          <w:tab/>
        </w:r>
        <w:r w:rsidR="00A1309B" w:rsidRPr="0031552D">
          <w:rPr>
            <w:rStyle w:val="Hyperlink"/>
          </w:rPr>
          <w:t>Isolatie aan de buitenzijde van de muur en waterdicht afgewerkt met crepi</w:t>
        </w:r>
        <w:r w:rsidR="00A1309B">
          <w:rPr>
            <w:webHidden/>
          </w:rPr>
          <w:tab/>
        </w:r>
        <w:r w:rsidR="00A1309B">
          <w:rPr>
            <w:webHidden/>
          </w:rPr>
          <w:fldChar w:fldCharType="begin"/>
        </w:r>
        <w:r w:rsidR="00A1309B">
          <w:rPr>
            <w:webHidden/>
          </w:rPr>
          <w:instrText xml:space="preserve"> PAGEREF _Toc144974183 \h </w:instrText>
        </w:r>
        <w:r w:rsidR="00A1309B">
          <w:rPr>
            <w:webHidden/>
          </w:rPr>
        </w:r>
        <w:r w:rsidR="00A1309B">
          <w:rPr>
            <w:webHidden/>
          </w:rPr>
          <w:fldChar w:fldCharType="separate"/>
        </w:r>
        <w:r w:rsidR="003634F1">
          <w:rPr>
            <w:webHidden/>
          </w:rPr>
          <w:t>11</w:t>
        </w:r>
        <w:r w:rsidR="00A1309B">
          <w:rPr>
            <w:webHidden/>
          </w:rPr>
          <w:fldChar w:fldCharType="end"/>
        </w:r>
      </w:hyperlink>
    </w:p>
    <w:p w14:paraId="28FA6184" w14:textId="0D3C64BD" w:rsidR="00A1309B" w:rsidRDefault="004A24A7">
      <w:pPr>
        <w:pStyle w:val="Inhopg3"/>
        <w:rPr>
          <w:rFonts w:asciiTheme="minorHAnsi" w:eastAsiaTheme="minorEastAsia" w:hAnsiTheme="minorHAnsi"/>
          <w:color w:val="auto"/>
          <w:sz w:val="22"/>
          <w:lang w:eastAsia="nl-BE"/>
        </w:rPr>
      </w:pPr>
      <w:hyperlink w:anchor="_Toc144974184" w:history="1">
        <w:r w:rsidR="00A1309B" w:rsidRPr="0031552D">
          <w:rPr>
            <w:rStyle w:val="Hyperlink"/>
          </w:rPr>
          <w:t>5.3.3</w:t>
        </w:r>
        <w:r w:rsidR="00A1309B">
          <w:rPr>
            <w:rFonts w:asciiTheme="minorHAnsi" w:eastAsiaTheme="minorEastAsia" w:hAnsiTheme="minorHAnsi"/>
            <w:color w:val="auto"/>
            <w:sz w:val="22"/>
            <w:lang w:eastAsia="nl-BE"/>
          </w:rPr>
          <w:tab/>
        </w:r>
        <w:r w:rsidR="00A1309B" w:rsidRPr="0031552D">
          <w:rPr>
            <w:rStyle w:val="Hyperlink"/>
          </w:rPr>
          <w:t>Isolatie aan de buitenzijde van de muur en bekleed met een waterdichte afwerking</w:t>
        </w:r>
        <w:r w:rsidR="00A1309B">
          <w:rPr>
            <w:webHidden/>
          </w:rPr>
          <w:tab/>
        </w:r>
        <w:r w:rsidR="00A1309B">
          <w:rPr>
            <w:webHidden/>
          </w:rPr>
          <w:fldChar w:fldCharType="begin"/>
        </w:r>
        <w:r w:rsidR="00A1309B">
          <w:rPr>
            <w:webHidden/>
          </w:rPr>
          <w:instrText xml:space="preserve"> PAGEREF _Toc144974184 \h </w:instrText>
        </w:r>
        <w:r w:rsidR="00A1309B">
          <w:rPr>
            <w:webHidden/>
          </w:rPr>
        </w:r>
        <w:r w:rsidR="00A1309B">
          <w:rPr>
            <w:webHidden/>
          </w:rPr>
          <w:fldChar w:fldCharType="separate"/>
        </w:r>
        <w:r w:rsidR="003634F1">
          <w:rPr>
            <w:webHidden/>
          </w:rPr>
          <w:t>11</w:t>
        </w:r>
        <w:r w:rsidR="00A1309B">
          <w:rPr>
            <w:webHidden/>
          </w:rPr>
          <w:fldChar w:fldCharType="end"/>
        </w:r>
      </w:hyperlink>
    </w:p>
    <w:p w14:paraId="287BE098" w14:textId="249A93B8" w:rsidR="00A1309B" w:rsidRDefault="004A24A7">
      <w:pPr>
        <w:pStyle w:val="Inhopg3"/>
        <w:rPr>
          <w:rFonts w:asciiTheme="minorHAnsi" w:eastAsiaTheme="minorEastAsia" w:hAnsiTheme="minorHAnsi"/>
          <w:color w:val="auto"/>
          <w:sz w:val="22"/>
          <w:lang w:eastAsia="nl-BE"/>
        </w:rPr>
      </w:pPr>
      <w:hyperlink w:anchor="_Toc144974185" w:history="1">
        <w:r w:rsidR="00A1309B" w:rsidRPr="0031552D">
          <w:rPr>
            <w:rStyle w:val="Hyperlink"/>
          </w:rPr>
          <w:t>5.3.4</w:t>
        </w:r>
        <w:r w:rsidR="00A1309B">
          <w:rPr>
            <w:rFonts w:asciiTheme="minorHAnsi" w:eastAsiaTheme="minorEastAsia" w:hAnsiTheme="minorHAnsi"/>
            <w:color w:val="auto"/>
            <w:sz w:val="22"/>
            <w:lang w:eastAsia="nl-BE"/>
          </w:rPr>
          <w:tab/>
        </w:r>
        <w:r w:rsidR="00A1309B" w:rsidRPr="0031552D">
          <w:rPr>
            <w:rStyle w:val="Hyperlink"/>
          </w:rPr>
          <w:t>Isolatie aan de binnenzijde van de muur en beschermd afgewerkt</w:t>
        </w:r>
        <w:r w:rsidR="00A1309B">
          <w:rPr>
            <w:webHidden/>
          </w:rPr>
          <w:tab/>
        </w:r>
        <w:r w:rsidR="00A1309B">
          <w:rPr>
            <w:webHidden/>
          </w:rPr>
          <w:fldChar w:fldCharType="begin"/>
        </w:r>
        <w:r w:rsidR="00A1309B">
          <w:rPr>
            <w:webHidden/>
          </w:rPr>
          <w:instrText xml:space="preserve"> PAGEREF _Toc144974185 \h </w:instrText>
        </w:r>
        <w:r w:rsidR="00A1309B">
          <w:rPr>
            <w:webHidden/>
          </w:rPr>
        </w:r>
        <w:r w:rsidR="00A1309B">
          <w:rPr>
            <w:webHidden/>
          </w:rPr>
          <w:fldChar w:fldCharType="separate"/>
        </w:r>
        <w:r w:rsidR="003634F1">
          <w:rPr>
            <w:webHidden/>
          </w:rPr>
          <w:t>12</w:t>
        </w:r>
        <w:r w:rsidR="00A1309B">
          <w:rPr>
            <w:webHidden/>
          </w:rPr>
          <w:fldChar w:fldCharType="end"/>
        </w:r>
      </w:hyperlink>
    </w:p>
    <w:p w14:paraId="3363E051" w14:textId="7E365B1C" w:rsidR="00A1309B" w:rsidRDefault="004A24A7" w:rsidP="002D654C">
      <w:pPr>
        <w:pStyle w:val="Inhopg2"/>
        <w:rPr>
          <w:rFonts w:asciiTheme="minorHAnsi" w:eastAsiaTheme="minorEastAsia" w:hAnsiTheme="minorHAnsi"/>
          <w:color w:val="auto"/>
          <w:sz w:val="22"/>
          <w:lang w:eastAsia="nl-BE"/>
        </w:rPr>
      </w:pPr>
      <w:hyperlink w:anchor="_Toc144974186" w:history="1">
        <w:r w:rsidR="00A1309B" w:rsidRPr="0031552D">
          <w:rPr>
            <w:rStyle w:val="Hyperlink"/>
          </w:rPr>
          <w:t>5.4</w:t>
        </w:r>
        <w:r w:rsidR="00A1309B">
          <w:rPr>
            <w:rFonts w:asciiTheme="minorHAnsi" w:eastAsiaTheme="minorEastAsia" w:hAnsiTheme="minorHAnsi"/>
            <w:color w:val="auto"/>
            <w:sz w:val="22"/>
            <w:lang w:eastAsia="nl-BE"/>
          </w:rPr>
          <w:tab/>
        </w:r>
        <w:r w:rsidR="00A1309B" w:rsidRPr="0031552D">
          <w:rPr>
            <w:rStyle w:val="Hyperlink"/>
          </w:rPr>
          <w:t>Isolatie van vloeren</w:t>
        </w:r>
        <w:r w:rsidR="00A1309B">
          <w:rPr>
            <w:webHidden/>
          </w:rPr>
          <w:tab/>
        </w:r>
        <w:r w:rsidR="00A1309B">
          <w:rPr>
            <w:webHidden/>
          </w:rPr>
          <w:fldChar w:fldCharType="begin"/>
        </w:r>
        <w:r w:rsidR="00A1309B">
          <w:rPr>
            <w:webHidden/>
          </w:rPr>
          <w:instrText xml:space="preserve"> PAGEREF _Toc144974186 \h </w:instrText>
        </w:r>
        <w:r w:rsidR="00A1309B">
          <w:rPr>
            <w:webHidden/>
          </w:rPr>
        </w:r>
        <w:r w:rsidR="00A1309B">
          <w:rPr>
            <w:webHidden/>
          </w:rPr>
          <w:fldChar w:fldCharType="separate"/>
        </w:r>
        <w:r w:rsidR="003634F1">
          <w:rPr>
            <w:webHidden/>
          </w:rPr>
          <w:t>12</w:t>
        </w:r>
        <w:r w:rsidR="00A1309B">
          <w:rPr>
            <w:webHidden/>
          </w:rPr>
          <w:fldChar w:fldCharType="end"/>
        </w:r>
      </w:hyperlink>
    </w:p>
    <w:p w14:paraId="19A146A4" w14:textId="1C411605" w:rsidR="00A1309B" w:rsidRDefault="004A24A7">
      <w:pPr>
        <w:pStyle w:val="Inhopg3"/>
        <w:rPr>
          <w:rFonts w:asciiTheme="minorHAnsi" w:eastAsiaTheme="minorEastAsia" w:hAnsiTheme="minorHAnsi"/>
          <w:color w:val="auto"/>
          <w:sz w:val="22"/>
          <w:lang w:eastAsia="nl-BE"/>
        </w:rPr>
      </w:pPr>
      <w:hyperlink w:anchor="_Toc144974187" w:history="1">
        <w:r w:rsidR="00A1309B" w:rsidRPr="0031552D">
          <w:rPr>
            <w:rStyle w:val="Hyperlink"/>
          </w:rPr>
          <w:t>5.4.1</w:t>
        </w:r>
        <w:r w:rsidR="00A1309B">
          <w:rPr>
            <w:rFonts w:asciiTheme="minorHAnsi" w:eastAsiaTheme="minorEastAsia" w:hAnsiTheme="minorHAnsi"/>
            <w:color w:val="auto"/>
            <w:sz w:val="22"/>
            <w:lang w:eastAsia="nl-BE"/>
          </w:rPr>
          <w:tab/>
        </w:r>
        <w:r w:rsidR="00A1309B" w:rsidRPr="0031552D">
          <w:rPr>
            <w:rStyle w:val="Hyperlink"/>
          </w:rPr>
          <w:t>Isolatie in de vloer of tegen de onderzijde van de vloer</w:t>
        </w:r>
        <w:r w:rsidR="00A1309B">
          <w:rPr>
            <w:webHidden/>
          </w:rPr>
          <w:tab/>
        </w:r>
        <w:r w:rsidR="00A1309B">
          <w:rPr>
            <w:webHidden/>
          </w:rPr>
          <w:fldChar w:fldCharType="begin"/>
        </w:r>
        <w:r w:rsidR="00A1309B">
          <w:rPr>
            <w:webHidden/>
          </w:rPr>
          <w:instrText xml:space="preserve"> PAGEREF _Toc144974187 \h </w:instrText>
        </w:r>
        <w:r w:rsidR="00A1309B">
          <w:rPr>
            <w:webHidden/>
          </w:rPr>
        </w:r>
        <w:r w:rsidR="00A1309B">
          <w:rPr>
            <w:webHidden/>
          </w:rPr>
          <w:fldChar w:fldCharType="separate"/>
        </w:r>
        <w:r w:rsidR="003634F1">
          <w:rPr>
            <w:webHidden/>
          </w:rPr>
          <w:t>13</w:t>
        </w:r>
        <w:r w:rsidR="00A1309B">
          <w:rPr>
            <w:webHidden/>
          </w:rPr>
          <w:fldChar w:fldCharType="end"/>
        </w:r>
      </w:hyperlink>
    </w:p>
    <w:p w14:paraId="5B1FB26E" w14:textId="191F4579" w:rsidR="00A1309B" w:rsidRDefault="004A24A7" w:rsidP="002D654C">
      <w:pPr>
        <w:pStyle w:val="Inhopg2"/>
        <w:rPr>
          <w:rFonts w:asciiTheme="minorHAnsi" w:eastAsiaTheme="minorEastAsia" w:hAnsiTheme="minorHAnsi"/>
          <w:color w:val="auto"/>
          <w:sz w:val="22"/>
          <w:lang w:eastAsia="nl-BE"/>
        </w:rPr>
      </w:pPr>
      <w:hyperlink w:anchor="_Toc144974188" w:history="1">
        <w:r w:rsidR="00A1309B" w:rsidRPr="0031552D">
          <w:rPr>
            <w:rStyle w:val="Hyperlink"/>
          </w:rPr>
          <w:t>5.5</w:t>
        </w:r>
        <w:r w:rsidR="00A1309B">
          <w:rPr>
            <w:rFonts w:asciiTheme="minorHAnsi" w:eastAsiaTheme="minorEastAsia" w:hAnsiTheme="minorHAnsi"/>
            <w:color w:val="auto"/>
            <w:sz w:val="22"/>
            <w:lang w:eastAsia="nl-BE"/>
          </w:rPr>
          <w:tab/>
        </w:r>
        <w:r w:rsidR="00A1309B" w:rsidRPr="0031552D">
          <w:rPr>
            <w:rStyle w:val="Hyperlink"/>
          </w:rPr>
          <w:t>Technische installaties</w:t>
        </w:r>
        <w:r w:rsidR="00A1309B">
          <w:rPr>
            <w:webHidden/>
          </w:rPr>
          <w:tab/>
        </w:r>
        <w:r w:rsidR="00A1309B">
          <w:rPr>
            <w:webHidden/>
          </w:rPr>
          <w:fldChar w:fldCharType="begin"/>
        </w:r>
        <w:r w:rsidR="00A1309B">
          <w:rPr>
            <w:webHidden/>
          </w:rPr>
          <w:instrText xml:space="preserve"> PAGEREF _Toc144974188 \h </w:instrText>
        </w:r>
        <w:r w:rsidR="00A1309B">
          <w:rPr>
            <w:webHidden/>
          </w:rPr>
        </w:r>
        <w:r w:rsidR="00A1309B">
          <w:rPr>
            <w:webHidden/>
          </w:rPr>
          <w:fldChar w:fldCharType="separate"/>
        </w:r>
        <w:r w:rsidR="003634F1">
          <w:rPr>
            <w:webHidden/>
          </w:rPr>
          <w:t>13</w:t>
        </w:r>
        <w:r w:rsidR="00A1309B">
          <w:rPr>
            <w:webHidden/>
          </w:rPr>
          <w:fldChar w:fldCharType="end"/>
        </w:r>
      </w:hyperlink>
    </w:p>
    <w:p w14:paraId="6A0D1048" w14:textId="57D0EF6E" w:rsidR="00A1309B" w:rsidRDefault="004A24A7">
      <w:pPr>
        <w:pStyle w:val="Inhopg3"/>
        <w:rPr>
          <w:rFonts w:asciiTheme="minorHAnsi" w:eastAsiaTheme="minorEastAsia" w:hAnsiTheme="minorHAnsi"/>
          <w:color w:val="auto"/>
          <w:sz w:val="22"/>
          <w:lang w:eastAsia="nl-BE"/>
        </w:rPr>
      </w:pPr>
      <w:hyperlink w:anchor="_Toc144974189" w:history="1">
        <w:r w:rsidR="00A1309B" w:rsidRPr="0031552D">
          <w:rPr>
            <w:rStyle w:val="Hyperlink"/>
          </w:rPr>
          <w:t>5.5.1</w:t>
        </w:r>
        <w:r w:rsidR="00A1309B">
          <w:rPr>
            <w:rFonts w:asciiTheme="minorHAnsi" w:eastAsiaTheme="minorEastAsia" w:hAnsiTheme="minorHAnsi"/>
            <w:color w:val="auto"/>
            <w:sz w:val="22"/>
            <w:lang w:eastAsia="nl-BE"/>
          </w:rPr>
          <w:tab/>
        </w:r>
        <w:r w:rsidR="00A1309B" w:rsidRPr="0031552D">
          <w:rPr>
            <w:rStyle w:val="Hyperlink"/>
          </w:rPr>
          <w:t>Optimalisatie van een collectieve stookplaats</w:t>
        </w:r>
        <w:r w:rsidR="00A1309B">
          <w:rPr>
            <w:webHidden/>
          </w:rPr>
          <w:tab/>
        </w:r>
        <w:r w:rsidR="00A1309B">
          <w:rPr>
            <w:webHidden/>
          </w:rPr>
          <w:fldChar w:fldCharType="begin"/>
        </w:r>
        <w:r w:rsidR="00A1309B">
          <w:rPr>
            <w:webHidden/>
          </w:rPr>
          <w:instrText xml:space="preserve"> PAGEREF _Toc144974189 \h </w:instrText>
        </w:r>
        <w:r w:rsidR="00A1309B">
          <w:rPr>
            <w:webHidden/>
          </w:rPr>
        </w:r>
        <w:r w:rsidR="00A1309B">
          <w:rPr>
            <w:webHidden/>
          </w:rPr>
          <w:fldChar w:fldCharType="separate"/>
        </w:r>
        <w:r w:rsidR="003634F1">
          <w:rPr>
            <w:webHidden/>
          </w:rPr>
          <w:t>13</w:t>
        </w:r>
        <w:r w:rsidR="00A1309B">
          <w:rPr>
            <w:webHidden/>
          </w:rPr>
          <w:fldChar w:fldCharType="end"/>
        </w:r>
      </w:hyperlink>
    </w:p>
    <w:p w14:paraId="123690B2" w14:textId="53DBF30D" w:rsidR="00A1309B" w:rsidRDefault="004A24A7">
      <w:pPr>
        <w:pStyle w:val="Inhopg3"/>
        <w:rPr>
          <w:rFonts w:asciiTheme="minorHAnsi" w:eastAsiaTheme="minorEastAsia" w:hAnsiTheme="minorHAnsi"/>
          <w:color w:val="auto"/>
          <w:sz w:val="22"/>
          <w:lang w:eastAsia="nl-BE"/>
        </w:rPr>
      </w:pPr>
      <w:hyperlink w:anchor="_Toc144974190" w:history="1">
        <w:r w:rsidR="00A1309B" w:rsidRPr="0031552D">
          <w:rPr>
            <w:rStyle w:val="Hyperlink"/>
          </w:rPr>
          <w:t>5.5.2</w:t>
        </w:r>
        <w:r w:rsidR="00A1309B">
          <w:rPr>
            <w:rFonts w:asciiTheme="minorHAnsi" w:eastAsiaTheme="minorEastAsia" w:hAnsiTheme="minorHAnsi"/>
            <w:color w:val="auto"/>
            <w:sz w:val="22"/>
            <w:lang w:eastAsia="nl-BE"/>
          </w:rPr>
          <w:tab/>
        </w:r>
        <w:r w:rsidR="00A1309B" w:rsidRPr="0031552D">
          <w:rPr>
            <w:rStyle w:val="Hyperlink"/>
          </w:rPr>
          <w:t>Installatie van een warmtepomp</w:t>
        </w:r>
        <w:r w:rsidR="00A1309B">
          <w:rPr>
            <w:webHidden/>
          </w:rPr>
          <w:tab/>
        </w:r>
        <w:r w:rsidR="00A1309B">
          <w:rPr>
            <w:webHidden/>
          </w:rPr>
          <w:fldChar w:fldCharType="begin"/>
        </w:r>
        <w:r w:rsidR="00A1309B">
          <w:rPr>
            <w:webHidden/>
          </w:rPr>
          <w:instrText xml:space="preserve"> PAGEREF _Toc144974190 \h </w:instrText>
        </w:r>
        <w:r w:rsidR="00A1309B">
          <w:rPr>
            <w:webHidden/>
          </w:rPr>
        </w:r>
        <w:r w:rsidR="00A1309B">
          <w:rPr>
            <w:webHidden/>
          </w:rPr>
          <w:fldChar w:fldCharType="separate"/>
        </w:r>
        <w:r w:rsidR="003634F1">
          <w:rPr>
            <w:webHidden/>
          </w:rPr>
          <w:t>14</w:t>
        </w:r>
        <w:r w:rsidR="00A1309B">
          <w:rPr>
            <w:webHidden/>
          </w:rPr>
          <w:fldChar w:fldCharType="end"/>
        </w:r>
      </w:hyperlink>
    </w:p>
    <w:p w14:paraId="5259BDC7" w14:textId="2764FE30" w:rsidR="00A1309B" w:rsidRDefault="004A24A7">
      <w:pPr>
        <w:pStyle w:val="Inhopg3"/>
        <w:rPr>
          <w:rFonts w:asciiTheme="minorHAnsi" w:eastAsiaTheme="minorEastAsia" w:hAnsiTheme="minorHAnsi"/>
          <w:color w:val="auto"/>
          <w:sz w:val="22"/>
          <w:lang w:eastAsia="nl-BE"/>
        </w:rPr>
      </w:pPr>
      <w:hyperlink w:anchor="_Toc144974191" w:history="1">
        <w:r w:rsidR="00A1309B" w:rsidRPr="0031552D">
          <w:rPr>
            <w:rStyle w:val="Hyperlink"/>
          </w:rPr>
          <w:t>5.5.3</w:t>
        </w:r>
        <w:r w:rsidR="00A1309B">
          <w:rPr>
            <w:rFonts w:asciiTheme="minorHAnsi" w:eastAsiaTheme="minorEastAsia" w:hAnsiTheme="minorHAnsi"/>
            <w:color w:val="auto"/>
            <w:sz w:val="22"/>
            <w:lang w:eastAsia="nl-BE"/>
          </w:rPr>
          <w:tab/>
        </w:r>
        <w:r w:rsidR="00A1309B" w:rsidRPr="0031552D">
          <w:rPr>
            <w:rStyle w:val="Hyperlink"/>
          </w:rPr>
          <w:t>Aansluiting op een warmtenet</w:t>
        </w:r>
        <w:r w:rsidR="00A1309B">
          <w:rPr>
            <w:webHidden/>
          </w:rPr>
          <w:tab/>
        </w:r>
        <w:r w:rsidR="00A1309B">
          <w:rPr>
            <w:webHidden/>
          </w:rPr>
          <w:fldChar w:fldCharType="begin"/>
        </w:r>
        <w:r w:rsidR="00A1309B">
          <w:rPr>
            <w:webHidden/>
          </w:rPr>
          <w:instrText xml:space="preserve"> PAGEREF _Toc144974191 \h </w:instrText>
        </w:r>
        <w:r w:rsidR="00A1309B">
          <w:rPr>
            <w:webHidden/>
          </w:rPr>
        </w:r>
        <w:r w:rsidR="00A1309B">
          <w:rPr>
            <w:webHidden/>
          </w:rPr>
          <w:fldChar w:fldCharType="separate"/>
        </w:r>
        <w:r w:rsidR="003634F1">
          <w:rPr>
            <w:webHidden/>
          </w:rPr>
          <w:t>15</w:t>
        </w:r>
        <w:r w:rsidR="00A1309B">
          <w:rPr>
            <w:webHidden/>
          </w:rPr>
          <w:fldChar w:fldCharType="end"/>
        </w:r>
      </w:hyperlink>
    </w:p>
    <w:p w14:paraId="57D24F36" w14:textId="66A87271" w:rsidR="00A1309B" w:rsidRDefault="004A24A7">
      <w:pPr>
        <w:pStyle w:val="Inhopg3"/>
        <w:rPr>
          <w:rFonts w:asciiTheme="minorHAnsi" w:eastAsiaTheme="minorEastAsia" w:hAnsiTheme="minorHAnsi"/>
          <w:color w:val="auto"/>
          <w:sz w:val="22"/>
          <w:lang w:eastAsia="nl-BE"/>
        </w:rPr>
      </w:pPr>
      <w:hyperlink w:anchor="_Toc144974192" w:history="1">
        <w:r w:rsidR="00A1309B" w:rsidRPr="0031552D">
          <w:rPr>
            <w:rStyle w:val="Hyperlink"/>
          </w:rPr>
          <w:t>5.5.4</w:t>
        </w:r>
        <w:r w:rsidR="00A1309B">
          <w:rPr>
            <w:rFonts w:asciiTheme="minorHAnsi" w:eastAsiaTheme="minorEastAsia" w:hAnsiTheme="minorHAnsi"/>
            <w:color w:val="auto"/>
            <w:sz w:val="22"/>
            <w:lang w:eastAsia="nl-BE"/>
          </w:rPr>
          <w:tab/>
        </w:r>
        <w:r w:rsidR="00A1309B" w:rsidRPr="0031552D">
          <w:rPr>
            <w:rStyle w:val="Hyperlink"/>
          </w:rPr>
          <w:t>Installeren van lage temperatuur radiatoren</w:t>
        </w:r>
        <w:r w:rsidR="00A1309B">
          <w:rPr>
            <w:webHidden/>
          </w:rPr>
          <w:tab/>
        </w:r>
        <w:r w:rsidR="00A1309B">
          <w:rPr>
            <w:webHidden/>
          </w:rPr>
          <w:fldChar w:fldCharType="begin"/>
        </w:r>
        <w:r w:rsidR="00A1309B">
          <w:rPr>
            <w:webHidden/>
          </w:rPr>
          <w:instrText xml:space="preserve"> PAGEREF _Toc144974192 \h </w:instrText>
        </w:r>
        <w:r w:rsidR="00A1309B">
          <w:rPr>
            <w:webHidden/>
          </w:rPr>
        </w:r>
        <w:r w:rsidR="00A1309B">
          <w:rPr>
            <w:webHidden/>
          </w:rPr>
          <w:fldChar w:fldCharType="separate"/>
        </w:r>
        <w:r w:rsidR="003634F1">
          <w:rPr>
            <w:webHidden/>
          </w:rPr>
          <w:t>15</w:t>
        </w:r>
        <w:r w:rsidR="00A1309B">
          <w:rPr>
            <w:webHidden/>
          </w:rPr>
          <w:fldChar w:fldCharType="end"/>
        </w:r>
      </w:hyperlink>
    </w:p>
    <w:p w14:paraId="3A35B53E" w14:textId="69F30EC2" w:rsidR="00A1309B" w:rsidRDefault="004A24A7">
      <w:pPr>
        <w:pStyle w:val="Inhopg3"/>
        <w:rPr>
          <w:rFonts w:asciiTheme="minorHAnsi" w:eastAsiaTheme="minorEastAsia" w:hAnsiTheme="minorHAnsi"/>
          <w:color w:val="auto"/>
          <w:sz w:val="22"/>
          <w:lang w:eastAsia="nl-BE"/>
        </w:rPr>
      </w:pPr>
      <w:hyperlink w:anchor="_Toc144974193" w:history="1">
        <w:r w:rsidR="00A1309B" w:rsidRPr="0031552D">
          <w:rPr>
            <w:rStyle w:val="Hyperlink"/>
          </w:rPr>
          <w:t>5.5.5</w:t>
        </w:r>
        <w:r w:rsidR="00A1309B">
          <w:rPr>
            <w:rFonts w:asciiTheme="minorHAnsi" w:eastAsiaTheme="minorEastAsia" w:hAnsiTheme="minorHAnsi"/>
            <w:color w:val="auto"/>
            <w:sz w:val="22"/>
            <w:lang w:eastAsia="nl-BE"/>
          </w:rPr>
          <w:tab/>
        </w:r>
        <w:r w:rsidR="00A1309B" w:rsidRPr="0031552D">
          <w:rPr>
            <w:rStyle w:val="Hyperlink"/>
          </w:rPr>
          <w:t>Installeren van een vloerverwarming voor een verwarmingssysteem met lage temperatuursafgifte</w:t>
        </w:r>
        <w:r w:rsidR="00A1309B">
          <w:rPr>
            <w:webHidden/>
          </w:rPr>
          <w:tab/>
        </w:r>
        <w:r w:rsidR="00A1309B">
          <w:rPr>
            <w:webHidden/>
          </w:rPr>
          <w:fldChar w:fldCharType="begin"/>
        </w:r>
        <w:r w:rsidR="00A1309B">
          <w:rPr>
            <w:webHidden/>
          </w:rPr>
          <w:instrText xml:space="preserve"> PAGEREF _Toc144974193 \h </w:instrText>
        </w:r>
        <w:r w:rsidR="00A1309B">
          <w:rPr>
            <w:webHidden/>
          </w:rPr>
        </w:r>
        <w:r w:rsidR="00A1309B">
          <w:rPr>
            <w:webHidden/>
          </w:rPr>
          <w:fldChar w:fldCharType="separate"/>
        </w:r>
        <w:r w:rsidR="003634F1">
          <w:rPr>
            <w:webHidden/>
          </w:rPr>
          <w:t>16</w:t>
        </w:r>
        <w:r w:rsidR="00A1309B">
          <w:rPr>
            <w:webHidden/>
          </w:rPr>
          <w:fldChar w:fldCharType="end"/>
        </w:r>
      </w:hyperlink>
    </w:p>
    <w:p w14:paraId="3976D135" w14:textId="497E6172" w:rsidR="00A1309B" w:rsidRDefault="004A24A7">
      <w:pPr>
        <w:pStyle w:val="Inhopg3"/>
        <w:rPr>
          <w:rFonts w:asciiTheme="minorHAnsi" w:eastAsiaTheme="minorEastAsia" w:hAnsiTheme="minorHAnsi"/>
          <w:color w:val="auto"/>
          <w:sz w:val="22"/>
          <w:lang w:eastAsia="nl-BE"/>
        </w:rPr>
      </w:pPr>
      <w:hyperlink w:anchor="_Toc144974194" w:history="1">
        <w:r w:rsidR="00A1309B" w:rsidRPr="0031552D">
          <w:rPr>
            <w:rStyle w:val="Hyperlink"/>
          </w:rPr>
          <w:t>5.5.6</w:t>
        </w:r>
        <w:r w:rsidR="00A1309B">
          <w:rPr>
            <w:rFonts w:asciiTheme="minorHAnsi" w:eastAsiaTheme="minorEastAsia" w:hAnsiTheme="minorHAnsi"/>
            <w:color w:val="auto"/>
            <w:sz w:val="22"/>
            <w:lang w:eastAsia="nl-BE"/>
          </w:rPr>
          <w:tab/>
        </w:r>
        <w:r w:rsidR="00A1309B" w:rsidRPr="0031552D">
          <w:rPr>
            <w:rStyle w:val="Hyperlink"/>
          </w:rPr>
          <w:t>Installeren van een warmtepompboiler</w:t>
        </w:r>
        <w:r w:rsidR="00A1309B">
          <w:rPr>
            <w:webHidden/>
          </w:rPr>
          <w:tab/>
        </w:r>
        <w:r w:rsidR="00A1309B">
          <w:rPr>
            <w:webHidden/>
          </w:rPr>
          <w:fldChar w:fldCharType="begin"/>
        </w:r>
        <w:r w:rsidR="00A1309B">
          <w:rPr>
            <w:webHidden/>
          </w:rPr>
          <w:instrText xml:space="preserve"> PAGEREF _Toc144974194 \h </w:instrText>
        </w:r>
        <w:r w:rsidR="00A1309B">
          <w:rPr>
            <w:webHidden/>
          </w:rPr>
        </w:r>
        <w:r w:rsidR="00A1309B">
          <w:rPr>
            <w:webHidden/>
          </w:rPr>
          <w:fldChar w:fldCharType="separate"/>
        </w:r>
        <w:r w:rsidR="003634F1">
          <w:rPr>
            <w:webHidden/>
          </w:rPr>
          <w:t>16</w:t>
        </w:r>
        <w:r w:rsidR="00A1309B">
          <w:rPr>
            <w:webHidden/>
          </w:rPr>
          <w:fldChar w:fldCharType="end"/>
        </w:r>
      </w:hyperlink>
    </w:p>
    <w:p w14:paraId="1E44B53F" w14:textId="47AC26C2" w:rsidR="00A1309B" w:rsidRDefault="004A24A7">
      <w:pPr>
        <w:pStyle w:val="Inhopg3"/>
        <w:rPr>
          <w:rFonts w:asciiTheme="minorHAnsi" w:eastAsiaTheme="minorEastAsia" w:hAnsiTheme="minorHAnsi"/>
          <w:color w:val="auto"/>
          <w:sz w:val="22"/>
          <w:lang w:eastAsia="nl-BE"/>
        </w:rPr>
      </w:pPr>
      <w:hyperlink w:anchor="_Toc144974195" w:history="1">
        <w:r w:rsidR="00A1309B" w:rsidRPr="0031552D">
          <w:rPr>
            <w:rStyle w:val="Hyperlink"/>
          </w:rPr>
          <w:t>5.5.7</w:t>
        </w:r>
        <w:r w:rsidR="00A1309B">
          <w:rPr>
            <w:rFonts w:asciiTheme="minorHAnsi" w:eastAsiaTheme="minorEastAsia" w:hAnsiTheme="minorHAnsi"/>
            <w:color w:val="auto"/>
            <w:sz w:val="22"/>
            <w:lang w:eastAsia="nl-BE"/>
          </w:rPr>
          <w:tab/>
        </w:r>
        <w:r w:rsidR="00A1309B" w:rsidRPr="0031552D">
          <w:rPr>
            <w:rStyle w:val="Hyperlink"/>
          </w:rPr>
          <w:t>Installeren van een zonneboiler</w:t>
        </w:r>
        <w:r w:rsidR="00A1309B">
          <w:rPr>
            <w:webHidden/>
          </w:rPr>
          <w:tab/>
        </w:r>
        <w:r w:rsidR="00A1309B">
          <w:rPr>
            <w:webHidden/>
          </w:rPr>
          <w:fldChar w:fldCharType="begin"/>
        </w:r>
        <w:r w:rsidR="00A1309B">
          <w:rPr>
            <w:webHidden/>
          </w:rPr>
          <w:instrText xml:space="preserve"> PAGEREF _Toc144974195 \h </w:instrText>
        </w:r>
        <w:r w:rsidR="00A1309B">
          <w:rPr>
            <w:webHidden/>
          </w:rPr>
        </w:r>
        <w:r w:rsidR="00A1309B">
          <w:rPr>
            <w:webHidden/>
          </w:rPr>
          <w:fldChar w:fldCharType="separate"/>
        </w:r>
        <w:r w:rsidR="003634F1">
          <w:rPr>
            <w:webHidden/>
          </w:rPr>
          <w:t>17</w:t>
        </w:r>
        <w:r w:rsidR="00A1309B">
          <w:rPr>
            <w:webHidden/>
          </w:rPr>
          <w:fldChar w:fldCharType="end"/>
        </w:r>
      </w:hyperlink>
    </w:p>
    <w:p w14:paraId="4CEA074E" w14:textId="6BE3D7F7" w:rsidR="00A1309B" w:rsidRDefault="004A24A7">
      <w:pPr>
        <w:pStyle w:val="Inhopg3"/>
        <w:rPr>
          <w:rFonts w:asciiTheme="minorHAnsi" w:eastAsiaTheme="minorEastAsia" w:hAnsiTheme="minorHAnsi"/>
          <w:color w:val="auto"/>
          <w:sz w:val="22"/>
          <w:lang w:eastAsia="nl-BE"/>
        </w:rPr>
      </w:pPr>
      <w:hyperlink w:anchor="_Toc144974196" w:history="1">
        <w:r w:rsidR="00A1309B" w:rsidRPr="0031552D">
          <w:rPr>
            <w:rStyle w:val="Hyperlink"/>
          </w:rPr>
          <w:t>5.5.8</w:t>
        </w:r>
        <w:r w:rsidR="00A1309B">
          <w:rPr>
            <w:rFonts w:asciiTheme="minorHAnsi" w:eastAsiaTheme="minorEastAsia" w:hAnsiTheme="minorHAnsi"/>
            <w:color w:val="auto"/>
            <w:sz w:val="22"/>
            <w:lang w:eastAsia="nl-BE"/>
          </w:rPr>
          <w:tab/>
        </w:r>
        <w:r w:rsidR="00A1309B" w:rsidRPr="0031552D">
          <w:rPr>
            <w:rStyle w:val="Hyperlink"/>
          </w:rPr>
          <w:t>Installeren van een ventilatiesysteem</w:t>
        </w:r>
        <w:r w:rsidR="00A1309B">
          <w:rPr>
            <w:webHidden/>
          </w:rPr>
          <w:tab/>
        </w:r>
        <w:r w:rsidR="00A1309B">
          <w:rPr>
            <w:webHidden/>
          </w:rPr>
          <w:fldChar w:fldCharType="begin"/>
        </w:r>
        <w:r w:rsidR="00A1309B">
          <w:rPr>
            <w:webHidden/>
          </w:rPr>
          <w:instrText xml:space="preserve"> PAGEREF _Toc144974196 \h </w:instrText>
        </w:r>
        <w:r w:rsidR="00A1309B">
          <w:rPr>
            <w:webHidden/>
          </w:rPr>
        </w:r>
        <w:r w:rsidR="00A1309B">
          <w:rPr>
            <w:webHidden/>
          </w:rPr>
          <w:fldChar w:fldCharType="separate"/>
        </w:r>
        <w:r w:rsidR="003634F1">
          <w:rPr>
            <w:webHidden/>
          </w:rPr>
          <w:t>17</w:t>
        </w:r>
        <w:r w:rsidR="00A1309B">
          <w:rPr>
            <w:webHidden/>
          </w:rPr>
          <w:fldChar w:fldCharType="end"/>
        </w:r>
      </w:hyperlink>
    </w:p>
    <w:p w14:paraId="492717DF" w14:textId="3A16CF0E" w:rsidR="00A1309B" w:rsidRDefault="004A24A7">
      <w:pPr>
        <w:pStyle w:val="Inhopg3"/>
        <w:rPr>
          <w:rFonts w:asciiTheme="minorHAnsi" w:eastAsiaTheme="minorEastAsia" w:hAnsiTheme="minorHAnsi"/>
          <w:color w:val="auto"/>
          <w:sz w:val="22"/>
          <w:lang w:eastAsia="nl-BE"/>
        </w:rPr>
      </w:pPr>
      <w:hyperlink w:anchor="_Toc144974197" w:history="1">
        <w:r w:rsidR="00A1309B" w:rsidRPr="0031552D">
          <w:rPr>
            <w:rStyle w:val="Hyperlink"/>
          </w:rPr>
          <w:t>5.5.9</w:t>
        </w:r>
        <w:r w:rsidR="00A1309B">
          <w:rPr>
            <w:rFonts w:asciiTheme="minorHAnsi" w:eastAsiaTheme="minorEastAsia" w:hAnsiTheme="minorHAnsi"/>
            <w:color w:val="auto"/>
            <w:sz w:val="22"/>
            <w:lang w:eastAsia="nl-BE"/>
          </w:rPr>
          <w:tab/>
        </w:r>
        <w:r w:rsidR="00A1309B" w:rsidRPr="0031552D">
          <w:rPr>
            <w:rStyle w:val="Hyperlink"/>
          </w:rPr>
          <w:t>Sturing en regeling van elektrische boilers voor sanitair warm water en accumulatoren voor woningverwarming</w:t>
        </w:r>
        <w:r w:rsidR="00A1309B">
          <w:rPr>
            <w:webHidden/>
          </w:rPr>
          <w:tab/>
        </w:r>
        <w:r w:rsidR="00A1309B">
          <w:rPr>
            <w:webHidden/>
          </w:rPr>
          <w:fldChar w:fldCharType="begin"/>
        </w:r>
        <w:r w:rsidR="00A1309B">
          <w:rPr>
            <w:webHidden/>
          </w:rPr>
          <w:instrText xml:space="preserve"> PAGEREF _Toc144974197 \h </w:instrText>
        </w:r>
        <w:r w:rsidR="00A1309B">
          <w:rPr>
            <w:webHidden/>
          </w:rPr>
        </w:r>
        <w:r w:rsidR="00A1309B">
          <w:rPr>
            <w:webHidden/>
          </w:rPr>
          <w:fldChar w:fldCharType="separate"/>
        </w:r>
        <w:r w:rsidR="003634F1">
          <w:rPr>
            <w:webHidden/>
          </w:rPr>
          <w:t>18</w:t>
        </w:r>
        <w:r w:rsidR="00A1309B">
          <w:rPr>
            <w:webHidden/>
          </w:rPr>
          <w:fldChar w:fldCharType="end"/>
        </w:r>
      </w:hyperlink>
    </w:p>
    <w:p w14:paraId="7BCBAC5C" w14:textId="0CBE55D5" w:rsidR="00A1309B" w:rsidRDefault="004A24A7">
      <w:pPr>
        <w:pStyle w:val="Inhopg1"/>
        <w:rPr>
          <w:rFonts w:asciiTheme="minorHAnsi" w:eastAsiaTheme="minorEastAsia" w:hAnsiTheme="minorHAnsi"/>
          <w:color w:val="auto"/>
          <w:lang w:eastAsia="nl-BE"/>
        </w:rPr>
      </w:pPr>
      <w:hyperlink w:anchor="_Toc144974198" w:history="1">
        <w:r w:rsidR="00A1309B" w:rsidRPr="0031552D">
          <w:rPr>
            <w:rStyle w:val="Hyperlink"/>
            <w:b/>
          </w:rPr>
          <w:t>6</w:t>
        </w:r>
        <w:r w:rsidR="00A1309B">
          <w:rPr>
            <w:rFonts w:asciiTheme="minorHAnsi" w:eastAsiaTheme="minorEastAsia" w:hAnsiTheme="minorHAnsi"/>
            <w:color w:val="auto"/>
            <w:lang w:eastAsia="nl-BE"/>
          </w:rPr>
          <w:tab/>
        </w:r>
        <w:r w:rsidR="00A1309B" w:rsidRPr="0031552D">
          <w:rPr>
            <w:rStyle w:val="Hyperlink"/>
          </w:rPr>
          <w:t>Premies voor behaalde energielabels</w:t>
        </w:r>
        <w:r w:rsidR="00A1309B">
          <w:rPr>
            <w:webHidden/>
          </w:rPr>
          <w:tab/>
        </w:r>
        <w:r w:rsidR="00A1309B">
          <w:rPr>
            <w:webHidden/>
          </w:rPr>
          <w:fldChar w:fldCharType="begin"/>
        </w:r>
        <w:r w:rsidR="00A1309B">
          <w:rPr>
            <w:webHidden/>
          </w:rPr>
          <w:instrText xml:space="preserve"> PAGEREF _Toc144974198 \h </w:instrText>
        </w:r>
        <w:r w:rsidR="00A1309B">
          <w:rPr>
            <w:webHidden/>
          </w:rPr>
        </w:r>
        <w:r w:rsidR="00A1309B">
          <w:rPr>
            <w:webHidden/>
          </w:rPr>
          <w:fldChar w:fldCharType="separate"/>
        </w:r>
        <w:r w:rsidR="003634F1">
          <w:rPr>
            <w:webHidden/>
          </w:rPr>
          <w:t>19</w:t>
        </w:r>
        <w:r w:rsidR="00A1309B">
          <w:rPr>
            <w:webHidden/>
          </w:rPr>
          <w:fldChar w:fldCharType="end"/>
        </w:r>
      </w:hyperlink>
    </w:p>
    <w:p w14:paraId="4FA04A45" w14:textId="0A8D2BCC" w:rsidR="00A1309B" w:rsidRDefault="004A24A7" w:rsidP="002D654C">
      <w:pPr>
        <w:pStyle w:val="Inhopg2"/>
        <w:rPr>
          <w:rFonts w:asciiTheme="minorHAnsi" w:eastAsiaTheme="minorEastAsia" w:hAnsiTheme="minorHAnsi"/>
          <w:color w:val="auto"/>
          <w:sz w:val="22"/>
          <w:lang w:eastAsia="nl-BE"/>
        </w:rPr>
      </w:pPr>
      <w:hyperlink w:anchor="_Toc144974199" w:history="1">
        <w:r w:rsidR="00A1309B" w:rsidRPr="0031552D">
          <w:rPr>
            <w:rStyle w:val="Hyperlink"/>
          </w:rPr>
          <w:t>6.1</w:t>
        </w:r>
        <w:r w:rsidR="00A1309B">
          <w:rPr>
            <w:rFonts w:asciiTheme="minorHAnsi" w:eastAsiaTheme="minorEastAsia" w:hAnsiTheme="minorHAnsi"/>
            <w:color w:val="auto"/>
            <w:sz w:val="22"/>
            <w:lang w:eastAsia="nl-BE"/>
          </w:rPr>
          <w:tab/>
        </w:r>
        <w:r w:rsidR="00A1309B" w:rsidRPr="0031552D">
          <w:rPr>
            <w:rStyle w:val="Hyperlink"/>
          </w:rPr>
          <w:t>ingrijpende energetische renovatie van bestaande sociale huurwoningen</w:t>
        </w:r>
        <w:r w:rsidR="00A1309B">
          <w:rPr>
            <w:webHidden/>
          </w:rPr>
          <w:tab/>
        </w:r>
        <w:r w:rsidR="00A1309B">
          <w:rPr>
            <w:webHidden/>
          </w:rPr>
          <w:fldChar w:fldCharType="begin"/>
        </w:r>
        <w:r w:rsidR="00A1309B">
          <w:rPr>
            <w:webHidden/>
          </w:rPr>
          <w:instrText xml:space="preserve"> PAGEREF _Toc144974199 \h </w:instrText>
        </w:r>
        <w:r w:rsidR="00A1309B">
          <w:rPr>
            <w:webHidden/>
          </w:rPr>
        </w:r>
        <w:r w:rsidR="00A1309B">
          <w:rPr>
            <w:webHidden/>
          </w:rPr>
          <w:fldChar w:fldCharType="separate"/>
        </w:r>
        <w:r w:rsidR="003634F1">
          <w:rPr>
            <w:webHidden/>
          </w:rPr>
          <w:t>19</w:t>
        </w:r>
        <w:r w:rsidR="00A1309B">
          <w:rPr>
            <w:webHidden/>
          </w:rPr>
          <w:fldChar w:fldCharType="end"/>
        </w:r>
      </w:hyperlink>
    </w:p>
    <w:p w14:paraId="534E14DA" w14:textId="7A703A07" w:rsidR="00A1309B" w:rsidRDefault="004A24A7" w:rsidP="002D654C">
      <w:pPr>
        <w:pStyle w:val="Inhopg2"/>
        <w:rPr>
          <w:rFonts w:asciiTheme="minorHAnsi" w:eastAsiaTheme="minorEastAsia" w:hAnsiTheme="minorHAnsi"/>
          <w:color w:val="auto"/>
          <w:sz w:val="22"/>
          <w:lang w:eastAsia="nl-BE"/>
        </w:rPr>
      </w:pPr>
      <w:hyperlink w:anchor="_Toc144974200" w:history="1">
        <w:r w:rsidR="00A1309B" w:rsidRPr="0031552D">
          <w:rPr>
            <w:rStyle w:val="Hyperlink"/>
          </w:rPr>
          <w:t>6.2</w:t>
        </w:r>
        <w:r w:rsidR="00A1309B">
          <w:rPr>
            <w:rFonts w:asciiTheme="minorHAnsi" w:eastAsiaTheme="minorEastAsia" w:hAnsiTheme="minorHAnsi"/>
            <w:color w:val="auto"/>
            <w:sz w:val="22"/>
            <w:lang w:eastAsia="nl-BE"/>
          </w:rPr>
          <w:tab/>
        </w:r>
        <w:r w:rsidR="00A1309B" w:rsidRPr="0031552D">
          <w:rPr>
            <w:rStyle w:val="Hyperlink"/>
          </w:rPr>
          <w:t>Sociale energiesprong</w:t>
        </w:r>
        <w:r w:rsidR="00A1309B">
          <w:rPr>
            <w:webHidden/>
          </w:rPr>
          <w:tab/>
        </w:r>
        <w:r w:rsidR="00A1309B">
          <w:rPr>
            <w:webHidden/>
          </w:rPr>
          <w:fldChar w:fldCharType="begin"/>
        </w:r>
        <w:r w:rsidR="00A1309B">
          <w:rPr>
            <w:webHidden/>
          </w:rPr>
          <w:instrText xml:space="preserve"> PAGEREF _Toc144974200 \h </w:instrText>
        </w:r>
        <w:r w:rsidR="00A1309B">
          <w:rPr>
            <w:webHidden/>
          </w:rPr>
        </w:r>
        <w:r w:rsidR="00A1309B">
          <w:rPr>
            <w:webHidden/>
          </w:rPr>
          <w:fldChar w:fldCharType="separate"/>
        </w:r>
        <w:r w:rsidR="003634F1">
          <w:rPr>
            <w:webHidden/>
          </w:rPr>
          <w:t>19</w:t>
        </w:r>
        <w:r w:rsidR="00A1309B">
          <w:rPr>
            <w:webHidden/>
          </w:rPr>
          <w:fldChar w:fldCharType="end"/>
        </w:r>
      </w:hyperlink>
    </w:p>
    <w:p w14:paraId="7582DC96" w14:textId="44F33A0D" w:rsidR="00A1309B" w:rsidRDefault="004A24A7" w:rsidP="002D654C">
      <w:pPr>
        <w:pStyle w:val="Inhopg2"/>
        <w:rPr>
          <w:rFonts w:asciiTheme="minorHAnsi" w:eastAsiaTheme="minorEastAsia" w:hAnsiTheme="minorHAnsi"/>
          <w:color w:val="auto"/>
          <w:sz w:val="22"/>
          <w:lang w:eastAsia="nl-BE"/>
        </w:rPr>
      </w:pPr>
      <w:hyperlink w:anchor="_Toc144974201" w:history="1">
        <w:r w:rsidR="00A1309B" w:rsidRPr="0031552D">
          <w:rPr>
            <w:rStyle w:val="Hyperlink"/>
          </w:rPr>
          <w:t>6.3</w:t>
        </w:r>
        <w:r w:rsidR="00A1309B">
          <w:rPr>
            <w:rFonts w:asciiTheme="minorHAnsi" w:eastAsiaTheme="minorEastAsia" w:hAnsiTheme="minorHAnsi"/>
            <w:color w:val="auto"/>
            <w:sz w:val="22"/>
            <w:lang w:eastAsia="nl-BE"/>
          </w:rPr>
          <w:tab/>
        </w:r>
        <w:r w:rsidR="00A1309B" w:rsidRPr="0031552D">
          <w:rPr>
            <w:rStyle w:val="Hyperlink"/>
          </w:rPr>
          <w:t>Voor vergunningsplichtige en niet-vergunningsplichtige renovatie</w:t>
        </w:r>
        <w:r w:rsidR="00A1309B">
          <w:rPr>
            <w:webHidden/>
          </w:rPr>
          <w:tab/>
        </w:r>
        <w:r w:rsidR="00A1309B">
          <w:rPr>
            <w:webHidden/>
          </w:rPr>
          <w:fldChar w:fldCharType="begin"/>
        </w:r>
        <w:r w:rsidR="00A1309B">
          <w:rPr>
            <w:webHidden/>
          </w:rPr>
          <w:instrText xml:space="preserve"> PAGEREF _Toc144974201 \h </w:instrText>
        </w:r>
        <w:r w:rsidR="00A1309B">
          <w:rPr>
            <w:webHidden/>
          </w:rPr>
        </w:r>
        <w:r w:rsidR="00A1309B">
          <w:rPr>
            <w:webHidden/>
          </w:rPr>
          <w:fldChar w:fldCharType="separate"/>
        </w:r>
        <w:r w:rsidR="003634F1">
          <w:rPr>
            <w:webHidden/>
          </w:rPr>
          <w:t>20</w:t>
        </w:r>
        <w:r w:rsidR="00A1309B">
          <w:rPr>
            <w:webHidden/>
          </w:rPr>
          <w:fldChar w:fldCharType="end"/>
        </w:r>
      </w:hyperlink>
    </w:p>
    <w:p w14:paraId="2FBA3EA3" w14:textId="38556E30" w:rsidR="00CF559C" w:rsidRPr="00A246C3" w:rsidRDefault="005F7390" w:rsidP="00F71C6B">
      <w:r>
        <w:fldChar w:fldCharType="end"/>
      </w:r>
    </w:p>
    <w:p w14:paraId="1701BA8D" w14:textId="77777777" w:rsidR="00CF559C" w:rsidRDefault="00CF559C" w:rsidP="00FA36F4">
      <w:r>
        <w:br w:type="page"/>
      </w:r>
    </w:p>
    <w:p w14:paraId="01268CF9" w14:textId="77777777" w:rsidR="005B26E5" w:rsidRDefault="005B26E5" w:rsidP="005B26E5">
      <w:pPr>
        <w:pStyle w:val="Kop1"/>
      </w:pPr>
      <w:bookmarkStart w:id="1" w:name="_Toc144974168"/>
      <w:r>
        <w:lastRenderedPageBreak/>
        <w:t>Algemene voorwaarden</w:t>
      </w:r>
      <w:bookmarkEnd w:id="1"/>
    </w:p>
    <w:p w14:paraId="3EFAEA6C" w14:textId="77777777" w:rsidR="005B26E5" w:rsidRDefault="005B26E5" w:rsidP="005B26E5">
      <w:r>
        <w:t>De premie is van toepassing voor</w:t>
      </w:r>
    </w:p>
    <w:p w14:paraId="3B001364" w14:textId="4E7B983F" w:rsidR="005B26E5" w:rsidRDefault="005B26E5" w:rsidP="008D7C78">
      <w:pPr>
        <w:pStyle w:val="bolletjesniv1"/>
      </w:pPr>
      <w:r>
        <w:t xml:space="preserve">de vervanging of renovatie van </w:t>
      </w:r>
      <w:r w:rsidRPr="00751756">
        <w:rPr>
          <w:rStyle w:val="Accent"/>
        </w:rPr>
        <w:t>woningen</w:t>
      </w:r>
      <w:r>
        <w:t xml:space="preserve"> in eigendom van een sociale woonmaatschappij die bestemd zijn voor </w:t>
      </w:r>
      <w:r w:rsidRPr="008608BC">
        <w:rPr>
          <w:rStyle w:val="Accent"/>
        </w:rPr>
        <w:t>sociale verhuur</w:t>
      </w:r>
      <w:r>
        <w:t>;</w:t>
      </w:r>
    </w:p>
    <w:p w14:paraId="0CF4C6B0" w14:textId="076BCC27" w:rsidR="005B26E5" w:rsidRDefault="005B26E5" w:rsidP="008D7C78">
      <w:pPr>
        <w:pStyle w:val="bolletjesniv1"/>
      </w:pPr>
      <w:r>
        <w:t>goedgekeurde aanvragen belofte vanaf 14/7/2023.</w:t>
      </w:r>
    </w:p>
    <w:p w14:paraId="6DDFCA27" w14:textId="77777777" w:rsidR="00153AAB" w:rsidRDefault="00153AAB" w:rsidP="005B26E5"/>
    <w:p w14:paraId="6E908F0E" w14:textId="36D27966" w:rsidR="00153AAB" w:rsidRDefault="00153AAB" w:rsidP="005B26E5">
      <w:r w:rsidRPr="00153AAB">
        <w:t xml:space="preserve">De woonmaatschappij vraagt de premie, vermeld in artikel 5.51, aan </w:t>
      </w:r>
      <w:r w:rsidRPr="00FD1566">
        <w:rPr>
          <w:rStyle w:val="Accent"/>
        </w:rPr>
        <w:t>v</w:t>
      </w:r>
      <w:r w:rsidR="00FD1566" w:rsidRPr="00FD1566">
        <w:rPr>
          <w:rStyle w:val="Accent"/>
        </w:rPr>
        <w:t>oo</w:t>
      </w:r>
      <w:r w:rsidRPr="00FD1566">
        <w:rPr>
          <w:rStyle w:val="Accent"/>
        </w:rPr>
        <w:t>r de bestelling van de werkzaamheden</w:t>
      </w:r>
      <w:r w:rsidRPr="00153AAB">
        <w:t xml:space="preserve"> en na de opening van de bieding met het typeformulier dat de VMSW ter beschikking stelt.</w:t>
      </w:r>
    </w:p>
    <w:p w14:paraId="0136E119" w14:textId="77777777" w:rsidR="007B7B69" w:rsidRDefault="007B7B69" w:rsidP="007B7B69">
      <w:r>
        <w:t>De afbraakwerken mogen voor de aanvraag van de premie besteld worden.</w:t>
      </w:r>
    </w:p>
    <w:p w14:paraId="31663135" w14:textId="77777777" w:rsidR="007B7B69" w:rsidRDefault="007B7B69" w:rsidP="007B7B69">
      <w:r>
        <w:t>Een aanvraag voor een premie kan enkel ingediend worden op basis van een weerhouden belofte.</w:t>
      </w:r>
    </w:p>
    <w:p w14:paraId="37A43F28" w14:textId="1F50A96D" w:rsidR="00BF210F" w:rsidRDefault="00AF6BD6" w:rsidP="007B7B69">
      <w:r>
        <w:t xml:space="preserve">Bij raamcontracten </w:t>
      </w:r>
      <w:r w:rsidR="00FD696A">
        <w:t>is de besteldatum</w:t>
      </w:r>
      <w:r w:rsidR="00AB53A6">
        <w:t xml:space="preserve"> niet de gunning van het raamcontract maar de bestelling van de adres gebonden deelwerken</w:t>
      </w:r>
      <w:r w:rsidR="00FB3394">
        <w:t xml:space="preserve"> (bestelbon/opdrachtorder)</w:t>
      </w:r>
      <w:r w:rsidR="00AB53A6">
        <w:t>.</w:t>
      </w:r>
    </w:p>
    <w:p w14:paraId="62AD2061" w14:textId="18BB45FC" w:rsidR="002962FC" w:rsidRDefault="002962FC" w:rsidP="002962FC">
      <w:r w:rsidRPr="002D2084">
        <w:t xml:space="preserve">Voor Design &amp; </w:t>
      </w:r>
      <w:r>
        <w:t>Insulate is de besteldatum niet de gunning van het raamcontract</w:t>
      </w:r>
      <w:r w:rsidR="004C0E4A">
        <w:t xml:space="preserve"> </w:t>
      </w:r>
      <w:r>
        <w:t>maar de bestelling van de adres gebonden deelwerken (bestelbon/opdrachtorder)</w:t>
      </w:r>
      <w:r w:rsidR="007A4246">
        <w:t xml:space="preserve"> tussen de weerhouden inschrijver en de woonmaatschappij</w:t>
      </w:r>
      <w:r>
        <w:t>.</w:t>
      </w:r>
    </w:p>
    <w:p w14:paraId="7FC22CCE" w14:textId="3E7D2909" w:rsidR="004A5DE8" w:rsidRPr="002D2084" w:rsidRDefault="00BF210F" w:rsidP="007B7B69">
      <w:r w:rsidRPr="002D2084">
        <w:t xml:space="preserve">Voor Design &amp; Build </w:t>
      </w:r>
      <w:r w:rsidR="002D2084" w:rsidRPr="002D2084">
        <w:t xml:space="preserve">is </w:t>
      </w:r>
      <w:r w:rsidR="001F68CD">
        <w:t xml:space="preserve">de besteldatum </w:t>
      </w:r>
      <w:r w:rsidR="003B267D">
        <w:t xml:space="preserve">de overeenkomst </w:t>
      </w:r>
      <w:r w:rsidR="002D2084">
        <w:t xml:space="preserve">tussen de woonmaatschappij en </w:t>
      </w:r>
      <w:r w:rsidR="00FB3394">
        <w:t xml:space="preserve">de </w:t>
      </w:r>
      <w:r w:rsidR="003B267D">
        <w:t>weerhouden inschrijve</w:t>
      </w:r>
      <w:r w:rsidR="00C4300D">
        <w:t xml:space="preserve">r </w:t>
      </w:r>
      <w:r w:rsidR="005676D6">
        <w:t>van</w:t>
      </w:r>
      <w:r w:rsidR="00C4300D">
        <w:t xml:space="preserve"> </w:t>
      </w:r>
      <w:r w:rsidR="001F68CD">
        <w:t xml:space="preserve">het door beide partijen </w:t>
      </w:r>
      <w:r w:rsidR="00851BB8">
        <w:t xml:space="preserve">gedragen voorontwerp </w:t>
      </w:r>
      <w:r w:rsidR="005676D6">
        <w:t>met</w:t>
      </w:r>
      <w:r w:rsidR="00851BB8">
        <w:t xml:space="preserve"> bijhorende kostprijs</w:t>
      </w:r>
      <w:r w:rsidR="008E1AF2">
        <w:t xml:space="preserve">. Deze kostprijs is de weerhouden offerte. </w:t>
      </w:r>
    </w:p>
    <w:p w14:paraId="00135880" w14:textId="77777777" w:rsidR="007B7B69" w:rsidRPr="002D2084" w:rsidRDefault="007B7B69" w:rsidP="005B26E5"/>
    <w:p w14:paraId="17B5AEDA" w14:textId="60454525" w:rsidR="00FD1566" w:rsidRDefault="00667925" w:rsidP="005B26E5">
      <w:r>
        <w:t>Een voorschot kan pas aangevraagd worden na de bestelling en voor de voorlopige oplevering van de werken.</w:t>
      </w:r>
      <w:r w:rsidR="00CE0E77">
        <w:t xml:space="preserve"> </w:t>
      </w:r>
      <w:r w:rsidR="00FA5B9D" w:rsidRPr="00FA5B9D">
        <w:t>De eerste schijf van 80% van het premiebedrag wordt als voorschot uitbetaald nadat het bewijs van de bestelling is voorgelegd.</w:t>
      </w:r>
    </w:p>
    <w:p w14:paraId="64E12E3E" w14:textId="77777777" w:rsidR="00CE0E77" w:rsidRDefault="00CE0E77" w:rsidP="005B26E5"/>
    <w:p w14:paraId="15566BE4" w14:textId="2D476095" w:rsidR="007E6EBD" w:rsidRDefault="007E6EBD" w:rsidP="007E6EBD">
      <w:r>
        <w:t>Na voltooiing van de werkzaamheden waarvoor een premie</w:t>
      </w:r>
      <w:r w:rsidR="005A51A6">
        <w:t xml:space="preserve"> </w:t>
      </w:r>
      <w:r>
        <w:t>aangevraagd</w:t>
      </w:r>
      <w:r w:rsidR="005A51A6">
        <w:t xml:space="preserve"> is</w:t>
      </w:r>
      <w:r>
        <w:t xml:space="preserve">, controleert de VMSW of de aanvraag voldoet aan de gestelde voorwaarden. </w:t>
      </w:r>
      <w:r w:rsidR="00574CF0">
        <w:t>D</w:t>
      </w:r>
      <w:r>
        <w:t xml:space="preserve">aarvoor </w:t>
      </w:r>
      <w:r w:rsidR="007B427C">
        <w:t xml:space="preserve">kunnen </w:t>
      </w:r>
      <w:r>
        <w:t>alle nuttig geachte documenten en bewijzen op</w:t>
      </w:r>
      <w:r w:rsidR="007B427C">
        <w:t>ge</w:t>
      </w:r>
      <w:r>
        <w:t>vra</w:t>
      </w:r>
      <w:r w:rsidR="007B427C">
        <w:t>a</w:t>
      </w:r>
      <w:r>
        <w:t>g</w:t>
      </w:r>
      <w:r w:rsidR="007B427C">
        <w:t xml:space="preserve">d worden </w:t>
      </w:r>
      <w:r>
        <w:t xml:space="preserve">en </w:t>
      </w:r>
      <w:r w:rsidR="00A063CC">
        <w:t>kan</w:t>
      </w:r>
      <w:r>
        <w:t xml:space="preserve"> een controle ter plaatse </w:t>
      </w:r>
      <w:r w:rsidR="00A063CC">
        <w:t>gebeur</w:t>
      </w:r>
      <w:r>
        <w:t>en.</w:t>
      </w:r>
    </w:p>
    <w:p w14:paraId="5F731371" w14:textId="0576E9F1" w:rsidR="00FA5B9D" w:rsidRDefault="002B7158" w:rsidP="007E6EBD">
      <w:r>
        <w:t>H</w:t>
      </w:r>
      <w:r w:rsidR="007E6EBD">
        <w:t xml:space="preserve">et saldo van het premiebedrag </w:t>
      </w:r>
      <w:r w:rsidR="00E057BE">
        <w:t xml:space="preserve">wordt </w:t>
      </w:r>
      <w:r w:rsidR="007E6EBD">
        <w:t>uit</w:t>
      </w:r>
      <w:r w:rsidR="00E057BE">
        <w:t xml:space="preserve">betaald </w:t>
      </w:r>
      <w:r w:rsidR="007E6EBD">
        <w:t xml:space="preserve">na de </w:t>
      </w:r>
      <w:r w:rsidR="00E057BE">
        <w:t>bereken</w:t>
      </w:r>
      <w:r w:rsidR="007E6EBD">
        <w:t>ing</w:t>
      </w:r>
      <w:r w:rsidR="00A2491B">
        <w:t xml:space="preserve"> van het premiebedrag op basis van de </w:t>
      </w:r>
      <w:r w:rsidR="00F9372A">
        <w:t xml:space="preserve">hoeveelheden van de </w:t>
      </w:r>
      <w:r w:rsidR="00A2491B">
        <w:t xml:space="preserve">gerealiseerde </w:t>
      </w:r>
      <w:r w:rsidR="00F9372A">
        <w:t xml:space="preserve">en gefactureerde </w:t>
      </w:r>
      <w:r w:rsidR="00A2491B">
        <w:t>werken</w:t>
      </w:r>
      <w:r w:rsidR="007E6EBD">
        <w:t>.</w:t>
      </w:r>
    </w:p>
    <w:p w14:paraId="6670B976" w14:textId="77777777" w:rsidR="00374B74" w:rsidRDefault="00374B74" w:rsidP="007E6EBD"/>
    <w:p w14:paraId="3708CD9F" w14:textId="18D92840" w:rsidR="00374B74" w:rsidRDefault="00374B74" w:rsidP="00374B74">
      <w:r>
        <w:t>Het definitief totale bedrag van de premie dient uiterlijk 24 maanden na de voorlopige oplevering van de werken berekend te zijn. Na het verstrijken van deze periode vervalt het recht op een premie.</w:t>
      </w:r>
      <w:r w:rsidR="00A86591">
        <w:t xml:space="preserve"> Een uitbetaald voorschot wordt dan terug gevorderd.</w:t>
      </w:r>
    </w:p>
    <w:p w14:paraId="6A056FFC" w14:textId="77777777" w:rsidR="00675A76" w:rsidRDefault="00675A76" w:rsidP="005B26E5"/>
    <w:p w14:paraId="60A95AC0" w14:textId="77777777" w:rsidR="005B26E5" w:rsidRDefault="005B26E5" w:rsidP="005B26E5">
      <w:r>
        <w:t>Enkel volledig ingevulde en ondertekende aanvraagformulieren komen in aanmerking voor de premie.</w:t>
      </w:r>
    </w:p>
    <w:p w14:paraId="6A671461" w14:textId="164F00F5" w:rsidR="00E779E2" w:rsidRDefault="003F1B90" w:rsidP="005B26E5">
      <w:r>
        <w:t>Een aanvraag is pas volledig als alle op het aanvraagformulier vermelde bijlagen ingediend zijn</w:t>
      </w:r>
      <w:r w:rsidR="00A3309C">
        <w:t>.</w:t>
      </w:r>
    </w:p>
    <w:p w14:paraId="0394DBC5" w14:textId="77777777" w:rsidR="00E779E2" w:rsidRDefault="00E779E2" w:rsidP="005B26E5"/>
    <w:p w14:paraId="5C0B4F31" w14:textId="77777777" w:rsidR="005B26E5" w:rsidRDefault="005B26E5" w:rsidP="005B26E5">
      <w:r>
        <w:t>De premiebedragen mogen gecumuleerd worden met andere energieprestatie bevorderende voordelen en premies zolang die samen het factuurbedrag dat betrekking heeft op de subsidiabele maatregel, inclusief BTW niet overschrijden.</w:t>
      </w:r>
    </w:p>
    <w:p w14:paraId="38E9E3AB" w14:textId="77777777" w:rsidR="005B26E5" w:rsidRDefault="005B26E5" w:rsidP="005B26E5">
      <w:r>
        <w:t>De aanvraag is alleen geldig samen met een kopie van de factuur of vorderingsstaat van de werken.</w:t>
      </w:r>
    </w:p>
    <w:p w14:paraId="7FCFDAED" w14:textId="77777777" w:rsidR="005B26E5" w:rsidRDefault="005B26E5" w:rsidP="005B26E5">
      <w:r>
        <w:t>In geval van vergunningsplichtige renovatiewerken en vervangingsbouw moet voldaan worden aan de stedenbouwkundige voorschriften en de EPB-eisen vermeld in het Energiebesluit van 19 november 2010. In de overige gevallen moet aan specifieke actievoorwaarden worden voldaan.</w:t>
      </w:r>
    </w:p>
    <w:p w14:paraId="640EC50F" w14:textId="77777777" w:rsidR="005B26E5" w:rsidRDefault="005B26E5" w:rsidP="005B26E5">
      <w:r>
        <w:t>De premies zijn enkel geldig voor werken binnen en in de schil van het beschermd volume. Dit is het volume van alle ruimten in het gebouw dat thermisch afgeschermd wordt van de buitenomgeving, de grond en alle aangrenzende ruimten die niet tot een beschermd volume behoren.</w:t>
      </w:r>
    </w:p>
    <w:p w14:paraId="25AAC02B" w14:textId="77777777" w:rsidR="005B26E5" w:rsidRDefault="005B26E5" w:rsidP="005B26E5"/>
    <w:p w14:paraId="2DF295F5" w14:textId="3F2129FA" w:rsidR="00D544A5" w:rsidRDefault="00A4794C" w:rsidP="00A4794C">
      <w:r>
        <w:t>De premiebedragen mogen onderling en met andere energieprestatie-bevorderende voordelen en subsidies gecumuleerd worden, als ze samen de totale gefactureerde kostprijs van de werkzaamheden die betrekking hebben op de subsidiabele maatregelen exclusief</w:t>
      </w:r>
      <w:r w:rsidR="00931276">
        <w:t xml:space="preserve"> </w:t>
      </w:r>
      <w:r>
        <w:t>btw, niet overschrijden. Als de premiebedragen, gecumuleerd met andere voordelen en subsidies, de totale gefactureerde kostprijs overschrijden, worden de premiebedragen verminderd tot het verschil van de totale gefactureerde kostprijs en de gecumuleerde andere voordelen en subsidies.</w:t>
      </w:r>
    </w:p>
    <w:p w14:paraId="2BB22A49" w14:textId="77777777" w:rsidR="00A4794C" w:rsidRDefault="00A4794C" w:rsidP="005B26E5"/>
    <w:p w14:paraId="530729D1" w14:textId="5980DE3B" w:rsidR="00A161C7" w:rsidRDefault="00A161C7" w:rsidP="00A161C7">
      <w:r>
        <w:t>De woonmaatschappij kan de premie</w:t>
      </w:r>
      <w:r w:rsidR="004337F3">
        <w:t xml:space="preserve"> </w:t>
      </w:r>
      <w:r w:rsidR="004337F3" w:rsidRPr="004337F3">
        <w:t xml:space="preserve">voor een </w:t>
      </w:r>
      <w:r w:rsidR="007D0C35">
        <w:t>vervangingsbouw</w:t>
      </w:r>
      <w:r w:rsidR="004337F3" w:rsidRPr="004337F3">
        <w:t>, een ontmanteling of een ingrijpende energetische renovatie</w:t>
      </w:r>
      <w:r>
        <w:t xml:space="preserve"> per woning of kamerwoning maar één keer aanvragen. Nadat ze de premie heeft verkregen, kan ze geen andere premies </w:t>
      </w:r>
      <w:r w:rsidR="00D46590" w:rsidRPr="00D46590">
        <w:t>renovaties en niet-vergunningsplichtige werkzaamheden</w:t>
      </w:r>
      <w:r>
        <w:t xml:space="preserve"> aanvragen.</w:t>
      </w:r>
    </w:p>
    <w:p w14:paraId="7A7DAA2E" w14:textId="77777777" w:rsidR="00D414D7" w:rsidRDefault="00D414D7" w:rsidP="00A161C7"/>
    <w:p w14:paraId="531CC39B" w14:textId="110DD77B" w:rsidR="00690FBE" w:rsidRDefault="00973297" w:rsidP="00A161C7">
      <w:r>
        <w:t>B</w:t>
      </w:r>
      <w:r w:rsidR="00655CC7">
        <w:t xml:space="preserve">ij renovatie met </w:t>
      </w:r>
      <w:r w:rsidR="006D3838">
        <w:t xml:space="preserve">volgende </w:t>
      </w:r>
      <w:r w:rsidR="00655CC7">
        <w:t>individuele maatregelen</w:t>
      </w:r>
      <w:r w:rsidR="00665BC2">
        <w:t>:</w:t>
      </w:r>
    </w:p>
    <w:p w14:paraId="5FE6ADF4" w14:textId="033782B9" w:rsidR="00087906" w:rsidRDefault="005C5C13" w:rsidP="00690FBE">
      <w:pPr>
        <w:pStyle w:val="Lijstalinea"/>
        <w:numPr>
          <w:ilvl w:val="0"/>
          <w:numId w:val="41"/>
        </w:numPr>
      </w:pPr>
      <w:r w:rsidRPr="005C5C13">
        <w:t>dak- of zoldervloerisolatie</w:t>
      </w:r>
      <w:r w:rsidR="00087906">
        <w:t xml:space="preserve">, </w:t>
      </w:r>
    </w:p>
    <w:p w14:paraId="7C289A21" w14:textId="2FAC61FA" w:rsidR="00A91F8D" w:rsidRDefault="00690FBE" w:rsidP="00690FBE">
      <w:pPr>
        <w:pStyle w:val="Lijstalinea"/>
        <w:numPr>
          <w:ilvl w:val="0"/>
          <w:numId w:val="41"/>
        </w:numPr>
      </w:pPr>
      <w:r>
        <w:t xml:space="preserve">na-isolatie </w:t>
      </w:r>
      <w:r w:rsidRPr="00690FBE">
        <w:t>bestaande spouwmuur</w:t>
      </w:r>
      <w:r>
        <w:t xml:space="preserve">, </w:t>
      </w:r>
    </w:p>
    <w:p w14:paraId="79F72787" w14:textId="4126C287" w:rsidR="00087906" w:rsidRDefault="0011687B" w:rsidP="00690FBE">
      <w:pPr>
        <w:pStyle w:val="Lijstalinea"/>
        <w:numPr>
          <w:ilvl w:val="0"/>
          <w:numId w:val="41"/>
        </w:numPr>
      </w:pPr>
      <w:r w:rsidRPr="0011687B">
        <w:t>isolatie aan de buiten</w:t>
      </w:r>
      <w:r w:rsidR="00647FCB">
        <w:t>- of binnen</w:t>
      </w:r>
      <w:r w:rsidRPr="0011687B">
        <w:t>kant van een buitenmuur</w:t>
      </w:r>
      <w:r>
        <w:t xml:space="preserve">, </w:t>
      </w:r>
    </w:p>
    <w:p w14:paraId="02D13BC7" w14:textId="77ADAD68" w:rsidR="0011687B" w:rsidRDefault="004B05F2" w:rsidP="00690FBE">
      <w:pPr>
        <w:pStyle w:val="Lijstalinea"/>
        <w:numPr>
          <w:ilvl w:val="0"/>
          <w:numId w:val="41"/>
        </w:numPr>
      </w:pPr>
      <w:r>
        <w:t>isolatie van vloeren</w:t>
      </w:r>
    </w:p>
    <w:p w14:paraId="0F22286B" w14:textId="64DBE967" w:rsidR="00B07378" w:rsidRDefault="00B07378" w:rsidP="00690FBE">
      <w:pPr>
        <w:pStyle w:val="Lijstalinea"/>
        <w:numPr>
          <w:ilvl w:val="0"/>
          <w:numId w:val="41"/>
        </w:numPr>
      </w:pPr>
      <w:r>
        <w:t>plaatsen van buitenschijnwerk</w:t>
      </w:r>
    </w:p>
    <w:p w14:paraId="54DC16FC" w14:textId="4BCAA7BE" w:rsidR="00A161C7" w:rsidRDefault="00A161C7" w:rsidP="00A161C7">
      <w:r>
        <w:t>kan gedurende vijf jaar vanaf de aanvraagdatum van de verstrekte premie</w:t>
      </w:r>
      <w:r w:rsidR="00452320">
        <w:t xml:space="preserve"> </w:t>
      </w:r>
      <w:r w:rsidR="0063585B">
        <w:t>geen nieuwe</w:t>
      </w:r>
      <w:r w:rsidR="00A14CA3">
        <w:t xml:space="preserve"> premie </w:t>
      </w:r>
      <w:r w:rsidR="00452320">
        <w:t>aangevraagd worden</w:t>
      </w:r>
      <w:r>
        <w:t xml:space="preserve"> voor dezelfde woning of kamerwoning.</w:t>
      </w:r>
    </w:p>
    <w:p w14:paraId="2BFE6CE5" w14:textId="77777777" w:rsidR="00D414D7" w:rsidRDefault="00D414D7" w:rsidP="00A161C7"/>
    <w:p w14:paraId="3C16EFED" w14:textId="294D2699" w:rsidR="00CD12CE" w:rsidRDefault="00A14CA3" w:rsidP="00CD12CE">
      <w:r>
        <w:t>Bij renovatie met volgende individuele maatregelen:</w:t>
      </w:r>
    </w:p>
    <w:p w14:paraId="3B72A3F9" w14:textId="0CDC0C14" w:rsidR="006077F4" w:rsidRDefault="00EA46FA" w:rsidP="006077F4">
      <w:pPr>
        <w:pStyle w:val="bolletjesniv1"/>
      </w:pPr>
      <w:r>
        <w:t>ge</w:t>
      </w:r>
      <w:r w:rsidR="006077F4" w:rsidRPr="006077F4">
        <w:t>optimaliseerde collectieve verwarmingsinstallatie</w:t>
      </w:r>
      <w:r>
        <w:t xml:space="preserve">, </w:t>
      </w:r>
    </w:p>
    <w:p w14:paraId="7871F69F" w14:textId="3ACD05EB" w:rsidR="00EA46FA" w:rsidRDefault="00EA46FA" w:rsidP="006077F4">
      <w:pPr>
        <w:pStyle w:val="bolletjesniv1"/>
      </w:pPr>
      <w:r>
        <w:t xml:space="preserve">warmtepomp, </w:t>
      </w:r>
    </w:p>
    <w:p w14:paraId="70277069" w14:textId="082F2042" w:rsidR="00B87634" w:rsidRDefault="00B87634" w:rsidP="00436DDD">
      <w:pPr>
        <w:pStyle w:val="bolletjesniv1"/>
      </w:pPr>
      <w:r>
        <w:t xml:space="preserve">aansluiting op een warmtenet, </w:t>
      </w:r>
    </w:p>
    <w:p w14:paraId="36B5BF3F" w14:textId="297084F4" w:rsidR="00436DDD" w:rsidRDefault="00CD53CA" w:rsidP="00436DDD">
      <w:pPr>
        <w:pStyle w:val="bolletjesniv1"/>
      </w:pPr>
      <w:r>
        <w:t>lage-temperatuursrad</w:t>
      </w:r>
      <w:r w:rsidR="0070218B">
        <w:t>iator,</w:t>
      </w:r>
    </w:p>
    <w:p w14:paraId="672A76E8" w14:textId="7CC3E20F" w:rsidR="0070218B" w:rsidRDefault="00E8550F" w:rsidP="00436DDD">
      <w:pPr>
        <w:pStyle w:val="bolletjesniv1"/>
      </w:pPr>
      <w:r>
        <w:t>vloerverwarming</w:t>
      </w:r>
    </w:p>
    <w:p w14:paraId="652BC7ED" w14:textId="79013F82" w:rsidR="00E8550F" w:rsidRDefault="00E8550F" w:rsidP="00436DDD">
      <w:pPr>
        <w:pStyle w:val="bolletjesniv1"/>
      </w:pPr>
      <w:r>
        <w:t>zonneboiler</w:t>
      </w:r>
    </w:p>
    <w:p w14:paraId="337078C0" w14:textId="6C22A783" w:rsidR="00E8550F" w:rsidRDefault="00E8550F" w:rsidP="00436DDD">
      <w:pPr>
        <w:pStyle w:val="bolletjesniv1"/>
      </w:pPr>
      <w:r>
        <w:t>ventilatiesysteem</w:t>
      </w:r>
    </w:p>
    <w:p w14:paraId="746970B8" w14:textId="6950F7F6" w:rsidR="00862CCE" w:rsidRDefault="00A161C7" w:rsidP="00A161C7">
      <w:r>
        <w:t>kan gedurende tien jaar vanaf de aanvraagdatum van de verstrekte premie</w:t>
      </w:r>
      <w:r w:rsidR="003731FE">
        <w:t xml:space="preserve"> </w:t>
      </w:r>
      <w:r w:rsidR="006002A9">
        <w:t>geen nieuwe premie</w:t>
      </w:r>
      <w:r w:rsidR="003731FE">
        <w:t xml:space="preserve"> aangevraagd worden voor dezelfde woning of kamerwoning.</w:t>
      </w:r>
    </w:p>
    <w:p w14:paraId="228DAFA1" w14:textId="77777777" w:rsidR="006002A9" w:rsidRDefault="006002A9" w:rsidP="00A161C7"/>
    <w:p w14:paraId="42136058" w14:textId="77777777" w:rsidR="00173AE1" w:rsidRDefault="00173AE1">
      <w:pPr>
        <w:spacing w:line="240" w:lineRule="auto"/>
        <w:contextualSpacing w:val="0"/>
        <w:rPr>
          <w:rFonts w:ascii="FlandersArtSans-Bold" w:eastAsiaTheme="majorEastAsia" w:hAnsi="FlandersArtSans-Bold" w:cstheme="majorBidi"/>
          <w:bCs/>
          <w:caps/>
          <w:color w:val="356297" w:themeColor="text2"/>
          <w:sz w:val="36"/>
          <w:szCs w:val="52"/>
        </w:rPr>
      </w:pPr>
      <w:bookmarkStart w:id="2" w:name="_Toc144974169"/>
      <w:r>
        <w:br w:type="page"/>
      </w:r>
    </w:p>
    <w:p w14:paraId="57F9D685" w14:textId="0577054F" w:rsidR="005B26E5" w:rsidRDefault="005B26E5" w:rsidP="005B26E5">
      <w:pPr>
        <w:pStyle w:val="Kop1"/>
      </w:pPr>
      <w:r>
        <w:t xml:space="preserve">Algemene voorwaarden voor </w:t>
      </w:r>
      <w:bookmarkEnd w:id="2"/>
      <w:r w:rsidR="00E0719E">
        <w:t>de totaalpremie</w:t>
      </w:r>
    </w:p>
    <w:p w14:paraId="0AD227C3" w14:textId="19CAF23D" w:rsidR="00CC4EF1" w:rsidRPr="00CC4EF1" w:rsidRDefault="00E84DEF" w:rsidP="00CC4EF1">
      <w:r w:rsidRPr="00E84DEF">
        <w:t>De woningen behalen minstens een EPC bouw met label A na uitvoering van de werken. De aanvraag omvat alle werken voor het behalen van het label.</w:t>
      </w:r>
    </w:p>
    <w:p w14:paraId="26A782C9" w14:textId="2EF18C83" w:rsidR="005B26E5" w:rsidRDefault="005B26E5" w:rsidP="00335D23">
      <w:pPr>
        <w:pStyle w:val="Kop2"/>
      </w:pPr>
      <w:bookmarkStart w:id="3" w:name="_Toc144974170"/>
      <w:r>
        <w:t xml:space="preserve">Voorwaarden </w:t>
      </w:r>
      <w:bookmarkEnd w:id="3"/>
      <w:r w:rsidR="00E0719E">
        <w:t>vervangingsbouw</w:t>
      </w:r>
    </w:p>
    <w:p w14:paraId="56D00142" w14:textId="0CF66E7D" w:rsidR="005B26E5" w:rsidRDefault="00885576" w:rsidP="005B26E5">
      <w:r>
        <w:t xml:space="preserve">Definitie </w:t>
      </w:r>
      <w:r w:rsidR="00E0719E">
        <w:t>vervangingsbouw</w:t>
      </w:r>
      <w:r w:rsidR="00C84E64" w:rsidRPr="00C84E64">
        <w:t xml:space="preserve">: </w:t>
      </w:r>
      <w:r w:rsidR="00181EB8">
        <w:t xml:space="preserve">een </w:t>
      </w:r>
      <w:r w:rsidR="00C84E64" w:rsidRPr="00C84E64">
        <w:t>volledige of gedeeltelijke herbouw die geen renovatie is en waarbij het nieuwe deel een beschermd volume heeft dat groter dan 800 m</w:t>
      </w:r>
      <w:r w:rsidR="00C84E64" w:rsidRPr="00C84E64">
        <w:rPr>
          <w:rFonts w:ascii="Cambria" w:hAnsi="Cambria" w:cs="Cambria"/>
        </w:rPr>
        <w:t>³</w:t>
      </w:r>
      <w:r w:rsidR="00C84E64" w:rsidRPr="00C84E64">
        <w:t xml:space="preserve"> is, of minstens een wooneenheid bevat, of waarbij minstens 75% van de scheidingsconstructies die het totale beschermd volume van het gebouw na de werken omhullen en die grenzen aan de buitenomgeving, nieuw is</w:t>
      </w:r>
      <w:r w:rsidR="00181EB8">
        <w:t>.</w:t>
      </w:r>
    </w:p>
    <w:p w14:paraId="6236A0F2" w14:textId="1C5737A5" w:rsidR="00BF29AF" w:rsidRDefault="00BF29AF" w:rsidP="005B26E5">
      <w:r>
        <w:t>De</w:t>
      </w:r>
      <w:r w:rsidR="00BC24FC">
        <w:t xml:space="preserve"> </w:t>
      </w:r>
      <w:r w:rsidR="0009037C">
        <w:t>vervangingsbouw</w:t>
      </w:r>
      <w:r w:rsidR="00BC24FC">
        <w:t xml:space="preserve"> is van toepassing op alle aaneengesloten percelen in eigendom </w:t>
      </w:r>
      <w:r w:rsidR="00F16850">
        <w:t>bij</w:t>
      </w:r>
      <w:r w:rsidR="00BC24FC">
        <w:t xml:space="preserve"> dezelfde woonmaatschappij</w:t>
      </w:r>
      <w:r w:rsidR="002C55BC">
        <w:t>.</w:t>
      </w:r>
    </w:p>
    <w:p w14:paraId="6BE36EB8" w14:textId="0A93FF16" w:rsidR="00C7549C" w:rsidRDefault="006044F5" w:rsidP="005B26E5">
      <w:r>
        <w:t>D</w:t>
      </w:r>
      <w:r w:rsidR="00C7549C" w:rsidRPr="00C7549C">
        <w:t>e</w:t>
      </w:r>
      <w:r>
        <w:t xml:space="preserve"> premie is niet van </w:t>
      </w:r>
      <w:r w:rsidR="00147096">
        <w:t xml:space="preserve">toepassing indien </w:t>
      </w:r>
      <w:r w:rsidR="00302ABF">
        <w:t xml:space="preserve">het </w:t>
      </w:r>
      <w:r w:rsidR="00147096">
        <w:t>bestaande gebouw</w:t>
      </w:r>
      <w:r w:rsidR="00C7549C" w:rsidRPr="00C7549C">
        <w:t xml:space="preserve"> een industrieel gebouw of </w:t>
      </w:r>
      <w:r w:rsidR="00302ABF">
        <w:t xml:space="preserve">een </w:t>
      </w:r>
      <w:r w:rsidR="00C7549C" w:rsidRPr="00C7549C">
        <w:t xml:space="preserve">gebouw met als hoofdbestemming landbouw </w:t>
      </w:r>
      <w:r w:rsidR="00302ABF">
        <w:t xml:space="preserve">is </w:t>
      </w:r>
      <w:r w:rsidR="00C7549C" w:rsidRPr="00C7549C">
        <w:t xml:space="preserve">en niet bestemd </w:t>
      </w:r>
      <w:r w:rsidR="00780569">
        <w:t xml:space="preserve">is </w:t>
      </w:r>
      <w:r w:rsidR="00C7549C" w:rsidRPr="00C7549C">
        <w:t>voor bewoning</w:t>
      </w:r>
      <w:r w:rsidR="00780569">
        <w:t>.</w:t>
      </w:r>
    </w:p>
    <w:p w14:paraId="5B0E4C68" w14:textId="4D6BD227" w:rsidR="007201DF" w:rsidRDefault="007201DF" w:rsidP="007201DF">
      <w:r>
        <w:t>Defin</w:t>
      </w:r>
      <w:r w:rsidR="00CB0D08">
        <w:t>i</w:t>
      </w:r>
      <w:r>
        <w:t>tie</w:t>
      </w:r>
      <w:r w:rsidR="00CB0D08">
        <w:t xml:space="preserve"> </w:t>
      </w:r>
      <w:r>
        <w:t>industrieel gebouw: gebouw dat bestemd is voor de productie, de bewerking, de opslag of manipulatie van goederen</w:t>
      </w:r>
      <w:r w:rsidR="00CB0D08">
        <w:t xml:space="preserve">. </w:t>
      </w:r>
    </w:p>
    <w:p w14:paraId="06F5AE46" w14:textId="77777777" w:rsidR="00181EB8" w:rsidRDefault="00181EB8" w:rsidP="005B26E5"/>
    <w:p w14:paraId="364DA620" w14:textId="374B6F36" w:rsidR="000557EC" w:rsidRDefault="000557EC" w:rsidP="000557EC">
      <w:r>
        <w:t>De afbraak dient nog te gebeuren of is uitgevoerd. Er mag maximaal 5 jaar verstreken zijn tussen de voorlopige oplevering van de afbraakwerken en de datum van de aanvraag van de premie.</w:t>
      </w:r>
    </w:p>
    <w:p w14:paraId="13CBB434" w14:textId="56687AF7" w:rsidR="00006337" w:rsidRDefault="00AF486D" w:rsidP="000557EC">
      <w:r>
        <w:t xml:space="preserve">De </w:t>
      </w:r>
      <w:r w:rsidR="0035629A">
        <w:t xml:space="preserve">bestelling van de </w:t>
      </w:r>
      <w:r>
        <w:t xml:space="preserve">afbraak en de herbouw </w:t>
      </w:r>
      <w:r w:rsidR="0035629A">
        <w:t>gebeurt</w:t>
      </w:r>
      <w:r>
        <w:t xml:space="preserve"> door dezelfde woonmaatschappij</w:t>
      </w:r>
      <w:r w:rsidR="0035629A">
        <w:t>.</w:t>
      </w:r>
    </w:p>
    <w:p w14:paraId="07D2A3FA" w14:textId="070A1AF0" w:rsidR="00867498" w:rsidRDefault="00867498" w:rsidP="000557EC">
      <w:r>
        <w:t xml:space="preserve">Voor afbraakwerken </w:t>
      </w:r>
      <w:r w:rsidR="00B0033F">
        <w:t xml:space="preserve">op zich kan geen premie aangevraagd worden. De aanvraag </w:t>
      </w:r>
      <w:r w:rsidR="00E169EE">
        <w:t xml:space="preserve">gebeurt </w:t>
      </w:r>
      <w:r w:rsidR="00F01EA8">
        <w:t xml:space="preserve">op basis van de weerhouden offerte </w:t>
      </w:r>
      <w:r w:rsidR="00323479">
        <w:t>nieuwe woningen.</w:t>
      </w:r>
    </w:p>
    <w:p w14:paraId="56987D77" w14:textId="77777777" w:rsidR="00C91F8B" w:rsidRDefault="00C91F8B" w:rsidP="000557EC"/>
    <w:p w14:paraId="241C88A6" w14:textId="77777777" w:rsidR="00C91F8B" w:rsidRDefault="00C91F8B" w:rsidP="00C91F8B">
      <w:pPr>
        <w:pStyle w:val="Subkop"/>
      </w:pPr>
      <w:r>
        <w:t>Kostprijs</w:t>
      </w:r>
    </w:p>
    <w:p w14:paraId="255381A9" w14:textId="15B0BAEA" w:rsidR="000557EC" w:rsidRDefault="003C59AA" w:rsidP="005B26E5">
      <w:r>
        <w:t>De kostprijs omvat</w:t>
      </w:r>
      <w:r w:rsidR="00873FB3">
        <w:t xml:space="preserve"> </w:t>
      </w:r>
      <w:r>
        <w:t>de afbraakwerken van de bestaande woningen</w:t>
      </w:r>
      <w:r w:rsidR="00873FB3">
        <w:t xml:space="preserve"> en </w:t>
      </w:r>
      <w:r w:rsidR="001E3DF9">
        <w:t>de totale kostprijs van de nieuw op te trekken woningen.</w:t>
      </w:r>
    </w:p>
    <w:p w14:paraId="04CD28C2" w14:textId="77777777" w:rsidR="005B26E5" w:rsidRDefault="005B26E5" w:rsidP="005626E2">
      <w:pPr>
        <w:pStyle w:val="Kop2"/>
      </w:pPr>
      <w:bookmarkStart w:id="4" w:name="_Toc144974171"/>
      <w:r>
        <w:t>Voorwaarden ingrijpende energetische renovatie</w:t>
      </w:r>
      <w:bookmarkEnd w:id="4"/>
    </w:p>
    <w:p w14:paraId="4DA13D8B" w14:textId="71F6B6F3" w:rsidR="005B26E5" w:rsidRDefault="00D86A7C" w:rsidP="005B26E5">
      <w:r>
        <w:t xml:space="preserve">Definitie </w:t>
      </w:r>
      <w:r w:rsidR="00EF3DDF" w:rsidRPr="00EF3DDF">
        <w:t>ingrijpende energetische renovatie: een functiewijziging met een beschermd volume groter dan 800 m</w:t>
      </w:r>
      <w:r w:rsidR="00931F16">
        <w:rPr>
          <w:rFonts w:ascii="Cambria" w:hAnsi="Cambria"/>
        </w:rPr>
        <w:t>³</w:t>
      </w:r>
      <w:r w:rsidR="00EF3DDF" w:rsidRPr="00EF3DDF">
        <w:t xml:space="preserve"> of een renovatie waarbij minstens de opwekkers om een specifiek binnenklimaat te realiseren volledig worden vervangen en minstens 75% van de bestaande en nieuwe scheidingsconstructies die het beschermde volume omhullen en die grenzen aan de buitenomgeving, wordt geïsoleerd, en die geen renovatie, ontmanteling of herbouw is</w:t>
      </w:r>
      <w:r w:rsidR="00E958DA">
        <w:t>.</w:t>
      </w:r>
    </w:p>
    <w:p w14:paraId="3B9F5FE5" w14:textId="77777777" w:rsidR="00E958DA" w:rsidRDefault="00E958DA" w:rsidP="005B26E5"/>
    <w:p w14:paraId="564D1546" w14:textId="5F0C2D04" w:rsidR="00E958DA" w:rsidRDefault="00E958DA" w:rsidP="005B26E5">
      <w:r>
        <w:t xml:space="preserve">Definitie </w:t>
      </w:r>
      <w:r w:rsidR="00A20CE5" w:rsidRPr="00A20CE5">
        <w:t>ontmanteling: het verbouwen van een gebouw met een beschermd volume dat, voorafgaand aan de werkzaamheden, groter dan 3 000 m</w:t>
      </w:r>
      <w:r w:rsidR="00A20CE5">
        <w:rPr>
          <w:rFonts w:ascii="Cambria" w:hAnsi="Cambria"/>
        </w:rPr>
        <w:t>³</w:t>
      </w:r>
      <w:r w:rsidR="00A20CE5" w:rsidRPr="00A20CE5">
        <w:t xml:space="preserve"> is, waarbij de dragende structuur van het gebouw behouden blijft, maar waarbij de installaties om een specifiek binnenklimaat te realiseren en minstens 75% van de scheidingsconstructies die grenzen aan de buitenomgeving, worden vervangen</w:t>
      </w:r>
      <w:r w:rsidR="00A20CE5">
        <w:t>.</w:t>
      </w:r>
    </w:p>
    <w:p w14:paraId="3DC2D7A3" w14:textId="77777777" w:rsidR="005B26E5" w:rsidRDefault="005B26E5" w:rsidP="005B26E5"/>
    <w:p w14:paraId="76D74F65" w14:textId="77777777" w:rsidR="005B26E5" w:rsidRDefault="005B26E5" w:rsidP="005B26E5">
      <w:pPr>
        <w:pStyle w:val="Subkop"/>
      </w:pPr>
      <w:r>
        <w:t>Kostprijs</w:t>
      </w:r>
    </w:p>
    <w:p w14:paraId="77D27BB9" w14:textId="058BC987" w:rsidR="005B26E5" w:rsidRDefault="005B26E5" w:rsidP="00503397">
      <w:r>
        <w:t>De kostprijs omvat</w:t>
      </w:r>
      <w:r w:rsidR="00785832">
        <w:t xml:space="preserve"> De totale kostprijs van de renovatiewerken.</w:t>
      </w:r>
    </w:p>
    <w:p w14:paraId="60E1500E" w14:textId="77777777" w:rsidR="005B26E5" w:rsidRDefault="005B26E5" w:rsidP="005B26E5">
      <w:pPr>
        <w:pStyle w:val="Kop1"/>
      </w:pPr>
      <w:bookmarkStart w:id="5" w:name="_Toc144974172"/>
      <w:r>
        <w:t>Algemene voorwaarden voor sociale energiesprong (SES)</w:t>
      </w:r>
      <w:bookmarkEnd w:id="5"/>
    </w:p>
    <w:p w14:paraId="43FB4CED" w14:textId="77777777" w:rsidR="00AC2ED9" w:rsidRDefault="00F63669" w:rsidP="00A53769">
      <w:r w:rsidRPr="00F63669">
        <w:t>De premie is van toepassing voor</w:t>
      </w:r>
    </w:p>
    <w:p w14:paraId="32088222" w14:textId="38138870" w:rsidR="00F63669" w:rsidRDefault="00F63669" w:rsidP="00AC2ED9">
      <w:pPr>
        <w:pStyle w:val="bolletjesniv1"/>
      </w:pPr>
      <w:r w:rsidRPr="00F63669">
        <w:t>aanvragen die voor 1/1/2026 ingediend zijn</w:t>
      </w:r>
      <w:r w:rsidR="00AC6C77">
        <w:t>;</w:t>
      </w:r>
    </w:p>
    <w:p w14:paraId="0698726A" w14:textId="2E0FE29F" w:rsidR="00391362" w:rsidRDefault="00A25B9F" w:rsidP="00AC2ED9">
      <w:pPr>
        <w:pStyle w:val="bolletjesniv1"/>
      </w:pPr>
      <w:r>
        <w:t>de versnelde renovatie</w:t>
      </w:r>
      <w:r w:rsidR="00DE007A">
        <w:t xml:space="preserve"> van de buitenschil van het beschermd verwarmd volume van </w:t>
      </w:r>
      <w:r w:rsidR="00BE6131">
        <w:t xml:space="preserve">woningen en </w:t>
      </w:r>
      <w:r w:rsidR="00CF1225" w:rsidRPr="00CF1225">
        <w:t>niet-gestapelde kamerwoning</w:t>
      </w:r>
      <w:r w:rsidR="00CF1225">
        <w:t>en</w:t>
      </w:r>
      <w:r w:rsidR="00DE007A">
        <w:t xml:space="preserve"> do</w:t>
      </w:r>
      <w:r w:rsidR="00C33031">
        <w:t>or middel van geprefabriceerde gevel- en dakelementen</w:t>
      </w:r>
      <w:r w:rsidR="00CF1225">
        <w:t>.</w:t>
      </w:r>
      <w:r w:rsidR="00335113">
        <w:t xml:space="preserve"> </w:t>
      </w:r>
    </w:p>
    <w:p w14:paraId="68079830" w14:textId="06666440" w:rsidR="00AC6C77" w:rsidRDefault="00AC6C77" w:rsidP="00A53769">
      <w:r>
        <w:t>Voor appartementsgebouwen kan geen premie aangevraagd worden.</w:t>
      </w:r>
    </w:p>
    <w:p w14:paraId="79C9CA82" w14:textId="77777777" w:rsidR="00AC6C77" w:rsidRDefault="00AC6C77" w:rsidP="00A53769"/>
    <w:p w14:paraId="02FC89AF" w14:textId="7A66C96F" w:rsidR="00B94FB4" w:rsidRDefault="00406C98" w:rsidP="00A53769">
      <w:r>
        <w:t>De aanvraag kan gecombineerd worden met</w:t>
      </w:r>
      <w:r w:rsidR="0032502A">
        <w:t xml:space="preserve"> een </w:t>
      </w:r>
      <w:r w:rsidR="0032502A" w:rsidRPr="0032502A">
        <w:t>geïntegreerde oplossing voor de renovatie van de technische installaties</w:t>
      </w:r>
      <w:r w:rsidR="00D923A6">
        <w:t xml:space="preserve"> (</w:t>
      </w:r>
      <w:r w:rsidR="00D923A6" w:rsidRPr="00D923A6">
        <w:t>ventilatie, centrale verwarming en sanitair</w:t>
      </w:r>
      <w:r w:rsidR="00D923A6">
        <w:t>).</w:t>
      </w:r>
      <w:r w:rsidR="00E53E67">
        <w:t xml:space="preserve"> Dit zijn onder andere </w:t>
      </w:r>
    </w:p>
    <w:p w14:paraId="381480AA" w14:textId="7D22974A" w:rsidR="00BE00C4" w:rsidRDefault="00BE00C4" w:rsidP="001F1052">
      <w:pPr>
        <w:pStyle w:val="bolletjesniv1"/>
      </w:pPr>
      <w:r w:rsidRPr="00BE00C4">
        <w:t>het inwerken van leidingen in een (geprefabriceerd) gevel- of dakelement.</w:t>
      </w:r>
    </w:p>
    <w:p w14:paraId="6705E142" w14:textId="6F1A345C" w:rsidR="001F1052" w:rsidRDefault="001F1052" w:rsidP="001F1052">
      <w:pPr>
        <w:pStyle w:val="bolletjesniv1"/>
      </w:pPr>
      <w:r w:rsidRPr="00BE00C4">
        <w:t>het plaatsen van een technische installatie in een energiemodule</w:t>
      </w:r>
      <w:r>
        <w:t>.</w:t>
      </w:r>
    </w:p>
    <w:p w14:paraId="6150F31F" w14:textId="77777777" w:rsidR="000D4856" w:rsidRDefault="000D4856" w:rsidP="00A53769"/>
    <w:p w14:paraId="333D95B8" w14:textId="2C3AB5B4" w:rsidR="00A53769" w:rsidRDefault="00A53769" w:rsidP="00A53769">
      <w:r w:rsidRPr="00167DC1">
        <w:t>De woningen behalen minstens een energieprestatiecertificaat label C na uitvoering van de werken</w:t>
      </w:r>
      <w:r w:rsidR="002531B2">
        <w:t xml:space="preserve"> in het geval van een renovatie en minstens een EPC bouw label A indien het </w:t>
      </w:r>
      <w:r w:rsidR="00892439">
        <w:t>een renovatie betreft</w:t>
      </w:r>
      <w:r w:rsidR="002531B2">
        <w:t xml:space="preserve"> </w:t>
      </w:r>
      <w:r w:rsidRPr="00167DC1">
        <w:t xml:space="preserve"> De aanvraag omvat alle werken voor het behalen van het label.</w:t>
      </w:r>
    </w:p>
    <w:p w14:paraId="4CD4159E" w14:textId="77777777" w:rsidR="00CE16E9" w:rsidRDefault="00CE16E9" w:rsidP="005B26E5"/>
    <w:p w14:paraId="5750A6AF" w14:textId="25F89760" w:rsidR="00D476DB" w:rsidRDefault="00D476DB" w:rsidP="005B26E5">
      <w:r>
        <w:t xml:space="preserve">Definitie </w:t>
      </w:r>
      <w:r w:rsidR="008D7C6C">
        <w:t>g</w:t>
      </w:r>
      <w:r w:rsidRPr="00D476DB">
        <w:t>eprefabriceerd gevel- en dakelement: gestandaardiseerde wanden, wandcomponenten of dakelementen die in een atelier of fabriek in een gecontroleerde omgeving voorbereid worden, vervolgens getransporteerd worden naar de werf en ter plekke gemonteerd worden</w:t>
      </w:r>
    </w:p>
    <w:p w14:paraId="44DD5D97" w14:textId="77777777" w:rsidR="005B26E5" w:rsidRDefault="005B26E5" w:rsidP="005B26E5"/>
    <w:p w14:paraId="2457DDE3" w14:textId="77777777" w:rsidR="005B26E5" w:rsidRDefault="005B26E5" w:rsidP="005B26E5">
      <w:pPr>
        <w:pStyle w:val="Subkop"/>
      </w:pPr>
      <w:r>
        <w:t>Kostprijs</w:t>
      </w:r>
    </w:p>
    <w:p w14:paraId="3796A403" w14:textId="63BB1F61" w:rsidR="005B26E5" w:rsidRPr="00FE451D" w:rsidRDefault="005B26E5" w:rsidP="005D7DD2">
      <w:r>
        <w:t xml:space="preserve">De kostprijs omvat </w:t>
      </w:r>
      <w:r w:rsidR="009B1C4C">
        <w:t>de totale kostprijs van de renovatiewerken.</w:t>
      </w:r>
    </w:p>
    <w:p w14:paraId="291EE889" w14:textId="77777777" w:rsidR="005B26E5" w:rsidRDefault="005B26E5" w:rsidP="005B26E5"/>
    <w:p w14:paraId="52A4D587" w14:textId="77777777" w:rsidR="00173AE1" w:rsidRDefault="00173AE1">
      <w:pPr>
        <w:spacing w:line="240" w:lineRule="auto"/>
        <w:contextualSpacing w:val="0"/>
        <w:rPr>
          <w:rFonts w:ascii="FlandersArtSans-Bold" w:eastAsiaTheme="majorEastAsia" w:hAnsi="FlandersArtSans-Bold" w:cstheme="majorBidi"/>
          <w:bCs/>
          <w:caps/>
          <w:color w:val="356297" w:themeColor="text2"/>
          <w:sz w:val="36"/>
          <w:szCs w:val="52"/>
        </w:rPr>
      </w:pPr>
      <w:bookmarkStart w:id="6" w:name="_Toc144974173"/>
      <w:r>
        <w:br w:type="page"/>
      </w:r>
    </w:p>
    <w:p w14:paraId="21CB9F0C" w14:textId="475CEAB4" w:rsidR="005B26E5" w:rsidRDefault="005B26E5" w:rsidP="005B26E5">
      <w:pPr>
        <w:pStyle w:val="Kop1"/>
      </w:pPr>
      <w:r>
        <w:t xml:space="preserve">Algemene voorwaarden voor individuele </w:t>
      </w:r>
      <w:r w:rsidR="00E153DC">
        <w:t xml:space="preserve">PREMIES </w:t>
      </w:r>
      <w:r>
        <w:t>voor een vergunningsplichtige en niet-vergunningsplichtige renovatie</w:t>
      </w:r>
      <w:bookmarkEnd w:id="6"/>
    </w:p>
    <w:p w14:paraId="614C6C30" w14:textId="2D7C7AED" w:rsidR="00167DC1" w:rsidRDefault="00167DC1" w:rsidP="005B26E5">
      <w:r w:rsidRPr="00167DC1">
        <w:t>De woningen behalen minstens een energieprestatiecertificaat label C na uitvoering van de werken. De aanvraag omvat alle werken voor het behalen van het label.</w:t>
      </w:r>
    </w:p>
    <w:p w14:paraId="7718DDF4" w14:textId="6490695C" w:rsidR="00D07BD7" w:rsidRDefault="007F7B47" w:rsidP="005B26E5">
      <w:r>
        <w:t xml:space="preserve">De </w:t>
      </w:r>
      <w:r w:rsidR="00D07BD7" w:rsidRPr="00D07BD7">
        <w:t xml:space="preserve">premie voor </w:t>
      </w:r>
      <w:r w:rsidR="00A33CAD">
        <w:t xml:space="preserve">het plaatsen van een </w:t>
      </w:r>
      <w:r w:rsidR="00D07BD7" w:rsidRPr="00D07BD7">
        <w:t>warmtepompboiler en</w:t>
      </w:r>
      <w:r w:rsidR="004A24A7">
        <w:t xml:space="preserve"> de premies</w:t>
      </w:r>
      <w:r w:rsidR="00D07BD7" w:rsidRPr="00D07BD7">
        <w:t xml:space="preserve"> </w:t>
      </w:r>
      <w:r w:rsidR="004A24A7">
        <w:t xml:space="preserve">voor de </w:t>
      </w:r>
      <w:r w:rsidR="00C56FAF" w:rsidRPr="00C56FAF">
        <w:t>sturing en regeling van elektrische boilers en accumulatoren</w:t>
      </w:r>
      <w:r w:rsidR="004A24A7">
        <w:t xml:space="preserve"> zijn</w:t>
      </w:r>
      <w:r>
        <w:t xml:space="preserve"> vrijgesteld</w:t>
      </w:r>
      <w:r w:rsidRPr="00D07BD7">
        <w:t xml:space="preserve"> op </w:t>
      </w:r>
      <w:r>
        <w:t xml:space="preserve">het behalen van een </w:t>
      </w:r>
      <w:r w:rsidRPr="00D07BD7">
        <w:t>minimale EPC label</w:t>
      </w:r>
      <w:r w:rsidR="004812EB">
        <w:t xml:space="preserve"> van de woning.</w:t>
      </w:r>
    </w:p>
    <w:p w14:paraId="48FA42EA" w14:textId="77777777" w:rsidR="0041266B" w:rsidRDefault="0041266B" w:rsidP="005B26E5"/>
    <w:p w14:paraId="1BA14995" w14:textId="1FB797EF" w:rsidR="005B26E5" w:rsidRDefault="00715505" w:rsidP="005B26E5">
      <w:r>
        <w:t xml:space="preserve">Definitie </w:t>
      </w:r>
      <w:r w:rsidR="00E44803" w:rsidRPr="00E44803">
        <w:t>renovatie: als het geen ontmanteling, herbouw of ingrijpende energetische renovatie betreft:</w:t>
      </w:r>
    </w:p>
    <w:p w14:paraId="726B8D2D" w14:textId="6A9C706C" w:rsidR="00E44803" w:rsidRDefault="00E44803" w:rsidP="00E44803">
      <w:pPr>
        <w:pStyle w:val="bolletjesniv1"/>
      </w:pPr>
      <w:r w:rsidRPr="00E44803">
        <w:t>het uitvoeren van aanpassingswerkzaamheden aan een bestaand gebouw, met inbegrip van het bouwen van een nieuw deel aan een bestaand gebouw, waarbij het nieuwe deel een beschermd volume heeft dat kleiner is dan of gelijk is aan 800 m3 en geen extra wooneenheden bevat, al dan niet voorafgegaan door sloopwerkzaamheden;</w:t>
      </w:r>
    </w:p>
    <w:p w14:paraId="7F29A29B" w14:textId="423EFE6A" w:rsidR="00E44803" w:rsidRDefault="00E44803" w:rsidP="00E44803">
      <w:pPr>
        <w:pStyle w:val="bolletjesniv1"/>
      </w:pPr>
      <w:r w:rsidRPr="00E44803">
        <w:t>een functiewijziging met een beschermd volume kleiner dan of gelijk aan 800 m</w:t>
      </w:r>
      <w:r w:rsidR="00A97D0D">
        <w:rPr>
          <w:rFonts w:ascii="Cambria" w:hAnsi="Cambria"/>
        </w:rPr>
        <w:t>³</w:t>
      </w:r>
      <w:r w:rsidRPr="00E44803">
        <w:t>.</w:t>
      </w:r>
    </w:p>
    <w:p w14:paraId="159091C7" w14:textId="77777777" w:rsidR="005B26E5" w:rsidRDefault="005B26E5" w:rsidP="005B26E5"/>
    <w:p w14:paraId="3C019403" w14:textId="77777777" w:rsidR="00173AE1" w:rsidRDefault="00173AE1">
      <w:pPr>
        <w:spacing w:line="240" w:lineRule="auto"/>
        <w:contextualSpacing w:val="0"/>
        <w:rPr>
          <w:rFonts w:ascii="FlandersArtSans-Bold" w:eastAsiaTheme="majorEastAsia" w:hAnsi="FlandersArtSans-Bold" w:cstheme="majorBidi"/>
          <w:bCs/>
          <w:caps/>
          <w:color w:val="356297" w:themeColor="text2"/>
          <w:sz w:val="36"/>
          <w:szCs w:val="52"/>
        </w:rPr>
      </w:pPr>
      <w:bookmarkStart w:id="7" w:name="_Toc144974174"/>
      <w:r>
        <w:br w:type="page"/>
      </w:r>
    </w:p>
    <w:p w14:paraId="66353F0E" w14:textId="6325CBA0" w:rsidR="005B26E5" w:rsidRDefault="005B26E5" w:rsidP="00E617E9">
      <w:pPr>
        <w:pStyle w:val="Kop1"/>
      </w:pPr>
      <w:r>
        <w:t>Specifieke voorwaarden per maatregel</w:t>
      </w:r>
      <w:r w:rsidR="00F71D08" w:rsidRPr="00F71D08">
        <w:t xml:space="preserve"> </w:t>
      </w:r>
      <w:r w:rsidR="00F71D08">
        <w:t>voor een vergunningsplichtige en niet-vergunningsplichtige renovatie</w:t>
      </w:r>
      <w:bookmarkEnd w:id="7"/>
    </w:p>
    <w:p w14:paraId="23C0EC08" w14:textId="5D31B702" w:rsidR="005B26E5" w:rsidRDefault="005B26E5" w:rsidP="005B26E5">
      <w:pPr>
        <w:pStyle w:val="Kop2"/>
      </w:pPr>
      <w:bookmarkStart w:id="8" w:name="_Toc144974175"/>
      <w:r>
        <w:t>Vervangen van buitenschrijnwerk en beglazing</w:t>
      </w:r>
      <w:bookmarkEnd w:id="8"/>
    </w:p>
    <w:p w14:paraId="3B2BB09E" w14:textId="4E39ED13" w:rsidR="005B26E5" w:rsidRDefault="005B26E5" w:rsidP="005B26E5">
      <w:pPr>
        <w:pStyle w:val="Kop3"/>
      </w:pPr>
      <w:bookmarkStart w:id="9" w:name="_Toc144974176"/>
      <w:r>
        <w:t>Plaatsen van een hoogrendement</w:t>
      </w:r>
      <w:r w:rsidR="00A63D3B">
        <w:t xml:space="preserve"> </w:t>
      </w:r>
      <w:r>
        <w:t>raamsysteem</w:t>
      </w:r>
      <w:bookmarkEnd w:id="9"/>
    </w:p>
    <w:p w14:paraId="6B59FD0B" w14:textId="5BE9D7D0" w:rsidR="005B26E5" w:rsidRDefault="00F8373C" w:rsidP="00335D23">
      <w:pPr>
        <w:pStyle w:val="Subkop"/>
      </w:pPr>
      <w:r>
        <w:t>Specifieke eisen en v</w:t>
      </w:r>
      <w:r w:rsidR="005B26E5">
        <w:t>oorwaarden</w:t>
      </w:r>
    </w:p>
    <w:p w14:paraId="764D7E09" w14:textId="77777777" w:rsidR="005B26E5" w:rsidRDefault="005B26E5" w:rsidP="005B26E5">
      <w:r>
        <w:t>De premie is enkel geldig voor de plaatsing van nieuw buitenschrijnwerk of de vervanging van bestaand buitenschrijnwerk met enkele of dubbele beglazing door nieuw buitenschrijnwerk onder de volgende voorwaarden:</w:t>
      </w:r>
    </w:p>
    <w:p w14:paraId="15E926F8" w14:textId="565FEEF6" w:rsidR="005B26E5" w:rsidRDefault="005B26E5" w:rsidP="006601AD">
      <w:pPr>
        <w:pStyle w:val="bolletjesniv1"/>
      </w:pPr>
      <w:r>
        <w:t>Het betreft buitenschrijnwerk in de schil van het beschermd volume.</w:t>
      </w:r>
    </w:p>
    <w:p w14:paraId="2C88A9C6" w14:textId="710E8DB9" w:rsidR="005B26E5" w:rsidRDefault="005B26E5" w:rsidP="006601AD">
      <w:pPr>
        <w:pStyle w:val="bolletjesniv1"/>
      </w:pPr>
      <w:r>
        <w:t>Na uitvoering van de werkzaamheden bevat het beschermd volume enkel nog hoogrendement ramen en deuren.</w:t>
      </w:r>
    </w:p>
    <w:p w14:paraId="11E5D4D1" w14:textId="7F97791F" w:rsidR="005B26E5" w:rsidRDefault="005B26E5" w:rsidP="006601AD">
      <w:pPr>
        <w:pStyle w:val="bolletjesniv1"/>
      </w:pPr>
      <w:r>
        <w:t>De indeling van het nieuwe buitenschrijnwerk hoeft niet overeenstemmend te zijn met het oude buitenschrijnwerk. Een deel van de beglazing kan door een ondoorschijnend en isolerend vulpaneel vervangen worden.</w:t>
      </w:r>
    </w:p>
    <w:p w14:paraId="39221F22" w14:textId="15D43F38" w:rsidR="005B26E5" w:rsidRDefault="005B26E5" w:rsidP="006601AD">
      <w:pPr>
        <w:pStyle w:val="bolletjesniv1"/>
      </w:pPr>
      <w:r>
        <w:t>De gemiddelde totale U-waarde van de raamgehelen is ≤ 1,5 W/m</w:t>
      </w:r>
      <w:r>
        <w:rPr>
          <w:rFonts w:ascii="Cambria" w:hAnsi="Cambria" w:cs="Cambria"/>
        </w:rPr>
        <w:t>²</w:t>
      </w:r>
      <w:r>
        <w:t>K. De berekening is inclusief de oppervlakte van de vulpanelen en de ventilatieroosters in of op de raamgehelen.</w:t>
      </w:r>
    </w:p>
    <w:p w14:paraId="6D112095" w14:textId="6B3712A6" w:rsidR="005B26E5" w:rsidRDefault="005B26E5" w:rsidP="006601AD">
      <w:pPr>
        <w:pStyle w:val="bolletjesniv1"/>
      </w:pPr>
      <w:r>
        <w:t>De U-waarde van de nieuwe beglazing is ≤ 1,0 W/m</w:t>
      </w:r>
      <w:r>
        <w:rPr>
          <w:rFonts w:ascii="Cambria" w:hAnsi="Cambria" w:cs="Cambria"/>
        </w:rPr>
        <w:t>²</w:t>
      </w:r>
      <w:r>
        <w:t>K.</w:t>
      </w:r>
    </w:p>
    <w:p w14:paraId="451BEE0A" w14:textId="575FC060" w:rsidR="005B26E5" w:rsidRDefault="005B26E5" w:rsidP="006601AD">
      <w:pPr>
        <w:pStyle w:val="bolletjesniv1"/>
      </w:pPr>
      <w:r>
        <w:t>De U-waarde van het ondoorschijnend vulpaneel is ≤ 1,1W/m</w:t>
      </w:r>
      <w:r>
        <w:rPr>
          <w:rFonts w:ascii="Cambria" w:hAnsi="Cambria" w:cs="Cambria"/>
        </w:rPr>
        <w:t>²</w:t>
      </w:r>
      <w:r>
        <w:t>K.</w:t>
      </w:r>
    </w:p>
    <w:p w14:paraId="5B87BD7D" w14:textId="0B109C94" w:rsidR="005B26E5" w:rsidRDefault="005B26E5" w:rsidP="006601AD">
      <w:pPr>
        <w:pStyle w:val="bolletjesniv1"/>
      </w:pPr>
      <w:r>
        <w:t>De U-waarde van de nieuwe opake buitendeuren is ≤ 2,0 W/m</w:t>
      </w:r>
      <w:r>
        <w:rPr>
          <w:rFonts w:ascii="Cambria" w:hAnsi="Cambria" w:cs="Cambria"/>
        </w:rPr>
        <w:t>²</w:t>
      </w:r>
      <w:r>
        <w:t>K.</w:t>
      </w:r>
    </w:p>
    <w:p w14:paraId="017D45AC" w14:textId="79B20876" w:rsidR="005B26E5" w:rsidRDefault="005B26E5" w:rsidP="006601AD">
      <w:pPr>
        <w:pStyle w:val="bolletjesniv1"/>
      </w:pPr>
      <w:r>
        <w:t>Binnen het beschermd verwarmd volume is een ventilatiesysteem aanwezig. De eisen voor de ventilatie zijn:</w:t>
      </w:r>
    </w:p>
    <w:p w14:paraId="3DE6821E" w14:textId="63AEA70B" w:rsidR="005B26E5" w:rsidRDefault="005B26E5" w:rsidP="001A5EA0">
      <w:pPr>
        <w:pStyle w:val="bolletjesniv2"/>
      </w:pPr>
      <w:r>
        <w:t>In elke ruimte bevindt zich minstens één raamrooster of gelijkwaardig, conform de ventilatienorm NBN D50-001, tenzij in dat lokaal een andere ventilatievoorziening aanwezig is conform dezelfde norm.</w:t>
      </w:r>
    </w:p>
    <w:p w14:paraId="4F1AA04D" w14:textId="66609246" w:rsidR="005B26E5" w:rsidRDefault="005B26E5" w:rsidP="001A5EA0">
      <w:pPr>
        <w:pStyle w:val="bolletjesniv2"/>
      </w:pPr>
      <w:r>
        <w:t>Als een raam wordt vervangen in een lokaal waar de ventilatie niet beantwoordt aan de norm, wordt het raam van een raamrooster voorzien of wordt een andere ventilatievoorziening aangebracht.</w:t>
      </w:r>
    </w:p>
    <w:p w14:paraId="4B848263" w14:textId="059C9FCB" w:rsidR="005B26E5" w:rsidRDefault="005B26E5" w:rsidP="001A5EA0">
      <w:pPr>
        <w:pStyle w:val="bolletjesniv2"/>
      </w:pPr>
      <w:r>
        <w:t>Bij gebruik van raamroosters moeten die van het zelfregelende type of gelijkwaardig zijn en moeten ze thermisch onderbroken zijn.</w:t>
      </w:r>
    </w:p>
    <w:p w14:paraId="358AF6B1" w14:textId="0AFA7347" w:rsidR="005B26E5" w:rsidRDefault="005B26E5" w:rsidP="001A5EA0">
      <w:pPr>
        <w:pStyle w:val="bolletjesniv2"/>
      </w:pPr>
      <w:r>
        <w:t>Indien in de natte ruimten (als keuken, badkamer, waskamer,…) geen voorziening voor afvoer aanwezig is (andere dan een dampkap), dan zal in het raam een ventilatierooster voorzien worden. Bij toiletten mag een klapraam gebruikt worden indien de afmetingen van het raam te beperkt zijn voor de plaatsing van een raamrooster.</w:t>
      </w:r>
    </w:p>
    <w:p w14:paraId="2F26BF44" w14:textId="5BF752D2" w:rsidR="005B26E5" w:rsidRDefault="005B26E5" w:rsidP="00264757">
      <w:pPr>
        <w:pStyle w:val="bolletjesniv2"/>
      </w:pPr>
      <w:r>
        <w:t>De voorschriften betreffende open verbrandingstoestellen dienen nageleefd te worden.</w:t>
      </w:r>
    </w:p>
    <w:p w14:paraId="7C845ACF" w14:textId="0A897EB9" w:rsidR="005B26E5" w:rsidRDefault="005B26E5" w:rsidP="00264757">
      <w:pPr>
        <w:pStyle w:val="bolletjesniv2"/>
      </w:pPr>
      <w:r>
        <w:t>Indien de garage binnen het beschermd verwarmd volume is opgenomen is de U-waarde van de garagepoort ≤ … W/m</w:t>
      </w:r>
      <w:r>
        <w:rPr>
          <w:rFonts w:ascii="Cambria" w:hAnsi="Cambria" w:cs="Cambria"/>
        </w:rPr>
        <w:t>²</w:t>
      </w:r>
      <w:r>
        <w:t>K.</w:t>
      </w:r>
    </w:p>
    <w:p w14:paraId="7C9C9F7F" w14:textId="77777777" w:rsidR="005B26E5" w:rsidRDefault="005B26E5" w:rsidP="005B26E5"/>
    <w:p w14:paraId="1F9FC559" w14:textId="77777777" w:rsidR="005B26E5" w:rsidRDefault="005B26E5" w:rsidP="005B26E5">
      <w:r>
        <w:t xml:space="preserve">Komen niet in aanmerking: de vervanging van garagepoorten, daklichtkoepels, daklichten en lichtstraten. </w:t>
      </w:r>
    </w:p>
    <w:p w14:paraId="4F62A4B3" w14:textId="77777777" w:rsidR="005B26E5" w:rsidRDefault="005B26E5" w:rsidP="005B26E5"/>
    <w:p w14:paraId="165537CE" w14:textId="77777777" w:rsidR="005B26E5" w:rsidRDefault="005B26E5" w:rsidP="005B26E5">
      <w:r>
        <w:t>Het factuur of de raamlijst bevat alle afmetingen, het aantal stuks, de samenstelling van de raamgehelen, de afmetingen van de panelen en ventilatieroosters, de U-waarde per raam, raamgeheel of deur.</w:t>
      </w:r>
    </w:p>
    <w:p w14:paraId="5E4A85F8" w14:textId="77777777" w:rsidR="005B26E5" w:rsidRDefault="005B26E5" w:rsidP="005B26E5"/>
    <w:p w14:paraId="6C025468" w14:textId="4577B418" w:rsidR="005B26E5" w:rsidRDefault="005B26E5" w:rsidP="00A63D3B">
      <w:pPr>
        <w:pStyle w:val="Subkop"/>
      </w:pPr>
      <w:r>
        <w:t>Meetcode</w:t>
      </w:r>
    </w:p>
    <w:p w14:paraId="3A151FCA" w14:textId="66590A20" w:rsidR="00E254F1" w:rsidRPr="00E254F1" w:rsidRDefault="00E254F1" w:rsidP="0057078A">
      <w:pPr>
        <w:rPr>
          <w:rFonts w:ascii="Cambria" w:hAnsi="Cambria"/>
        </w:rPr>
      </w:pPr>
      <w:r>
        <w:t>Per m</w:t>
      </w:r>
      <w:r>
        <w:rPr>
          <w:rFonts w:ascii="Cambria" w:hAnsi="Cambria"/>
        </w:rPr>
        <w:t>²</w:t>
      </w:r>
    </w:p>
    <w:p w14:paraId="306D0767" w14:textId="58B53091" w:rsidR="005B26E5" w:rsidRDefault="005B26E5" w:rsidP="0057078A">
      <w:r>
        <w:t>Ramen en deuren: netto dagmaat buitenzijde gevel</w:t>
      </w:r>
    </w:p>
    <w:p w14:paraId="61C1CA5D" w14:textId="0826DF24" w:rsidR="005B26E5" w:rsidRDefault="005B26E5" w:rsidP="0057078A">
      <w:r>
        <w:t>Dakvlakramen: dagmaat buitenzijde</w:t>
      </w:r>
    </w:p>
    <w:p w14:paraId="627D4AB8" w14:textId="77777777" w:rsidR="005B26E5" w:rsidRDefault="005B26E5" w:rsidP="005B26E5">
      <w:pPr>
        <w:pStyle w:val="Subkop"/>
      </w:pPr>
      <w:r>
        <w:t>Kostprijs</w:t>
      </w:r>
    </w:p>
    <w:p w14:paraId="7BA85520" w14:textId="09A181FA" w:rsidR="005B26E5" w:rsidRDefault="007860BF" w:rsidP="005B26E5">
      <w:r>
        <w:t>De onderliggende a</w:t>
      </w:r>
      <w:r w:rsidR="005B26E5">
        <w:t xml:space="preserve">rtikels </w:t>
      </w:r>
      <w:r>
        <w:t xml:space="preserve">van </w:t>
      </w:r>
      <w:r w:rsidR="005B26E5">
        <w:t>40.</w:t>
      </w:r>
      <w:r>
        <w:t>10 + 40.42 + 40.50</w:t>
      </w:r>
    </w:p>
    <w:p w14:paraId="569F00BF" w14:textId="722DA42A" w:rsidR="00601635" w:rsidRDefault="005B26E5" w:rsidP="005B26E5">
      <w:r>
        <w:t>Het buitenschrijnwerk behorend tot het beschermd verwarmd volume</w:t>
      </w:r>
      <w:r w:rsidR="002608CA">
        <w:t>;</w:t>
      </w:r>
    </w:p>
    <w:p w14:paraId="66ACB396" w14:textId="35936244" w:rsidR="00601635" w:rsidRDefault="00601635" w:rsidP="00601635">
      <w:pPr>
        <w:pStyle w:val="bolletjesniv1"/>
      </w:pPr>
      <w:r>
        <w:t xml:space="preserve">exclusief raamdorpels en </w:t>
      </w:r>
      <w:r w:rsidR="00B24CB2">
        <w:t>omlijsting in het gevelvlak</w:t>
      </w:r>
      <w:r w:rsidR="002608CA">
        <w:t>;</w:t>
      </w:r>
    </w:p>
    <w:p w14:paraId="0F029C7F" w14:textId="0E5D8A68" w:rsidR="00B24CB2" w:rsidRDefault="00B24CB2" w:rsidP="00601635">
      <w:pPr>
        <w:pStyle w:val="bolletjesniv1"/>
      </w:pPr>
      <w:r>
        <w:t>exclusief afwerkingen aan de binnenz</w:t>
      </w:r>
      <w:r w:rsidR="005C6B09">
        <w:t>ijde zoals venstertabletten, e.a.</w:t>
      </w:r>
      <w:r w:rsidR="002608CA">
        <w:t>;</w:t>
      </w:r>
    </w:p>
    <w:p w14:paraId="533376D1" w14:textId="6067EF8B" w:rsidR="005C6B09" w:rsidRDefault="005C6B09" w:rsidP="00601635">
      <w:pPr>
        <w:pStyle w:val="bolletjesniv1"/>
      </w:pPr>
      <w:r>
        <w:t>exclusief zonwering</w:t>
      </w:r>
      <w:r w:rsidR="002608CA">
        <w:t>;</w:t>
      </w:r>
    </w:p>
    <w:p w14:paraId="03D69621" w14:textId="0AD69F5F" w:rsidR="005B26E5" w:rsidRDefault="005B26E5" w:rsidP="00601635">
      <w:pPr>
        <w:pStyle w:val="bolletjesniv1"/>
      </w:pPr>
      <w:r>
        <w:t>inclusief ventilatieroosters in of op de ramen</w:t>
      </w:r>
      <w:r w:rsidR="009C7813">
        <w:t>.</w:t>
      </w:r>
    </w:p>
    <w:p w14:paraId="5A4A19DF" w14:textId="3F3D135A" w:rsidR="005B26E5" w:rsidRDefault="005B26E5" w:rsidP="005B26E5">
      <w:r>
        <w:t>De dakvlakramen in het beschermd verwarmd volume.</w:t>
      </w:r>
    </w:p>
    <w:p w14:paraId="0580D2BC" w14:textId="77777777" w:rsidR="00D64FB5" w:rsidRDefault="005B26E5" w:rsidP="005B26E5">
      <w:r>
        <w:t>De kostprij</w:t>
      </w:r>
      <w:r w:rsidR="009C0149">
        <w:t>s</w:t>
      </w:r>
      <w:r>
        <w:t xml:space="preserve"> van </w:t>
      </w:r>
      <w:r w:rsidR="009C7813">
        <w:t xml:space="preserve">de </w:t>
      </w:r>
      <w:r>
        <w:t>garagepoort komt niet in aanmerking.</w:t>
      </w:r>
    </w:p>
    <w:p w14:paraId="1BCD4E4E" w14:textId="77777777" w:rsidR="005B26E5" w:rsidRDefault="005B26E5" w:rsidP="005B26E5"/>
    <w:p w14:paraId="2E41CAF9" w14:textId="563A34BC" w:rsidR="005B26E5" w:rsidRDefault="005B26E5" w:rsidP="001679A9">
      <w:pPr>
        <w:pStyle w:val="Kop3"/>
      </w:pPr>
      <w:bookmarkStart w:id="10" w:name="_Toc144974177"/>
      <w:r>
        <w:t>Luch</w:t>
      </w:r>
      <w:r w:rsidR="00A17B24">
        <w:t>t</w:t>
      </w:r>
      <w:r>
        <w:t>dichtheidstest</w:t>
      </w:r>
      <w:bookmarkEnd w:id="10"/>
    </w:p>
    <w:p w14:paraId="4713EF5A" w14:textId="1912AAA0" w:rsidR="0026645E" w:rsidRDefault="006936F4" w:rsidP="008847BF">
      <w:pPr>
        <w:pStyle w:val="Subkop"/>
      </w:pPr>
      <w:r>
        <w:t>Specifieke eisen en v</w:t>
      </w:r>
      <w:r w:rsidR="005B26E5">
        <w:t>oorwaarden</w:t>
      </w:r>
    </w:p>
    <w:p w14:paraId="2D14749F" w14:textId="59D0CC2E" w:rsidR="005B26E5" w:rsidRDefault="008847BF" w:rsidP="005B26E5">
      <w:pPr>
        <w:rPr>
          <w:rFonts w:ascii="Cambria" w:hAnsi="Cambria" w:cs="Cambria"/>
        </w:rPr>
      </w:pPr>
      <w:r>
        <w:t xml:space="preserve">Het </w:t>
      </w:r>
      <w:r w:rsidR="005B26E5">
        <w:t xml:space="preserve">lekdebiet V50 </w:t>
      </w:r>
      <w:r>
        <w:t>is kleiner dan</w:t>
      </w:r>
      <w:r w:rsidR="005B26E5">
        <w:t xml:space="preserve"> 3 m</w:t>
      </w:r>
      <w:r w:rsidR="005B26E5">
        <w:rPr>
          <w:rFonts w:ascii="Cambria" w:hAnsi="Cambria" w:cs="Cambria"/>
        </w:rPr>
        <w:t>³</w:t>
      </w:r>
      <w:r w:rsidR="005B26E5">
        <w:t>/hm</w:t>
      </w:r>
      <w:r w:rsidR="005B26E5">
        <w:rPr>
          <w:rFonts w:ascii="Cambria" w:hAnsi="Cambria" w:cs="Cambria"/>
        </w:rPr>
        <w:t>²</w:t>
      </w:r>
      <w:r>
        <w:rPr>
          <w:rFonts w:ascii="Cambria" w:hAnsi="Cambria" w:cs="Cambria"/>
        </w:rPr>
        <w:t>.</w:t>
      </w:r>
    </w:p>
    <w:p w14:paraId="2AA0DD68" w14:textId="77777777" w:rsidR="0026645E" w:rsidRDefault="0026645E" w:rsidP="005B26E5"/>
    <w:p w14:paraId="74E14BF8" w14:textId="3920180A" w:rsidR="008847BF" w:rsidRDefault="008847BF" w:rsidP="008847BF">
      <w:pPr>
        <w:pStyle w:val="Subkop"/>
      </w:pPr>
      <w:r>
        <w:t>Meetcode</w:t>
      </w:r>
    </w:p>
    <w:p w14:paraId="060E4E45" w14:textId="63EE2641" w:rsidR="008847BF" w:rsidRDefault="009A3288" w:rsidP="005B26E5">
      <w:r>
        <w:t>Uitgevoerde test p</w:t>
      </w:r>
      <w:r w:rsidR="00525DC5">
        <w:t>er woning</w:t>
      </w:r>
    </w:p>
    <w:p w14:paraId="67E78031" w14:textId="77777777" w:rsidR="00525DC5" w:rsidRDefault="00525DC5" w:rsidP="005B26E5"/>
    <w:p w14:paraId="28127BC6" w14:textId="77777777" w:rsidR="008847BF" w:rsidRDefault="005B26E5" w:rsidP="00525DC5">
      <w:pPr>
        <w:pStyle w:val="Subkop"/>
      </w:pPr>
      <w:r>
        <w:t>Kostprijs</w:t>
      </w:r>
    </w:p>
    <w:p w14:paraId="04CABA27" w14:textId="64A1104D" w:rsidR="005B26E5" w:rsidRDefault="00525DC5" w:rsidP="005B26E5">
      <w:r>
        <w:t>A</w:t>
      </w:r>
      <w:r w:rsidR="005B26E5">
        <w:t>rtikel luchtdichtheidstest</w:t>
      </w:r>
    </w:p>
    <w:p w14:paraId="7CBEE153" w14:textId="77777777" w:rsidR="003A5AD6" w:rsidRDefault="003A5AD6" w:rsidP="005B26E5"/>
    <w:p w14:paraId="70541B18" w14:textId="0EF6D340" w:rsidR="005B26E5" w:rsidRDefault="005B26E5" w:rsidP="001679A9">
      <w:pPr>
        <w:pStyle w:val="Kop2"/>
      </w:pPr>
      <w:bookmarkStart w:id="11" w:name="_Toc144974178"/>
      <w:r>
        <w:t>Isolatie van daken</w:t>
      </w:r>
      <w:bookmarkEnd w:id="11"/>
    </w:p>
    <w:p w14:paraId="65A05902" w14:textId="77777777" w:rsidR="005B26E5" w:rsidRDefault="005B26E5" w:rsidP="00096E78">
      <w:pPr>
        <w:pStyle w:val="Subkop"/>
      </w:pPr>
      <w:r>
        <w:t>Voorwaarden</w:t>
      </w:r>
    </w:p>
    <w:p w14:paraId="53839424" w14:textId="77777777" w:rsidR="005B26E5" w:rsidRDefault="005B26E5" w:rsidP="005B26E5">
      <w:r>
        <w:t>De premie is van toepassing voor het isoleren of na-isoleren van daken of zoldervloeren van het beschermd verwarmd volume.</w:t>
      </w:r>
    </w:p>
    <w:p w14:paraId="5B990D76" w14:textId="77777777" w:rsidR="004042D0" w:rsidRDefault="004042D0" w:rsidP="005B26E5"/>
    <w:p w14:paraId="4AB14ADC" w14:textId="7ED52035" w:rsidR="005B26E5" w:rsidRDefault="005B26E5" w:rsidP="005B26E5">
      <w:r>
        <w:t>De aanvraag is alleen geldig indien het factuur, de vorderingsstaat</w:t>
      </w:r>
      <w:r w:rsidR="00D5103D">
        <w:t xml:space="preserve"> en</w:t>
      </w:r>
      <w:r>
        <w:t xml:space="preserve"> de technische fiche van het isolatiemateriaal een vermelding bevat van het merk, het type, de dikte, de Rd-waarde en het aantal</w:t>
      </w:r>
      <w:r w:rsidR="00F406E9">
        <w:t xml:space="preserve"> geplaatste</w:t>
      </w:r>
      <w:r>
        <w:t xml:space="preserve"> m</w:t>
      </w:r>
      <w:r>
        <w:rPr>
          <w:rFonts w:ascii="Cambria" w:hAnsi="Cambria" w:cs="Cambria"/>
        </w:rPr>
        <w:t>²</w:t>
      </w:r>
      <w:r>
        <w:t xml:space="preserve"> isolatie.</w:t>
      </w:r>
    </w:p>
    <w:p w14:paraId="0E91B005" w14:textId="77777777" w:rsidR="005B26E5" w:rsidRDefault="005B26E5" w:rsidP="005B26E5"/>
    <w:p w14:paraId="061A57FB" w14:textId="107E7B7E" w:rsidR="005B26E5" w:rsidRDefault="005B26E5" w:rsidP="00096E78">
      <w:pPr>
        <w:pStyle w:val="Kop3"/>
      </w:pPr>
      <w:bookmarkStart w:id="12" w:name="_Toc144974179"/>
      <w:r>
        <w:t>Isolatie van hellende daken of zoldervloer</w:t>
      </w:r>
      <w:bookmarkEnd w:id="12"/>
    </w:p>
    <w:p w14:paraId="3BADF972" w14:textId="77777777" w:rsidR="005B26E5" w:rsidRDefault="005B26E5" w:rsidP="005B26E5">
      <w:r>
        <w:t>De dakhelling bedraagt minimum 15°.</w:t>
      </w:r>
    </w:p>
    <w:p w14:paraId="1C476C46" w14:textId="77777777" w:rsidR="005B26E5" w:rsidRDefault="005B26E5" w:rsidP="005B26E5"/>
    <w:p w14:paraId="7B117572" w14:textId="71073C68" w:rsidR="005B26E5" w:rsidRDefault="005B26E5" w:rsidP="00BD7ED5">
      <w:pPr>
        <w:pStyle w:val="Subkop"/>
      </w:pPr>
      <w:r>
        <w:t>Specifieke eisen en voorwaarden</w:t>
      </w:r>
    </w:p>
    <w:p w14:paraId="67D38335" w14:textId="710E9EB7" w:rsidR="005B26E5" w:rsidRDefault="006D2F44" w:rsidP="005B26E5">
      <w:r>
        <w:t xml:space="preserve">Voor </w:t>
      </w:r>
      <w:r w:rsidR="005B26E5">
        <w:t>niet-vergunningsplichtige werken: R toegevoegd ≥ 4,5 m</w:t>
      </w:r>
      <w:r w:rsidR="005B26E5">
        <w:rPr>
          <w:rFonts w:ascii="Cambria" w:hAnsi="Cambria" w:cs="Cambria"/>
        </w:rPr>
        <w:t>²</w:t>
      </w:r>
      <w:r w:rsidR="005B26E5">
        <w:t xml:space="preserve">K/W en R totaal </w:t>
      </w:r>
      <w:r w:rsidR="005B26E5">
        <w:rPr>
          <w:rFonts w:cs="FlandersArtSans-Regular"/>
        </w:rPr>
        <w:t>≥</w:t>
      </w:r>
      <w:r w:rsidR="005B26E5">
        <w:t xml:space="preserve"> 4,5m</w:t>
      </w:r>
      <w:r w:rsidR="005B26E5">
        <w:rPr>
          <w:rFonts w:ascii="Cambria" w:hAnsi="Cambria" w:cs="Cambria"/>
        </w:rPr>
        <w:t>²</w:t>
      </w:r>
      <w:r w:rsidR="005B26E5">
        <w:t xml:space="preserve">K/W; </w:t>
      </w:r>
    </w:p>
    <w:p w14:paraId="385D7E91" w14:textId="2CC24909" w:rsidR="005B26E5" w:rsidRDefault="006D2F44" w:rsidP="005B26E5">
      <w:r>
        <w:t>Voo</w:t>
      </w:r>
      <w:r w:rsidR="00057EEC">
        <w:t xml:space="preserve">r </w:t>
      </w:r>
      <w:r w:rsidR="005B26E5">
        <w:t>vergunningsplichtige werken U</w:t>
      </w:r>
      <w:r w:rsidR="00B15144" w:rsidRPr="004A084E">
        <w:rPr>
          <w:vertAlign w:val="subscript"/>
        </w:rPr>
        <w:t>max</w:t>
      </w:r>
      <w:r w:rsidR="005B26E5">
        <w:t>=0,24 W/m</w:t>
      </w:r>
      <w:r w:rsidR="005B26E5">
        <w:rPr>
          <w:rFonts w:ascii="Cambria" w:hAnsi="Cambria" w:cs="Cambria"/>
        </w:rPr>
        <w:t>²</w:t>
      </w:r>
      <w:r w:rsidR="005B26E5">
        <w:t>K</w:t>
      </w:r>
      <w:r w:rsidR="00C73432">
        <w:t>.</w:t>
      </w:r>
      <w:r w:rsidR="005B26E5">
        <w:t xml:space="preserve"> </w:t>
      </w:r>
    </w:p>
    <w:p w14:paraId="75CD533E" w14:textId="20A906E3" w:rsidR="005B26E5" w:rsidRDefault="00057EEC" w:rsidP="005B26E5">
      <w:r>
        <w:t>V</w:t>
      </w:r>
      <w:r w:rsidR="00C73432">
        <w:t>oor het v</w:t>
      </w:r>
      <w:r w:rsidR="005B26E5">
        <w:t>erwijderen van asbest: factuurdatum maximum 12 maanden na facturatie isolatie</w:t>
      </w:r>
      <w:r w:rsidR="00C73432">
        <w:t>.</w:t>
      </w:r>
    </w:p>
    <w:p w14:paraId="43B1F332" w14:textId="5DC32B64" w:rsidR="005B26E5" w:rsidRDefault="005B26E5" w:rsidP="00BD7ED5">
      <w:pPr>
        <w:pStyle w:val="Subkop"/>
      </w:pPr>
      <w:r>
        <w:t>Meetcode</w:t>
      </w:r>
    </w:p>
    <w:p w14:paraId="78451DCF" w14:textId="2423C08C" w:rsidR="00A41C1B" w:rsidRPr="00A41C1B" w:rsidRDefault="00A41C1B" w:rsidP="005B26E5">
      <w:pPr>
        <w:rPr>
          <w:rFonts w:ascii="Cambria" w:hAnsi="Cambria"/>
        </w:rPr>
      </w:pPr>
      <w:r>
        <w:t>Per m</w:t>
      </w:r>
      <w:r>
        <w:rPr>
          <w:rFonts w:ascii="Cambria" w:hAnsi="Cambria"/>
        </w:rPr>
        <w:t>²</w:t>
      </w:r>
    </w:p>
    <w:p w14:paraId="1CCB9C62" w14:textId="43F0CFD7" w:rsidR="005B26E5" w:rsidRDefault="00130F23" w:rsidP="005B26E5">
      <w:r>
        <w:t>D</w:t>
      </w:r>
      <w:r w:rsidR="00B732AA">
        <w:t>e</w:t>
      </w:r>
      <w:r w:rsidR="000827D7">
        <w:t xml:space="preserve"> </w:t>
      </w:r>
      <w:r w:rsidR="005B26E5">
        <w:t xml:space="preserve">dakoppervlakte gemeten tussen de voorzijde van de buitenzijde gevelisolatie met vermindering van de openingen </w:t>
      </w:r>
      <w:r w:rsidR="000827D7">
        <w:t>in het dakvlak</w:t>
      </w:r>
      <w:r w:rsidR="005B26E5">
        <w:t xml:space="preserve"> </w:t>
      </w:r>
      <w:r w:rsidR="00E80B88">
        <w:t xml:space="preserve">zoals dakvlakramen, </w:t>
      </w:r>
      <w:r w:rsidR="005B26E5">
        <w:t>schouw</w:t>
      </w:r>
      <w:r w:rsidR="00FA1F18">
        <w:t xml:space="preserve">, liftkoker, </w:t>
      </w:r>
      <w:r w:rsidR="00AC5B64">
        <w:t>e.a</w:t>
      </w:r>
      <w:r w:rsidR="005B26E5">
        <w:t>.</w:t>
      </w:r>
    </w:p>
    <w:p w14:paraId="5936A77C" w14:textId="77777777" w:rsidR="005B26E5" w:rsidRDefault="005B26E5" w:rsidP="005B26E5"/>
    <w:p w14:paraId="20C42786" w14:textId="77777777" w:rsidR="005B26E5" w:rsidRDefault="005B26E5" w:rsidP="00BD7ED5">
      <w:pPr>
        <w:pStyle w:val="Subkop"/>
      </w:pPr>
      <w:r>
        <w:t>Kostprijs</w:t>
      </w:r>
    </w:p>
    <w:p w14:paraId="202D139A" w14:textId="79D446AF" w:rsidR="005B26E5" w:rsidRDefault="005B26E5" w:rsidP="005B26E5">
      <w:r>
        <w:t xml:space="preserve">De kostprijs omvat het leveren en plaatsen van de isolatie en het dampscherm. Bij hellende daken </w:t>
      </w:r>
      <w:r w:rsidR="00C94104">
        <w:t xml:space="preserve">is </w:t>
      </w:r>
      <w:r>
        <w:t>ook het onderdak</w:t>
      </w:r>
      <w:r w:rsidR="00D27E75">
        <w:t xml:space="preserve"> inbegrepen</w:t>
      </w:r>
      <w:r>
        <w:t>.</w:t>
      </w:r>
    </w:p>
    <w:p w14:paraId="7E54998F" w14:textId="306FAB42" w:rsidR="004D75D1" w:rsidRDefault="005B26E5" w:rsidP="005B26E5">
      <w:r>
        <w:t>Bij het na-isoleren van bestaande hellende daken met behoud van de bestaande dakbedekking</w:t>
      </w:r>
      <w:r w:rsidR="009333A3">
        <w:t xml:space="preserve"> zijn volgende werken inbegrepen in de kostprij</w:t>
      </w:r>
      <w:r w:rsidR="007E53C8">
        <w:t>s:</w:t>
      </w:r>
    </w:p>
    <w:p w14:paraId="7C55BF34" w14:textId="18C233D2" w:rsidR="005B26E5" w:rsidRDefault="005B26E5" w:rsidP="007E53C8">
      <w:pPr>
        <w:pStyle w:val="bolletjesniv1"/>
      </w:pPr>
      <w:r>
        <w:t>de bijkomende constructie voor het bevestigen van de isolatie mee te rekenen</w:t>
      </w:r>
      <w:r w:rsidR="007E53C8">
        <w:t>;</w:t>
      </w:r>
    </w:p>
    <w:p w14:paraId="6AF0A225" w14:textId="77777777" w:rsidR="00A60D5C" w:rsidRDefault="005B26E5" w:rsidP="00A60D5C">
      <w:pPr>
        <w:pStyle w:val="bolletjesniv1"/>
      </w:pPr>
      <w:r>
        <w:t>de aanpassingswerken rond het zolderluik</w:t>
      </w:r>
      <w:r w:rsidR="00A60D5C">
        <w:t>.</w:t>
      </w:r>
    </w:p>
    <w:p w14:paraId="535716DF" w14:textId="77777777" w:rsidR="00F6582D" w:rsidRDefault="00F6582D" w:rsidP="00F6582D">
      <w:r>
        <w:t>Ter verduidelijking kan er altijd een afzonderlijke berekening van de kostprijs toegevoegd worden.</w:t>
      </w:r>
    </w:p>
    <w:p w14:paraId="009519F1" w14:textId="0D7A2F76" w:rsidR="005B26E5" w:rsidRDefault="006F5CFB" w:rsidP="00A60D5C">
      <w:r>
        <w:t>Vo</w:t>
      </w:r>
      <w:r w:rsidR="00546D2F">
        <w:t>or</w:t>
      </w:r>
      <w:r>
        <w:t xml:space="preserve"> de isolatiewerken in de zoldervoer </w:t>
      </w:r>
      <w:r w:rsidR="00116980">
        <w:t>kom</w:t>
      </w:r>
      <w:r w:rsidR="005D2718">
        <w:t>en</w:t>
      </w:r>
      <w:r w:rsidR="00116980">
        <w:t xml:space="preserve"> afbraakwerken van vloer, planken of pl</w:t>
      </w:r>
      <w:r w:rsidR="008F3765">
        <w:t>e</w:t>
      </w:r>
      <w:r w:rsidR="00116980">
        <w:t>isterwerk</w:t>
      </w:r>
      <w:r w:rsidR="005D2718">
        <w:t xml:space="preserve">, </w:t>
      </w:r>
      <w:r w:rsidR="009C57DC">
        <w:t>een nieuwe plafond- of vloerafwerking</w:t>
      </w:r>
      <w:r w:rsidR="005B26E5">
        <w:t xml:space="preserve"> niet </w:t>
      </w:r>
      <w:r w:rsidR="008F3765">
        <w:t>in aanmerking</w:t>
      </w:r>
      <w:r w:rsidR="005B26E5">
        <w:t>.</w:t>
      </w:r>
    </w:p>
    <w:p w14:paraId="69EDF0DF" w14:textId="77777777" w:rsidR="005B26E5" w:rsidRDefault="005B26E5" w:rsidP="005B26E5"/>
    <w:p w14:paraId="683E7AD8" w14:textId="1CDD2347" w:rsidR="005B26E5" w:rsidRDefault="005B26E5" w:rsidP="00E9382B">
      <w:pPr>
        <w:pStyle w:val="Kop3"/>
      </w:pPr>
      <w:bookmarkStart w:id="13" w:name="_Toc144974180"/>
      <w:r>
        <w:t>Isolatie van platte daken</w:t>
      </w:r>
      <w:bookmarkEnd w:id="13"/>
    </w:p>
    <w:p w14:paraId="3FFB9685" w14:textId="77777777" w:rsidR="005B26E5" w:rsidRDefault="005B26E5" w:rsidP="005B26E5">
      <w:r>
        <w:t>De dakhelling is kleiner dan 15°.</w:t>
      </w:r>
    </w:p>
    <w:p w14:paraId="31CA554B" w14:textId="77777777" w:rsidR="005B26E5" w:rsidRDefault="005B26E5" w:rsidP="005B26E5"/>
    <w:p w14:paraId="3A36E414" w14:textId="3E51D9FB" w:rsidR="005B26E5" w:rsidRDefault="005B26E5" w:rsidP="00BD7ED5">
      <w:pPr>
        <w:pStyle w:val="Subkop"/>
      </w:pPr>
      <w:r>
        <w:t>Specifieke eisen en voorwaarden</w:t>
      </w:r>
    </w:p>
    <w:p w14:paraId="66D8B831" w14:textId="1099FCE2" w:rsidR="005B26E5" w:rsidRDefault="00C3437C" w:rsidP="005B26E5">
      <w:r>
        <w:t xml:space="preserve">Voor </w:t>
      </w:r>
      <w:r w:rsidR="005B26E5">
        <w:t>niet-vergunningsplichtige werken: R toegevoegd ≥ 4,5 m</w:t>
      </w:r>
      <w:r w:rsidR="005B26E5">
        <w:rPr>
          <w:rFonts w:ascii="Cambria" w:hAnsi="Cambria" w:cs="Cambria"/>
        </w:rPr>
        <w:t>²</w:t>
      </w:r>
      <w:r w:rsidR="005B26E5">
        <w:t xml:space="preserve">K/W en R totaal </w:t>
      </w:r>
      <w:r w:rsidR="005B26E5">
        <w:rPr>
          <w:rFonts w:cs="FlandersArtSans-Regular"/>
        </w:rPr>
        <w:t>≥</w:t>
      </w:r>
      <w:r w:rsidR="005B26E5">
        <w:t xml:space="preserve"> 4,5m</w:t>
      </w:r>
      <w:r w:rsidR="005B26E5">
        <w:rPr>
          <w:rFonts w:ascii="Cambria" w:hAnsi="Cambria" w:cs="Cambria"/>
        </w:rPr>
        <w:t>²</w:t>
      </w:r>
      <w:r w:rsidR="005B26E5">
        <w:t>K/W</w:t>
      </w:r>
      <w:r w:rsidR="00C73432">
        <w:t>.</w:t>
      </w:r>
    </w:p>
    <w:p w14:paraId="384DAB43" w14:textId="22B9ABDD" w:rsidR="00C73432" w:rsidRDefault="00C3437C" w:rsidP="005B26E5">
      <w:r>
        <w:t xml:space="preserve">Voor </w:t>
      </w:r>
      <w:r w:rsidR="005B26E5">
        <w:t>vergunningsplichtige werken U</w:t>
      </w:r>
      <w:r w:rsidR="00B15144" w:rsidRPr="00DD671C">
        <w:rPr>
          <w:vertAlign w:val="subscript"/>
        </w:rPr>
        <w:t>max</w:t>
      </w:r>
      <w:r w:rsidR="005B26E5">
        <w:t>=0,24 W/m</w:t>
      </w:r>
      <w:r w:rsidR="005B26E5">
        <w:rPr>
          <w:rFonts w:ascii="Cambria" w:hAnsi="Cambria" w:cs="Cambria"/>
        </w:rPr>
        <w:t>²</w:t>
      </w:r>
      <w:r w:rsidR="005B26E5">
        <w:t>K</w:t>
      </w:r>
      <w:r w:rsidR="00C73432">
        <w:t>.</w:t>
      </w:r>
    </w:p>
    <w:p w14:paraId="7C9B9DE3" w14:textId="74717D4B" w:rsidR="005B26E5" w:rsidRDefault="00C73432" w:rsidP="005B26E5">
      <w:r>
        <w:t xml:space="preserve">Voor het </w:t>
      </w:r>
      <w:r w:rsidR="005B26E5">
        <w:t>verwijderen van asbest: factuurdatum maximum 12 maanden na facturatie isolatie</w:t>
      </w:r>
      <w:r>
        <w:t>.</w:t>
      </w:r>
    </w:p>
    <w:p w14:paraId="79051322" w14:textId="77777777" w:rsidR="005B26E5" w:rsidRDefault="005B26E5" w:rsidP="005B26E5"/>
    <w:p w14:paraId="52BC015A" w14:textId="17915C84" w:rsidR="005B26E5" w:rsidRDefault="005B26E5" w:rsidP="00BD7ED5">
      <w:pPr>
        <w:pStyle w:val="Subkop"/>
      </w:pPr>
      <w:r>
        <w:t>Meetcode</w:t>
      </w:r>
    </w:p>
    <w:p w14:paraId="20C00C22" w14:textId="77777777" w:rsidR="00A41C1B" w:rsidRDefault="00A41C1B" w:rsidP="005B26E5">
      <w:pPr>
        <w:rPr>
          <w:rFonts w:ascii="Cambria" w:hAnsi="Cambria"/>
        </w:rPr>
      </w:pPr>
      <w:r>
        <w:t>Per m</w:t>
      </w:r>
      <w:r>
        <w:rPr>
          <w:rFonts w:ascii="Cambria" w:hAnsi="Cambria"/>
        </w:rPr>
        <w:t>²</w:t>
      </w:r>
    </w:p>
    <w:p w14:paraId="7A8D0745" w14:textId="70CEF967" w:rsidR="00C113F5" w:rsidRDefault="00C113F5" w:rsidP="005B26E5">
      <w:r>
        <w:t xml:space="preserve">De dakoppervlakte gemeten tussen de voorzijde van de buitenzijde gevelisolatie met vermindering van de openingen in het dakvlak zoals </w:t>
      </w:r>
      <w:r w:rsidR="000D0D9B">
        <w:t>dakkoepels, platdaklichten, lichtstraten</w:t>
      </w:r>
      <w:r>
        <w:t>, e.a.</w:t>
      </w:r>
    </w:p>
    <w:p w14:paraId="49CEC091" w14:textId="77777777" w:rsidR="00F63929" w:rsidRDefault="00F63929" w:rsidP="005B26E5"/>
    <w:p w14:paraId="5AF81821" w14:textId="77777777" w:rsidR="005B26E5" w:rsidRDefault="005B26E5" w:rsidP="00BD7ED5">
      <w:pPr>
        <w:pStyle w:val="Subkop"/>
      </w:pPr>
      <w:r>
        <w:t>Kostprijs</w:t>
      </w:r>
    </w:p>
    <w:p w14:paraId="7AC294AF" w14:textId="43AC18D8" w:rsidR="005B26E5" w:rsidRDefault="005B26E5" w:rsidP="005B26E5">
      <w:r>
        <w:t>De kostprijs omvat het leveren en plaatsen van de isolatie, het dampscherm en de waterdichte bescherming.</w:t>
      </w:r>
    </w:p>
    <w:p w14:paraId="15CEF098" w14:textId="4AF17E3F" w:rsidR="005B26E5" w:rsidRDefault="005B26E5" w:rsidP="005B26E5">
      <w:r>
        <w:t>Ter verduidelijking kan er altijd een afzonderlijke berekening van de kostprijs toegevoegd worden.</w:t>
      </w:r>
    </w:p>
    <w:p w14:paraId="3EF0A3CD" w14:textId="77777777" w:rsidR="005B26E5" w:rsidRDefault="005B26E5" w:rsidP="005B26E5"/>
    <w:p w14:paraId="30C8CC3C" w14:textId="61F1987A" w:rsidR="005B26E5" w:rsidRDefault="005B26E5" w:rsidP="00BD7ED5">
      <w:pPr>
        <w:pStyle w:val="Kop2"/>
      </w:pPr>
      <w:bookmarkStart w:id="14" w:name="_Toc144974181"/>
      <w:r>
        <w:t>Isolatie van muren</w:t>
      </w:r>
      <w:bookmarkEnd w:id="14"/>
    </w:p>
    <w:p w14:paraId="224FEEB1" w14:textId="3F0EE2A7" w:rsidR="005B26E5" w:rsidRDefault="00737875" w:rsidP="00BD7ED5">
      <w:pPr>
        <w:pStyle w:val="Subkop"/>
      </w:pPr>
      <w:r>
        <w:t>V</w:t>
      </w:r>
      <w:r w:rsidR="005B26E5">
        <w:t>oorwaarden</w:t>
      </w:r>
    </w:p>
    <w:p w14:paraId="6F84CE6B" w14:textId="77777777" w:rsidR="005B26E5" w:rsidRDefault="005B26E5" w:rsidP="005B26E5">
      <w:r>
        <w:t>De premie is van toepassing voor het isoleren of na-isoleren van gevelmuren van het beschermd verwarmd volume.</w:t>
      </w:r>
    </w:p>
    <w:p w14:paraId="54EFE212" w14:textId="2DBC5FE7" w:rsidR="005B26E5" w:rsidRDefault="005B26E5" w:rsidP="005B26E5">
      <w:r>
        <w:t>Het isoleren van de gemeenschappelijke muren tussen beschermde verwarmde volumes</w:t>
      </w:r>
      <w:r w:rsidR="006C279A">
        <w:t xml:space="preserve"> van</w:t>
      </w:r>
      <w:r>
        <w:t xml:space="preserve"> </w:t>
      </w:r>
      <w:r w:rsidR="006C279A">
        <w:t>twee afzonderlijke wo</w:t>
      </w:r>
      <w:r w:rsidR="00C404E6">
        <w:t>ningen</w:t>
      </w:r>
      <w:r w:rsidR="006C279A">
        <w:t xml:space="preserve"> </w:t>
      </w:r>
      <w:r>
        <w:t>komt niet in aanmerking.</w:t>
      </w:r>
    </w:p>
    <w:p w14:paraId="11C0A87B" w14:textId="77777777" w:rsidR="005B26E5" w:rsidRDefault="005B26E5" w:rsidP="005B26E5"/>
    <w:p w14:paraId="17FF60FA" w14:textId="00EA753C" w:rsidR="005B26E5" w:rsidRDefault="005B26E5" w:rsidP="005B26E5">
      <w:r>
        <w:t>De aanvraag is alleen geldig indien het factuur, de vorderingsstaat</w:t>
      </w:r>
      <w:r w:rsidR="00FA5CCF">
        <w:t xml:space="preserve"> en</w:t>
      </w:r>
      <w:r>
        <w:t xml:space="preserve"> de technische fiche van het isolatiemateriaal een vermelding bevat van het merk, het type, de dikte, de Rd-waarde en het aantal </w:t>
      </w:r>
      <w:r w:rsidR="00D5103D">
        <w:t xml:space="preserve">geplaatste </w:t>
      </w:r>
      <w:r>
        <w:t>m</w:t>
      </w:r>
      <w:r>
        <w:rPr>
          <w:rFonts w:ascii="Cambria" w:hAnsi="Cambria" w:cs="Cambria"/>
        </w:rPr>
        <w:t>²</w:t>
      </w:r>
      <w:r>
        <w:t xml:space="preserve"> isolatie.</w:t>
      </w:r>
    </w:p>
    <w:p w14:paraId="69028A2F" w14:textId="77777777" w:rsidR="005B26E5" w:rsidRDefault="005B26E5" w:rsidP="005B26E5"/>
    <w:p w14:paraId="217C1C32" w14:textId="4E1D5463" w:rsidR="005B26E5" w:rsidRDefault="005B26E5" w:rsidP="00BD7ED5">
      <w:pPr>
        <w:pStyle w:val="Kop3"/>
      </w:pPr>
      <w:bookmarkStart w:id="15" w:name="_Toc144974182"/>
      <w:r>
        <w:t>Na-isolatie van de spouw in bestaande muren</w:t>
      </w:r>
      <w:bookmarkEnd w:id="15"/>
    </w:p>
    <w:p w14:paraId="4204358D" w14:textId="388CA7EE" w:rsidR="005B26E5" w:rsidRDefault="00F8373C" w:rsidP="00BD7ED5">
      <w:pPr>
        <w:pStyle w:val="Subkop"/>
      </w:pPr>
      <w:r>
        <w:t>Specifieke eisen en v</w:t>
      </w:r>
      <w:r w:rsidR="005B26E5">
        <w:t>oorwaarden</w:t>
      </w:r>
    </w:p>
    <w:p w14:paraId="368727C2" w14:textId="1BFF8EA2" w:rsidR="005B26E5" w:rsidRDefault="005B26E5" w:rsidP="005B26E5">
      <w:r>
        <w:t>Volgens STS 71-1; Spouwdikte minimum 5 cm</w:t>
      </w:r>
    </w:p>
    <w:p w14:paraId="7A0D0687" w14:textId="0B53FA28" w:rsidR="005B26E5" w:rsidRDefault="005B26E5" w:rsidP="005B26E5">
      <w:r>
        <w:t>U</w:t>
      </w:r>
      <w:r w:rsidR="00B15144" w:rsidRPr="00DD671C">
        <w:rPr>
          <w:vertAlign w:val="subscript"/>
        </w:rPr>
        <w:t>max</w:t>
      </w:r>
      <w:r>
        <w:t>=0,55 W/m</w:t>
      </w:r>
      <w:r>
        <w:rPr>
          <w:rFonts w:ascii="Cambria" w:hAnsi="Cambria" w:cs="Cambria"/>
        </w:rPr>
        <w:t>²</w:t>
      </w:r>
      <w:r>
        <w:t>K</w:t>
      </w:r>
    </w:p>
    <w:p w14:paraId="115297AF" w14:textId="41131420" w:rsidR="00107302" w:rsidRDefault="0005663D" w:rsidP="005B26E5">
      <w:r>
        <w:t xml:space="preserve">De aanvraag is enkel geldig met het indienen van een verklaring van overeenkomstigheid </w:t>
      </w:r>
      <w:r w:rsidR="005E5B08">
        <w:t>met STS 71-1, afgeleverd en ondertekend door de uitvoerder.</w:t>
      </w:r>
    </w:p>
    <w:p w14:paraId="60C06D11" w14:textId="3505DB1A" w:rsidR="005B26E5" w:rsidRDefault="005B26E5" w:rsidP="005B26E5"/>
    <w:p w14:paraId="03265625" w14:textId="77777777" w:rsidR="0063272B" w:rsidRDefault="0063272B" w:rsidP="0063272B">
      <w:pPr>
        <w:pStyle w:val="Subkop"/>
      </w:pPr>
      <w:r>
        <w:t>Meetcode</w:t>
      </w:r>
    </w:p>
    <w:p w14:paraId="70C377D2" w14:textId="0B107341" w:rsidR="0063272B" w:rsidRPr="00A41C1B" w:rsidRDefault="0063272B" w:rsidP="0063272B">
      <w:pPr>
        <w:rPr>
          <w:rFonts w:ascii="Cambria" w:hAnsi="Cambria"/>
        </w:rPr>
      </w:pPr>
      <w:r>
        <w:t>Per m</w:t>
      </w:r>
      <w:r>
        <w:rPr>
          <w:rFonts w:ascii="Cambria" w:hAnsi="Cambria"/>
        </w:rPr>
        <w:t>²</w:t>
      </w:r>
      <w:r w:rsidR="00742281">
        <w:rPr>
          <w:rFonts w:ascii="Cambria" w:hAnsi="Cambria"/>
        </w:rPr>
        <w:t xml:space="preserve"> </w:t>
      </w:r>
    </w:p>
    <w:p w14:paraId="454ADE24" w14:textId="5511DF38" w:rsidR="0063272B" w:rsidRDefault="003A3F69" w:rsidP="005B26E5">
      <w:r>
        <w:t xml:space="preserve">Volgens de </w:t>
      </w:r>
      <w:r w:rsidR="00E37AD7">
        <w:t>uitgevoerde oppervlakte opgenomen</w:t>
      </w:r>
      <w:r>
        <w:t xml:space="preserve"> in </w:t>
      </w:r>
      <w:r w:rsidR="00C05F3D">
        <w:t>de verklaring van overeenkomstigheid met STS 71-1.</w:t>
      </w:r>
    </w:p>
    <w:p w14:paraId="5125011D" w14:textId="77777777" w:rsidR="005B26E5" w:rsidRDefault="005B26E5" w:rsidP="005B26E5"/>
    <w:p w14:paraId="13A88A82" w14:textId="77777777" w:rsidR="005B26E5" w:rsidRDefault="005B26E5" w:rsidP="00BD7ED5">
      <w:pPr>
        <w:pStyle w:val="Subkop"/>
      </w:pPr>
      <w:r>
        <w:t>Kostprijs</w:t>
      </w:r>
    </w:p>
    <w:p w14:paraId="43D64FF4" w14:textId="22DC62B3" w:rsidR="005B26E5" w:rsidRDefault="005B26E5" w:rsidP="005B26E5">
      <w:r>
        <w:t>De kostprijs omvat het leveren en injecteren van de isolatie</w:t>
      </w:r>
      <w:r w:rsidR="00731AC8">
        <w:t xml:space="preserve"> en het leveren van een</w:t>
      </w:r>
      <w:r w:rsidR="00CE17D2">
        <w:t xml:space="preserve"> verklaring van overeenkomstigheid</w:t>
      </w:r>
      <w:r>
        <w:t>.</w:t>
      </w:r>
    </w:p>
    <w:p w14:paraId="6BCA4D16" w14:textId="77777777" w:rsidR="005B26E5" w:rsidRDefault="005B26E5" w:rsidP="005B26E5"/>
    <w:p w14:paraId="4AFC33F6" w14:textId="35179C4D" w:rsidR="005B26E5" w:rsidRDefault="005B26E5" w:rsidP="00BD7ED5">
      <w:pPr>
        <w:pStyle w:val="Kop3"/>
      </w:pPr>
      <w:bookmarkStart w:id="16" w:name="_Toc144974183"/>
      <w:r>
        <w:t>Isolatie aan de buitenzijde van de muur en waterdicht afgewerkt met crepi</w:t>
      </w:r>
      <w:bookmarkEnd w:id="16"/>
    </w:p>
    <w:p w14:paraId="7C0A8825" w14:textId="3D90FA09" w:rsidR="005B26E5" w:rsidRDefault="00F8373C" w:rsidP="00BD7ED5">
      <w:pPr>
        <w:pStyle w:val="Subkop"/>
      </w:pPr>
      <w:r>
        <w:t>Specifieke eisen en v</w:t>
      </w:r>
      <w:r w:rsidR="005B26E5">
        <w:t>oorwaarden</w:t>
      </w:r>
    </w:p>
    <w:p w14:paraId="4C2BF282" w14:textId="38223D90" w:rsidR="001802B5" w:rsidRDefault="001802B5" w:rsidP="005B26E5">
      <w:r>
        <w:t xml:space="preserve">Voor niet-vergunningsplichtige werken: </w:t>
      </w:r>
      <w:r w:rsidR="005B26E5">
        <w:t>R toegevoegd ≥ 3 m</w:t>
      </w:r>
      <w:r w:rsidR="005B26E5">
        <w:rPr>
          <w:rFonts w:ascii="Cambria" w:hAnsi="Cambria" w:cs="Cambria"/>
        </w:rPr>
        <w:t>²</w:t>
      </w:r>
      <w:r w:rsidR="005B26E5">
        <w:t xml:space="preserve">K/W en R totaal </w:t>
      </w:r>
      <w:r w:rsidR="005B26E5">
        <w:rPr>
          <w:rFonts w:cs="FlandersArtSans-Regular"/>
        </w:rPr>
        <w:t>≥</w:t>
      </w:r>
      <w:r w:rsidR="005B26E5">
        <w:t xml:space="preserve"> 3,5 m</w:t>
      </w:r>
      <w:r w:rsidR="005B26E5">
        <w:rPr>
          <w:rFonts w:ascii="Cambria" w:hAnsi="Cambria" w:cs="Cambria"/>
        </w:rPr>
        <w:t>²</w:t>
      </w:r>
      <w:r w:rsidR="005B26E5">
        <w:t>K/W</w:t>
      </w:r>
      <w:r w:rsidR="00892B42">
        <w:t>.</w:t>
      </w:r>
    </w:p>
    <w:p w14:paraId="3B1600D5" w14:textId="65C493F5" w:rsidR="005B26E5" w:rsidRDefault="001802B5" w:rsidP="005B26E5">
      <w:r>
        <w:t xml:space="preserve">Voor vergunningsplichtige werken: </w:t>
      </w:r>
      <w:r w:rsidR="005B26E5">
        <w:t>U</w:t>
      </w:r>
      <w:r w:rsidR="00B15144" w:rsidRPr="00DD671C">
        <w:rPr>
          <w:vertAlign w:val="subscript"/>
        </w:rPr>
        <w:t>max</w:t>
      </w:r>
      <w:r w:rsidR="005B26E5">
        <w:t>=0,24 W/m</w:t>
      </w:r>
      <w:r w:rsidR="005B26E5">
        <w:rPr>
          <w:rFonts w:ascii="Cambria" w:hAnsi="Cambria" w:cs="Cambria"/>
        </w:rPr>
        <w:t>²</w:t>
      </w:r>
      <w:r w:rsidR="005B26E5">
        <w:t>K</w:t>
      </w:r>
      <w:r w:rsidR="00892B42">
        <w:t>.</w:t>
      </w:r>
    </w:p>
    <w:p w14:paraId="0675F648" w14:textId="77777777" w:rsidR="001802B5" w:rsidRDefault="001802B5" w:rsidP="001802B5">
      <w:r>
        <w:t>Voor het verwijderen van asbest: factuurdatum maximum 12 maanden na facturatie isolatie.</w:t>
      </w:r>
    </w:p>
    <w:p w14:paraId="11B6E450" w14:textId="77777777" w:rsidR="00210667" w:rsidRDefault="00210667" w:rsidP="00210667"/>
    <w:p w14:paraId="306179C0" w14:textId="77777777" w:rsidR="00210667" w:rsidRDefault="00210667" w:rsidP="00210667">
      <w:pPr>
        <w:pStyle w:val="Subkop"/>
      </w:pPr>
      <w:r>
        <w:t>Meetcode</w:t>
      </w:r>
    </w:p>
    <w:p w14:paraId="2688866E" w14:textId="77777777" w:rsidR="00210667" w:rsidRPr="00A41C1B" w:rsidRDefault="00210667" w:rsidP="00210667">
      <w:pPr>
        <w:rPr>
          <w:rFonts w:ascii="Cambria" w:hAnsi="Cambria"/>
        </w:rPr>
      </w:pPr>
      <w:r>
        <w:t>Per m</w:t>
      </w:r>
      <w:r>
        <w:rPr>
          <w:rFonts w:ascii="Cambria" w:hAnsi="Cambria"/>
        </w:rPr>
        <w:t>²</w:t>
      </w:r>
    </w:p>
    <w:p w14:paraId="178342D5" w14:textId="77777777" w:rsidR="00CE4C46" w:rsidRDefault="00CE4C46" w:rsidP="00CE4C46"/>
    <w:p w14:paraId="21A7A778" w14:textId="77777777" w:rsidR="00CE4C46" w:rsidRDefault="00CE4C46" w:rsidP="00CE4C46">
      <w:pPr>
        <w:pStyle w:val="Subkop"/>
      </w:pPr>
      <w:r>
        <w:t>Kostprijs</w:t>
      </w:r>
    </w:p>
    <w:p w14:paraId="37D06203" w14:textId="000A7D62" w:rsidR="00CE4C46" w:rsidRDefault="00CE4C46" w:rsidP="00CE4C46">
      <w:r>
        <w:t>De kostprijs omvat het leveren en plaatsen van de isolatie</w:t>
      </w:r>
      <w:r w:rsidR="00E74C7C">
        <w:t xml:space="preserve"> </w:t>
      </w:r>
      <w:r>
        <w:t>en de waterdichte bescherming.</w:t>
      </w:r>
    </w:p>
    <w:p w14:paraId="08A4B9CF" w14:textId="77777777" w:rsidR="004B7409" w:rsidRDefault="004B7409" w:rsidP="002D5DED"/>
    <w:p w14:paraId="3840CDD8" w14:textId="3F62D0C1" w:rsidR="006C384D" w:rsidRDefault="005C2F0A" w:rsidP="002D5DED">
      <w:r>
        <w:t>Isoleren met afbraak van de bestaande gevel</w:t>
      </w:r>
      <w:r w:rsidR="00CC6239">
        <w:t xml:space="preserve"> met behoud van </w:t>
      </w:r>
      <w:r w:rsidR="00D42C10">
        <w:t>het</w:t>
      </w:r>
      <w:r w:rsidR="00CC6239">
        <w:t xml:space="preserve"> dragende deel</w:t>
      </w:r>
      <w:r>
        <w:t xml:space="preserve">: </w:t>
      </w:r>
      <w:r w:rsidR="00FE4732">
        <w:t>de afbraak van het niet-dragende deel</w:t>
      </w:r>
      <w:r w:rsidR="00E5250D">
        <w:t xml:space="preserve"> en</w:t>
      </w:r>
      <w:r w:rsidR="000B18EA">
        <w:t xml:space="preserve"> de eventueel aanwezige disfunctionele isolatie</w:t>
      </w:r>
      <w:r w:rsidR="00FE4732">
        <w:t xml:space="preserve"> </w:t>
      </w:r>
      <w:r w:rsidR="00E5250D">
        <w:t>zijn</w:t>
      </w:r>
      <w:r w:rsidR="00DA731F">
        <w:t xml:space="preserve"> mee te rekenen.</w:t>
      </w:r>
    </w:p>
    <w:p w14:paraId="1FE77AF4" w14:textId="12E3625A" w:rsidR="002D5DED" w:rsidRDefault="002D5DED" w:rsidP="002D5DED">
      <w:r>
        <w:t>Ter verduidelijking kan u altijd een afzonderlijke berekening van de kostprijs toevoegen.</w:t>
      </w:r>
    </w:p>
    <w:p w14:paraId="4078570D" w14:textId="77777777" w:rsidR="005B26E5" w:rsidRDefault="005B26E5" w:rsidP="005B26E5"/>
    <w:p w14:paraId="63B07366" w14:textId="42A15260" w:rsidR="005B26E5" w:rsidRDefault="005B26E5" w:rsidP="00BD7ED5">
      <w:pPr>
        <w:pStyle w:val="Kop3"/>
      </w:pPr>
      <w:bookmarkStart w:id="17" w:name="_Toc144974184"/>
      <w:r>
        <w:t xml:space="preserve">Isolatie aan de buitenzijde van de muur en </w:t>
      </w:r>
      <w:r w:rsidR="00753BE5">
        <w:t>bekleed met</w:t>
      </w:r>
      <w:r>
        <w:t xml:space="preserve"> een waterdichte afwerking</w:t>
      </w:r>
      <w:bookmarkEnd w:id="17"/>
    </w:p>
    <w:p w14:paraId="7BB087A8" w14:textId="6D96F2D8" w:rsidR="005B26E5" w:rsidRDefault="00F8373C" w:rsidP="00BD7ED5">
      <w:pPr>
        <w:pStyle w:val="Subkop"/>
      </w:pPr>
      <w:r>
        <w:t>Specifieke eisen en v</w:t>
      </w:r>
      <w:r w:rsidR="005B26E5">
        <w:t>oorwaarden</w:t>
      </w:r>
    </w:p>
    <w:p w14:paraId="718EC366" w14:textId="14A07CDB" w:rsidR="00A15E99" w:rsidRDefault="001D1ECE" w:rsidP="005B26E5">
      <w:r>
        <w:t>Voor niet-vergunningsplichtige werken:</w:t>
      </w:r>
      <w:r w:rsidR="005B26E5">
        <w:t xml:space="preserve"> R toegevoegd ≥ 3 m</w:t>
      </w:r>
      <w:r w:rsidR="005B26E5">
        <w:rPr>
          <w:rFonts w:ascii="Cambria" w:hAnsi="Cambria" w:cs="Cambria"/>
        </w:rPr>
        <w:t>²</w:t>
      </w:r>
      <w:r w:rsidR="005B26E5">
        <w:t xml:space="preserve">K/W en R totaal </w:t>
      </w:r>
      <w:r w:rsidR="005B26E5">
        <w:rPr>
          <w:rFonts w:cs="FlandersArtSans-Regular"/>
        </w:rPr>
        <w:t>≥</w:t>
      </w:r>
      <w:r w:rsidR="005B26E5">
        <w:t xml:space="preserve"> 3,5 m</w:t>
      </w:r>
      <w:r w:rsidR="005B26E5">
        <w:rPr>
          <w:rFonts w:ascii="Cambria" w:hAnsi="Cambria" w:cs="Cambria"/>
        </w:rPr>
        <w:t>²</w:t>
      </w:r>
      <w:r w:rsidR="005B26E5">
        <w:t>K/W</w:t>
      </w:r>
      <w:r w:rsidR="00892B42">
        <w:t>.</w:t>
      </w:r>
    </w:p>
    <w:p w14:paraId="3E514174" w14:textId="457AEC0E" w:rsidR="005B26E5" w:rsidRDefault="00A15E99" w:rsidP="005B26E5">
      <w:r>
        <w:t>Voor vergunningsplichtige werken:</w:t>
      </w:r>
      <w:r w:rsidR="005B26E5">
        <w:t xml:space="preserve"> U</w:t>
      </w:r>
      <w:r w:rsidR="00B15144" w:rsidRPr="00DD671C">
        <w:rPr>
          <w:vertAlign w:val="subscript"/>
        </w:rPr>
        <w:t>max</w:t>
      </w:r>
      <w:r w:rsidR="005B26E5">
        <w:t>=0,24 W/m</w:t>
      </w:r>
      <w:r w:rsidR="005B26E5">
        <w:rPr>
          <w:rFonts w:ascii="Cambria" w:hAnsi="Cambria" w:cs="Cambria"/>
        </w:rPr>
        <w:t>²</w:t>
      </w:r>
      <w:r w:rsidR="005B26E5">
        <w:t>K</w:t>
      </w:r>
      <w:r w:rsidR="00892B42">
        <w:t>.</w:t>
      </w:r>
    </w:p>
    <w:p w14:paraId="6A307578" w14:textId="77777777" w:rsidR="00731B06" w:rsidRDefault="00731B06" w:rsidP="00731B06">
      <w:r>
        <w:t>Voor het verwijderen van asbest: factuurdatum maximum 12 maanden na facturatie isolatie.</w:t>
      </w:r>
    </w:p>
    <w:p w14:paraId="4942426C" w14:textId="77777777" w:rsidR="00210667" w:rsidRDefault="00210667" w:rsidP="00210667"/>
    <w:p w14:paraId="0DFB0A0C" w14:textId="77777777" w:rsidR="00210667" w:rsidRDefault="00210667" w:rsidP="00210667">
      <w:pPr>
        <w:pStyle w:val="Subkop"/>
      </w:pPr>
      <w:r>
        <w:t>Meetcode</w:t>
      </w:r>
    </w:p>
    <w:p w14:paraId="72BD158B" w14:textId="77777777" w:rsidR="00210667" w:rsidRPr="00A41C1B" w:rsidRDefault="00210667" w:rsidP="00210667">
      <w:pPr>
        <w:rPr>
          <w:rFonts w:ascii="Cambria" w:hAnsi="Cambria"/>
        </w:rPr>
      </w:pPr>
      <w:r>
        <w:t>Per m</w:t>
      </w:r>
      <w:r>
        <w:rPr>
          <w:rFonts w:ascii="Cambria" w:hAnsi="Cambria"/>
        </w:rPr>
        <w:t>²</w:t>
      </w:r>
    </w:p>
    <w:p w14:paraId="493A964E" w14:textId="77777777" w:rsidR="00D06F76" w:rsidRDefault="00D06F76" w:rsidP="00D06F76"/>
    <w:p w14:paraId="67A5027A" w14:textId="77777777" w:rsidR="00D06F76" w:rsidRDefault="00D06F76" w:rsidP="00D06F76">
      <w:pPr>
        <w:pStyle w:val="Subkop"/>
      </w:pPr>
      <w:r>
        <w:t>Kostprijs</w:t>
      </w:r>
    </w:p>
    <w:p w14:paraId="405D01D9" w14:textId="18A49A37" w:rsidR="00D06F76" w:rsidRDefault="00D06F76" w:rsidP="00D06F76">
      <w:r>
        <w:t>De kostprijs omvat het leveren en plaatsen van de isolatie</w:t>
      </w:r>
      <w:r w:rsidR="0015150C">
        <w:t xml:space="preserve"> </w:t>
      </w:r>
      <w:r>
        <w:t>en de waterdichte bescherming.</w:t>
      </w:r>
    </w:p>
    <w:p w14:paraId="03DB6AD9" w14:textId="77777777" w:rsidR="005C7FB1" w:rsidRDefault="005C7FB1" w:rsidP="005C7FB1"/>
    <w:p w14:paraId="4BAF31FA" w14:textId="77777777" w:rsidR="009752B0" w:rsidRDefault="009752B0" w:rsidP="009752B0">
      <w:r>
        <w:t>Isoleren met afbraak van de bestaande gevel met behoud van het dragende deel: de afbraak van het niet-dragende deel en de eventueel aanwezige disfunctionele isolatie zijn mee te rekenen.</w:t>
      </w:r>
    </w:p>
    <w:p w14:paraId="4B24BCF5" w14:textId="77777777" w:rsidR="005C7FB1" w:rsidRDefault="005C7FB1" w:rsidP="005C7FB1">
      <w:r>
        <w:t>Ter verduidelijking kan u altijd een afzonderlijke berekening van de kostprijs toevoegen.</w:t>
      </w:r>
    </w:p>
    <w:p w14:paraId="5A2C38B3" w14:textId="77777777" w:rsidR="005B26E5" w:rsidRDefault="005B26E5" w:rsidP="005B26E5"/>
    <w:p w14:paraId="6D882409" w14:textId="5DB1125F" w:rsidR="005B26E5" w:rsidRDefault="005B26E5" w:rsidP="00972501">
      <w:pPr>
        <w:pStyle w:val="Kop3"/>
      </w:pPr>
      <w:bookmarkStart w:id="18" w:name="_Toc144974185"/>
      <w:r>
        <w:t>Isolatie aan de binnenzijde van de muur en beschermd afgewerkt</w:t>
      </w:r>
      <w:bookmarkEnd w:id="18"/>
    </w:p>
    <w:p w14:paraId="6CD97D3E" w14:textId="77777777" w:rsidR="00743994" w:rsidRDefault="00743994" w:rsidP="00743994">
      <w:pPr>
        <w:pStyle w:val="Subkop"/>
      </w:pPr>
      <w:r>
        <w:t>Specifieke eisen en voorwaarden</w:t>
      </w:r>
    </w:p>
    <w:p w14:paraId="1ADB5486" w14:textId="2CB0BB3A" w:rsidR="005B26E5" w:rsidRDefault="00743994" w:rsidP="00743994">
      <w:r>
        <w:t xml:space="preserve">Voor niet-vergunningsplichtige werken: </w:t>
      </w:r>
      <w:r w:rsidR="005B26E5">
        <w:t>R toegevoegd ≥ 2 m</w:t>
      </w:r>
      <w:r w:rsidR="005B26E5">
        <w:rPr>
          <w:rFonts w:ascii="Cambria" w:hAnsi="Cambria" w:cs="Cambria"/>
        </w:rPr>
        <w:t>²</w:t>
      </w:r>
      <w:r w:rsidR="005B26E5">
        <w:t>K/W</w:t>
      </w:r>
      <w:r>
        <w:t>.</w:t>
      </w:r>
    </w:p>
    <w:p w14:paraId="6B4657D8" w14:textId="6BAF6D32" w:rsidR="005B26E5" w:rsidRDefault="00743994" w:rsidP="005B26E5">
      <w:r>
        <w:t xml:space="preserve">Voor vergunningsplichtige werken: </w:t>
      </w:r>
      <w:r w:rsidR="005B26E5">
        <w:t>U</w:t>
      </w:r>
      <w:r w:rsidR="00B15144" w:rsidRPr="00DD671C">
        <w:rPr>
          <w:vertAlign w:val="subscript"/>
        </w:rPr>
        <w:t>max</w:t>
      </w:r>
      <w:r w:rsidR="005B26E5">
        <w:t>=</w:t>
      </w:r>
      <w:r w:rsidR="00B15144">
        <w:t xml:space="preserve"> geen eisen</w:t>
      </w:r>
      <w:r>
        <w:t>.</w:t>
      </w:r>
    </w:p>
    <w:p w14:paraId="6CE057C2" w14:textId="77777777" w:rsidR="004F00D6" w:rsidRDefault="004F00D6" w:rsidP="004F00D6"/>
    <w:p w14:paraId="7593A8A8" w14:textId="77777777" w:rsidR="004F00D6" w:rsidRDefault="004F00D6" w:rsidP="004F00D6">
      <w:pPr>
        <w:pStyle w:val="Subkop"/>
      </w:pPr>
      <w:r>
        <w:t>Meetcode</w:t>
      </w:r>
    </w:p>
    <w:p w14:paraId="3CBA268C" w14:textId="77777777" w:rsidR="004F00D6" w:rsidRPr="00A41C1B" w:rsidRDefault="004F00D6" w:rsidP="004F00D6">
      <w:pPr>
        <w:rPr>
          <w:rFonts w:ascii="Cambria" w:hAnsi="Cambria"/>
        </w:rPr>
      </w:pPr>
      <w:r>
        <w:t>Per m</w:t>
      </w:r>
      <w:r>
        <w:rPr>
          <w:rFonts w:ascii="Cambria" w:hAnsi="Cambria"/>
        </w:rPr>
        <w:t>²</w:t>
      </w:r>
    </w:p>
    <w:p w14:paraId="04A4D808" w14:textId="77777777" w:rsidR="005B26E5" w:rsidRDefault="005B26E5" w:rsidP="005B26E5"/>
    <w:p w14:paraId="78380FE3" w14:textId="77777777" w:rsidR="00714C03" w:rsidRDefault="00714C03" w:rsidP="00714C03">
      <w:pPr>
        <w:pStyle w:val="Subkop"/>
      </w:pPr>
      <w:r>
        <w:t>Kostprijs</w:t>
      </w:r>
    </w:p>
    <w:p w14:paraId="71B6877A" w14:textId="77777777" w:rsidR="002F2694" w:rsidRDefault="00714C03" w:rsidP="005B26E5">
      <w:r>
        <w:t>De kostprijs omvat het leveren en plaatsen van de isolatie, het dampscherm</w:t>
      </w:r>
      <w:r w:rsidR="00D9241D">
        <w:t>,</w:t>
      </w:r>
      <w:r w:rsidR="001A6DA0">
        <w:t xml:space="preserve"> </w:t>
      </w:r>
      <w:r>
        <w:t>het vochtbestendig isoleren van de isolatie</w:t>
      </w:r>
      <w:r w:rsidR="00D9241D">
        <w:t xml:space="preserve"> en de </w:t>
      </w:r>
      <w:r w:rsidR="002F2694">
        <w:t xml:space="preserve">eventuele </w:t>
      </w:r>
      <w:r w:rsidR="00D9241D">
        <w:t>beschermlaag</w:t>
      </w:r>
      <w:r w:rsidR="005F440C">
        <w:t xml:space="preserve"> aan de binnenzijde.</w:t>
      </w:r>
    </w:p>
    <w:p w14:paraId="42223E7D" w14:textId="69A8CA6A" w:rsidR="00714C03" w:rsidRDefault="002F2694" w:rsidP="005B26E5">
      <w:r>
        <w:t xml:space="preserve">De </w:t>
      </w:r>
      <w:r w:rsidR="008972C0">
        <w:t>pleisterlaag,</w:t>
      </w:r>
      <w:r w:rsidR="00FC1F17">
        <w:t xml:space="preserve"> </w:t>
      </w:r>
      <w:r w:rsidR="008972C0">
        <w:t>gipskartonwanden</w:t>
      </w:r>
      <w:r w:rsidR="00FC1F17">
        <w:t xml:space="preserve">, leidingspouw </w:t>
      </w:r>
      <w:r w:rsidR="00D05C73">
        <w:t>en d</w:t>
      </w:r>
      <w:r w:rsidR="005F440C">
        <w:t xml:space="preserve">e afwerking van de beschermlaag </w:t>
      </w:r>
      <w:r w:rsidR="00D05C73">
        <w:t>zijn</w:t>
      </w:r>
      <w:r w:rsidR="005F440C">
        <w:t xml:space="preserve"> niet inbegrepen in de kostprijs.</w:t>
      </w:r>
    </w:p>
    <w:p w14:paraId="192B9C65" w14:textId="77777777" w:rsidR="00714C03" w:rsidRDefault="00714C03" w:rsidP="005B26E5"/>
    <w:p w14:paraId="1FACBDF6" w14:textId="77777777" w:rsidR="00DA06B9" w:rsidRDefault="00DA06B9" w:rsidP="005B26E5"/>
    <w:p w14:paraId="43006760" w14:textId="00863900" w:rsidR="005B26E5" w:rsidRDefault="005B26E5" w:rsidP="00BD7ED5">
      <w:pPr>
        <w:pStyle w:val="Kop2"/>
      </w:pPr>
      <w:bookmarkStart w:id="19" w:name="_Toc144974186"/>
      <w:r>
        <w:t>Isolatie van vloeren</w:t>
      </w:r>
      <w:bookmarkEnd w:id="19"/>
    </w:p>
    <w:p w14:paraId="018A97C2" w14:textId="051E40D9" w:rsidR="005B26E5" w:rsidRDefault="00373059" w:rsidP="00972501">
      <w:pPr>
        <w:pStyle w:val="Subkop"/>
      </w:pPr>
      <w:r>
        <w:t>V</w:t>
      </w:r>
      <w:r w:rsidR="005B26E5">
        <w:t>oorwaarden</w:t>
      </w:r>
    </w:p>
    <w:p w14:paraId="1B168ED2" w14:textId="6973DF79" w:rsidR="006C67C4" w:rsidRDefault="005B26E5" w:rsidP="005B26E5">
      <w:r>
        <w:t xml:space="preserve">De premie is </w:t>
      </w:r>
      <w:r w:rsidR="00373059">
        <w:t>van toepassing</w:t>
      </w:r>
      <w:r>
        <w:t xml:space="preserve"> voor het </w:t>
      </w:r>
      <w:r w:rsidR="00063F14">
        <w:t xml:space="preserve">isoleren en </w:t>
      </w:r>
      <w:r>
        <w:t>na-isoleren va</w:t>
      </w:r>
      <w:r w:rsidR="006C67C4">
        <w:t>n</w:t>
      </w:r>
    </w:p>
    <w:p w14:paraId="5D773BD9" w14:textId="08986A11" w:rsidR="005B26E5" w:rsidRDefault="005B26E5" w:rsidP="006C67C4">
      <w:pPr>
        <w:pStyle w:val="bolletjesniv1"/>
      </w:pPr>
      <w:r>
        <w:t>vloeren op volle grond</w:t>
      </w:r>
      <w:r w:rsidR="00F874A2">
        <w:t>;</w:t>
      </w:r>
    </w:p>
    <w:p w14:paraId="423FCA73" w14:textId="0C5EF338" w:rsidR="005B26E5" w:rsidRDefault="005B26E5" w:rsidP="006C67C4">
      <w:pPr>
        <w:pStyle w:val="bolletjesniv1"/>
      </w:pPr>
      <w:r>
        <w:t>vloeren of plafonds boven een niet beschermd verwarmd volume (kelders, ondergrondse fietsstaling of parkeergarage, …)</w:t>
      </w:r>
      <w:r w:rsidR="00F874A2">
        <w:t>;</w:t>
      </w:r>
    </w:p>
    <w:p w14:paraId="244676B8" w14:textId="3D0A3516" w:rsidR="005B26E5" w:rsidRDefault="005B26E5" w:rsidP="006C67C4">
      <w:pPr>
        <w:pStyle w:val="bolletjesniv1"/>
      </w:pPr>
      <w:r>
        <w:t>vloeren boven een buitenruimte (overkraging verdieping).</w:t>
      </w:r>
    </w:p>
    <w:p w14:paraId="3E453B9F" w14:textId="77777777" w:rsidR="005B26E5" w:rsidRDefault="005B26E5" w:rsidP="005B26E5"/>
    <w:p w14:paraId="69F882BC" w14:textId="7D1385C0" w:rsidR="00C71B01" w:rsidRDefault="00C71B01" w:rsidP="00172CAD">
      <w:r>
        <w:t xml:space="preserve">De isolatie van </w:t>
      </w:r>
      <w:r w:rsidR="005F7EA3">
        <w:t>vloeren tussen beschermde</w:t>
      </w:r>
      <w:r>
        <w:t xml:space="preserve"> verwarmde volumes van twee afzonderlijke woningen komt niet in aanmerking.</w:t>
      </w:r>
    </w:p>
    <w:p w14:paraId="166B1335" w14:textId="77777777" w:rsidR="00C71B01" w:rsidRDefault="00C71B01" w:rsidP="00FD03D2"/>
    <w:p w14:paraId="5B60DE09" w14:textId="3DAFA573" w:rsidR="00FD03D2" w:rsidRDefault="00FD03D2" w:rsidP="00FD03D2">
      <w:r>
        <w:t>De aanvraag is alleen geldig indien het factuur, de vorderingsstaat en de technische fiche van het isolatiemateriaal een vermelding bevat van het merk, het type, de dikte, de Rd-waarde en het aantal geplaatste m</w:t>
      </w:r>
      <w:r>
        <w:rPr>
          <w:rFonts w:ascii="Cambria" w:hAnsi="Cambria" w:cs="Cambria"/>
        </w:rPr>
        <w:t>²</w:t>
      </w:r>
      <w:r>
        <w:t xml:space="preserve"> isolatie.</w:t>
      </w:r>
    </w:p>
    <w:p w14:paraId="21B01B3F" w14:textId="77777777" w:rsidR="00FD03D2" w:rsidRDefault="00FD03D2" w:rsidP="005B26E5"/>
    <w:p w14:paraId="010D273F" w14:textId="5FA733B9" w:rsidR="005B26E5" w:rsidRDefault="005B26E5" w:rsidP="0026142A">
      <w:pPr>
        <w:pStyle w:val="Kop3"/>
      </w:pPr>
      <w:bookmarkStart w:id="20" w:name="_Toc144974187"/>
      <w:r>
        <w:t>Isolatie in de vloer of tegen de onderzijde van de vloer</w:t>
      </w:r>
      <w:bookmarkEnd w:id="20"/>
    </w:p>
    <w:p w14:paraId="5B327043" w14:textId="77777777" w:rsidR="005B26E5" w:rsidRDefault="005B26E5" w:rsidP="00972501">
      <w:pPr>
        <w:pStyle w:val="Subkop"/>
      </w:pPr>
      <w:r>
        <w:t>Specifieke eisen en voorwaarden</w:t>
      </w:r>
    </w:p>
    <w:p w14:paraId="41BFA0C7" w14:textId="0F7ED67B" w:rsidR="005B26E5" w:rsidRDefault="006E1FE1" w:rsidP="005B26E5">
      <w:r>
        <w:t>V</w:t>
      </w:r>
      <w:r w:rsidR="005B26E5">
        <w:t>oor niet-vergunningsplichtige werken:</w:t>
      </w:r>
      <w:r w:rsidR="001E170E">
        <w:t xml:space="preserve"> </w:t>
      </w:r>
      <w:r w:rsidR="005B26E5">
        <w:t>R toegevoegd ≥ 2 m</w:t>
      </w:r>
      <w:r w:rsidR="005B26E5">
        <w:rPr>
          <w:rFonts w:ascii="Cambria" w:hAnsi="Cambria" w:cs="Cambria"/>
        </w:rPr>
        <w:t>²</w:t>
      </w:r>
      <w:r w:rsidR="005B26E5">
        <w:t>K/W</w:t>
      </w:r>
      <w:r w:rsidR="001E170E">
        <w:t>.</w:t>
      </w:r>
    </w:p>
    <w:p w14:paraId="461118A5" w14:textId="4665A767" w:rsidR="005B26E5" w:rsidRDefault="001E170E" w:rsidP="005B26E5">
      <w:r>
        <w:t>Voor</w:t>
      </w:r>
      <w:r w:rsidR="005B26E5">
        <w:t xml:space="preserve"> vergunningsplichtige werken: U</w:t>
      </w:r>
      <w:r w:rsidR="00B15144" w:rsidRPr="00DD671C">
        <w:rPr>
          <w:vertAlign w:val="subscript"/>
        </w:rPr>
        <w:t>max</w:t>
      </w:r>
      <w:r w:rsidR="005B26E5">
        <w:t>=0,24 W/m</w:t>
      </w:r>
      <w:r w:rsidR="005B26E5">
        <w:rPr>
          <w:rFonts w:ascii="Cambria" w:hAnsi="Cambria" w:cs="Cambria"/>
        </w:rPr>
        <w:t>²</w:t>
      </w:r>
      <w:r w:rsidR="005B26E5">
        <w:t>K.</w:t>
      </w:r>
    </w:p>
    <w:p w14:paraId="430DAB15" w14:textId="3F438982" w:rsidR="005B26E5" w:rsidRDefault="005B26E5" w:rsidP="0026142A">
      <w:pPr>
        <w:pStyle w:val="Subkop"/>
      </w:pPr>
      <w:r>
        <w:t>Meetcode</w:t>
      </w:r>
    </w:p>
    <w:p w14:paraId="7E69133A" w14:textId="7AE854BA" w:rsidR="005B26E5" w:rsidRPr="00C45B22" w:rsidRDefault="00C45B22" w:rsidP="005B26E5">
      <w:pPr>
        <w:rPr>
          <w:rFonts w:ascii="Cambria" w:hAnsi="Cambria"/>
        </w:rPr>
      </w:pPr>
      <w:r>
        <w:t>Per m</w:t>
      </w:r>
      <w:r>
        <w:rPr>
          <w:rFonts w:ascii="Cambria" w:hAnsi="Cambria"/>
        </w:rPr>
        <w:t>²</w:t>
      </w:r>
    </w:p>
    <w:p w14:paraId="4162EC1F" w14:textId="77777777" w:rsidR="00C45B22" w:rsidRDefault="00C45B22" w:rsidP="005B26E5">
      <w:pPr>
        <w:rPr>
          <w:rFonts w:ascii="Cambria" w:hAnsi="Cambria"/>
        </w:rPr>
      </w:pPr>
    </w:p>
    <w:p w14:paraId="201386AB" w14:textId="77777777" w:rsidR="005B26E5" w:rsidRDefault="005B26E5" w:rsidP="0026142A">
      <w:pPr>
        <w:pStyle w:val="Subkop"/>
      </w:pPr>
      <w:r>
        <w:t>Kostprijs</w:t>
      </w:r>
    </w:p>
    <w:p w14:paraId="1363A3C8" w14:textId="13D5F581" w:rsidR="00187B0F" w:rsidRDefault="005B26E5" w:rsidP="005B26E5">
      <w:r>
        <w:t>De kostprijs omvat het leveren en plaatsen van de isolatie, het dampscherm en het vochtbestendig isoleren van de isolatie.</w:t>
      </w:r>
    </w:p>
    <w:p w14:paraId="68205FBB" w14:textId="12430AEE" w:rsidR="002C32BB" w:rsidRDefault="00140DB4" w:rsidP="005B26E5">
      <w:r>
        <w:t>Voor het na-isoleren van bestaande vloeren zijn de afbraakwerken</w:t>
      </w:r>
      <w:r w:rsidR="003639A3">
        <w:t xml:space="preserve"> tot op de dragende vloer</w:t>
      </w:r>
      <w:r w:rsidR="009861C4">
        <w:t>, de nieuwe</w:t>
      </w:r>
      <w:r w:rsidR="003639A3">
        <w:t xml:space="preserve"> </w:t>
      </w:r>
      <w:r>
        <w:t>egalisatielaag</w:t>
      </w:r>
      <w:r w:rsidR="00B20210">
        <w:t xml:space="preserve"> en</w:t>
      </w:r>
      <w:r w:rsidR="001B4DD1">
        <w:t xml:space="preserve"> </w:t>
      </w:r>
      <w:r w:rsidR="00F67C0E">
        <w:t xml:space="preserve">de vochtwering, </w:t>
      </w:r>
      <w:r w:rsidR="009861C4">
        <w:t>mee te rekenen.</w:t>
      </w:r>
    </w:p>
    <w:p w14:paraId="3A87B866" w14:textId="5392F4E0" w:rsidR="001505BB" w:rsidRDefault="005B26E5" w:rsidP="005B26E5">
      <w:r>
        <w:t xml:space="preserve">De nieuwe vloerafwerking, druklaag, </w:t>
      </w:r>
      <w:r w:rsidR="009023A3">
        <w:t xml:space="preserve">egalisatielaag, </w:t>
      </w:r>
      <w:r>
        <w:t>dragende structuur en plafondafwerking (kelder) zijn niet mee te rekenen.</w:t>
      </w:r>
    </w:p>
    <w:p w14:paraId="2822057F" w14:textId="773EAD35" w:rsidR="005B26E5" w:rsidRDefault="005B26E5" w:rsidP="005B26E5">
      <w:r>
        <w:t>Ter verduidelijking kan u altijd een afzonderlijke berekening van de kostprijs toevoegen.</w:t>
      </w:r>
    </w:p>
    <w:p w14:paraId="08BD7111" w14:textId="77777777" w:rsidR="005B26E5" w:rsidRDefault="005B26E5" w:rsidP="005B26E5"/>
    <w:p w14:paraId="03C7D766" w14:textId="64B444EA" w:rsidR="00851E47" w:rsidRDefault="00851E47" w:rsidP="00851E47">
      <w:pPr>
        <w:pStyle w:val="Kop2"/>
      </w:pPr>
      <w:bookmarkStart w:id="21" w:name="_Toc144974188"/>
      <w:r>
        <w:t>Technische installaties</w:t>
      </w:r>
      <w:bookmarkEnd w:id="21"/>
    </w:p>
    <w:p w14:paraId="15053D4F" w14:textId="1FE2FFA9" w:rsidR="006C317D" w:rsidRDefault="006C317D" w:rsidP="00851E47">
      <w:pPr>
        <w:pStyle w:val="Kop3"/>
      </w:pPr>
      <w:bookmarkStart w:id="22" w:name="_Toc144974189"/>
      <w:r w:rsidRPr="006C317D">
        <w:t>Optimalisatie van een collectieve stookplaats</w:t>
      </w:r>
      <w:bookmarkEnd w:id="22"/>
    </w:p>
    <w:p w14:paraId="613B003C" w14:textId="77777777" w:rsidR="00B10224" w:rsidRDefault="00B10224" w:rsidP="00B10224">
      <w:pPr>
        <w:pStyle w:val="Subkop"/>
      </w:pPr>
      <w:r>
        <w:t>Specifieke eisen en voorwaarden</w:t>
      </w:r>
    </w:p>
    <w:p w14:paraId="2F84ED11" w14:textId="77777777" w:rsidR="00B10224" w:rsidRDefault="00B10224" w:rsidP="00B10224">
      <w:r>
        <w:t>De premie is van toepassing voor de verbetering van de thermische prestaties van de collectieve verwarmingsinstallatie.</w:t>
      </w:r>
    </w:p>
    <w:p w14:paraId="198774E7" w14:textId="77777777" w:rsidR="00B10224" w:rsidRDefault="00B10224" w:rsidP="00B10224">
      <w:r>
        <w:t>De aanvraag is alleen geldig samen met</w:t>
      </w:r>
    </w:p>
    <w:p w14:paraId="7C6134FB" w14:textId="710E7863" w:rsidR="001E7276" w:rsidRDefault="002E4D82" w:rsidP="002E4D82">
      <w:pPr>
        <w:pStyle w:val="bolletjesniv1"/>
      </w:pPr>
      <w:r w:rsidRPr="002E4D82">
        <w:t xml:space="preserve">een kopie van de </w:t>
      </w:r>
      <w:r w:rsidR="00D86239">
        <w:t>technische fiche</w:t>
      </w:r>
      <w:r w:rsidR="004857CD">
        <w:t>s van de gebrui</w:t>
      </w:r>
      <w:r w:rsidR="001E7276">
        <w:t>k</w:t>
      </w:r>
      <w:r w:rsidR="004857CD">
        <w:t>te materialen</w:t>
      </w:r>
      <w:r w:rsidR="002D0CBB">
        <w:t xml:space="preserve"> of systemen</w:t>
      </w:r>
      <w:r w:rsidR="001E7276">
        <w:t>;</w:t>
      </w:r>
    </w:p>
    <w:p w14:paraId="22D6E6C9" w14:textId="30C4C96C" w:rsidR="00E133B6" w:rsidRDefault="00E133B6" w:rsidP="002E4D82">
      <w:pPr>
        <w:pStyle w:val="bolletjesniv1"/>
      </w:pPr>
      <w:r>
        <w:t>het erkenningsnummer van de uitvoerende technicus of een conformiteitsverslag;</w:t>
      </w:r>
    </w:p>
    <w:p w14:paraId="382DD61F" w14:textId="36F2D88B" w:rsidR="002E4D82" w:rsidRDefault="001E7276" w:rsidP="002E4D82">
      <w:pPr>
        <w:pStyle w:val="bolletjesniv1"/>
      </w:pPr>
      <w:r>
        <w:t>een beschrijving van de</w:t>
      </w:r>
      <w:r w:rsidR="00306C17">
        <w:t xml:space="preserve"> werken</w:t>
      </w:r>
      <w:r w:rsidR="00C52337">
        <w:t>.</w:t>
      </w:r>
    </w:p>
    <w:p w14:paraId="10F1F3D5" w14:textId="53A8309B" w:rsidR="001505BB" w:rsidRDefault="00B32D56" w:rsidP="005B26E5">
      <w:r>
        <w:t>De plaatsing gebeurt door een erkend technicus (BVR 08-12-2006). In het geval van plaatsing door een niet-erkende technicus moet een conformiteitsverslag worden toegevoegd.</w:t>
      </w:r>
    </w:p>
    <w:p w14:paraId="2EAF838A" w14:textId="77777777" w:rsidR="001F3B33" w:rsidRDefault="001F3B33" w:rsidP="005B26E5"/>
    <w:p w14:paraId="09260E6C" w14:textId="14040C7F" w:rsidR="003B7E9C" w:rsidRDefault="003B7E9C" w:rsidP="005B26E5">
      <w:r>
        <w:t>De sturing, het verdeelnet en de rookgasafvoer moeten aangepast zijn aan het keteltype en de kenmerken van de installatie.</w:t>
      </w:r>
    </w:p>
    <w:p w14:paraId="6E5549F9" w14:textId="77777777" w:rsidR="004879C1" w:rsidRDefault="004879C1" w:rsidP="005B26E5"/>
    <w:p w14:paraId="60265835" w14:textId="29FB3F37" w:rsidR="004879C1" w:rsidRDefault="004879C1" w:rsidP="004879C1">
      <w:pPr>
        <w:pStyle w:val="Subkop"/>
      </w:pPr>
      <w:r>
        <w:t>Meetcode</w:t>
      </w:r>
    </w:p>
    <w:p w14:paraId="3A12C9D6" w14:textId="42584FA9" w:rsidR="004879C1" w:rsidRDefault="0066372E" w:rsidP="004879C1">
      <w:r>
        <w:t>P</w:t>
      </w:r>
      <w:r w:rsidR="004879C1">
        <w:t>er</w:t>
      </w:r>
      <w:r>
        <w:t xml:space="preserve"> aangesloten woning </w:t>
      </w:r>
    </w:p>
    <w:p w14:paraId="03B55FBC" w14:textId="77777777" w:rsidR="004879C1" w:rsidRDefault="004879C1" w:rsidP="005B26E5"/>
    <w:p w14:paraId="57170C1D" w14:textId="77777777" w:rsidR="00354371" w:rsidRDefault="00354371" w:rsidP="00354371">
      <w:pPr>
        <w:pStyle w:val="Subkop"/>
      </w:pPr>
      <w:r>
        <w:t>Kostprijs</w:t>
      </w:r>
    </w:p>
    <w:p w14:paraId="2A388A7B" w14:textId="77777777" w:rsidR="00354371" w:rsidRDefault="00354371" w:rsidP="00354371">
      <w:r>
        <w:t>De kostprijs is beperkt tot de werken</w:t>
      </w:r>
    </w:p>
    <w:p w14:paraId="56255145" w14:textId="1C72A239" w:rsidR="00354371" w:rsidRDefault="00354371" w:rsidP="00354371">
      <w:pPr>
        <w:pStyle w:val="bolletjesniv1"/>
      </w:pPr>
      <w:r>
        <w:t>in de stookplaats</w:t>
      </w:r>
    </w:p>
    <w:p w14:paraId="70ABB3EF" w14:textId="70861EA1" w:rsidR="00354371" w:rsidRDefault="00354371" w:rsidP="00354371">
      <w:pPr>
        <w:pStyle w:val="bolletjesniv1"/>
      </w:pPr>
      <w:r>
        <w:t>met betrekking op een energetische renovatie</w:t>
      </w:r>
    </w:p>
    <w:p w14:paraId="0622B8EF" w14:textId="77777777" w:rsidR="00354371" w:rsidRDefault="00354371" w:rsidP="00354371">
      <w:r>
        <w:t>Het aandeel van de cv-ketel komt niet in aanmerking.</w:t>
      </w:r>
    </w:p>
    <w:p w14:paraId="652E2EFB" w14:textId="695830C7" w:rsidR="002D0CBB" w:rsidRDefault="00884A59" w:rsidP="00354371">
      <w:r>
        <w:t>De kostprijs is de optelsom van de uitgev</w:t>
      </w:r>
      <w:r w:rsidR="00F633FB">
        <w:t>o</w:t>
      </w:r>
      <w:r>
        <w:t>erde werken</w:t>
      </w:r>
      <w:r w:rsidR="00EE7FF9">
        <w:t xml:space="preserve"> </w:t>
      </w:r>
      <w:r w:rsidR="00A32DE1" w:rsidRPr="00FE451D">
        <w:t>die een CO</w:t>
      </w:r>
      <w:r w:rsidR="00A32DE1" w:rsidRPr="00FE451D">
        <w:rPr>
          <w:rFonts w:ascii="Cambria" w:hAnsi="Cambria" w:cs="Cambria"/>
        </w:rPr>
        <w:t>²</w:t>
      </w:r>
      <w:r w:rsidR="00A32DE1" w:rsidRPr="00FE451D">
        <w:t xml:space="preserve"> reductie verwezenlijken</w:t>
      </w:r>
      <w:r w:rsidR="00A32DE1">
        <w:t>. Dit zijn onder andere</w:t>
      </w:r>
      <w:r w:rsidR="00FB28F0">
        <w:t xml:space="preserve">: </w:t>
      </w:r>
    </w:p>
    <w:p w14:paraId="03355EB3" w14:textId="77777777" w:rsidR="00FD73FB" w:rsidRDefault="00A32DE1" w:rsidP="002D0CBB">
      <w:pPr>
        <w:pStyle w:val="bolletjesniv1"/>
      </w:pPr>
      <w:r>
        <w:t>het</w:t>
      </w:r>
      <w:r w:rsidR="002A3CDF">
        <w:t xml:space="preserve"> plaatsten van A-label circulatiepompen</w:t>
      </w:r>
      <w:r w:rsidR="00FD73FB">
        <w:t>;</w:t>
      </w:r>
    </w:p>
    <w:p w14:paraId="33981F62" w14:textId="77777777" w:rsidR="00FD73FB" w:rsidRDefault="002A3CDF" w:rsidP="002D0CBB">
      <w:pPr>
        <w:pStyle w:val="bolletjesniv1"/>
      </w:pPr>
      <w:r>
        <w:t>het plaatsen van een energiebeheerssysteem</w:t>
      </w:r>
      <w:r w:rsidR="00FD73FB">
        <w:t>;</w:t>
      </w:r>
    </w:p>
    <w:p w14:paraId="7D1D6BE2" w14:textId="7A9CC36B" w:rsidR="00354371" w:rsidRDefault="00A43915" w:rsidP="002D0CBB">
      <w:pPr>
        <w:pStyle w:val="bolletjesniv1"/>
      </w:pPr>
      <w:r>
        <w:t>het isoleren van de leidingen en kranen.</w:t>
      </w:r>
    </w:p>
    <w:p w14:paraId="67459B44" w14:textId="77777777" w:rsidR="001F3B33" w:rsidRDefault="001F3B33" w:rsidP="005B26E5"/>
    <w:p w14:paraId="372EB673" w14:textId="03A9EAB4" w:rsidR="00A13917" w:rsidRDefault="00A73E3B" w:rsidP="00A73E3B">
      <w:pPr>
        <w:pStyle w:val="Kop3"/>
      </w:pPr>
      <w:bookmarkStart w:id="23" w:name="_Toc144974190"/>
      <w:r>
        <w:t>Installatie van een warmtepomp</w:t>
      </w:r>
      <w:bookmarkEnd w:id="23"/>
    </w:p>
    <w:p w14:paraId="2B76EFFB" w14:textId="77777777" w:rsidR="00F15DE6" w:rsidRDefault="00F15DE6" w:rsidP="00F15DE6">
      <w:pPr>
        <w:pStyle w:val="Subkop"/>
      </w:pPr>
      <w:r>
        <w:t>Specifieke eisen en voorwaarden</w:t>
      </w:r>
    </w:p>
    <w:p w14:paraId="243C6205" w14:textId="77777777" w:rsidR="008220C7" w:rsidRDefault="008220C7" w:rsidP="008220C7">
      <w:r>
        <w:t>De premie is van toepassing voor de installatie van een warmtepomp waarbij de warmte</w:t>
      </w:r>
    </w:p>
    <w:p w14:paraId="18DF8EB2" w14:textId="1786AEBF" w:rsidR="00BE2AA6" w:rsidRDefault="008220C7" w:rsidP="00DD5871">
      <w:pPr>
        <w:pStyle w:val="bolletjesniv1"/>
      </w:pPr>
      <w:r>
        <w:t>wordt onttrokken van de buitenlucht</w:t>
      </w:r>
      <w:r w:rsidR="00C16F0B">
        <w:t xml:space="preserve"> (niet-geothermisch);</w:t>
      </w:r>
    </w:p>
    <w:p w14:paraId="3B891E3A" w14:textId="1FBA06CD" w:rsidR="008220C7" w:rsidRDefault="0018209C" w:rsidP="00DD5871">
      <w:pPr>
        <w:pStyle w:val="bolletjesniv1"/>
      </w:pPr>
      <w:r>
        <w:t>wordt onttrokken ui</w:t>
      </w:r>
      <w:r w:rsidR="00C16F0B">
        <w:t>t</w:t>
      </w:r>
      <w:r w:rsidR="00EE2666">
        <w:t xml:space="preserve"> </w:t>
      </w:r>
      <w:r w:rsidR="00DD5871">
        <w:t xml:space="preserve">het grondwater of </w:t>
      </w:r>
      <w:r w:rsidR="00F220F2">
        <w:t xml:space="preserve">de </w:t>
      </w:r>
      <w:r w:rsidR="00DD5871">
        <w:t>ondergrond</w:t>
      </w:r>
      <w:r w:rsidR="00C16F0B">
        <w:t xml:space="preserve"> (geothermisch)</w:t>
      </w:r>
      <w:r w:rsidR="008220C7">
        <w:t>;</w:t>
      </w:r>
    </w:p>
    <w:p w14:paraId="16596AB1" w14:textId="49DC6A59" w:rsidR="008220C7" w:rsidRDefault="008220C7" w:rsidP="008220C7">
      <w:pPr>
        <w:pStyle w:val="bolletjesniv1"/>
      </w:pPr>
      <w:r>
        <w:t>niet gebruikt wordt voor actieve koeling van de ruimten binnen de isolatieschil van het beschermd verwarmd volume.</w:t>
      </w:r>
    </w:p>
    <w:p w14:paraId="18D2D205" w14:textId="77777777" w:rsidR="00473BE7" w:rsidRDefault="008220C7" w:rsidP="008220C7">
      <w:r>
        <w:t>De aanvraag is alleen geldig samen met</w:t>
      </w:r>
    </w:p>
    <w:p w14:paraId="05AE2C69" w14:textId="54D3F94D" w:rsidR="00A13917" w:rsidRDefault="008220C7" w:rsidP="00473BE7">
      <w:pPr>
        <w:pStyle w:val="bolletjesniv1"/>
      </w:pPr>
      <w:r>
        <w:t>een kopie van de factuur</w:t>
      </w:r>
      <w:r w:rsidR="006413A0">
        <w:t>,</w:t>
      </w:r>
      <w:r>
        <w:t xml:space="preserve"> vorderingstaat </w:t>
      </w:r>
      <w:r w:rsidR="00121CA3">
        <w:t xml:space="preserve">en technische fiche </w:t>
      </w:r>
      <w:r>
        <w:t>voor de levering en plaatsing van de warmtepomp met vermelding van het merk en het type, het compressorvermogen of het geïnstalleerd gasvermogen, de COP en datum van plaatsing</w:t>
      </w:r>
      <w:r w:rsidR="00F15DE6">
        <w:t>;</w:t>
      </w:r>
    </w:p>
    <w:p w14:paraId="14EFE6EC" w14:textId="0640994E" w:rsidR="00473BE7" w:rsidRDefault="00473BE7" w:rsidP="00473BE7">
      <w:pPr>
        <w:pStyle w:val="bolletjesniv1"/>
      </w:pPr>
      <w:r>
        <w:t xml:space="preserve">een attest, opgesteld door de aannemer, van de wijze waarop een eventuele koelfunctie definitief uitgeschakeld </w:t>
      </w:r>
      <w:r w:rsidR="00F15DE6">
        <w:t>is;</w:t>
      </w:r>
    </w:p>
    <w:p w14:paraId="70C70333" w14:textId="46C29D90" w:rsidR="00F15DE6" w:rsidRDefault="00F15DE6" w:rsidP="00473BE7">
      <w:pPr>
        <w:pStyle w:val="bolletjesniv1"/>
      </w:pPr>
      <w:r>
        <w:t>een kopie van de waarborgen op de volledige warmtepomp en de reserveonderdelen.</w:t>
      </w:r>
    </w:p>
    <w:p w14:paraId="11E21866" w14:textId="77777777" w:rsidR="009822B1" w:rsidRDefault="009822B1" w:rsidP="009822B1"/>
    <w:p w14:paraId="3D9E60EF" w14:textId="7FF97C6C" w:rsidR="009822B1" w:rsidRDefault="009822B1" w:rsidP="009822B1">
      <w:r>
        <w:t>De warmtepomp geniet minimum 2 jaar volledige garantie. Reserveonderdelen, origineel of gelijkwaardig zijn minimaal 10 jaar beschikbaar en verkrijgbaar, beide te beginnen op de datum van aankoop.</w:t>
      </w:r>
    </w:p>
    <w:p w14:paraId="74B451DB" w14:textId="2BA54429" w:rsidR="006259F3" w:rsidRDefault="006259F3" w:rsidP="009822B1">
      <w:r>
        <w:t>Aan de eindgebruiker worden de volgende documenten in het Nederlands overhandigd : plannings- en technische documentatie, een installatiehandleiding, een gebruikershandleiding en opleverings- en herstellingsdocumentatie.</w:t>
      </w:r>
    </w:p>
    <w:p w14:paraId="7C1FA750" w14:textId="281FE4AF" w:rsidR="006259F3" w:rsidRDefault="0086539B" w:rsidP="009822B1">
      <w:r>
        <w:t>Zowel de COP als het vermogen worden gemeten volgens de testcondities vermeld in de tabellen hieronder.</w:t>
      </w:r>
    </w:p>
    <w:p w14:paraId="6C36EDEC" w14:textId="77777777" w:rsidR="0086539B" w:rsidRDefault="0086539B" w:rsidP="009822B1"/>
    <w:p w14:paraId="7F7B27DD" w14:textId="32B54DAF" w:rsidR="0085107A" w:rsidRDefault="0085107A" w:rsidP="009822B1">
      <w:r>
        <w:t>De warmtepomp beschikt over een Europees productlabel toegekend volgens de Gedelegeerde Verordening (EU) nr. 811/2013 van de Commissie van 18 februari 2013 ter aanvulling van Richtlijn 2010/30/EU van het Europees Parlement en de Raad wat de energie-etikettering van ruimteverwarmingstoestellen, combinatieverwarmingstoestellen, pakketten van ruimteverwarmingstoestellen, temperatuurregelaars en zonne-energie-installaties en pakketten van combinatieverwarmingstoestellen, temperatuurregelaars en zonne-energie-installaties betreft; of de Gedelegeerde verordening (EU) van de commissie nr. 626/2011 van 4 mei 2011 houdende aanvulling van Richtlijn 2010/30/EU van het Europees Parlement en de Raad met betrekking tot de energie-etikettering van de airconditioners, zoals vermeld in onderstaande tabel:</w:t>
      </w:r>
    </w:p>
    <w:p w14:paraId="3F878A3C" w14:textId="77777777" w:rsidR="00D53664" w:rsidRDefault="00D53664" w:rsidP="009822B1"/>
    <w:tbl>
      <w:tblPr>
        <w:tblStyle w:val="Tabelraster"/>
        <w:tblW w:w="0" w:type="auto"/>
        <w:jc w:val="center"/>
        <w:tblLook w:val="04A0" w:firstRow="1" w:lastRow="0" w:firstColumn="1" w:lastColumn="0" w:noHBand="0" w:noVBand="1"/>
      </w:tblPr>
      <w:tblGrid>
        <w:gridCol w:w="2405"/>
        <w:gridCol w:w="1985"/>
      </w:tblGrid>
      <w:tr w:rsidR="00D83161" w:rsidRPr="00702D12" w14:paraId="4B7BD638" w14:textId="77777777" w:rsidTr="006113C1">
        <w:trPr>
          <w:jc w:val="center"/>
        </w:trPr>
        <w:tc>
          <w:tcPr>
            <w:tcW w:w="2405" w:type="dxa"/>
            <w:shd w:val="clear" w:color="auto" w:fill="F6F5F3" w:themeFill="background2"/>
          </w:tcPr>
          <w:p w14:paraId="28908DE7" w14:textId="44029E3C" w:rsidR="00D83161" w:rsidRPr="00702D12" w:rsidRDefault="00D83161" w:rsidP="00E6352F">
            <w:pPr>
              <w:jc w:val="center"/>
              <w:rPr>
                <w:lang w:val="nl-BE"/>
              </w:rPr>
            </w:pPr>
            <w:r w:rsidRPr="00702D12">
              <w:rPr>
                <w:lang w:val="nl-BE"/>
              </w:rPr>
              <w:t>Type warmtepomp</w:t>
            </w:r>
          </w:p>
        </w:tc>
        <w:tc>
          <w:tcPr>
            <w:tcW w:w="1985" w:type="dxa"/>
            <w:shd w:val="clear" w:color="auto" w:fill="F6F5F3" w:themeFill="background2"/>
          </w:tcPr>
          <w:p w14:paraId="4CA0AF8F" w14:textId="53606E33" w:rsidR="00D83161" w:rsidRPr="00702D12" w:rsidRDefault="00CD1888" w:rsidP="00E6352F">
            <w:pPr>
              <w:jc w:val="center"/>
              <w:rPr>
                <w:lang w:val="nl-BE"/>
              </w:rPr>
            </w:pPr>
            <w:r w:rsidRPr="00702D12">
              <w:rPr>
                <w:lang w:val="nl-BE"/>
              </w:rPr>
              <w:t>Minimum</w:t>
            </w:r>
          </w:p>
        </w:tc>
      </w:tr>
      <w:tr w:rsidR="00D83161" w:rsidRPr="00702D12" w14:paraId="15D5352E" w14:textId="77777777" w:rsidTr="00E6352F">
        <w:trPr>
          <w:jc w:val="center"/>
        </w:trPr>
        <w:tc>
          <w:tcPr>
            <w:tcW w:w="2405" w:type="dxa"/>
          </w:tcPr>
          <w:p w14:paraId="68D5F0F1" w14:textId="555B98EC" w:rsidR="00D83161" w:rsidRPr="00702D12" w:rsidRDefault="00974518" w:rsidP="00E6352F">
            <w:pPr>
              <w:jc w:val="center"/>
              <w:rPr>
                <w:lang w:val="nl-BE"/>
              </w:rPr>
            </w:pPr>
            <w:r>
              <w:rPr>
                <w:lang w:val="nl-BE"/>
              </w:rPr>
              <w:t>Geothermische</w:t>
            </w:r>
          </w:p>
        </w:tc>
        <w:tc>
          <w:tcPr>
            <w:tcW w:w="1985" w:type="dxa"/>
          </w:tcPr>
          <w:p w14:paraId="72893C24" w14:textId="69291C88" w:rsidR="00D83161" w:rsidRPr="00702D12" w:rsidRDefault="00974518" w:rsidP="00E6352F">
            <w:pPr>
              <w:jc w:val="center"/>
              <w:rPr>
                <w:lang w:val="nl-BE"/>
              </w:rPr>
            </w:pPr>
            <w:r>
              <w:rPr>
                <w:lang w:val="nl-BE"/>
              </w:rPr>
              <w:t>A++</w:t>
            </w:r>
          </w:p>
        </w:tc>
      </w:tr>
      <w:tr w:rsidR="00D83161" w:rsidRPr="00702D12" w14:paraId="69F62670" w14:textId="77777777" w:rsidTr="00E6352F">
        <w:trPr>
          <w:jc w:val="center"/>
        </w:trPr>
        <w:tc>
          <w:tcPr>
            <w:tcW w:w="2405" w:type="dxa"/>
          </w:tcPr>
          <w:p w14:paraId="2F65E22E" w14:textId="4374B681" w:rsidR="00D83161" w:rsidRPr="00702D12" w:rsidRDefault="00974518" w:rsidP="00E6352F">
            <w:pPr>
              <w:jc w:val="center"/>
              <w:rPr>
                <w:lang w:val="nl-BE"/>
              </w:rPr>
            </w:pPr>
            <w:r>
              <w:rPr>
                <w:lang w:val="nl-BE"/>
              </w:rPr>
              <w:t>Niet-geothermische</w:t>
            </w:r>
          </w:p>
        </w:tc>
        <w:tc>
          <w:tcPr>
            <w:tcW w:w="1985" w:type="dxa"/>
          </w:tcPr>
          <w:p w14:paraId="72A2C896" w14:textId="26855463" w:rsidR="00D83161" w:rsidRPr="00702D12" w:rsidRDefault="00974518" w:rsidP="00E6352F">
            <w:pPr>
              <w:jc w:val="center"/>
              <w:rPr>
                <w:lang w:val="nl-BE"/>
              </w:rPr>
            </w:pPr>
            <w:r>
              <w:rPr>
                <w:lang w:val="nl-BE"/>
              </w:rPr>
              <w:t>A+</w:t>
            </w:r>
          </w:p>
        </w:tc>
      </w:tr>
    </w:tbl>
    <w:p w14:paraId="3B8F862B" w14:textId="77777777" w:rsidR="00EB2F6B" w:rsidRDefault="00EB2F6B" w:rsidP="005732EE"/>
    <w:p w14:paraId="2C4E7641" w14:textId="77777777" w:rsidR="007957DC" w:rsidRDefault="007957DC" w:rsidP="007957DC">
      <w:r>
        <w:t>De warmteafgifte moet gebeuren via een systeem met een maximale afgiftetemperatuur van 55°C.</w:t>
      </w:r>
    </w:p>
    <w:p w14:paraId="591B5F92" w14:textId="77777777" w:rsidR="007957DC" w:rsidRDefault="007957DC" w:rsidP="007957DC">
      <w:r>
        <w:t>Voor werkzaamheden die werden uitgevoerd na 30 juni 2017 moet bij de aanvraag het certificeringsnummer van het certificaat van bekwaamheid, vermeld in artikel 8.5.1, §1, 6° of 7° van het Energiebesluit van 19 november 2010, worden toegevoegd."</w:t>
      </w:r>
    </w:p>
    <w:p w14:paraId="292D77C2" w14:textId="77777777" w:rsidR="007957DC" w:rsidRDefault="007957DC" w:rsidP="005732EE"/>
    <w:p w14:paraId="76751EA9" w14:textId="062627FE" w:rsidR="0085107A" w:rsidRDefault="0085107A" w:rsidP="009822B1">
      <w:r>
        <w:t>De warmtepomp is geïnstalleerd volgens de bestaande Belgische en internationale richtlijnen, normen, wetten en codes van goede praktijk (‘Code van goede praktijk voor de toepassing van warmtepompsystemen in de woningbouw’) en voldoet aan de relevante vereisten van de geharmoniseerde EU Directieven ‘EU-Safety Standards’ en ‘EU Product Standards’. De warmteafgifte moet gebeuren via lage temperatuur radiatoren/convectoren of vloer- of muurverwarming op een maximumtemperatuur van 40 °C. Waar geen richtlijnen, normen of wetten ter zake beschikbaar zijn, worden evaluatierichtlijnen gebaseerd op internationaal aanvaarde referenties uit de vakliteratuur.</w:t>
      </w:r>
    </w:p>
    <w:p w14:paraId="469FC922" w14:textId="77777777" w:rsidR="006259F3" w:rsidRDefault="006259F3" w:rsidP="009822B1"/>
    <w:p w14:paraId="29CEAB2B" w14:textId="77777777" w:rsidR="009822B1" w:rsidRDefault="009822B1" w:rsidP="009822B1">
      <w:pPr>
        <w:pStyle w:val="Subkop"/>
      </w:pPr>
      <w:r>
        <w:t>Meetcode</w:t>
      </w:r>
    </w:p>
    <w:p w14:paraId="7889473E" w14:textId="77777777" w:rsidR="009822B1" w:rsidRDefault="009822B1" w:rsidP="009822B1">
      <w:r>
        <w:t xml:space="preserve">Per aangesloten woning </w:t>
      </w:r>
    </w:p>
    <w:p w14:paraId="457EFF52" w14:textId="77777777" w:rsidR="009822B1" w:rsidRDefault="009822B1" w:rsidP="009822B1"/>
    <w:p w14:paraId="3415D8E9" w14:textId="77777777" w:rsidR="009822B1" w:rsidRDefault="009822B1" w:rsidP="009822B1">
      <w:pPr>
        <w:pStyle w:val="Subkop"/>
      </w:pPr>
      <w:r>
        <w:t>Kostprijs</w:t>
      </w:r>
    </w:p>
    <w:p w14:paraId="31866659" w14:textId="0D7FF2C0" w:rsidR="008220C7" w:rsidRDefault="009822B1" w:rsidP="009822B1">
      <w:r>
        <w:t>De kostprijs</w:t>
      </w:r>
      <w:r w:rsidR="00E908E4">
        <w:t xml:space="preserve"> omvat alle werken voor de levering, plaatsing en indienststelling van de </w:t>
      </w:r>
      <w:r w:rsidR="008B7D4E">
        <w:t xml:space="preserve">gebruiksklare </w:t>
      </w:r>
      <w:r w:rsidR="00E908E4">
        <w:t>warmtepo</w:t>
      </w:r>
      <w:r w:rsidR="008B7D4E">
        <w:t>mp.</w:t>
      </w:r>
    </w:p>
    <w:p w14:paraId="137F0DAC" w14:textId="77777777" w:rsidR="00AB204C" w:rsidRDefault="00AB204C" w:rsidP="009822B1">
      <w:r>
        <w:t>De toestellen voor de warmteafgifte (radiatoren/convectoren) of vloer- of muurverwarming zijn niet inbegrepen.</w:t>
      </w:r>
    </w:p>
    <w:p w14:paraId="32E71C45" w14:textId="7F08E67C" w:rsidR="00AB204C" w:rsidRDefault="00AB204C" w:rsidP="009822B1">
      <w:r>
        <w:t>Ter verduidelijking kan u altijd een afzonderlijke berekening van de kostprijs toevoegen.</w:t>
      </w:r>
    </w:p>
    <w:p w14:paraId="2E41CCD5" w14:textId="77777777" w:rsidR="00AB204C" w:rsidRDefault="00AB204C" w:rsidP="009822B1"/>
    <w:p w14:paraId="359498C8" w14:textId="33F13D2A" w:rsidR="00AB204C" w:rsidRDefault="00CA77EF" w:rsidP="0073336F">
      <w:pPr>
        <w:pStyle w:val="Kop3"/>
      </w:pPr>
      <w:bookmarkStart w:id="24" w:name="_Toc144974191"/>
      <w:r>
        <w:t>Aansluiting op</w:t>
      </w:r>
      <w:r w:rsidR="0073336F">
        <w:t xml:space="preserve"> een warmtenet</w:t>
      </w:r>
      <w:bookmarkEnd w:id="24"/>
    </w:p>
    <w:p w14:paraId="435B20E2" w14:textId="5FAF3DA6" w:rsidR="00611AE6" w:rsidRDefault="00624E50" w:rsidP="00611AE6">
      <w:r>
        <w:t xml:space="preserve">De premie is van toepassing voor het aansluiten van </w:t>
      </w:r>
      <w:r w:rsidR="0026340E">
        <w:t>woningen op een warmtenet</w:t>
      </w:r>
      <w:r w:rsidR="00094FA0">
        <w:t xml:space="preserve"> waarbij de woning</w:t>
      </w:r>
      <w:r w:rsidR="0098018D">
        <w:t xml:space="preserve"> </w:t>
      </w:r>
      <w:r w:rsidR="0098018D" w:rsidRPr="00C835FF">
        <w:t>volledig of deels</w:t>
      </w:r>
      <w:r w:rsidR="0098018D">
        <w:t xml:space="preserve"> verwarmd wordt met d</w:t>
      </w:r>
      <w:r w:rsidR="004218A3">
        <w:t>e aangeleverde warmte.</w:t>
      </w:r>
    </w:p>
    <w:p w14:paraId="68873BF8" w14:textId="77777777" w:rsidR="0073336F" w:rsidRDefault="0073336F" w:rsidP="0073336F">
      <w:pPr>
        <w:pStyle w:val="Subkop"/>
      </w:pPr>
      <w:r>
        <w:t>Specifieke eisen en voorwaarden</w:t>
      </w:r>
    </w:p>
    <w:p w14:paraId="09A55107" w14:textId="04BA761B" w:rsidR="008220C7" w:rsidRDefault="00692C8C" w:rsidP="005B26E5">
      <w:r>
        <w:t xml:space="preserve">De woning is voorzien van een </w:t>
      </w:r>
      <w:r w:rsidRPr="00692C8C">
        <w:t xml:space="preserve">‘warmtewisselaar’ en een circulatiepomp </w:t>
      </w:r>
      <w:r>
        <w:t xml:space="preserve">voor het </w:t>
      </w:r>
      <w:r w:rsidRPr="00692C8C">
        <w:t>leveren warmte aan uw sanitair water en uw radiatoren of vloerverwarming.</w:t>
      </w:r>
    </w:p>
    <w:p w14:paraId="6D25A892" w14:textId="77777777" w:rsidR="0073336F" w:rsidRDefault="0073336F" w:rsidP="0073336F">
      <w:pPr>
        <w:pStyle w:val="Subkop"/>
      </w:pPr>
      <w:r>
        <w:t>Meetcode</w:t>
      </w:r>
    </w:p>
    <w:p w14:paraId="58C0D78F" w14:textId="77777777" w:rsidR="0073336F" w:rsidRDefault="0073336F" w:rsidP="0073336F">
      <w:r>
        <w:t xml:space="preserve">Per aangesloten woning </w:t>
      </w:r>
    </w:p>
    <w:p w14:paraId="478F5FFB" w14:textId="77777777" w:rsidR="0073336F" w:rsidRDefault="0073336F" w:rsidP="005B26E5"/>
    <w:p w14:paraId="013FEE2A" w14:textId="77777777" w:rsidR="0073336F" w:rsidRDefault="0073336F" w:rsidP="0073336F">
      <w:pPr>
        <w:pStyle w:val="Subkop"/>
      </w:pPr>
      <w:r>
        <w:t>Kostprijs</w:t>
      </w:r>
    </w:p>
    <w:p w14:paraId="0CA07689" w14:textId="72B2A793" w:rsidR="0073336F" w:rsidRDefault="0073336F" w:rsidP="0073336F">
      <w:r>
        <w:t>De kostprijs is beperkt tot de werken</w:t>
      </w:r>
      <w:r w:rsidR="00EE7009">
        <w:t xml:space="preserve"> in het gebouw</w:t>
      </w:r>
      <w:r w:rsidR="00E7493B">
        <w:t xml:space="preserve"> en omvat alle werken voor </w:t>
      </w:r>
      <w:r w:rsidR="00AF32D2">
        <w:t>een gebruiksklare aansluiting van een verwarmingsinstallatie.</w:t>
      </w:r>
    </w:p>
    <w:p w14:paraId="7BC4DDDD" w14:textId="77777777" w:rsidR="00E07890" w:rsidRDefault="00E07890" w:rsidP="00E07890"/>
    <w:p w14:paraId="4A8055F4" w14:textId="33695B49" w:rsidR="00E07890" w:rsidRDefault="00E07890" w:rsidP="00E07890">
      <w:pPr>
        <w:pStyle w:val="Kop3"/>
      </w:pPr>
      <w:bookmarkStart w:id="25" w:name="_Toc144974192"/>
      <w:r w:rsidRPr="0030382F">
        <w:t xml:space="preserve">Installeren van </w:t>
      </w:r>
      <w:r w:rsidR="00E833DF" w:rsidRPr="0030382F">
        <w:t>lage temperatuur</w:t>
      </w:r>
      <w:r w:rsidR="00E833DF">
        <w:t xml:space="preserve"> </w:t>
      </w:r>
      <w:r w:rsidRPr="0030382F">
        <w:t>radiatoren</w:t>
      </w:r>
      <w:bookmarkEnd w:id="25"/>
    </w:p>
    <w:p w14:paraId="77338AAE" w14:textId="77777777" w:rsidR="00E07890" w:rsidRDefault="00E07890" w:rsidP="00E07890">
      <w:pPr>
        <w:pStyle w:val="Subkop"/>
      </w:pPr>
      <w:r>
        <w:t>Specifieke eisen en voorwaarden</w:t>
      </w:r>
    </w:p>
    <w:p w14:paraId="045C095B" w14:textId="542E9A98" w:rsidR="00604AF5" w:rsidRDefault="0085419A" w:rsidP="004D0155">
      <w:r>
        <w:t xml:space="preserve">De premie is van toepassing van het </w:t>
      </w:r>
      <w:r w:rsidRPr="00AF52AB">
        <w:t>leveren en plaatsen van</w:t>
      </w:r>
      <w:r w:rsidR="00604AF5" w:rsidRPr="00AF52AB">
        <w:t xml:space="preserve"> lage temperatuurradiatoren bij een </w:t>
      </w:r>
      <w:r w:rsidR="00604AF5" w:rsidRPr="0004586A">
        <w:t>nieuwe of bestaande</w:t>
      </w:r>
      <w:r w:rsidR="00604AF5" w:rsidRPr="00AF52AB">
        <w:t xml:space="preserve"> verwarmingsinstallatie.</w:t>
      </w:r>
    </w:p>
    <w:p w14:paraId="663745B4" w14:textId="35CEA18E" w:rsidR="005F5C1F" w:rsidRDefault="005F5C1F" w:rsidP="004D0155">
      <w:r w:rsidRPr="005F5C1F">
        <w:t>De verwarmingsemissies van de radiator worden berekend volgens de norm EN 442, bij een temperatuur van 55°/45° C (kamertemperatuur 20°C).</w:t>
      </w:r>
    </w:p>
    <w:p w14:paraId="0438DE4F" w14:textId="621C328D" w:rsidR="00891160" w:rsidRDefault="005F5C1F" w:rsidP="004D0155">
      <w:r w:rsidRPr="005F5C1F">
        <w:t>De radiator is voorzien van het CE-merkteken</w:t>
      </w:r>
      <w:r w:rsidR="009C3A86">
        <w:t xml:space="preserve"> en is </w:t>
      </w:r>
      <w:r w:rsidR="00891160">
        <w:t xml:space="preserve">aangesloten op een </w:t>
      </w:r>
      <w:r w:rsidR="00374B38" w:rsidRPr="00374B38">
        <w:t>gascondensatieketel of warmtepomp</w:t>
      </w:r>
      <w:r w:rsidR="009C3A86">
        <w:t>.</w:t>
      </w:r>
    </w:p>
    <w:p w14:paraId="74B773B4" w14:textId="77777777" w:rsidR="00E07890" w:rsidRDefault="00E07890" w:rsidP="00E07890"/>
    <w:p w14:paraId="4FBABE57" w14:textId="77777777" w:rsidR="00173AE1" w:rsidRDefault="00173AE1">
      <w:pPr>
        <w:spacing w:line="240" w:lineRule="auto"/>
        <w:contextualSpacing w:val="0"/>
        <w:rPr>
          <w:b/>
        </w:rPr>
      </w:pPr>
      <w:r>
        <w:br w:type="page"/>
      </w:r>
    </w:p>
    <w:p w14:paraId="3CDEB488" w14:textId="35671C70" w:rsidR="00E07890" w:rsidRDefault="00E07890" w:rsidP="00E07890">
      <w:pPr>
        <w:pStyle w:val="Subkop"/>
      </w:pPr>
      <w:r>
        <w:t>Meetcode</w:t>
      </w:r>
    </w:p>
    <w:p w14:paraId="46C08DDD" w14:textId="6350AD90" w:rsidR="00E07890" w:rsidRDefault="00E07890" w:rsidP="00E07890">
      <w:r>
        <w:t xml:space="preserve">Per </w:t>
      </w:r>
      <w:r w:rsidR="004D0155">
        <w:t>geplaatste radiator</w:t>
      </w:r>
      <w:r>
        <w:t xml:space="preserve"> </w:t>
      </w:r>
    </w:p>
    <w:p w14:paraId="640F238F" w14:textId="77777777" w:rsidR="00E07890" w:rsidRDefault="00E07890" w:rsidP="00E07890"/>
    <w:p w14:paraId="33D421B5" w14:textId="77777777" w:rsidR="00E07890" w:rsidRDefault="00E07890" w:rsidP="00E07890">
      <w:pPr>
        <w:pStyle w:val="Subkop"/>
      </w:pPr>
      <w:r>
        <w:t>Kostprijs</w:t>
      </w:r>
    </w:p>
    <w:p w14:paraId="6C1DE0C9" w14:textId="253CBE2C" w:rsidR="00E07890" w:rsidRDefault="00E07890" w:rsidP="00E07890">
      <w:r>
        <w:t xml:space="preserve">De kostprijs </w:t>
      </w:r>
      <w:r w:rsidR="006D5928">
        <w:t>omvat het leveren en plaatsen van een gebruiksklare radiator.</w:t>
      </w:r>
    </w:p>
    <w:p w14:paraId="646E0217" w14:textId="77777777" w:rsidR="0073336F" w:rsidRDefault="0073336F" w:rsidP="005B26E5"/>
    <w:p w14:paraId="1CE0CD30" w14:textId="690097FC" w:rsidR="003845A6" w:rsidRDefault="0030382F" w:rsidP="0030382F">
      <w:pPr>
        <w:pStyle w:val="Kop3"/>
      </w:pPr>
      <w:bookmarkStart w:id="26" w:name="_Toc144974193"/>
      <w:r w:rsidRPr="0030382F">
        <w:t xml:space="preserve">Installeren van </w:t>
      </w:r>
      <w:r w:rsidR="006D5928">
        <w:t>een</w:t>
      </w:r>
      <w:r w:rsidRPr="0030382F">
        <w:t xml:space="preserve"> vloerverwarming voor een verwarmingssysteem met lage temperatuursafgifte</w:t>
      </w:r>
      <w:bookmarkEnd w:id="26"/>
    </w:p>
    <w:p w14:paraId="2319DE88" w14:textId="77777777" w:rsidR="00611AE6" w:rsidRDefault="00611AE6" w:rsidP="00611AE6">
      <w:pPr>
        <w:pStyle w:val="Subkop"/>
      </w:pPr>
      <w:r>
        <w:t>Specifieke eisen en voorwaarden</w:t>
      </w:r>
    </w:p>
    <w:p w14:paraId="2FC9CDB4" w14:textId="6A54A992" w:rsidR="001B3477" w:rsidRDefault="00FD7A9D" w:rsidP="00367ED2">
      <w:r>
        <w:t>De premie is van toepassing voor het installeren van een vloerverwarmingssy</w:t>
      </w:r>
      <w:r w:rsidR="001B3477">
        <w:t>steem</w:t>
      </w:r>
      <w:r w:rsidR="00920C14">
        <w:t xml:space="preserve">, </w:t>
      </w:r>
      <w:r w:rsidR="001B3477">
        <w:t xml:space="preserve">aangesloten op een </w:t>
      </w:r>
      <w:r w:rsidR="001B3477" w:rsidRPr="0004586A">
        <w:t>nieuw of bestaand</w:t>
      </w:r>
      <w:r>
        <w:t xml:space="preserve"> </w:t>
      </w:r>
      <w:r w:rsidR="001B3477">
        <w:t>verwarmings</w:t>
      </w:r>
      <w:r w:rsidR="00920C14">
        <w:t>systeem</w:t>
      </w:r>
      <w:r w:rsidR="001B3477">
        <w:t>.</w:t>
      </w:r>
    </w:p>
    <w:p w14:paraId="5F5488D9" w14:textId="7AD3F0CC" w:rsidR="00F967E8" w:rsidRDefault="006230B4" w:rsidP="00367ED2">
      <w:r>
        <w:t xml:space="preserve">De </w:t>
      </w:r>
      <w:r w:rsidR="00677078" w:rsidRPr="00677078">
        <w:t xml:space="preserve">ontwerpvertrektemperatuur </w:t>
      </w:r>
      <w:r>
        <w:t xml:space="preserve">bedraagt </w:t>
      </w:r>
      <w:r w:rsidR="00677078" w:rsidRPr="00677078">
        <w:t>maximaal 45°C</w:t>
      </w:r>
      <w:r>
        <w:t>.</w:t>
      </w:r>
    </w:p>
    <w:p w14:paraId="309DEB58" w14:textId="12D7BB19" w:rsidR="00367ED2" w:rsidRDefault="0078399C" w:rsidP="00611AE6">
      <w:r w:rsidRPr="0078399C">
        <w:t>Een dimensioneringsnota toont aan dat bij het gekozen temperatuurregime de afgifte-elementen in staat zijn om het berekende warmteverlies te compenseren</w:t>
      </w:r>
      <w:r w:rsidR="00920C14">
        <w:t>.</w:t>
      </w:r>
    </w:p>
    <w:p w14:paraId="27E09723" w14:textId="77777777" w:rsidR="0078399C" w:rsidRDefault="0078399C" w:rsidP="00611AE6"/>
    <w:p w14:paraId="2AE45051" w14:textId="77777777" w:rsidR="00611AE6" w:rsidRDefault="00611AE6" w:rsidP="00611AE6">
      <w:pPr>
        <w:pStyle w:val="Subkop"/>
      </w:pPr>
      <w:r>
        <w:t>Meetcode</w:t>
      </w:r>
    </w:p>
    <w:p w14:paraId="13E9F990" w14:textId="58897A34" w:rsidR="00611AE6" w:rsidRDefault="00611AE6" w:rsidP="00611AE6">
      <w:r>
        <w:t xml:space="preserve">Per </w:t>
      </w:r>
      <w:r w:rsidR="00B578AD">
        <w:t>m</w:t>
      </w:r>
      <w:r w:rsidR="001713F9">
        <w:rPr>
          <w:rFonts w:ascii="Cambria" w:hAnsi="Cambria"/>
        </w:rPr>
        <w:t>²</w:t>
      </w:r>
      <w:r w:rsidR="00B578AD">
        <w:t xml:space="preserve"> </w:t>
      </w:r>
      <w:r w:rsidR="00FB2C72">
        <w:t xml:space="preserve">netto </w:t>
      </w:r>
      <w:r w:rsidR="00B578AD">
        <w:t>vloer</w:t>
      </w:r>
      <w:r w:rsidR="00FB2C72">
        <w:t>, gemeten tussen de muren.</w:t>
      </w:r>
    </w:p>
    <w:p w14:paraId="09E3C28B" w14:textId="64D46001" w:rsidR="00FB2C72" w:rsidRPr="00B578AD" w:rsidRDefault="00FB2C72" w:rsidP="00611AE6">
      <w:pPr>
        <w:rPr>
          <w:rFonts w:ascii="Cambria" w:hAnsi="Cambria"/>
        </w:rPr>
      </w:pPr>
      <w:r>
        <w:t>De muurdikte</w:t>
      </w:r>
      <w:r w:rsidR="00B61D2C">
        <w:t xml:space="preserve"> en </w:t>
      </w:r>
      <w:r w:rsidR="00270D1B">
        <w:t>de vloeroppervlakte aan de binnend</w:t>
      </w:r>
      <w:r w:rsidR="00B61D2C">
        <w:t>eu</w:t>
      </w:r>
      <w:r w:rsidR="00270D1B">
        <w:t>ren</w:t>
      </w:r>
      <w:r w:rsidR="00B61D2C">
        <w:t xml:space="preserve"> wo</w:t>
      </w:r>
      <w:r>
        <w:t>rd</w:t>
      </w:r>
      <w:r w:rsidR="00270D1B">
        <w:t>en</w:t>
      </w:r>
      <w:r>
        <w:t xml:space="preserve"> niet meeg</w:t>
      </w:r>
      <w:r w:rsidR="00B61D2C">
        <w:t>e</w:t>
      </w:r>
      <w:r>
        <w:t>rekend</w:t>
      </w:r>
      <w:r w:rsidR="00B61D2C">
        <w:t>.</w:t>
      </w:r>
    </w:p>
    <w:p w14:paraId="1217BD64" w14:textId="77777777" w:rsidR="00611AE6" w:rsidRDefault="00611AE6" w:rsidP="00611AE6"/>
    <w:p w14:paraId="33C96205" w14:textId="77777777" w:rsidR="00611AE6" w:rsidRDefault="00611AE6" w:rsidP="00611AE6">
      <w:pPr>
        <w:pStyle w:val="Subkop"/>
      </w:pPr>
      <w:r>
        <w:t>Kostprijs</w:t>
      </w:r>
    </w:p>
    <w:p w14:paraId="4FC2389A" w14:textId="408642B8" w:rsidR="00611AE6" w:rsidRDefault="0075660E" w:rsidP="00611AE6">
      <w:r>
        <w:t xml:space="preserve">De kostprijs omvat </w:t>
      </w:r>
      <w:r w:rsidR="00D940C1">
        <w:t>het leveren en plaatsen</w:t>
      </w:r>
      <w:r w:rsidR="00F4499F">
        <w:t xml:space="preserve"> van de</w:t>
      </w:r>
      <w:r w:rsidR="00D945F3">
        <w:t xml:space="preserve"> </w:t>
      </w:r>
      <w:r w:rsidR="004C5CC0">
        <w:t>leidingen, systeemmatten</w:t>
      </w:r>
      <w:r w:rsidR="003E29FD">
        <w:t xml:space="preserve"> of -folies, en toebehoren</w:t>
      </w:r>
      <w:r w:rsidR="001C0AFD">
        <w:t>, de druklaag en aansluiting</w:t>
      </w:r>
      <w:r w:rsidR="0054688C">
        <w:t>en</w:t>
      </w:r>
      <w:r>
        <w:t xml:space="preserve"> voor een gebruiksklare installatie.</w:t>
      </w:r>
    </w:p>
    <w:p w14:paraId="2BE322F0" w14:textId="0F92CA1B" w:rsidR="00326CCD" w:rsidRDefault="00326CCD" w:rsidP="00611AE6">
      <w:r>
        <w:t xml:space="preserve">De isolatie </w:t>
      </w:r>
      <w:r w:rsidR="00C71B01">
        <w:t>hoort bij de</w:t>
      </w:r>
      <w:r>
        <w:t xml:space="preserve"> vloerisolatie.</w:t>
      </w:r>
    </w:p>
    <w:p w14:paraId="69023D2A" w14:textId="77777777" w:rsidR="00611AE6" w:rsidRDefault="00611AE6" w:rsidP="00611AE6"/>
    <w:p w14:paraId="410BB78C" w14:textId="77777777" w:rsidR="00817AD3" w:rsidRDefault="00DA27C6" w:rsidP="00817AD3">
      <w:pPr>
        <w:pStyle w:val="Kop3"/>
      </w:pPr>
      <w:bookmarkStart w:id="27" w:name="_Toc144974194"/>
      <w:r>
        <w:t>Installeren van een warmtepompboiler</w:t>
      </w:r>
      <w:bookmarkEnd w:id="27"/>
    </w:p>
    <w:p w14:paraId="1814A221" w14:textId="77777777" w:rsidR="00817AD3" w:rsidRDefault="00817AD3" w:rsidP="00817AD3">
      <w:pPr>
        <w:pStyle w:val="Subkop"/>
      </w:pPr>
      <w:r>
        <w:t>Specifieke eisen en voorwaarden</w:t>
      </w:r>
    </w:p>
    <w:p w14:paraId="555F0BE6" w14:textId="77777777" w:rsidR="00A217F0" w:rsidRDefault="0072360B" w:rsidP="00817AD3">
      <w:r>
        <w:t xml:space="preserve">De premie is van toepassing voor het installeren van een </w:t>
      </w:r>
      <w:r w:rsidR="00817AD3">
        <w:t>warmtepom</w:t>
      </w:r>
      <w:r w:rsidR="00A921ED">
        <w:t>p</w:t>
      </w:r>
      <w:r w:rsidR="00817AD3">
        <w:t>boiler</w:t>
      </w:r>
      <w:r w:rsidR="002C46A4">
        <w:t xml:space="preserve"> </w:t>
      </w:r>
      <w:r w:rsidR="002C46A4" w:rsidRPr="002C480D">
        <w:t>die uitsluitend gebruikt wordt voor de productie van sanitair warm water en die beschikt over een regeling om de warmwatertemperatuur te verhogen bij een extern signaal om zo aan thermische opslag te kunnen doen</w:t>
      </w:r>
      <w:r w:rsidR="00A217F0">
        <w:t>.</w:t>
      </w:r>
    </w:p>
    <w:p w14:paraId="10B6BECD" w14:textId="1DDA0FF5" w:rsidR="00357199" w:rsidRDefault="00A217F0" w:rsidP="00817AD3">
      <w:r>
        <w:t xml:space="preserve">Een </w:t>
      </w:r>
      <w:r w:rsidR="002B1C00">
        <w:t>verhoogde</w:t>
      </w:r>
      <w:r>
        <w:t xml:space="preserve"> premie is van toepassing indien de warmtepompboiler</w:t>
      </w:r>
      <w:r w:rsidR="001F5476">
        <w:t xml:space="preserve"> geplaatst wordt</w:t>
      </w:r>
    </w:p>
    <w:p w14:paraId="0591BE7B" w14:textId="469C99DC" w:rsidR="003E5470" w:rsidRDefault="0095385A" w:rsidP="00817AD3">
      <w:pPr>
        <w:pStyle w:val="bolletjesniv1"/>
      </w:pPr>
      <w:r>
        <w:t xml:space="preserve">ter vervanging van </w:t>
      </w:r>
      <w:r w:rsidR="00817AD3">
        <w:t>elektrische boilers</w:t>
      </w:r>
      <w:r w:rsidR="006B543D">
        <w:t>;</w:t>
      </w:r>
    </w:p>
    <w:p w14:paraId="1DE9B133" w14:textId="00C75A7A" w:rsidR="007342BE" w:rsidRDefault="004235DB" w:rsidP="00817AD3">
      <w:pPr>
        <w:pStyle w:val="bolletjesniv1"/>
      </w:pPr>
      <w:r w:rsidRPr="004235DB">
        <w:t>ter vervanging van elektrische doorstroomtoestellen</w:t>
      </w:r>
      <w:r w:rsidR="006B543D">
        <w:t>;</w:t>
      </w:r>
    </w:p>
    <w:p w14:paraId="5C2F4575" w14:textId="52861B81" w:rsidR="00664670" w:rsidRDefault="007342BE" w:rsidP="00817AD3">
      <w:pPr>
        <w:pStyle w:val="bolletjesniv1"/>
      </w:pPr>
      <w:r>
        <w:t xml:space="preserve">ter vervanging van </w:t>
      </w:r>
      <w:r w:rsidR="00F655C8">
        <w:t xml:space="preserve">een warmwaterboiler </w:t>
      </w:r>
      <w:r w:rsidR="00174099">
        <w:t>gekoppeld aan</w:t>
      </w:r>
      <w:r w:rsidR="004235DB" w:rsidRPr="004235DB">
        <w:t xml:space="preserve"> een stookolieketel</w:t>
      </w:r>
      <w:r w:rsidR="00174099">
        <w:t>;</w:t>
      </w:r>
    </w:p>
    <w:p w14:paraId="7629DC22" w14:textId="4D6B0812" w:rsidR="004235DB" w:rsidRDefault="000B392F" w:rsidP="00817AD3">
      <w:pPr>
        <w:pStyle w:val="bolletjesniv1"/>
      </w:pPr>
      <w:r>
        <w:t>in een</w:t>
      </w:r>
      <w:r w:rsidR="004235DB" w:rsidRPr="004235DB">
        <w:t xml:space="preserve"> woning</w:t>
      </w:r>
      <w:r>
        <w:t xml:space="preserve"> gelegen </w:t>
      </w:r>
      <w:r w:rsidR="004235DB" w:rsidRPr="004235DB">
        <w:t>in een gebied zonder aardgasnet.</w:t>
      </w:r>
    </w:p>
    <w:p w14:paraId="6639D99A" w14:textId="77777777" w:rsidR="002C480D" w:rsidRDefault="002C480D" w:rsidP="00817AD3"/>
    <w:p w14:paraId="1214BB6C" w14:textId="77777777" w:rsidR="00817AD3" w:rsidRDefault="00817AD3" w:rsidP="00817AD3">
      <w:pPr>
        <w:pStyle w:val="Subkop"/>
      </w:pPr>
      <w:r>
        <w:t>Meetcode</w:t>
      </w:r>
    </w:p>
    <w:p w14:paraId="4066D010" w14:textId="5645D5A9" w:rsidR="00817AD3" w:rsidRDefault="00817AD3" w:rsidP="00817AD3">
      <w:r>
        <w:t xml:space="preserve">Per </w:t>
      </w:r>
      <w:r w:rsidR="00CC1520">
        <w:t>woning</w:t>
      </w:r>
    </w:p>
    <w:p w14:paraId="52F5D8C4" w14:textId="056F4BFE" w:rsidR="00837CCB" w:rsidRDefault="00837CCB">
      <w:pPr>
        <w:spacing w:line="240" w:lineRule="auto"/>
        <w:contextualSpacing w:val="0"/>
        <w:rPr>
          <w:b/>
        </w:rPr>
      </w:pPr>
    </w:p>
    <w:p w14:paraId="5A1F792D" w14:textId="4D29AD9A" w:rsidR="00817AD3" w:rsidRDefault="00817AD3" w:rsidP="00817AD3">
      <w:pPr>
        <w:pStyle w:val="Subkop"/>
      </w:pPr>
      <w:r>
        <w:t>Kostprijs</w:t>
      </w:r>
    </w:p>
    <w:p w14:paraId="04789FB3" w14:textId="141A98BA" w:rsidR="00817AD3" w:rsidRDefault="00817AD3" w:rsidP="00817AD3">
      <w:r>
        <w:t xml:space="preserve">De kostprijs </w:t>
      </w:r>
      <w:r w:rsidR="00EC21CB">
        <w:t xml:space="preserve">omvat </w:t>
      </w:r>
      <w:r w:rsidR="005C7BC8">
        <w:t>het leveren</w:t>
      </w:r>
      <w:r w:rsidR="00D940C1">
        <w:t xml:space="preserve">, </w:t>
      </w:r>
      <w:r w:rsidR="005C7BC8">
        <w:t>plaatsen</w:t>
      </w:r>
      <w:r w:rsidR="00D940C1">
        <w:t xml:space="preserve"> </w:t>
      </w:r>
      <w:r w:rsidR="005C7BC8">
        <w:t>van de boiler</w:t>
      </w:r>
      <w:r w:rsidR="00072EA6">
        <w:t>, de leidingen en aansluitingen voor</w:t>
      </w:r>
      <w:r w:rsidR="008E5FA3">
        <w:t xml:space="preserve"> een gebruiksklare installatie.</w:t>
      </w:r>
    </w:p>
    <w:p w14:paraId="286F1791" w14:textId="7FCAF34E" w:rsidR="001A02FD" w:rsidRDefault="00F36745" w:rsidP="005F4161">
      <w:pPr>
        <w:pStyle w:val="Kop3"/>
      </w:pPr>
      <w:bookmarkStart w:id="28" w:name="_Toc144974195"/>
      <w:r>
        <w:t>Installeren van een z</w:t>
      </w:r>
      <w:r w:rsidR="001A02FD">
        <w:t>onneboiler</w:t>
      </w:r>
      <w:bookmarkEnd w:id="28"/>
    </w:p>
    <w:p w14:paraId="2B104F27" w14:textId="77777777" w:rsidR="001A02FD" w:rsidRDefault="001A02FD" w:rsidP="001A02FD">
      <w:pPr>
        <w:pStyle w:val="Subkop"/>
      </w:pPr>
      <w:r>
        <w:t>Specifieke eisen en voorwaarden</w:t>
      </w:r>
    </w:p>
    <w:p w14:paraId="01F05A4E" w14:textId="46D0EF1F" w:rsidR="00A06149" w:rsidRDefault="00D6121B" w:rsidP="00A06149">
      <w:r>
        <w:t xml:space="preserve">De premie is van toepassing voor de installatie van zonneboilers voor de productie van sanitair warm water, eventueel in combinatie met </w:t>
      </w:r>
      <w:r w:rsidR="00F92DA0">
        <w:t xml:space="preserve">een </w:t>
      </w:r>
      <w:r w:rsidR="008530B4">
        <w:t xml:space="preserve">bijkomend </w:t>
      </w:r>
      <w:r>
        <w:t>verwarming</w:t>
      </w:r>
      <w:r w:rsidR="008530B4">
        <w:t>ssysteem</w:t>
      </w:r>
      <w:r>
        <w:t>.</w:t>
      </w:r>
    </w:p>
    <w:p w14:paraId="7200775A" w14:textId="66BFC95F" w:rsidR="008530B4" w:rsidRDefault="008530B4" w:rsidP="00A06149">
      <w:r>
        <w:t>De aanvraag is enkel geldig samen met:</w:t>
      </w:r>
    </w:p>
    <w:p w14:paraId="567E614F" w14:textId="6DC2CC5E" w:rsidR="008530B4" w:rsidRDefault="008530B4" w:rsidP="008F5A63">
      <w:pPr>
        <w:pStyle w:val="bolletjesniv1"/>
      </w:pPr>
      <w:r>
        <w:t>Een kopie van de factuur of de vorderingsstaat van de installatie met vermelding van het aantal, de kostp</w:t>
      </w:r>
      <w:r w:rsidR="0009627B">
        <w:t>r</w:t>
      </w:r>
      <w:r>
        <w:t>ijs en de datum van plaatsing.</w:t>
      </w:r>
    </w:p>
    <w:p w14:paraId="651A1329" w14:textId="77777777" w:rsidR="007C2AC8" w:rsidRDefault="00656D48" w:rsidP="008F5A63">
      <w:pPr>
        <w:pStyle w:val="bolletjesniv1"/>
      </w:pPr>
      <w:r>
        <w:t>De</w:t>
      </w:r>
      <w:r w:rsidR="008530B4">
        <w:t xml:space="preserve"> technische fiche</w:t>
      </w:r>
      <w:r>
        <w:t>s</w:t>
      </w:r>
      <w:r w:rsidR="008530B4">
        <w:t xml:space="preserve"> met vermelding van het merk, het type, het aantal m</w:t>
      </w:r>
      <w:r w:rsidR="008530B4">
        <w:rPr>
          <w:rFonts w:ascii="Cambria" w:hAnsi="Cambria" w:cs="Cambria"/>
        </w:rPr>
        <w:t>²</w:t>
      </w:r>
      <w:r w:rsidR="008530B4">
        <w:t xml:space="preserve"> apertuuroppervlakte en de inhoud van het opslagvat. De inhoud van de boiler bedraagt minstens</w:t>
      </w:r>
    </w:p>
    <w:p w14:paraId="0E81B378" w14:textId="77777777" w:rsidR="007C2AC8" w:rsidRDefault="008530B4" w:rsidP="007C2AC8">
      <w:pPr>
        <w:pStyle w:val="bolletjesniv2"/>
      </w:pPr>
      <w:r>
        <w:t>40 liter per m</w:t>
      </w:r>
      <w:r w:rsidR="007C2AC8">
        <w:rPr>
          <w:rFonts w:ascii="Cambria" w:hAnsi="Cambria"/>
        </w:rPr>
        <w:t>²</w:t>
      </w:r>
      <w:r>
        <w:t xml:space="preserve"> apertuuroppervlakte ingeval van vlakkeplaatcollectoren</w:t>
      </w:r>
      <w:r w:rsidR="007C2AC8">
        <w:t>;</w:t>
      </w:r>
    </w:p>
    <w:p w14:paraId="49680045" w14:textId="6554D4CF" w:rsidR="008530B4" w:rsidRDefault="008530B4" w:rsidP="007C2AC8">
      <w:pPr>
        <w:pStyle w:val="bolletjesniv2"/>
      </w:pPr>
      <w:r>
        <w:t>55 liter per m</w:t>
      </w:r>
      <w:r w:rsidR="007C2AC8">
        <w:rPr>
          <w:rFonts w:ascii="Cambria" w:hAnsi="Cambria"/>
        </w:rPr>
        <w:t>²</w:t>
      </w:r>
      <w:r>
        <w:t xml:space="preserve"> apertuuroppervlakte ingeval van buiscollectoren.</w:t>
      </w:r>
    </w:p>
    <w:p w14:paraId="35DF3879" w14:textId="6449EF89" w:rsidR="008530B4" w:rsidRDefault="008530B4" w:rsidP="008F5A63">
      <w:pPr>
        <w:pStyle w:val="bolletjesniv1"/>
      </w:pPr>
      <w:r>
        <w:t>Het bewijs dat de collector een systeemtest (volgens EN12976 of volgens EN/TS 12977) heeft ondergaan of een Solar KeyMark bezit</w:t>
      </w:r>
      <w:r w:rsidR="008F5A63">
        <w:t>.</w:t>
      </w:r>
    </w:p>
    <w:p w14:paraId="4F8658E4" w14:textId="410932C4" w:rsidR="008530B4" w:rsidRDefault="008530B4" w:rsidP="008F5A63">
      <w:pPr>
        <w:pStyle w:val="bolletjesniv1"/>
      </w:pPr>
      <w:r>
        <w:t>Het bewijs van de waarborg van minstens 10 jaar op de werking van de collector, 5 jaar op de boiler, 2 jaar op de andere onderdelen.</w:t>
      </w:r>
    </w:p>
    <w:p w14:paraId="391744DA" w14:textId="3399199D" w:rsidR="008530B4" w:rsidRDefault="008530B4" w:rsidP="008F5A63">
      <w:pPr>
        <w:pStyle w:val="bolletjesniv1"/>
      </w:pPr>
      <w:r>
        <w:t xml:space="preserve">Voor werkzaamheden die worden uitgevoerd na 30 juni 2017 </w:t>
      </w:r>
      <w:r w:rsidR="006917A1">
        <w:t xml:space="preserve">de </w:t>
      </w:r>
      <w:r>
        <w:t>vermelding van het certificeringsnummer van het certificaat van bekwaamheid, vermeld in artikel 8.5.1, §1, 2° of 3° van het Energiebesluit van 19 november 2010.</w:t>
      </w:r>
    </w:p>
    <w:p w14:paraId="777D7604" w14:textId="118CC832" w:rsidR="008530B4" w:rsidRDefault="00B05E6C" w:rsidP="00A06149">
      <w:r>
        <w:t>of</w:t>
      </w:r>
    </w:p>
    <w:p w14:paraId="4169612E" w14:textId="23FB5170" w:rsidR="00B05E6C" w:rsidRDefault="00B05E6C" w:rsidP="00A06149">
      <w:r w:rsidRPr="00B05E6C">
        <w:t>De premie is enkel geldig voor de installatie van zonneboilers voor de productie van sanitair warm water waarbij de collector is getest door een geaccrediteerd instituut volgens EN12975.</w:t>
      </w:r>
    </w:p>
    <w:p w14:paraId="2600302A" w14:textId="77777777" w:rsidR="00E43FAD" w:rsidRDefault="00E43FAD" w:rsidP="00E43FAD">
      <w:r>
        <w:t>De aanvraag is enkel geldig samen met:</w:t>
      </w:r>
    </w:p>
    <w:p w14:paraId="70448908" w14:textId="77777777" w:rsidR="00E43FAD" w:rsidRDefault="00E43FAD" w:rsidP="00E43FAD">
      <w:pPr>
        <w:pStyle w:val="bolletjesniv1"/>
      </w:pPr>
      <w:r>
        <w:t>Een kopie van de factuur of de vorderingsstaat van de installatie met vermelding van het aantal, de kostprijs en de datum van plaatsing.</w:t>
      </w:r>
    </w:p>
    <w:p w14:paraId="5552956A" w14:textId="07310A3F" w:rsidR="00E43FAD" w:rsidRDefault="00F22578" w:rsidP="00E43FAD">
      <w:pPr>
        <w:pStyle w:val="bolletjesniv1"/>
      </w:pPr>
      <w:r>
        <w:t>Een kopie van de</w:t>
      </w:r>
      <w:r w:rsidR="00E43FAD">
        <w:t xml:space="preserve"> systeemtest volgens EN12976 of volgens EN/TS 12977 of </w:t>
      </w:r>
      <w:r w:rsidR="00116060">
        <w:t xml:space="preserve">van het </w:t>
      </w:r>
      <w:r w:rsidR="00E43FAD">
        <w:t>Solar KeyMark.</w:t>
      </w:r>
    </w:p>
    <w:p w14:paraId="5FDAF3EA" w14:textId="4470D7A6" w:rsidR="00F22578" w:rsidRDefault="006A232F" w:rsidP="00F22578">
      <w:pPr>
        <w:pStyle w:val="bolletjesniv1"/>
      </w:pPr>
      <w:r>
        <w:t>Een kopie van</w:t>
      </w:r>
      <w:r w:rsidR="00F22578">
        <w:t xml:space="preserve"> de waarborg van minstens 10 jaar op de werking van de collector, 5 jaar op de boiler, 2 jaar op de andere onderdelen.</w:t>
      </w:r>
    </w:p>
    <w:p w14:paraId="797B76B9" w14:textId="4304DB67" w:rsidR="00E8588E" w:rsidRDefault="00E8588E" w:rsidP="00F22578">
      <w:pPr>
        <w:pStyle w:val="bolletjesniv1"/>
      </w:pPr>
      <w:r w:rsidRPr="00E8588E">
        <w:t>een kopie van de technische fiche met vermelding van het merk, het type, het aantal m</w:t>
      </w:r>
      <w:r w:rsidRPr="00E8588E">
        <w:rPr>
          <w:rFonts w:ascii="Cambria" w:hAnsi="Cambria" w:cs="Cambria"/>
        </w:rPr>
        <w:t>²</w:t>
      </w:r>
      <w:r w:rsidRPr="00E8588E">
        <w:t xml:space="preserve"> apertuuroppervlakte en de inhoud van het opslagvat.</w:t>
      </w:r>
    </w:p>
    <w:p w14:paraId="01EE5FCE" w14:textId="77777777" w:rsidR="00E87A71" w:rsidRDefault="00E87A71" w:rsidP="00A06149"/>
    <w:p w14:paraId="7CC51D14" w14:textId="77777777" w:rsidR="00A06149" w:rsidRDefault="00A06149" w:rsidP="00A06149">
      <w:pPr>
        <w:pStyle w:val="Subkop"/>
      </w:pPr>
      <w:r>
        <w:t>Meetcode</w:t>
      </w:r>
    </w:p>
    <w:p w14:paraId="30F971B1" w14:textId="005BF6C8" w:rsidR="00A06149" w:rsidRDefault="00A06149" w:rsidP="00A06149">
      <w:r>
        <w:t>Per m</w:t>
      </w:r>
      <w:r>
        <w:rPr>
          <w:rFonts w:ascii="Cambria" w:hAnsi="Cambria"/>
        </w:rPr>
        <w:t>²</w:t>
      </w:r>
      <w:r>
        <w:t xml:space="preserve"> apertuuroppervlakte</w:t>
      </w:r>
    </w:p>
    <w:p w14:paraId="6C8B7395" w14:textId="77777777" w:rsidR="00A06149" w:rsidRDefault="00A06149" w:rsidP="00A06149"/>
    <w:p w14:paraId="3CDE04A1" w14:textId="77777777" w:rsidR="00A06149" w:rsidRDefault="00A06149" w:rsidP="00A06149">
      <w:pPr>
        <w:pStyle w:val="Subkop"/>
      </w:pPr>
      <w:r>
        <w:t>Kostprijs</w:t>
      </w:r>
    </w:p>
    <w:p w14:paraId="2C6464BD" w14:textId="3F310232" w:rsidR="00A06149" w:rsidRDefault="00D540EA" w:rsidP="00A06149">
      <w:r w:rsidRPr="00D540EA">
        <w:t>De kostprijs omvat het leveren en plaatsen van de zonneboilers, de leidingen, de zonnecollectoren en de eventuele pompen en sturing. Ter verduidelijking kan u altijd een afzonderlijke berekening van de kostprijs toevoegen.</w:t>
      </w:r>
    </w:p>
    <w:p w14:paraId="6EB7B12B" w14:textId="77777777" w:rsidR="00817AD3" w:rsidRDefault="00817AD3" w:rsidP="00DA27C6"/>
    <w:p w14:paraId="6C69266A" w14:textId="13B025FE" w:rsidR="0030382F" w:rsidRDefault="00F36745" w:rsidP="009E745B">
      <w:pPr>
        <w:pStyle w:val="Kop3"/>
      </w:pPr>
      <w:bookmarkStart w:id="29" w:name="_Toc144974196"/>
      <w:r>
        <w:t>Installeren van een v</w:t>
      </w:r>
      <w:r w:rsidR="00FD45FF" w:rsidRPr="009E745B">
        <w:t>entilatiesyste</w:t>
      </w:r>
      <w:r>
        <w:t>e</w:t>
      </w:r>
      <w:r w:rsidR="00FD45FF" w:rsidRPr="009E745B">
        <w:t>m</w:t>
      </w:r>
      <w:bookmarkEnd w:id="29"/>
    </w:p>
    <w:p w14:paraId="20C885E9" w14:textId="77777777" w:rsidR="00611AE6" w:rsidRDefault="00611AE6" w:rsidP="00611AE6">
      <w:pPr>
        <w:pStyle w:val="Subkop"/>
      </w:pPr>
      <w:r>
        <w:t>Specifieke eisen en voorwaarden</w:t>
      </w:r>
    </w:p>
    <w:p w14:paraId="4D6B1779" w14:textId="71E2399C" w:rsidR="0046433E" w:rsidRDefault="0046433E" w:rsidP="00611AE6">
      <w:r>
        <w:t>De premie is van toepassing voor</w:t>
      </w:r>
      <w:r w:rsidR="00C76395" w:rsidRPr="00C76395">
        <w:t xml:space="preserve"> de installatie van een</w:t>
      </w:r>
      <w:r w:rsidR="00C0496D">
        <w:t xml:space="preserve"> vraaggestuurd</w:t>
      </w:r>
      <w:r w:rsidR="00C76395" w:rsidRPr="00C76395">
        <w:t xml:space="preserve"> ventilatiesysteem</w:t>
      </w:r>
      <w:r w:rsidR="001A63FD">
        <w:t xml:space="preserve"> </w:t>
      </w:r>
      <w:r w:rsidR="001A63FD" w:rsidRPr="00F863B7">
        <w:t>met</w:t>
      </w:r>
      <w:r w:rsidR="008C74DB">
        <w:t xml:space="preserve"> </w:t>
      </w:r>
    </w:p>
    <w:p w14:paraId="069E6801" w14:textId="5DD6B3F1" w:rsidR="004E232B" w:rsidRDefault="003A1E5C" w:rsidP="008812FD">
      <w:pPr>
        <w:pStyle w:val="Lijstalinea"/>
        <w:numPr>
          <w:ilvl w:val="0"/>
          <w:numId w:val="42"/>
        </w:numPr>
      </w:pPr>
      <w:r>
        <w:t>een</w:t>
      </w:r>
      <w:r w:rsidRPr="00F863B7">
        <w:t xml:space="preserve"> vrije toevoer en mechanische afvoer</w:t>
      </w:r>
      <w:r>
        <w:t>,</w:t>
      </w:r>
      <w:r w:rsidR="00851F8E">
        <w:t xml:space="preserve"> type</w:t>
      </w:r>
      <w:r w:rsidR="00851F8E" w:rsidRPr="00290BB0">
        <w:t xml:space="preserve"> </w:t>
      </w:r>
      <w:r w:rsidR="004E232B" w:rsidRPr="00290BB0">
        <w:t>C met</w:t>
      </w:r>
      <w:r w:rsidR="00CD59D8">
        <w:t xml:space="preserve"> een</w:t>
      </w:r>
      <w:r w:rsidR="004E232B" w:rsidRPr="00290BB0">
        <w:t xml:space="preserve"> reductiefac</w:t>
      </w:r>
      <w:r w:rsidR="00A81243">
        <w:t>t</w:t>
      </w:r>
      <w:r w:rsidR="004E232B" w:rsidRPr="00290BB0">
        <w:t>or</w:t>
      </w:r>
      <w:r w:rsidR="004E232B" w:rsidRPr="004E232B">
        <w:t xml:space="preserve"> </w:t>
      </w:r>
      <w:r w:rsidR="004E232B" w:rsidRPr="00F863B7">
        <w:t>vanaf 0,90 tot 0,79</w:t>
      </w:r>
    </w:p>
    <w:p w14:paraId="70C3FDDF" w14:textId="1C7B8959" w:rsidR="00A81243" w:rsidRDefault="003A1E5C" w:rsidP="008812FD">
      <w:pPr>
        <w:pStyle w:val="Lijstalinea"/>
        <w:numPr>
          <w:ilvl w:val="0"/>
          <w:numId w:val="42"/>
        </w:numPr>
      </w:pPr>
      <w:r>
        <w:t>een</w:t>
      </w:r>
      <w:r w:rsidRPr="00F863B7">
        <w:t xml:space="preserve"> vrije toevoer en mechanische afvoer</w:t>
      </w:r>
      <w:r>
        <w:t xml:space="preserve">, type </w:t>
      </w:r>
      <w:r w:rsidR="008812FD">
        <w:t xml:space="preserve">D </w:t>
      </w:r>
      <w:r w:rsidR="00CD59D8">
        <w:t xml:space="preserve">met </w:t>
      </w:r>
      <w:r w:rsidR="00A81243" w:rsidRPr="00FD0062">
        <w:t>een reductiefactor vanaf 0,79</w:t>
      </w:r>
    </w:p>
    <w:p w14:paraId="112021F1" w14:textId="4272A720" w:rsidR="008812FD" w:rsidRDefault="00B77CA2" w:rsidP="008812FD">
      <w:pPr>
        <w:pStyle w:val="Lijstalinea"/>
        <w:numPr>
          <w:ilvl w:val="0"/>
          <w:numId w:val="42"/>
        </w:numPr>
      </w:pPr>
      <w:r>
        <w:t>een</w:t>
      </w:r>
      <w:r w:rsidR="00CD59D8">
        <w:t xml:space="preserve"> </w:t>
      </w:r>
      <w:r w:rsidR="00A81243" w:rsidRPr="00FD0062">
        <w:t>mechanische aan- en afvoer met warmteterugwinning</w:t>
      </w:r>
      <w:r>
        <w:t>, type D</w:t>
      </w:r>
      <w:r w:rsidR="00A81243" w:rsidRPr="00FD0062">
        <w:t>.</w:t>
      </w:r>
    </w:p>
    <w:p w14:paraId="1BFDCBF0" w14:textId="35CC2AE7" w:rsidR="00A81243" w:rsidRDefault="00A81243" w:rsidP="00851F8E"/>
    <w:p w14:paraId="3EE78387" w14:textId="5A2CC43B" w:rsidR="00CC67F3" w:rsidRDefault="00BD094C" w:rsidP="00611AE6">
      <w:r>
        <w:t>H</w:t>
      </w:r>
      <w:r w:rsidR="00B50F8E">
        <w:t>et</w:t>
      </w:r>
      <w:r w:rsidR="00CC67F3">
        <w:t xml:space="preserve"> ventilatiesystee</w:t>
      </w:r>
      <w:r w:rsidR="00B50F8E">
        <w:t>m</w:t>
      </w:r>
      <w:r w:rsidR="00CC67F3">
        <w:t xml:space="preserve"> voldoe</w:t>
      </w:r>
      <w:r w:rsidR="00B50F8E">
        <w:t>t</w:t>
      </w:r>
      <w:r w:rsidR="00CC67F3">
        <w:t xml:space="preserve"> aan de norm NBN D50-001 'Ventilatievoorzieningen in woongebouwen' en de voorschriften van het WTCB. Bij warmteterugwinning bedraagt het rendement minstens 75%.</w:t>
      </w:r>
    </w:p>
    <w:p w14:paraId="2AC5B99B" w14:textId="77777777" w:rsidR="00F863B7" w:rsidRDefault="00F863B7" w:rsidP="00611AE6"/>
    <w:p w14:paraId="11283647" w14:textId="77777777" w:rsidR="00611AE6" w:rsidRDefault="00611AE6" w:rsidP="00611AE6">
      <w:pPr>
        <w:pStyle w:val="Subkop"/>
      </w:pPr>
      <w:r>
        <w:t>Meetcode</w:t>
      </w:r>
    </w:p>
    <w:p w14:paraId="4EB70E98" w14:textId="77777777" w:rsidR="00611AE6" w:rsidRDefault="00611AE6" w:rsidP="00611AE6">
      <w:r>
        <w:t xml:space="preserve">Per aangesloten woning </w:t>
      </w:r>
    </w:p>
    <w:p w14:paraId="5FB7BE06" w14:textId="77777777" w:rsidR="00611AE6" w:rsidRDefault="00611AE6" w:rsidP="00611AE6"/>
    <w:p w14:paraId="2701E018" w14:textId="77777777" w:rsidR="00611AE6" w:rsidRDefault="00611AE6" w:rsidP="00611AE6">
      <w:pPr>
        <w:pStyle w:val="Subkop"/>
      </w:pPr>
      <w:r>
        <w:t>Kostprijs</w:t>
      </w:r>
    </w:p>
    <w:p w14:paraId="2922C83E" w14:textId="14C6E6A5" w:rsidR="00407280" w:rsidRDefault="00936F0C" w:rsidP="00611AE6">
      <w:r>
        <w:t xml:space="preserve">De kostprijs omvat het leveren en plaatsen van de </w:t>
      </w:r>
      <w:r w:rsidR="00DF0AB9">
        <w:t>ventilatiekanalen</w:t>
      </w:r>
      <w:r w:rsidR="005E6E01">
        <w:t>, de toebehoren</w:t>
      </w:r>
      <w:r w:rsidR="00EF6F1B">
        <w:t xml:space="preserve">, </w:t>
      </w:r>
      <w:r w:rsidR="005E6E01">
        <w:t>de woonhuisventilatoren</w:t>
      </w:r>
      <w:r w:rsidR="00A22BF9">
        <w:t xml:space="preserve"> en de ventilatie</w:t>
      </w:r>
      <w:r w:rsidR="003B2A52">
        <w:t>ventiel</w:t>
      </w:r>
      <w:r w:rsidR="00A22BF9">
        <w:t>en in het beschermd verwarmd volume</w:t>
      </w:r>
      <w:r w:rsidR="00407280">
        <w:t>.</w:t>
      </w:r>
    </w:p>
    <w:p w14:paraId="0697E806" w14:textId="50225592" w:rsidR="00936F0C" w:rsidRDefault="00407280" w:rsidP="00611AE6">
      <w:r>
        <w:t>D</w:t>
      </w:r>
      <w:r w:rsidR="00936F0C">
        <w:t xml:space="preserve">e </w:t>
      </w:r>
      <w:r w:rsidR="00811EE0">
        <w:t xml:space="preserve">dak- en </w:t>
      </w:r>
      <w:r w:rsidR="00936F0C">
        <w:t xml:space="preserve">gevelmonden (gevelroosters), </w:t>
      </w:r>
      <w:r w:rsidR="00D76660">
        <w:t>proeven</w:t>
      </w:r>
      <w:r w:rsidR="00B06D66">
        <w:t xml:space="preserve"> en testen</w:t>
      </w:r>
      <w:r w:rsidR="00D76660">
        <w:t>,</w:t>
      </w:r>
      <w:r w:rsidR="00B06D66">
        <w:t xml:space="preserve"> </w:t>
      </w:r>
      <w:r w:rsidR="00811EE0">
        <w:t>dampkappen</w:t>
      </w:r>
      <w:r w:rsidR="00D76660">
        <w:t xml:space="preserve"> </w:t>
      </w:r>
      <w:r w:rsidR="00DD5984">
        <w:t>komen niet in aanmerking.</w:t>
      </w:r>
    </w:p>
    <w:p w14:paraId="7887DA84" w14:textId="6138BBBA" w:rsidR="00035EBB" w:rsidRDefault="00035EBB" w:rsidP="00611AE6">
      <w:r>
        <w:t>Het verwijderen van een eventu</w:t>
      </w:r>
      <w:r w:rsidR="00DD5984">
        <w:t>e</w:t>
      </w:r>
      <w:r>
        <w:t>el bestaande ventilatiesysteem</w:t>
      </w:r>
      <w:r w:rsidR="00DD5984">
        <w:t xml:space="preserve"> is inbegrepen.</w:t>
      </w:r>
    </w:p>
    <w:p w14:paraId="03DDA9C1" w14:textId="77777777" w:rsidR="00611AE6" w:rsidRDefault="00611AE6" w:rsidP="00611AE6"/>
    <w:p w14:paraId="53655AC3" w14:textId="44BE4721" w:rsidR="0030382F" w:rsidRDefault="003E7D85" w:rsidP="003E7D85">
      <w:pPr>
        <w:pStyle w:val="Kop3"/>
      </w:pPr>
      <w:bookmarkStart w:id="30" w:name="_Toc144974197"/>
      <w:r w:rsidRPr="003E7D85">
        <w:t>Sturing en regeling van elektrische boilers voor sanitair warm water en accumulatoren voor woningverwarming</w:t>
      </w:r>
      <w:bookmarkEnd w:id="30"/>
    </w:p>
    <w:p w14:paraId="01445CD1" w14:textId="77777777" w:rsidR="003E7D85" w:rsidRDefault="003E7D85" w:rsidP="003E7D85">
      <w:pPr>
        <w:pStyle w:val="Subkop"/>
      </w:pPr>
      <w:r>
        <w:t>Specifieke eisen en voorwaarden</w:t>
      </w:r>
    </w:p>
    <w:p w14:paraId="421E3543" w14:textId="0DA9B4C3" w:rsidR="0074576D" w:rsidRDefault="0002774A" w:rsidP="005B26E5">
      <w:r>
        <w:t xml:space="preserve">De premie is van toepassing </w:t>
      </w:r>
      <w:r w:rsidR="00D6119F">
        <w:t xml:space="preserve">voor appartementen en gestapelde kamerwoningen </w:t>
      </w:r>
      <w:r>
        <w:t xml:space="preserve">voor </w:t>
      </w:r>
      <w:r w:rsidR="0015156F">
        <w:t>de levering, plaat</w:t>
      </w:r>
      <w:r w:rsidR="00BE592B">
        <w:t>sing en activering</w:t>
      </w:r>
      <w:r w:rsidR="00515E83">
        <w:t xml:space="preserve"> van sturing</w:t>
      </w:r>
      <w:r w:rsidR="00BE592B">
        <w:t>s-</w:t>
      </w:r>
      <w:r w:rsidR="00515E83">
        <w:t xml:space="preserve"> en </w:t>
      </w:r>
      <w:r w:rsidR="00BE592B">
        <w:t>meetapparatuur</w:t>
      </w:r>
      <w:r w:rsidR="009A2F77">
        <w:t xml:space="preserve"> voor een zelflerende sturing en </w:t>
      </w:r>
      <w:r w:rsidR="00515E83">
        <w:t>regeling voor</w:t>
      </w:r>
    </w:p>
    <w:p w14:paraId="0558ADA4" w14:textId="5A8AF502" w:rsidR="0002774A" w:rsidRDefault="00515E83" w:rsidP="0074576D">
      <w:pPr>
        <w:pStyle w:val="bolletjesniv1"/>
      </w:pPr>
      <w:r>
        <w:t>elektrische b</w:t>
      </w:r>
      <w:r w:rsidR="007E4DBA">
        <w:t>oilers voor de productie van sanitair warm water</w:t>
      </w:r>
      <w:r w:rsidR="0074576D">
        <w:t>;</w:t>
      </w:r>
    </w:p>
    <w:p w14:paraId="12B9D3B4" w14:textId="7BF5FD9E" w:rsidR="00514370" w:rsidRDefault="005B1D07" w:rsidP="005B26E5">
      <w:pPr>
        <w:pStyle w:val="bolletjesniv1"/>
      </w:pPr>
      <w:r>
        <w:t>accumulatoren voor elektrische verwarming.</w:t>
      </w:r>
    </w:p>
    <w:p w14:paraId="7021A923" w14:textId="79F6F8F5" w:rsidR="006D4B05" w:rsidRDefault="005B1D07" w:rsidP="005B26E5">
      <w:r>
        <w:t>D</w:t>
      </w:r>
      <w:r w:rsidR="004D5AC0" w:rsidRPr="004D5AC0">
        <w:t xml:space="preserve">e beoogde sturings- en meetapparatuur biedt minstens de volgende functionaliteiten: </w:t>
      </w:r>
    </w:p>
    <w:p w14:paraId="3A60D530" w14:textId="77777777" w:rsidR="006D4B05" w:rsidRDefault="004D5AC0" w:rsidP="006D4B05">
      <w:pPr>
        <w:pStyle w:val="bolletjesniv1"/>
      </w:pPr>
      <w:r w:rsidRPr="004D5AC0">
        <w:t>energiebesparende vermogensbegrenzing rekening houdend met het tijdstip en de nood aan warmtevraag van het toestel</w:t>
      </w:r>
      <w:r w:rsidR="006D4B05">
        <w:t xml:space="preserve">; </w:t>
      </w:r>
    </w:p>
    <w:p w14:paraId="16E9F420" w14:textId="77777777" w:rsidR="00036E01" w:rsidRDefault="004D5AC0" w:rsidP="006D4B05">
      <w:pPr>
        <w:pStyle w:val="bolletjesniv1"/>
      </w:pPr>
      <w:r w:rsidRPr="004D5AC0">
        <w:t>de verlaging van het piekverbruik</w:t>
      </w:r>
      <w:r w:rsidR="00036E01">
        <w:t xml:space="preserve">; </w:t>
      </w:r>
    </w:p>
    <w:p w14:paraId="740EE825" w14:textId="77777777" w:rsidR="00036E01" w:rsidRDefault="004D5AC0" w:rsidP="006D4B05">
      <w:pPr>
        <w:pStyle w:val="bolletjesniv1"/>
      </w:pPr>
      <w:r w:rsidRPr="004D5AC0">
        <w:t>het inspelen op variabele elektriciteitsprijzen</w:t>
      </w:r>
      <w:r w:rsidR="00036E01">
        <w:t xml:space="preserve">; </w:t>
      </w:r>
    </w:p>
    <w:p w14:paraId="3DB7FA94" w14:textId="77777777" w:rsidR="00E73068" w:rsidRDefault="004D5AC0" w:rsidP="006D4B05">
      <w:pPr>
        <w:pStyle w:val="bolletjesniv1"/>
      </w:pPr>
      <w:r w:rsidRPr="004D5AC0">
        <w:t xml:space="preserve">de verhoging van zelfconsumptie van lokale zonne-energie </w:t>
      </w:r>
      <w:r w:rsidR="00036E01">
        <w:t>indien</w:t>
      </w:r>
      <w:r w:rsidRPr="004D5AC0">
        <w:t xml:space="preserve"> beschikbaar</w:t>
      </w:r>
      <w:r w:rsidR="00036E01">
        <w:t>;</w:t>
      </w:r>
      <w:r w:rsidRPr="004D5AC0">
        <w:t xml:space="preserve"> </w:t>
      </w:r>
    </w:p>
    <w:p w14:paraId="6E4099E1" w14:textId="14FF90C3" w:rsidR="0073336F" w:rsidRDefault="004D5AC0" w:rsidP="006D4B05">
      <w:pPr>
        <w:pStyle w:val="bolletjesniv1"/>
      </w:pPr>
      <w:r w:rsidRPr="004D5AC0">
        <w:t>een tool voor het predictieve onderhoud van de toestellen. Het systeem voldoet minstens aan de criteria, vermeld in artikel 4 van het ministerieel besluit van 23 mei 2022</w:t>
      </w:r>
    </w:p>
    <w:p w14:paraId="31FFAE50" w14:textId="77777777" w:rsidR="004D5AC0" w:rsidRDefault="004D5AC0" w:rsidP="005B26E5"/>
    <w:p w14:paraId="6CEEA2FF" w14:textId="77777777" w:rsidR="009D2CA8" w:rsidRDefault="009D2CA8" w:rsidP="009D2CA8">
      <w:pPr>
        <w:pStyle w:val="Subkop"/>
      </w:pPr>
      <w:r>
        <w:t>Meetcode</w:t>
      </w:r>
    </w:p>
    <w:p w14:paraId="19F0030E" w14:textId="77777777" w:rsidR="009D2CA8" w:rsidRDefault="009D2CA8" w:rsidP="009D2CA8">
      <w:r>
        <w:t xml:space="preserve">Per aangesloten woning </w:t>
      </w:r>
    </w:p>
    <w:p w14:paraId="02ADD02C" w14:textId="77777777" w:rsidR="003E7D85" w:rsidRDefault="003E7D85" w:rsidP="005B26E5"/>
    <w:p w14:paraId="369B66F6" w14:textId="77777777" w:rsidR="009D2CA8" w:rsidRDefault="009D2CA8" w:rsidP="009D2CA8">
      <w:pPr>
        <w:pStyle w:val="Subkop"/>
      </w:pPr>
      <w:r>
        <w:t>Kostprijs</w:t>
      </w:r>
    </w:p>
    <w:p w14:paraId="1029A4BE" w14:textId="22DAC587" w:rsidR="009D2CA8" w:rsidRDefault="001C438B" w:rsidP="009D2CA8">
      <w:r>
        <w:t xml:space="preserve">De kostprijs omvat </w:t>
      </w:r>
      <w:r w:rsidR="00272784">
        <w:t>alle</w:t>
      </w:r>
      <w:r w:rsidR="002300DF">
        <w:t xml:space="preserve"> werken</w:t>
      </w:r>
      <w:r w:rsidR="003A3E0B">
        <w:t xml:space="preserve"> voor een functionerende installatie</w:t>
      </w:r>
      <w:r w:rsidR="00B4043F">
        <w:t xml:space="preserve"> exclusief </w:t>
      </w:r>
      <w:r w:rsidR="00DE1B84">
        <w:t>onderhoudscontract of abonnement.</w:t>
      </w:r>
    </w:p>
    <w:p w14:paraId="6756EAFD" w14:textId="77777777" w:rsidR="00272784" w:rsidRDefault="00272784" w:rsidP="009D2CA8"/>
    <w:p w14:paraId="1CA97A44" w14:textId="77777777" w:rsidR="00837CCB" w:rsidRDefault="00837CCB">
      <w:pPr>
        <w:spacing w:line="240" w:lineRule="auto"/>
        <w:contextualSpacing w:val="0"/>
        <w:rPr>
          <w:rFonts w:ascii="FlandersArtSans-Bold" w:eastAsiaTheme="majorEastAsia" w:hAnsi="FlandersArtSans-Bold" w:cstheme="majorBidi"/>
          <w:bCs/>
          <w:caps/>
          <w:color w:val="356297" w:themeColor="text2"/>
          <w:sz w:val="36"/>
          <w:szCs w:val="52"/>
        </w:rPr>
      </w:pPr>
      <w:bookmarkStart w:id="31" w:name="_Toc144974198"/>
      <w:r>
        <w:br w:type="page"/>
      </w:r>
    </w:p>
    <w:p w14:paraId="333F1081" w14:textId="28032B86" w:rsidR="009D2CA8" w:rsidRDefault="00A16C31" w:rsidP="00B3723A">
      <w:pPr>
        <w:pStyle w:val="Kop1"/>
      </w:pPr>
      <w:r w:rsidRPr="00A16C31">
        <w:t>Premies voor behaalde energielabels</w:t>
      </w:r>
      <w:bookmarkEnd w:id="31"/>
    </w:p>
    <w:p w14:paraId="51BF8D62" w14:textId="1A4DD580" w:rsidR="00BB58CC" w:rsidRDefault="00BB58CC" w:rsidP="00BB58CC">
      <w:r>
        <w:t>De</w:t>
      </w:r>
      <w:r w:rsidR="00950820">
        <w:t xml:space="preserve"> premie is van toepassing vanaf 1/4/2024.</w:t>
      </w:r>
    </w:p>
    <w:p w14:paraId="3B78AC40" w14:textId="6E6AC984" w:rsidR="00950820" w:rsidRDefault="00950820" w:rsidP="00BB58CC">
      <w:r>
        <w:t>Voor 1/4/2024</w:t>
      </w:r>
      <w:r w:rsidR="004A08EC">
        <w:t xml:space="preserve"> dient de premie aangevraagd te worden via Fluvius.</w:t>
      </w:r>
    </w:p>
    <w:p w14:paraId="276BE6C1" w14:textId="77777777" w:rsidR="007F3C17" w:rsidRDefault="007F3C17" w:rsidP="007F3C17"/>
    <w:p w14:paraId="7B5135B9" w14:textId="53BD7CDC" w:rsidR="007F3C17" w:rsidRDefault="007F3C17" w:rsidP="007F3C17">
      <w:r>
        <w:t>De premie is niet van toepassing bij herbouw.</w:t>
      </w:r>
    </w:p>
    <w:p w14:paraId="0CA1D469" w14:textId="77777777" w:rsidR="00F75537" w:rsidRPr="00BB58CC" w:rsidRDefault="00F75537" w:rsidP="00BB58CC"/>
    <w:p w14:paraId="31343716" w14:textId="60583E95" w:rsidR="003E7D85" w:rsidRDefault="0099650E" w:rsidP="00A841D9">
      <w:pPr>
        <w:pStyle w:val="Kop2"/>
      </w:pPr>
      <w:bookmarkStart w:id="32" w:name="_Toc144974199"/>
      <w:r>
        <w:t>I</w:t>
      </w:r>
      <w:r w:rsidR="002E2B84" w:rsidRPr="002E2B84">
        <w:t>ngrijpende energetische renovatie van bestaande sociale huurwoningen</w:t>
      </w:r>
      <w:bookmarkEnd w:id="32"/>
    </w:p>
    <w:p w14:paraId="7B26A4A3" w14:textId="77777777" w:rsidR="004619CB" w:rsidRDefault="004619CB" w:rsidP="004619CB">
      <w:pPr>
        <w:pStyle w:val="Subkop"/>
      </w:pPr>
      <w:r>
        <w:t>Voorwaarden</w:t>
      </w:r>
    </w:p>
    <w:p w14:paraId="05248A9E" w14:textId="2476A5F2" w:rsidR="005D0DB2" w:rsidRDefault="00602F7E" w:rsidP="004619CB">
      <w:r>
        <w:t xml:space="preserve">De premie is van toepassing voor </w:t>
      </w:r>
      <w:r w:rsidR="005D0DB2">
        <w:t xml:space="preserve">het behalen van een </w:t>
      </w:r>
      <w:r w:rsidR="004742FE">
        <w:t>energie</w:t>
      </w:r>
      <w:r w:rsidR="005D0DB2">
        <w:t>label A bij de renovatie van een bestaande huurwoning</w:t>
      </w:r>
      <w:r w:rsidR="00E95295">
        <w:t xml:space="preserve"> waarbij </w:t>
      </w:r>
    </w:p>
    <w:p w14:paraId="7B7346D9" w14:textId="37349A41" w:rsidR="004619CB" w:rsidRDefault="00B37DBF" w:rsidP="00B37DBF">
      <w:pPr>
        <w:pStyle w:val="bolletjesniv1"/>
      </w:pPr>
      <w:r>
        <w:t xml:space="preserve">de </w:t>
      </w:r>
      <w:r w:rsidR="004619CB">
        <w:t>bestaand</w:t>
      </w:r>
      <w:r>
        <w:t>e</w:t>
      </w:r>
      <w:r w:rsidR="004619CB">
        <w:t xml:space="preserve"> eengezinswoning</w:t>
      </w:r>
      <w:r w:rsidR="009F7235">
        <w:t xml:space="preserve"> een</w:t>
      </w:r>
      <w:r w:rsidR="004619CB">
        <w:t xml:space="preserve"> label E of F </w:t>
      </w:r>
      <w:r w:rsidR="009F7235">
        <w:t>bezit;</w:t>
      </w:r>
    </w:p>
    <w:p w14:paraId="1071EE8B" w14:textId="58EC29E4" w:rsidR="004619CB" w:rsidRDefault="009F7235" w:rsidP="00B37DBF">
      <w:pPr>
        <w:pStyle w:val="bolletjesniv1"/>
      </w:pPr>
      <w:r>
        <w:t>het</w:t>
      </w:r>
      <w:r w:rsidR="004619CB">
        <w:t xml:space="preserve"> bestaand appartement </w:t>
      </w:r>
      <w:r>
        <w:t xml:space="preserve">een label </w:t>
      </w:r>
      <w:r w:rsidR="004619CB">
        <w:t xml:space="preserve">D, E of F </w:t>
      </w:r>
      <w:r>
        <w:t>bezit.</w:t>
      </w:r>
    </w:p>
    <w:p w14:paraId="58655D0D" w14:textId="77777777" w:rsidR="001F236B" w:rsidRDefault="001F236B" w:rsidP="004619CB"/>
    <w:p w14:paraId="41808EFE" w14:textId="0AD9963D" w:rsidR="004619CB" w:rsidRDefault="004619CB" w:rsidP="004619CB">
      <w:r>
        <w:t>Het EPC voor de aanvang van de renovatie is uitgereikt vanaf 1/1/2019.</w:t>
      </w:r>
    </w:p>
    <w:p w14:paraId="7BFA8FD8" w14:textId="203D8680" w:rsidR="004619CB" w:rsidRDefault="004619CB" w:rsidP="004619CB">
      <w:r>
        <w:t>Het EPC na de renovatie is uitgereikt binnen de 12 maanden na factuurdatum voorlopige oplevering.</w:t>
      </w:r>
    </w:p>
    <w:p w14:paraId="6B607273" w14:textId="77777777" w:rsidR="007F6D68" w:rsidRDefault="007F6D68" w:rsidP="004619CB"/>
    <w:p w14:paraId="1879ACA0" w14:textId="77777777" w:rsidR="004619CB" w:rsidRDefault="004619CB" w:rsidP="004619CB">
      <w:pPr>
        <w:pStyle w:val="Subkop"/>
      </w:pPr>
      <w:r>
        <w:t>Meetcode</w:t>
      </w:r>
    </w:p>
    <w:p w14:paraId="0EE03CB6" w14:textId="5D5CAAD0" w:rsidR="004619CB" w:rsidRDefault="00B17CCA" w:rsidP="004619CB">
      <w:r>
        <w:t>Per woning</w:t>
      </w:r>
    </w:p>
    <w:p w14:paraId="1168FD17" w14:textId="49C7F022" w:rsidR="00B17CCA" w:rsidRPr="00B17CCA" w:rsidRDefault="00B17CCA" w:rsidP="004619CB">
      <w:pPr>
        <w:rPr>
          <w:rFonts w:ascii="Cambria" w:hAnsi="Cambria"/>
        </w:rPr>
      </w:pPr>
    </w:p>
    <w:p w14:paraId="4B85C9A4" w14:textId="77777777" w:rsidR="004619CB" w:rsidRDefault="004619CB" w:rsidP="004619CB">
      <w:pPr>
        <w:pStyle w:val="Subkop"/>
      </w:pPr>
      <w:r>
        <w:t>Kostprijs</w:t>
      </w:r>
    </w:p>
    <w:p w14:paraId="3AD4234D" w14:textId="77777777" w:rsidR="00603FF5" w:rsidRDefault="00603FF5" w:rsidP="00603FF5">
      <w:r>
        <w:t>De kostprijs van het opmaken van de energielabels komt niet in aanmerking.</w:t>
      </w:r>
    </w:p>
    <w:p w14:paraId="0359E121" w14:textId="5692E4CF" w:rsidR="00A841D9" w:rsidRDefault="009473D1" w:rsidP="00A841D9">
      <w:r>
        <w:t xml:space="preserve">De kostprijs omvat de som van alle maatregelen voor het behalen van </w:t>
      </w:r>
      <w:r w:rsidR="000A3D82">
        <w:t>een verbeterd energielabel.</w:t>
      </w:r>
    </w:p>
    <w:p w14:paraId="36E31DA8" w14:textId="77777777" w:rsidR="003E59E2" w:rsidRDefault="003E59E2" w:rsidP="00A841D9"/>
    <w:p w14:paraId="69417195" w14:textId="5CD8D0BC" w:rsidR="00A841D9" w:rsidRDefault="00BA51F3" w:rsidP="006B04E8">
      <w:pPr>
        <w:pStyle w:val="Kop2"/>
      </w:pPr>
      <w:bookmarkStart w:id="33" w:name="_Toc144974200"/>
      <w:r>
        <w:t>Sociale energie</w:t>
      </w:r>
      <w:r w:rsidR="006B04E8">
        <w:t>sprong</w:t>
      </w:r>
      <w:bookmarkEnd w:id="33"/>
    </w:p>
    <w:p w14:paraId="0079E44B" w14:textId="77777777" w:rsidR="0044628E" w:rsidRDefault="0044628E" w:rsidP="0044628E">
      <w:pPr>
        <w:pStyle w:val="Subkop"/>
      </w:pPr>
      <w:r>
        <w:t>Voorwaarden</w:t>
      </w:r>
    </w:p>
    <w:p w14:paraId="765E4EB0" w14:textId="50C4D7B5" w:rsidR="002E1786" w:rsidRDefault="002E1786" w:rsidP="002E1786">
      <w:r>
        <w:t>De premie is van toepassing voor het behalen van een energielabel A bij de renovatie van een bestaande huurwoning waarbij de bestaande eengezinswoning een label E of F bezit.</w:t>
      </w:r>
    </w:p>
    <w:p w14:paraId="0D73E211" w14:textId="77777777" w:rsidR="002E1786" w:rsidRDefault="002E1786" w:rsidP="002E1786"/>
    <w:p w14:paraId="1380668C" w14:textId="77777777" w:rsidR="002E1786" w:rsidRDefault="002E1786" w:rsidP="002E1786">
      <w:r>
        <w:t>Het EPC voor de aanvang van de renovatie is uitgereikt vanaf 1/1/2019.</w:t>
      </w:r>
    </w:p>
    <w:p w14:paraId="3FEACCBF" w14:textId="77777777" w:rsidR="002E1786" w:rsidRDefault="002E1786" w:rsidP="002E1786">
      <w:r>
        <w:t>Het EPC na de renovatie is uitgereikt binnen de 12 maanden na factuurdatum voorlopige oplevering.</w:t>
      </w:r>
    </w:p>
    <w:p w14:paraId="39F8B3BF" w14:textId="77777777" w:rsidR="006B04E8" w:rsidRDefault="006B04E8" w:rsidP="00A841D9"/>
    <w:p w14:paraId="01286D69" w14:textId="77777777" w:rsidR="0044628E" w:rsidRDefault="0044628E" w:rsidP="0044628E">
      <w:pPr>
        <w:pStyle w:val="Subkop"/>
      </w:pPr>
      <w:r>
        <w:t>Meetcode</w:t>
      </w:r>
    </w:p>
    <w:p w14:paraId="6E97174D" w14:textId="77777777" w:rsidR="001F236B" w:rsidRDefault="001F236B" w:rsidP="001F236B">
      <w:r>
        <w:t>Per woning</w:t>
      </w:r>
    </w:p>
    <w:p w14:paraId="23D5A041" w14:textId="77777777" w:rsidR="0044628E" w:rsidRDefault="0044628E" w:rsidP="00A841D9"/>
    <w:p w14:paraId="23639D50" w14:textId="77777777" w:rsidR="0044628E" w:rsidRDefault="0044628E" w:rsidP="0044628E">
      <w:pPr>
        <w:pStyle w:val="Subkop"/>
      </w:pPr>
      <w:r>
        <w:t>Kostprijs</w:t>
      </w:r>
    </w:p>
    <w:p w14:paraId="43228502" w14:textId="77777777" w:rsidR="003E59E2" w:rsidRDefault="003E59E2" w:rsidP="003E59E2">
      <w:r>
        <w:t>De kostprijs van het opmaken van de energielabels komt niet in aanmerking.</w:t>
      </w:r>
    </w:p>
    <w:p w14:paraId="04963A40" w14:textId="77777777" w:rsidR="000A3D82" w:rsidRDefault="000A3D82" w:rsidP="000A3D82">
      <w:r>
        <w:t>De kostprijs omvat de som van alle maatregelen voor het behalen van een verbeterd energielabel.</w:t>
      </w:r>
    </w:p>
    <w:p w14:paraId="7694EC01" w14:textId="77777777" w:rsidR="006B04E8" w:rsidRDefault="006B04E8" w:rsidP="00A841D9"/>
    <w:p w14:paraId="43C80F6C" w14:textId="730A3538" w:rsidR="00BA478C" w:rsidRDefault="00BA478C" w:rsidP="00C103F9">
      <w:pPr>
        <w:pStyle w:val="Kop2"/>
      </w:pPr>
      <w:bookmarkStart w:id="34" w:name="_Toc144974201"/>
      <w:r>
        <w:t>Voor vergunningsplichtige en niet</w:t>
      </w:r>
      <w:r w:rsidR="00C103F9">
        <w:t>-</w:t>
      </w:r>
      <w:r>
        <w:t>vergunningsplichti</w:t>
      </w:r>
      <w:r w:rsidR="00C103F9">
        <w:t>ge renovatie</w:t>
      </w:r>
      <w:bookmarkEnd w:id="34"/>
    </w:p>
    <w:p w14:paraId="6D613ADD" w14:textId="2343F3E8" w:rsidR="00E26B5E" w:rsidRDefault="0044628E" w:rsidP="00E26B5E">
      <w:pPr>
        <w:pStyle w:val="Subkop"/>
      </w:pPr>
      <w:r>
        <w:t>V</w:t>
      </w:r>
      <w:r w:rsidR="00E26B5E">
        <w:t>oorwaarden</w:t>
      </w:r>
    </w:p>
    <w:p w14:paraId="21BB5E70" w14:textId="1DEC55AF" w:rsidR="00CE1A13" w:rsidRDefault="00CE1A13" w:rsidP="00CE1A13">
      <w:r>
        <w:t xml:space="preserve">De premie is van toepassing voor het behalen van een </w:t>
      </w:r>
      <w:r w:rsidR="00BF5143">
        <w:t>verbeterd energie</w:t>
      </w:r>
      <w:r>
        <w:t xml:space="preserve">label bij de </w:t>
      </w:r>
      <w:r w:rsidR="001069C9">
        <w:t>vergunningsplichtige of niet-vergu</w:t>
      </w:r>
      <w:r w:rsidR="00BF5143">
        <w:t xml:space="preserve">nningsplichtige </w:t>
      </w:r>
      <w:r>
        <w:t xml:space="preserve">renovatie van een bestaande huurwoning waarbij </w:t>
      </w:r>
    </w:p>
    <w:p w14:paraId="656F76B8" w14:textId="7BDD74AB" w:rsidR="00612572" w:rsidRDefault="00612572" w:rsidP="00DF32ED">
      <w:pPr>
        <w:pStyle w:val="bolletjesniv1"/>
      </w:pPr>
      <w:r>
        <w:t xml:space="preserve">Voor </w:t>
      </w:r>
      <w:r w:rsidR="00DF32ED">
        <w:t xml:space="preserve">een </w:t>
      </w:r>
      <w:r>
        <w:t>eengezinswoning</w:t>
      </w:r>
    </w:p>
    <w:p w14:paraId="3D39E543" w14:textId="47B4631A" w:rsidR="005511D3" w:rsidRDefault="002C3DB4" w:rsidP="005511D3">
      <w:pPr>
        <w:pStyle w:val="bolletjesniv2"/>
      </w:pPr>
      <w:r>
        <w:t>het</w:t>
      </w:r>
      <w:r w:rsidR="00612572">
        <w:t xml:space="preserve"> bestaande </w:t>
      </w:r>
      <w:r w:rsidR="005511D3">
        <w:t xml:space="preserve">label E of F </w:t>
      </w:r>
      <w:r w:rsidR="0029481B">
        <w:t xml:space="preserve">wordt opgewaardeerd </w:t>
      </w:r>
      <w:r w:rsidR="005511D3">
        <w:t>naar label B</w:t>
      </w:r>
      <w:r w:rsidR="00A60A17">
        <w:t>;</w:t>
      </w:r>
    </w:p>
    <w:p w14:paraId="711D06B7" w14:textId="7FD9B3E4" w:rsidR="005511D3" w:rsidRDefault="00A60A17" w:rsidP="00A60A17">
      <w:pPr>
        <w:pStyle w:val="bolletjesniv2"/>
      </w:pPr>
      <w:r>
        <w:t>het bestaande l</w:t>
      </w:r>
      <w:r w:rsidR="005511D3">
        <w:t xml:space="preserve">abel E of F </w:t>
      </w:r>
      <w:r w:rsidR="0029481B">
        <w:t xml:space="preserve">wordt opgewaardeerd </w:t>
      </w:r>
      <w:r w:rsidR="005511D3">
        <w:t>naar label A</w:t>
      </w:r>
      <w:r>
        <w:t>.</w:t>
      </w:r>
    </w:p>
    <w:p w14:paraId="4F090C87" w14:textId="52DC93CF" w:rsidR="00DF32ED" w:rsidRDefault="00DF32ED" w:rsidP="00DF32ED">
      <w:pPr>
        <w:pStyle w:val="bolletjesniv1"/>
      </w:pPr>
      <w:r>
        <w:t>Voor een appartement</w:t>
      </w:r>
    </w:p>
    <w:p w14:paraId="01979059" w14:textId="70B64A23" w:rsidR="005511D3" w:rsidRDefault="000F0443" w:rsidP="00157636">
      <w:pPr>
        <w:pStyle w:val="bolletjesniv2"/>
      </w:pPr>
      <w:r>
        <w:t>het bestaande label</w:t>
      </w:r>
      <w:r w:rsidR="005511D3">
        <w:t xml:space="preserve"> D, E of F </w:t>
      </w:r>
      <w:r w:rsidR="003D0403">
        <w:t xml:space="preserve">wordt opgewaardeerd </w:t>
      </w:r>
      <w:r w:rsidR="005511D3">
        <w:t>naar label B</w:t>
      </w:r>
      <w:r w:rsidR="003D0403">
        <w:t>;</w:t>
      </w:r>
    </w:p>
    <w:p w14:paraId="711B0B6D" w14:textId="1C471707" w:rsidR="002E2B84" w:rsidRDefault="000F0443" w:rsidP="00157636">
      <w:pPr>
        <w:pStyle w:val="bolletjesniv2"/>
      </w:pPr>
      <w:r>
        <w:t>het bestaande label</w:t>
      </w:r>
      <w:r w:rsidR="005511D3">
        <w:t xml:space="preserve"> D, E of F </w:t>
      </w:r>
      <w:r w:rsidR="003D0403">
        <w:t xml:space="preserve">wordt opgewaardeerd </w:t>
      </w:r>
      <w:r w:rsidR="005511D3">
        <w:t>naar label A</w:t>
      </w:r>
      <w:r w:rsidR="003D0403">
        <w:t>.</w:t>
      </w:r>
    </w:p>
    <w:p w14:paraId="7D843C06" w14:textId="77777777" w:rsidR="00B95B04" w:rsidRDefault="00B95B04" w:rsidP="005511D3"/>
    <w:p w14:paraId="29D4F416" w14:textId="23564799" w:rsidR="004619CB" w:rsidRDefault="004619CB" w:rsidP="004619CB">
      <w:r>
        <w:t>Het EPC voor de aanvang van de renovatie is uitgereikt vanaf 1/1/2019.</w:t>
      </w:r>
    </w:p>
    <w:p w14:paraId="69A4C5B5" w14:textId="400579B2" w:rsidR="004619CB" w:rsidRDefault="004619CB" w:rsidP="004619CB">
      <w:r>
        <w:t>Het EPC na de renovatie is uitgereikt binnen de 12 maanden na factuurdatum voorlopige oplevering.</w:t>
      </w:r>
    </w:p>
    <w:p w14:paraId="4D6153B4" w14:textId="77777777" w:rsidR="004619CB" w:rsidRDefault="004619CB" w:rsidP="005511D3"/>
    <w:p w14:paraId="08265C4E" w14:textId="77777777" w:rsidR="0044628E" w:rsidRDefault="0044628E" w:rsidP="0044628E">
      <w:pPr>
        <w:pStyle w:val="Subkop"/>
      </w:pPr>
      <w:r>
        <w:t>Meetcode</w:t>
      </w:r>
    </w:p>
    <w:p w14:paraId="022D8062" w14:textId="7A58CCEB" w:rsidR="00C103F9" w:rsidRDefault="00D9080A" w:rsidP="005B26E5">
      <w:r>
        <w:t>Per woning</w:t>
      </w:r>
    </w:p>
    <w:p w14:paraId="16E0E551" w14:textId="77777777" w:rsidR="00B17CCA" w:rsidRDefault="00B17CCA" w:rsidP="005B26E5"/>
    <w:p w14:paraId="2A1F4D9C" w14:textId="77777777" w:rsidR="0044628E" w:rsidRDefault="0044628E" w:rsidP="0044628E">
      <w:pPr>
        <w:pStyle w:val="Subkop"/>
      </w:pPr>
      <w:r>
        <w:t>Kostprijs</w:t>
      </w:r>
    </w:p>
    <w:p w14:paraId="21E0CF69" w14:textId="0EC19298" w:rsidR="009F3B35" w:rsidRDefault="009F3B35" w:rsidP="005B26E5">
      <w:r>
        <w:t>De kostprijs van het opmaken van de energielabel</w:t>
      </w:r>
      <w:r w:rsidR="00AB4D09">
        <w:t>s</w:t>
      </w:r>
      <w:r>
        <w:t xml:space="preserve"> kom</w:t>
      </w:r>
      <w:r w:rsidR="00AB4D09">
        <w:t>t niet in aanmerking.</w:t>
      </w:r>
    </w:p>
    <w:p w14:paraId="6622E153" w14:textId="77777777" w:rsidR="000A3D82" w:rsidRDefault="000A3D82" w:rsidP="000A3D82">
      <w:r>
        <w:t>De kostprijs omvat de som van alle maatregelen voor het behalen van een verbeterd energielabel.</w:t>
      </w:r>
    </w:p>
    <w:p w14:paraId="73990F37" w14:textId="77777777" w:rsidR="008934A2" w:rsidRDefault="008934A2" w:rsidP="000A3D82"/>
    <w:sectPr w:rsidR="008934A2" w:rsidSect="00606A8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851" w:bottom="1985"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30A2" w14:textId="77777777" w:rsidR="008E5F03" w:rsidRDefault="008E5F03" w:rsidP="00F11703">
      <w:pPr>
        <w:spacing w:line="240" w:lineRule="auto"/>
      </w:pPr>
      <w:r>
        <w:separator/>
      </w:r>
    </w:p>
    <w:p w14:paraId="4C477F4F" w14:textId="77777777" w:rsidR="008E5F03" w:rsidRDefault="008E5F03"/>
  </w:endnote>
  <w:endnote w:type="continuationSeparator" w:id="0">
    <w:p w14:paraId="0916DE37" w14:textId="77777777" w:rsidR="008E5F03" w:rsidRDefault="008E5F03" w:rsidP="00F11703">
      <w:pPr>
        <w:spacing w:line="240" w:lineRule="auto"/>
      </w:pPr>
      <w:r>
        <w:continuationSeparator/>
      </w:r>
    </w:p>
    <w:p w14:paraId="4D57A817" w14:textId="77777777" w:rsidR="008E5F03" w:rsidRDefault="008E5F03"/>
  </w:endnote>
  <w:endnote w:type="continuationNotice" w:id="1">
    <w:p w14:paraId="24C6AC77" w14:textId="77777777" w:rsidR="008E5F03" w:rsidRDefault="008E5F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fontKey="{CEB7B380-BFDB-4A23-A833-2B554F3064B6}"/>
    <w:embedBold r:id="rId2" w:fontKey="{44C2AFB3-D243-447E-95F1-000117DEA3F5}"/>
  </w:font>
  <w:font w:name="Calibri">
    <w:panose1 w:val="020F0502020204030204"/>
    <w:charset w:val="00"/>
    <w:family w:val="swiss"/>
    <w:pitch w:val="variable"/>
    <w:sig w:usb0="E4002EFF" w:usb1="C000247B" w:usb2="00000009" w:usb3="00000000" w:csb0="000001FF" w:csb1="00000000"/>
    <w:embedRegular r:id="rId3" w:subsetted="1" w:fontKey="{649E3CA8-4F0A-4677-8305-AED3F840EEEE}"/>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embedRegular r:id="rId4" w:fontKey="{AAD45C62-4FE5-4486-B4EC-E84388E485A7}"/>
  </w:font>
  <w:font w:name="MS Gothic">
    <w:altName w:val="ＭＳ ゴシック"/>
    <w:panose1 w:val="020B0609070205080204"/>
    <w:charset w:val="80"/>
    <w:family w:val="modern"/>
    <w:pitch w:val="fixed"/>
    <w:sig w:usb0="E00002FF" w:usb1="6AC7FDFB" w:usb2="08000012" w:usb3="00000000" w:csb0="0002009F" w:csb1="00000000"/>
  </w:font>
  <w:font w:name="FlandersArtSans-Medium">
    <w:panose1 w:val="00000600000000000000"/>
    <w:charset w:val="00"/>
    <w:family w:val="auto"/>
    <w:pitch w:val="variable"/>
    <w:sig w:usb0="00000007" w:usb1="00000000" w:usb2="00000000" w:usb3="00000000" w:csb0="00000093" w:csb1="00000000"/>
    <w:embedRegular r:id="rId5" w:subsetted="1" w:fontKey="{6103A43B-4674-4692-A234-DAF28F133FC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embedRegular r:id="rId6" w:subsetted="1" w:fontKey="{CC1AE88E-4228-4164-A0C8-0D2DEDCFA5B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2C2E" w14:textId="77777777" w:rsidR="00D37AD5" w:rsidRPr="009C5BD6" w:rsidRDefault="00D37AD5" w:rsidP="00D37AD5">
    <w:pPr>
      <w:pStyle w:val="streepjes"/>
      <w:rPr>
        <w:rFonts w:asciiTheme="minorHAnsi" w:hAnsiTheme="minorHAnsi"/>
        <w:color w:val="356297" w:themeColor="text2"/>
      </w:rPr>
    </w:pPr>
    <w:r w:rsidRPr="009C5BD6">
      <w:rPr>
        <w:rFonts w:asciiTheme="minorHAnsi" w:hAnsiTheme="minorHAnsi"/>
      </w:rPr>
      <w:tab/>
    </w:r>
    <w:r w:rsidRPr="009C5BD6">
      <w:rPr>
        <w:rFonts w:asciiTheme="minorHAnsi" w:hAnsiTheme="minorHAnsi"/>
        <w:color w:val="356297" w:themeColor="text2"/>
      </w:rPr>
      <w:t>//////////////////////////////////////////////////////////////////////////////////////////////////////////////////////////////////////////////////////////////////</w:t>
    </w:r>
  </w:p>
  <w:p w14:paraId="7689CD21" w14:textId="77777777" w:rsidR="00D37AD5" w:rsidRPr="00983604" w:rsidRDefault="00D37AD5" w:rsidP="00D37AD5">
    <w:pPr>
      <w:pStyle w:val="Voettekst"/>
      <w:rPr>
        <w:color w:val="356297" w:themeColor="text2"/>
      </w:rPr>
    </w:pPr>
  </w:p>
  <w:p w14:paraId="1F8F64D3" w14:textId="77777777" w:rsidR="00D37AD5" w:rsidRPr="00983604" w:rsidRDefault="009C5BD6" w:rsidP="00D37AD5">
    <w:pPr>
      <w:pStyle w:val="Voettekst"/>
      <w:rPr>
        <w:color w:val="356297" w:themeColor="text2"/>
      </w:rPr>
    </w:pPr>
    <w:r w:rsidRPr="009C5BD6">
      <w:rPr>
        <w:color w:val="356297" w:themeColor="text2"/>
      </w:rPr>
      <w:t>17.04.2014</w:t>
    </w:r>
    <w:r w:rsidR="00D37AD5" w:rsidRPr="00983604">
      <w:rPr>
        <w:color w:val="356297" w:themeColor="text2"/>
      </w:rPr>
      <w:tab/>
      <w:t>Titel van het document</w:t>
    </w:r>
    <w:r w:rsidR="00D37AD5" w:rsidRPr="00983604">
      <w:rPr>
        <w:color w:val="356297" w:themeColor="text2"/>
      </w:rPr>
      <w:tab/>
    </w:r>
    <w:r w:rsidRPr="00983604">
      <w:rPr>
        <w:color w:val="356297" w:themeColor="text2"/>
      </w:rPr>
      <w:t xml:space="preserve">pagina </w:t>
    </w:r>
    <w:r w:rsidRPr="00983604">
      <w:rPr>
        <w:color w:val="356297" w:themeColor="text2"/>
      </w:rPr>
      <w:fldChar w:fldCharType="begin"/>
    </w:r>
    <w:r w:rsidRPr="00983604">
      <w:rPr>
        <w:color w:val="356297" w:themeColor="text2"/>
      </w:rPr>
      <w:instrText xml:space="preserve"> PAGE   \* MERGEFORMAT </w:instrText>
    </w:r>
    <w:r w:rsidRPr="00983604">
      <w:rPr>
        <w:color w:val="356297" w:themeColor="text2"/>
      </w:rPr>
      <w:fldChar w:fldCharType="separate"/>
    </w:r>
    <w:r>
      <w:rPr>
        <w:noProof/>
        <w:color w:val="356297" w:themeColor="text2"/>
      </w:rPr>
      <w:t>2</w:t>
    </w:r>
    <w:r w:rsidRPr="00983604">
      <w:rPr>
        <w:noProof/>
        <w:color w:val="356297" w:themeColor="text2"/>
      </w:rPr>
      <w:fldChar w:fldCharType="end"/>
    </w:r>
    <w:r w:rsidRPr="00983604">
      <w:rPr>
        <w:color w:val="356297" w:themeColor="text2"/>
      </w:rPr>
      <w:t xml:space="preserve"> van </w:t>
    </w:r>
    <w:r w:rsidRPr="00983604">
      <w:rPr>
        <w:color w:val="356297" w:themeColor="text2"/>
      </w:rPr>
      <w:fldChar w:fldCharType="begin"/>
    </w:r>
    <w:r w:rsidRPr="00983604">
      <w:rPr>
        <w:color w:val="356297" w:themeColor="text2"/>
      </w:rPr>
      <w:instrText xml:space="preserve"> NUMPAGES   \* MERGEFORMAT </w:instrText>
    </w:r>
    <w:r w:rsidRPr="00983604">
      <w:rPr>
        <w:color w:val="356297" w:themeColor="text2"/>
      </w:rPr>
      <w:fldChar w:fldCharType="separate"/>
    </w:r>
    <w:r>
      <w:rPr>
        <w:noProof/>
        <w:color w:val="356297" w:themeColor="text2"/>
      </w:rPr>
      <w:t>4</w:t>
    </w:r>
    <w:r w:rsidRPr="00983604">
      <w:rPr>
        <w:noProof/>
        <w:color w:val="356297" w:themeColor="text2"/>
      </w:rPr>
      <w:fldChar w:fldCharType="end"/>
    </w:r>
  </w:p>
  <w:p w14:paraId="5B1BB39D" w14:textId="77777777" w:rsidR="00D37AD5" w:rsidRDefault="00D3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CE1A" w14:textId="77777777" w:rsidR="00FF15EB" w:rsidRPr="00017FEC" w:rsidRDefault="00FF15EB" w:rsidP="00FF15EB">
    <w:pPr>
      <w:pStyle w:val="streepjes"/>
      <w:rPr>
        <w:color w:val="356297" w:themeColor="text2"/>
      </w:rPr>
    </w:pPr>
    <w:r w:rsidRPr="00017FEC">
      <w:rPr>
        <w:color w:val="356297" w:themeColor="text2"/>
      </w:rPr>
      <w:tab/>
      <w:t>////////////////////////////////////////////////////////////////////////////////////////////////////////////////////////////////////////////////////////////////</w:t>
    </w:r>
  </w:p>
  <w:p w14:paraId="025CA6BF" w14:textId="77777777" w:rsidR="00FB382E" w:rsidRPr="009C5BD6" w:rsidRDefault="00FB382E" w:rsidP="00FF15EB">
    <w:pPr>
      <w:pStyle w:val="Voettekst"/>
      <w:rPr>
        <w:color w:val="356297" w:themeColor="text2"/>
      </w:rPr>
    </w:pPr>
  </w:p>
  <w:p w14:paraId="3775A50F" w14:textId="77001AD6" w:rsidR="006A7C85" w:rsidRPr="00017FEC" w:rsidRDefault="004A24A7" w:rsidP="00FF15EB">
    <w:pPr>
      <w:pStyle w:val="Voettekst"/>
      <w:rPr>
        <w:color w:val="356297" w:themeColor="text2"/>
      </w:rPr>
    </w:pPr>
    <w:r>
      <w:rPr>
        <w:color w:val="356297" w:themeColor="text2"/>
      </w:rPr>
      <w:t>13 december</w:t>
    </w:r>
    <w:r w:rsidR="00F71B15" w:rsidRPr="00017FEC">
      <w:rPr>
        <w:color w:val="356297" w:themeColor="text2"/>
      </w:rPr>
      <w:t xml:space="preserve"> </w:t>
    </w:r>
    <w:r w:rsidR="005B26E5">
      <w:rPr>
        <w:color w:val="356297" w:themeColor="text2"/>
      </w:rPr>
      <w:t>2023</w:t>
    </w:r>
    <w:r w:rsidR="00FB382E" w:rsidRPr="00017FEC">
      <w:rPr>
        <w:color w:val="356297" w:themeColor="text2"/>
      </w:rPr>
      <w:tab/>
    </w:r>
    <w:r w:rsidR="005B26E5">
      <w:rPr>
        <w:color w:val="356297" w:themeColor="text2"/>
      </w:rPr>
      <w:t xml:space="preserve">VKF-premies - </w:t>
    </w:r>
    <w:r w:rsidR="005B26E5" w:rsidRPr="005B26E5">
      <w:rPr>
        <w:color w:val="356297" w:themeColor="text2"/>
      </w:rPr>
      <w:t>Voorwaarden en berekening kostprijzen</w:t>
    </w:r>
    <w:r w:rsidR="00FB382E" w:rsidRPr="00017FEC">
      <w:rPr>
        <w:color w:val="356297" w:themeColor="text2"/>
      </w:rPr>
      <w:tab/>
    </w:r>
    <w:r w:rsidR="00EE73A3" w:rsidRPr="00017FEC">
      <w:rPr>
        <w:color w:val="356297" w:themeColor="text2"/>
      </w:rPr>
      <w:t xml:space="preserve">pagina </w:t>
    </w:r>
    <w:r w:rsidR="00597144" w:rsidRPr="00017FEC">
      <w:rPr>
        <w:color w:val="356297" w:themeColor="text2"/>
      </w:rPr>
      <w:fldChar w:fldCharType="begin"/>
    </w:r>
    <w:r w:rsidR="00597144" w:rsidRPr="00017FEC">
      <w:rPr>
        <w:color w:val="356297" w:themeColor="text2"/>
      </w:rPr>
      <w:instrText xml:space="preserve"> PAGE   \* MERGEFORMAT </w:instrText>
    </w:r>
    <w:r w:rsidR="00597144" w:rsidRPr="00017FEC">
      <w:rPr>
        <w:color w:val="356297" w:themeColor="text2"/>
      </w:rPr>
      <w:fldChar w:fldCharType="separate"/>
    </w:r>
    <w:r w:rsidR="00763872" w:rsidRPr="00017FEC">
      <w:rPr>
        <w:noProof/>
        <w:color w:val="356297" w:themeColor="text2"/>
      </w:rPr>
      <w:t>3</w:t>
    </w:r>
    <w:r w:rsidR="00597144" w:rsidRPr="00017FEC">
      <w:rPr>
        <w:noProof/>
        <w:color w:val="356297" w:themeColor="text2"/>
      </w:rPr>
      <w:fldChar w:fldCharType="end"/>
    </w:r>
    <w:r w:rsidR="00EE73A3" w:rsidRPr="00017FEC">
      <w:rPr>
        <w:color w:val="356297" w:themeColor="text2"/>
      </w:rPr>
      <w:t xml:space="preserve"> van </w:t>
    </w:r>
    <w:r w:rsidR="002520D1" w:rsidRPr="00017FEC">
      <w:rPr>
        <w:color w:val="356297" w:themeColor="text2"/>
      </w:rPr>
      <w:fldChar w:fldCharType="begin"/>
    </w:r>
    <w:r w:rsidR="002520D1" w:rsidRPr="00017FEC">
      <w:rPr>
        <w:color w:val="356297" w:themeColor="text2"/>
      </w:rPr>
      <w:instrText xml:space="preserve"> NUMPAGES  \* Arabic  \* MERGEFORMAT </w:instrText>
    </w:r>
    <w:r w:rsidR="002520D1" w:rsidRPr="00017FEC">
      <w:rPr>
        <w:color w:val="356297" w:themeColor="text2"/>
      </w:rPr>
      <w:fldChar w:fldCharType="separate"/>
    </w:r>
    <w:r w:rsidR="00763872" w:rsidRPr="00017FEC">
      <w:rPr>
        <w:noProof/>
        <w:color w:val="356297" w:themeColor="text2"/>
      </w:rPr>
      <w:t>3</w:t>
    </w:r>
    <w:r w:rsidR="002520D1" w:rsidRPr="00017FEC">
      <w:rPr>
        <w:noProof/>
        <w:color w:val="356297"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A739" w14:textId="77777777" w:rsidR="00674118" w:rsidRPr="000D0FBD" w:rsidRDefault="002E698D" w:rsidP="00FF15EB">
    <w:pPr>
      <w:pStyle w:val="streepjes"/>
      <w:rPr>
        <w:rFonts w:ascii="FlandersArtSans-Regular" w:hAnsi="FlandersArtSans-Regular"/>
      </w:rPr>
    </w:pPr>
    <w:r w:rsidRPr="009C5BD6">
      <w:rPr>
        <w:noProof/>
        <w:color w:val="356297" w:themeColor="text2"/>
        <w:lang w:eastAsia="nl-BE"/>
      </w:rPr>
      <w:drawing>
        <wp:anchor distT="0" distB="0" distL="114300" distR="114300" simplePos="0" relativeHeight="251658241" behindDoc="1" locked="0" layoutInCell="1" allowOverlap="1" wp14:anchorId="4772E157" wp14:editId="1D3B9E93">
          <wp:simplePos x="0" y="0"/>
          <wp:positionH relativeFrom="page">
            <wp:posOffset>725221</wp:posOffset>
          </wp:positionH>
          <wp:positionV relativeFrom="page">
            <wp:posOffset>9753600</wp:posOffset>
          </wp:positionV>
          <wp:extent cx="1274663" cy="53975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fbeelding 8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4663"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951B" w14:textId="77777777" w:rsidR="008E5F03" w:rsidRDefault="008E5F03">
      <w:r>
        <w:separator/>
      </w:r>
    </w:p>
  </w:footnote>
  <w:footnote w:type="continuationSeparator" w:id="0">
    <w:p w14:paraId="7DDB4683" w14:textId="77777777" w:rsidR="008E5F03" w:rsidRDefault="008E5F03" w:rsidP="00F11703">
      <w:pPr>
        <w:spacing w:line="240" w:lineRule="auto"/>
      </w:pPr>
      <w:r>
        <w:continuationSeparator/>
      </w:r>
    </w:p>
    <w:p w14:paraId="602D0FCA" w14:textId="77777777" w:rsidR="008E5F03" w:rsidRDefault="008E5F03"/>
  </w:footnote>
  <w:footnote w:type="continuationNotice" w:id="1">
    <w:p w14:paraId="5D56B221" w14:textId="77777777" w:rsidR="008E5F03" w:rsidRDefault="008E5F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A4D4" w14:textId="77777777" w:rsidR="004A24A7" w:rsidRDefault="004A24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2DE2" w14:textId="77777777" w:rsidR="004A24A7" w:rsidRDefault="004A24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446" w14:textId="77777777" w:rsidR="00141C18" w:rsidRPr="0049605C" w:rsidRDefault="00196A77"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58240" behindDoc="0" locked="0" layoutInCell="1" allowOverlap="1" wp14:anchorId="2157764A" wp14:editId="3361BBEA">
          <wp:simplePos x="0" y="0"/>
          <wp:positionH relativeFrom="margin">
            <wp:posOffset>0</wp:posOffset>
          </wp:positionH>
          <wp:positionV relativeFrom="page">
            <wp:posOffset>540385</wp:posOffset>
          </wp:positionV>
          <wp:extent cx="6276975" cy="71771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Afbeelding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76975" cy="71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80D">
      <w:rPr>
        <w:noProof/>
        <w:sz w:val="32"/>
        <w:szCs w:val="32"/>
        <w:lang w:eastAsia="en-GB"/>
      </w:rPr>
      <w:tab/>
    </w:r>
    <w:r w:rsidR="00EC680D">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824B64"/>
    <w:multiLevelType w:val="hybridMultilevel"/>
    <w:tmpl w:val="1E669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4B6D2E"/>
    <w:multiLevelType w:val="hybridMultilevel"/>
    <w:tmpl w:val="23E68272"/>
    <w:lvl w:ilvl="0" w:tplc="DBAA91B0">
      <w:start w:val="1"/>
      <w:numFmt w:val="decimal"/>
      <w:pStyle w:val="Lijstnummer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927F18"/>
    <w:multiLevelType w:val="hybridMultilevel"/>
    <w:tmpl w:val="13C48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7A1C53"/>
    <w:multiLevelType w:val="hybridMultilevel"/>
    <w:tmpl w:val="A786634A"/>
    <w:lvl w:ilvl="0" w:tplc="8F6834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685FAD"/>
    <w:multiLevelType w:val="hybridMultilevel"/>
    <w:tmpl w:val="902EC67A"/>
    <w:lvl w:ilvl="0" w:tplc="1E143E1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83E48"/>
    <w:multiLevelType w:val="hybridMultilevel"/>
    <w:tmpl w:val="16C01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D86B5D"/>
    <w:multiLevelType w:val="hybridMultilevel"/>
    <w:tmpl w:val="A672FF02"/>
    <w:lvl w:ilvl="0" w:tplc="D830427A">
      <w:numFmt w:val="bullet"/>
      <w:lvlText w:val="•"/>
      <w:lvlJc w:val="left"/>
      <w:pPr>
        <w:ind w:left="577" w:hanging="435"/>
      </w:pPr>
      <w:rPr>
        <w:rFonts w:ascii="FlandersArtSans-Regular" w:eastAsiaTheme="minorHAnsi" w:hAnsi="FlandersArtSans-Regular" w:cstheme="minorBid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4" w15:restartNumberingAfterBreak="0">
    <w:nsid w:val="49243262"/>
    <w:multiLevelType w:val="hybridMultilevel"/>
    <w:tmpl w:val="45683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E20E9"/>
    <w:multiLevelType w:val="hybridMultilevel"/>
    <w:tmpl w:val="97984E36"/>
    <w:lvl w:ilvl="0" w:tplc="E6328AB2">
      <w:numFmt w:val="bullet"/>
      <w:lvlText w:val=""/>
      <w:lvlJc w:val="left"/>
      <w:pPr>
        <w:ind w:left="862" w:hanging="360"/>
      </w:pPr>
      <w:rPr>
        <w:rFonts w:ascii="Symbol" w:eastAsiaTheme="minorHAnsi" w:hAnsi="Symbol" w:cstheme="minorBid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57285613"/>
    <w:multiLevelType w:val="multilevel"/>
    <w:tmpl w:val="3210F5B4"/>
    <w:lvl w:ilvl="0">
      <w:start w:val="1"/>
      <w:numFmt w:val="decimal"/>
      <w:lvlText w:val="%1"/>
      <w:lvlJc w:val="left"/>
      <w:pPr>
        <w:ind w:left="360" w:hanging="360"/>
      </w:pPr>
      <w:rPr>
        <w:rFonts w:hint="default"/>
        <w:b w:val="0"/>
        <w:i w:val="0"/>
        <w:sz w:val="19"/>
        <w:u w:color="6B6B6B"/>
      </w:rPr>
    </w:lvl>
    <w:lvl w:ilvl="1">
      <w:start w:val="1"/>
      <w:numFmt w:val="lowerLetter"/>
      <w:lvlText w:val="%2"/>
      <w:lvlJc w:val="left"/>
      <w:pPr>
        <w:ind w:left="720" w:hanging="360"/>
      </w:pPr>
      <w:rPr>
        <w:rFonts w:hint="default"/>
        <w:u w:color="6B6B6B"/>
      </w:rPr>
    </w:lvl>
    <w:lvl w:ilvl="2">
      <w:start w:val="1"/>
      <w:numFmt w:val="lowerRoman"/>
      <w:lvlText w:val="%3"/>
      <w:lvlJc w:val="left"/>
      <w:pPr>
        <w:ind w:left="1080" w:hanging="360"/>
      </w:pPr>
      <w:rPr>
        <w:rFonts w:hint="default"/>
        <w:u w:color="6B6B6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0F1461"/>
    <w:multiLevelType w:val="hybridMultilevel"/>
    <w:tmpl w:val="57C8090A"/>
    <w:lvl w:ilvl="0" w:tplc="BB089014">
      <w:start w:val="1"/>
      <w:numFmt w:val="bullet"/>
      <w:pStyle w:val="bolletjesniv1"/>
      <w:lvlText w:val=""/>
      <w:lvlJc w:val="left"/>
      <w:pPr>
        <w:ind w:left="720" w:hanging="360"/>
      </w:pPr>
      <w:rPr>
        <w:rFonts w:ascii="Symbol" w:hAnsi="Symbol" w:hint="default"/>
      </w:rPr>
    </w:lvl>
    <w:lvl w:ilvl="1" w:tplc="2D7440A0">
      <w:start w:val="1"/>
      <w:numFmt w:val="bullet"/>
      <w:pStyle w:val="bolletjesniv2"/>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70B472DD"/>
    <w:multiLevelType w:val="multilevel"/>
    <w:tmpl w:val="6AE42898"/>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4D03144"/>
    <w:multiLevelType w:val="hybridMultilevel"/>
    <w:tmpl w:val="3CA25E5C"/>
    <w:lvl w:ilvl="0" w:tplc="E6328AB2">
      <w:numFmt w:val="bullet"/>
      <w:lvlText w:val=""/>
      <w:lvlJc w:val="left"/>
      <w:pPr>
        <w:ind w:left="1080" w:hanging="72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55063348">
    <w:abstractNumId w:val="18"/>
  </w:num>
  <w:num w:numId="2" w16cid:durableId="1895583723">
    <w:abstractNumId w:val="22"/>
  </w:num>
  <w:num w:numId="3" w16cid:durableId="598954192">
    <w:abstractNumId w:val="5"/>
  </w:num>
  <w:num w:numId="4" w16cid:durableId="948776235">
    <w:abstractNumId w:val="21"/>
  </w:num>
  <w:num w:numId="5" w16cid:durableId="532308043">
    <w:abstractNumId w:val="9"/>
  </w:num>
  <w:num w:numId="6" w16cid:durableId="2017416561">
    <w:abstractNumId w:val="0"/>
  </w:num>
  <w:num w:numId="7" w16cid:durableId="804544858">
    <w:abstractNumId w:val="17"/>
  </w:num>
  <w:num w:numId="8" w16cid:durableId="2141259472">
    <w:abstractNumId w:val="11"/>
  </w:num>
  <w:num w:numId="9" w16cid:durableId="265231587">
    <w:abstractNumId w:val="10"/>
  </w:num>
  <w:num w:numId="10" w16cid:durableId="323700195">
    <w:abstractNumId w:val="8"/>
  </w:num>
  <w:num w:numId="11" w16cid:durableId="1091436799">
    <w:abstractNumId w:val="15"/>
  </w:num>
  <w:num w:numId="12" w16cid:durableId="814300082">
    <w:abstractNumId w:val="6"/>
  </w:num>
  <w:num w:numId="13" w16cid:durableId="725110639">
    <w:abstractNumId w:val="7"/>
  </w:num>
  <w:num w:numId="14" w16cid:durableId="307176939">
    <w:abstractNumId w:val="18"/>
  </w:num>
  <w:num w:numId="15" w16cid:durableId="1074472362">
    <w:abstractNumId w:val="22"/>
  </w:num>
  <w:num w:numId="16" w16cid:durableId="1485967371">
    <w:abstractNumId w:val="22"/>
  </w:num>
  <w:num w:numId="17" w16cid:durableId="1412237802">
    <w:abstractNumId w:val="22"/>
  </w:num>
  <w:num w:numId="18" w16cid:durableId="1835149983">
    <w:abstractNumId w:val="22"/>
  </w:num>
  <w:num w:numId="19" w16cid:durableId="1503815937">
    <w:abstractNumId w:val="22"/>
  </w:num>
  <w:num w:numId="20" w16cid:durableId="1304653534">
    <w:abstractNumId w:val="22"/>
  </w:num>
  <w:num w:numId="21" w16cid:durableId="443572377">
    <w:abstractNumId w:val="22"/>
  </w:num>
  <w:num w:numId="22" w16cid:durableId="1233201991">
    <w:abstractNumId w:val="22"/>
  </w:num>
  <w:num w:numId="23" w16cid:durableId="156768906">
    <w:abstractNumId w:val="22"/>
  </w:num>
  <w:num w:numId="24" w16cid:durableId="691877146">
    <w:abstractNumId w:val="19"/>
  </w:num>
  <w:num w:numId="25" w16cid:durableId="1689333739">
    <w:abstractNumId w:val="3"/>
  </w:num>
  <w:num w:numId="26" w16cid:durableId="238297260">
    <w:abstractNumId w:val="21"/>
  </w:num>
  <w:num w:numId="27" w16cid:durableId="1662576">
    <w:abstractNumId w:val="9"/>
  </w:num>
  <w:num w:numId="28" w16cid:durableId="1571236035">
    <w:abstractNumId w:val="0"/>
  </w:num>
  <w:num w:numId="29" w16cid:durableId="1927886790">
    <w:abstractNumId w:val="2"/>
  </w:num>
  <w:num w:numId="30" w16cid:durableId="40714910">
    <w:abstractNumId w:val="11"/>
  </w:num>
  <w:num w:numId="31" w16cid:durableId="722289706">
    <w:abstractNumId w:val="10"/>
  </w:num>
  <w:num w:numId="32" w16cid:durableId="363093342">
    <w:abstractNumId w:val="8"/>
  </w:num>
  <w:num w:numId="33" w16cid:durableId="459495217">
    <w:abstractNumId w:val="15"/>
  </w:num>
  <w:num w:numId="34" w16cid:durableId="1447381796">
    <w:abstractNumId w:val="5"/>
  </w:num>
  <w:num w:numId="35" w16cid:durableId="2006469536">
    <w:abstractNumId w:val="20"/>
  </w:num>
  <w:num w:numId="36" w16cid:durableId="1207447978">
    <w:abstractNumId w:val="23"/>
  </w:num>
  <w:num w:numId="37" w16cid:durableId="482739625">
    <w:abstractNumId w:val="16"/>
  </w:num>
  <w:num w:numId="38" w16cid:durableId="802578304">
    <w:abstractNumId w:val="13"/>
  </w:num>
  <w:num w:numId="39" w16cid:durableId="1621765773">
    <w:abstractNumId w:val="4"/>
  </w:num>
  <w:num w:numId="40" w16cid:durableId="755521873">
    <w:abstractNumId w:val="12"/>
  </w:num>
  <w:num w:numId="41" w16cid:durableId="2082827813">
    <w:abstractNumId w:val="14"/>
  </w:num>
  <w:num w:numId="42" w16cid:durableId="682978344">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Holm Sara">
    <w15:presenceInfo w15:providerId="AD" w15:userId="S::sara.vanholm@vlaanderen.be::7d74a727-4916-4587-8acd-91a5fc8fc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E5"/>
    <w:rsid w:val="00001D6B"/>
    <w:rsid w:val="0000298C"/>
    <w:rsid w:val="000032E4"/>
    <w:rsid w:val="00006337"/>
    <w:rsid w:val="000078AC"/>
    <w:rsid w:val="00012B7D"/>
    <w:rsid w:val="00016197"/>
    <w:rsid w:val="00017FEC"/>
    <w:rsid w:val="00020494"/>
    <w:rsid w:val="000206A2"/>
    <w:rsid w:val="0002774A"/>
    <w:rsid w:val="00031A0A"/>
    <w:rsid w:val="0003481E"/>
    <w:rsid w:val="00035EBB"/>
    <w:rsid w:val="00036E01"/>
    <w:rsid w:val="00042A43"/>
    <w:rsid w:val="0004586A"/>
    <w:rsid w:val="00053397"/>
    <w:rsid w:val="000557EC"/>
    <w:rsid w:val="0005663D"/>
    <w:rsid w:val="00057EEC"/>
    <w:rsid w:val="0006047D"/>
    <w:rsid w:val="000620FF"/>
    <w:rsid w:val="00063F14"/>
    <w:rsid w:val="000703EE"/>
    <w:rsid w:val="00072EA6"/>
    <w:rsid w:val="0007618F"/>
    <w:rsid w:val="00076E0A"/>
    <w:rsid w:val="000824A3"/>
    <w:rsid w:val="000827D7"/>
    <w:rsid w:val="0008322D"/>
    <w:rsid w:val="0008415C"/>
    <w:rsid w:val="00085CAA"/>
    <w:rsid w:val="000877EB"/>
    <w:rsid w:val="00087906"/>
    <w:rsid w:val="0009037C"/>
    <w:rsid w:val="00092E6B"/>
    <w:rsid w:val="000933E6"/>
    <w:rsid w:val="00094FA0"/>
    <w:rsid w:val="0009627B"/>
    <w:rsid w:val="00096E78"/>
    <w:rsid w:val="000A00BB"/>
    <w:rsid w:val="000A3CBC"/>
    <w:rsid w:val="000A3D82"/>
    <w:rsid w:val="000B0107"/>
    <w:rsid w:val="000B18EA"/>
    <w:rsid w:val="000B392F"/>
    <w:rsid w:val="000B658C"/>
    <w:rsid w:val="000C2F51"/>
    <w:rsid w:val="000C301B"/>
    <w:rsid w:val="000C3BC6"/>
    <w:rsid w:val="000C5519"/>
    <w:rsid w:val="000D0D9B"/>
    <w:rsid w:val="000D0FBD"/>
    <w:rsid w:val="000D128C"/>
    <w:rsid w:val="000D4478"/>
    <w:rsid w:val="000D4856"/>
    <w:rsid w:val="000D571D"/>
    <w:rsid w:val="000D6EEC"/>
    <w:rsid w:val="000E39C9"/>
    <w:rsid w:val="000E6A50"/>
    <w:rsid w:val="000E6DBB"/>
    <w:rsid w:val="000F0443"/>
    <w:rsid w:val="000F321E"/>
    <w:rsid w:val="000F3D24"/>
    <w:rsid w:val="00100405"/>
    <w:rsid w:val="00101D2B"/>
    <w:rsid w:val="00104DDF"/>
    <w:rsid w:val="00106450"/>
    <w:rsid w:val="001069C9"/>
    <w:rsid w:val="00107302"/>
    <w:rsid w:val="0010791C"/>
    <w:rsid w:val="00116060"/>
    <w:rsid w:val="0011687B"/>
    <w:rsid w:val="00116980"/>
    <w:rsid w:val="00121CA3"/>
    <w:rsid w:val="00124794"/>
    <w:rsid w:val="00130F23"/>
    <w:rsid w:val="0013336D"/>
    <w:rsid w:val="001363C2"/>
    <w:rsid w:val="00140DB4"/>
    <w:rsid w:val="00141C18"/>
    <w:rsid w:val="001422F6"/>
    <w:rsid w:val="00147096"/>
    <w:rsid w:val="001505BB"/>
    <w:rsid w:val="00150622"/>
    <w:rsid w:val="0015150C"/>
    <w:rsid w:val="0015156F"/>
    <w:rsid w:val="00153AAB"/>
    <w:rsid w:val="00157636"/>
    <w:rsid w:val="00165756"/>
    <w:rsid w:val="001679A9"/>
    <w:rsid w:val="00167DC1"/>
    <w:rsid w:val="001713C5"/>
    <w:rsid w:val="001713F9"/>
    <w:rsid w:val="00172CAD"/>
    <w:rsid w:val="00173AE1"/>
    <w:rsid w:val="00174099"/>
    <w:rsid w:val="001745F8"/>
    <w:rsid w:val="00176088"/>
    <w:rsid w:val="0017683B"/>
    <w:rsid w:val="001802B5"/>
    <w:rsid w:val="001819F3"/>
    <w:rsid w:val="00181EB8"/>
    <w:rsid w:val="0018209C"/>
    <w:rsid w:val="001823A9"/>
    <w:rsid w:val="001850D3"/>
    <w:rsid w:val="00187B0F"/>
    <w:rsid w:val="001922D6"/>
    <w:rsid w:val="00196A77"/>
    <w:rsid w:val="0019703A"/>
    <w:rsid w:val="00197DFD"/>
    <w:rsid w:val="001A02FD"/>
    <w:rsid w:val="001A3FB3"/>
    <w:rsid w:val="001A5EA0"/>
    <w:rsid w:val="001A63FD"/>
    <w:rsid w:val="001A6DA0"/>
    <w:rsid w:val="001B3477"/>
    <w:rsid w:val="001B4DD1"/>
    <w:rsid w:val="001B6D3F"/>
    <w:rsid w:val="001C0AFD"/>
    <w:rsid w:val="001C1358"/>
    <w:rsid w:val="001C438B"/>
    <w:rsid w:val="001C53DE"/>
    <w:rsid w:val="001C6715"/>
    <w:rsid w:val="001D1ECE"/>
    <w:rsid w:val="001D2CF2"/>
    <w:rsid w:val="001D42A5"/>
    <w:rsid w:val="001D4CD5"/>
    <w:rsid w:val="001D6F60"/>
    <w:rsid w:val="001E170E"/>
    <w:rsid w:val="001E3DF9"/>
    <w:rsid w:val="001E7276"/>
    <w:rsid w:val="001E7473"/>
    <w:rsid w:val="001F1052"/>
    <w:rsid w:val="001F1E85"/>
    <w:rsid w:val="001F236B"/>
    <w:rsid w:val="001F3B33"/>
    <w:rsid w:val="001F4FE5"/>
    <w:rsid w:val="001F5476"/>
    <w:rsid w:val="001F68CD"/>
    <w:rsid w:val="001F7C14"/>
    <w:rsid w:val="00201C18"/>
    <w:rsid w:val="002026DC"/>
    <w:rsid w:val="0020438D"/>
    <w:rsid w:val="00210667"/>
    <w:rsid w:val="00211680"/>
    <w:rsid w:val="0021395C"/>
    <w:rsid w:val="00221A5D"/>
    <w:rsid w:val="0022336A"/>
    <w:rsid w:val="0022542F"/>
    <w:rsid w:val="00225E25"/>
    <w:rsid w:val="00226D5E"/>
    <w:rsid w:val="00226EBB"/>
    <w:rsid w:val="002300DF"/>
    <w:rsid w:val="00236835"/>
    <w:rsid w:val="00236A58"/>
    <w:rsid w:val="002420A5"/>
    <w:rsid w:val="00243AB1"/>
    <w:rsid w:val="00246B94"/>
    <w:rsid w:val="00246CDC"/>
    <w:rsid w:val="00246F4E"/>
    <w:rsid w:val="002520D1"/>
    <w:rsid w:val="002531B2"/>
    <w:rsid w:val="00257EC3"/>
    <w:rsid w:val="002608CA"/>
    <w:rsid w:val="0026142A"/>
    <w:rsid w:val="0026181F"/>
    <w:rsid w:val="0026340E"/>
    <w:rsid w:val="002645BC"/>
    <w:rsid w:val="00264757"/>
    <w:rsid w:val="00264980"/>
    <w:rsid w:val="0026645E"/>
    <w:rsid w:val="00270D1B"/>
    <w:rsid w:val="00272784"/>
    <w:rsid w:val="00276AA8"/>
    <w:rsid w:val="002833A7"/>
    <w:rsid w:val="00285C0E"/>
    <w:rsid w:val="00290BB0"/>
    <w:rsid w:val="00292842"/>
    <w:rsid w:val="0029481B"/>
    <w:rsid w:val="002962FC"/>
    <w:rsid w:val="002A00C2"/>
    <w:rsid w:val="002A3CDF"/>
    <w:rsid w:val="002B1C00"/>
    <w:rsid w:val="002B6A22"/>
    <w:rsid w:val="002B7158"/>
    <w:rsid w:val="002B7B76"/>
    <w:rsid w:val="002C32BB"/>
    <w:rsid w:val="002C3DB4"/>
    <w:rsid w:val="002C46A4"/>
    <w:rsid w:val="002C480D"/>
    <w:rsid w:val="002C55BC"/>
    <w:rsid w:val="002C5A83"/>
    <w:rsid w:val="002D0544"/>
    <w:rsid w:val="002D0CBB"/>
    <w:rsid w:val="002D2084"/>
    <w:rsid w:val="002D5DED"/>
    <w:rsid w:val="002D654C"/>
    <w:rsid w:val="002E1786"/>
    <w:rsid w:val="002E2B84"/>
    <w:rsid w:val="002E4D82"/>
    <w:rsid w:val="002E698D"/>
    <w:rsid w:val="002E7B80"/>
    <w:rsid w:val="002E7D45"/>
    <w:rsid w:val="002E7E91"/>
    <w:rsid w:val="002F2694"/>
    <w:rsid w:val="002F7CA9"/>
    <w:rsid w:val="00302ABF"/>
    <w:rsid w:val="0030382F"/>
    <w:rsid w:val="00305917"/>
    <w:rsid w:val="00306C17"/>
    <w:rsid w:val="003103C9"/>
    <w:rsid w:val="00313385"/>
    <w:rsid w:val="003149BF"/>
    <w:rsid w:val="003149F8"/>
    <w:rsid w:val="00323479"/>
    <w:rsid w:val="0032502A"/>
    <w:rsid w:val="00326CCD"/>
    <w:rsid w:val="00327127"/>
    <w:rsid w:val="0033419B"/>
    <w:rsid w:val="00335113"/>
    <w:rsid w:val="00335D23"/>
    <w:rsid w:val="00336226"/>
    <w:rsid w:val="00350BE4"/>
    <w:rsid w:val="00352E6D"/>
    <w:rsid w:val="00354371"/>
    <w:rsid w:val="0035629A"/>
    <w:rsid w:val="00357199"/>
    <w:rsid w:val="00361F03"/>
    <w:rsid w:val="003634F1"/>
    <w:rsid w:val="003639A3"/>
    <w:rsid w:val="003639ED"/>
    <w:rsid w:val="003664FD"/>
    <w:rsid w:val="00367ED2"/>
    <w:rsid w:val="00370899"/>
    <w:rsid w:val="00372C36"/>
    <w:rsid w:val="00373059"/>
    <w:rsid w:val="003731FE"/>
    <w:rsid w:val="00373E0A"/>
    <w:rsid w:val="00374B38"/>
    <w:rsid w:val="00374B74"/>
    <w:rsid w:val="003808BA"/>
    <w:rsid w:val="003845A6"/>
    <w:rsid w:val="00384936"/>
    <w:rsid w:val="00391362"/>
    <w:rsid w:val="00391A88"/>
    <w:rsid w:val="003965B2"/>
    <w:rsid w:val="003A1E5C"/>
    <w:rsid w:val="003A2F24"/>
    <w:rsid w:val="003A3E0B"/>
    <w:rsid w:val="003A3F69"/>
    <w:rsid w:val="003A5AD6"/>
    <w:rsid w:val="003B267D"/>
    <w:rsid w:val="003B2A52"/>
    <w:rsid w:val="003B7084"/>
    <w:rsid w:val="003B7E9C"/>
    <w:rsid w:val="003C59AA"/>
    <w:rsid w:val="003C7B6C"/>
    <w:rsid w:val="003D0403"/>
    <w:rsid w:val="003D15FE"/>
    <w:rsid w:val="003E29FD"/>
    <w:rsid w:val="003E3B8C"/>
    <w:rsid w:val="003E5470"/>
    <w:rsid w:val="003E59E2"/>
    <w:rsid w:val="003E75C7"/>
    <w:rsid w:val="003E7D85"/>
    <w:rsid w:val="003F1B90"/>
    <w:rsid w:val="003F27A0"/>
    <w:rsid w:val="003F61FE"/>
    <w:rsid w:val="004029BF"/>
    <w:rsid w:val="0040321C"/>
    <w:rsid w:val="004042D0"/>
    <w:rsid w:val="0040657D"/>
    <w:rsid w:val="00406C98"/>
    <w:rsid w:val="00407280"/>
    <w:rsid w:val="0041266B"/>
    <w:rsid w:val="00412B95"/>
    <w:rsid w:val="00415B33"/>
    <w:rsid w:val="0041725D"/>
    <w:rsid w:val="004218A3"/>
    <w:rsid w:val="00422EB7"/>
    <w:rsid w:val="004235DB"/>
    <w:rsid w:val="00423AF1"/>
    <w:rsid w:val="00424666"/>
    <w:rsid w:val="004337F3"/>
    <w:rsid w:val="00436A38"/>
    <w:rsid w:val="00436DDD"/>
    <w:rsid w:val="00442617"/>
    <w:rsid w:val="00443225"/>
    <w:rsid w:val="00444C33"/>
    <w:rsid w:val="00445681"/>
    <w:rsid w:val="0044628E"/>
    <w:rsid w:val="00452320"/>
    <w:rsid w:val="004619CB"/>
    <w:rsid w:val="0046433E"/>
    <w:rsid w:val="00466876"/>
    <w:rsid w:val="00473BE7"/>
    <w:rsid w:val="00473FF6"/>
    <w:rsid w:val="004742FE"/>
    <w:rsid w:val="00474F18"/>
    <w:rsid w:val="004812EB"/>
    <w:rsid w:val="004852C6"/>
    <w:rsid w:val="00485374"/>
    <w:rsid w:val="004857CD"/>
    <w:rsid w:val="004879C1"/>
    <w:rsid w:val="0049037D"/>
    <w:rsid w:val="00490796"/>
    <w:rsid w:val="0049605C"/>
    <w:rsid w:val="00496A3A"/>
    <w:rsid w:val="004A084E"/>
    <w:rsid w:val="004A08EC"/>
    <w:rsid w:val="004A24A7"/>
    <w:rsid w:val="004A4E64"/>
    <w:rsid w:val="004A537C"/>
    <w:rsid w:val="004A5DE8"/>
    <w:rsid w:val="004A787C"/>
    <w:rsid w:val="004B05F2"/>
    <w:rsid w:val="004B1281"/>
    <w:rsid w:val="004B35AB"/>
    <w:rsid w:val="004B67AB"/>
    <w:rsid w:val="004B7409"/>
    <w:rsid w:val="004C0E4A"/>
    <w:rsid w:val="004C1D8C"/>
    <w:rsid w:val="004C268C"/>
    <w:rsid w:val="004C5CC0"/>
    <w:rsid w:val="004C6D48"/>
    <w:rsid w:val="004D0155"/>
    <w:rsid w:val="004D5AC0"/>
    <w:rsid w:val="004D6F6E"/>
    <w:rsid w:val="004D75D1"/>
    <w:rsid w:val="004D77DB"/>
    <w:rsid w:val="004E232B"/>
    <w:rsid w:val="004E2D01"/>
    <w:rsid w:val="004E4011"/>
    <w:rsid w:val="004E67F4"/>
    <w:rsid w:val="004E742E"/>
    <w:rsid w:val="004F00D6"/>
    <w:rsid w:val="004F0DCF"/>
    <w:rsid w:val="005025C0"/>
    <w:rsid w:val="00503397"/>
    <w:rsid w:val="00504FEE"/>
    <w:rsid w:val="00514370"/>
    <w:rsid w:val="00515E83"/>
    <w:rsid w:val="00516A5E"/>
    <w:rsid w:val="0052244A"/>
    <w:rsid w:val="00525DC5"/>
    <w:rsid w:val="005273A4"/>
    <w:rsid w:val="0053114A"/>
    <w:rsid w:val="00536E3A"/>
    <w:rsid w:val="0054417F"/>
    <w:rsid w:val="005450F5"/>
    <w:rsid w:val="005467F4"/>
    <w:rsid w:val="0054688C"/>
    <w:rsid w:val="00546D2F"/>
    <w:rsid w:val="00550352"/>
    <w:rsid w:val="0055064B"/>
    <w:rsid w:val="005511D3"/>
    <w:rsid w:val="0055409C"/>
    <w:rsid w:val="0055678F"/>
    <w:rsid w:val="0056161C"/>
    <w:rsid w:val="005626E2"/>
    <w:rsid w:val="00563BD2"/>
    <w:rsid w:val="005667C1"/>
    <w:rsid w:val="005676D6"/>
    <w:rsid w:val="0057078A"/>
    <w:rsid w:val="005710CC"/>
    <w:rsid w:val="005732EE"/>
    <w:rsid w:val="00574AB6"/>
    <w:rsid w:val="00574CF0"/>
    <w:rsid w:val="005754AB"/>
    <w:rsid w:val="005771C2"/>
    <w:rsid w:val="00583FE4"/>
    <w:rsid w:val="00584D83"/>
    <w:rsid w:val="00586CE3"/>
    <w:rsid w:val="005921F6"/>
    <w:rsid w:val="00592A66"/>
    <w:rsid w:val="0059596C"/>
    <w:rsid w:val="00597144"/>
    <w:rsid w:val="005A2EF0"/>
    <w:rsid w:val="005A51A6"/>
    <w:rsid w:val="005B1D07"/>
    <w:rsid w:val="005B26E5"/>
    <w:rsid w:val="005B3CD5"/>
    <w:rsid w:val="005C0CD8"/>
    <w:rsid w:val="005C2F0A"/>
    <w:rsid w:val="005C3849"/>
    <w:rsid w:val="005C4C78"/>
    <w:rsid w:val="005C5C13"/>
    <w:rsid w:val="005C6B09"/>
    <w:rsid w:val="005C7BC8"/>
    <w:rsid w:val="005C7FB1"/>
    <w:rsid w:val="005D0DB2"/>
    <w:rsid w:val="005D1C7A"/>
    <w:rsid w:val="005D2718"/>
    <w:rsid w:val="005D2795"/>
    <w:rsid w:val="005D7DD2"/>
    <w:rsid w:val="005E5B08"/>
    <w:rsid w:val="005E6E01"/>
    <w:rsid w:val="005F0698"/>
    <w:rsid w:val="005F356A"/>
    <w:rsid w:val="005F4161"/>
    <w:rsid w:val="005F440C"/>
    <w:rsid w:val="005F552D"/>
    <w:rsid w:val="005F5A5D"/>
    <w:rsid w:val="005F5C1F"/>
    <w:rsid w:val="005F6354"/>
    <w:rsid w:val="005F6401"/>
    <w:rsid w:val="005F7390"/>
    <w:rsid w:val="005F7EA3"/>
    <w:rsid w:val="006002A9"/>
    <w:rsid w:val="00601635"/>
    <w:rsid w:val="0060208F"/>
    <w:rsid w:val="00602F7E"/>
    <w:rsid w:val="006032D8"/>
    <w:rsid w:val="00603FF5"/>
    <w:rsid w:val="006044F5"/>
    <w:rsid w:val="00604AF5"/>
    <w:rsid w:val="0060521D"/>
    <w:rsid w:val="00606A8E"/>
    <w:rsid w:val="006077F4"/>
    <w:rsid w:val="006105AE"/>
    <w:rsid w:val="006113C1"/>
    <w:rsid w:val="00611AE6"/>
    <w:rsid w:val="00612572"/>
    <w:rsid w:val="00613538"/>
    <w:rsid w:val="00613B7E"/>
    <w:rsid w:val="006148CE"/>
    <w:rsid w:val="00616E1A"/>
    <w:rsid w:val="00620AEE"/>
    <w:rsid w:val="00622E49"/>
    <w:rsid w:val="006230B4"/>
    <w:rsid w:val="006248C3"/>
    <w:rsid w:val="00624E50"/>
    <w:rsid w:val="006259F3"/>
    <w:rsid w:val="0063272B"/>
    <w:rsid w:val="00632FFD"/>
    <w:rsid w:val="0063585B"/>
    <w:rsid w:val="006413A0"/>
    <w:rsid w:val="0064277D"/>
    <w:rsid w:val="00643339"/>
    <w:rsid w:val="00647FCB"/>
    <w:rsid w:val="006532AC"/>
    <w:rsid w:val="00654D09"/>
    <w:rsid w:val="00655CC7"/>
    <w:rsid w:val="00656D48"/>
    <w:rsid w:val="00657394"/>
    <w:rsid w:val="006601AD"/>
    <w:rsid w:val="0066372E"/>
    <w:rsid w:val="00664670"/>
    <w:rsid w:val="00665BC2"/>
    <w:rsid w:val="00667925"/>
    <w:rsid w:val="00670AF6"/>
    <w:rsid w:val="00672FF5"/>
    <w:rsid w:val="00674118"/>
    <w:rsid w:val="00675A76"/>
    <w:rsid w:val="00676435"/>
    <w:rsid w:val="00677078"/>
    <w:rsid w:val="00677B10"/>
    <w:rsid w:val="00680DF8"/>
    <w:rsid w:val="00682BC6"/>
    <w:rsid w:val="00685AD8"/>
    <w:rsid w:val="00690FBE"/>
    <w:rsid w:val="00691019"/>
    <w:rsid w:val="006917A1"/>
    <w:rsid w:val="00692C8C"/>
    <w:rsid w:val="006936F4"/>
    <w:rsid w:val="006952BA"/>
    <w:rsid w:val="006A1C9D"/>
    <w:rsid w:val="006A232F"/>
    <w:rsid w:val="006A2A2F"/>
    <w:rsid w:val="006A7C85"/>
    <w:rsid w:val="006B04E8"/>
    <w:rsid w:val="006B3925"/>
    <w:rsid w:val="006B543D"/>
    <w:rsid w:val="006B7B4B"/>
    <w:rsid w:val="006C279A"/>
    <w:rsid w:val="006C317D"/>
    <w:rsid w:val="006C384D"/>
    <w:rsid w:val="006C3C87"/>
    <w:rsid w:val="006C67C4"/>
    <w:rsid w:val="006C6D9C"/>
    <w:rsid w:val="006C7164"/>
    <w:rsid w:val="006D007E"/>
    <w:rsid w:val="006D0F50"/>
    <w:rsid w:val="006D206A"/>
    <w:rsid w:val="006D2F44"/>
    <w:rsid w:val="006D3838"/>
    <w:rsid w:val="006D4B05"/>
    <w:rsid w:val="006D51B7"/>
    <w:rsid w:val="006D5928"/>
    <w:rsid w:val="006E1FE1"/>
    <w:rsid w:val="006E2FBF"/>
    <w:rsid w:val="006E377B"/>
    <w:rsid w:val="006E7367"/>
    <w:rsid w:val="006F5CFB"/>
    <w:rsid w:val="006F7468"/>
    <w:rsid w:val="0070218B"/>
    <w:rsid w:val="00702D12"/>
    <w:rsid w:val="00702FD8"/>
    <w:rsid w:val="007047C9"/>
    <w:rsid w:val="00707A6F"/>
    <w:rsid w:val="00714BED"/>
    <w:rsid w:val="00714C03"/>
    <w:rsid w:val="00715505"/>
    <w:rsid w:val="0071761D"/>
    <w:rsid w:val="007201DF"/>
    <w:rsid w:val="0072360B"/>
    <w:rsid w:val="00725936"/>
    <w:rsid w:val="00730354"/>
    <w:rsid w:val="00731332"/>
    <w:rsid w:val="00731AC8"/>
    <w:rsid w:val="00731B06"/>
    <w:rsid w:val="0073336F"/>
    <w:rsid w:val="007342BE"/>
    <w:rsid w:val="0073480E"/>
    <w:rsid w:val="007348A7"/>
    <w:rsid w:val="00737875"/>
    <w:rsid w:val="00742281"/>
    <w:rsid w:val="00743994"/>
    <w:rsid w:val="0074576D"/>
    <w:rsid w:val="00745C4F"/>
    <w:rsid w:val="00747E0A"/>
    <w:rsid w:val="007507BA"/>
    <w:rsid w:val="00751756"/>
    <w:rsid w:val="0075302F"/>
    <w:rsid w:val="00753BE5"/>
    <w:rsid w:val="0075660E"/>
    <w:rsid w:val="00760F3A"/>
    <w:rsid w:val="00763872"/>
    <w:rsid w:val="00770C68"/>
    <w:rsid w:val="00772274"/>
    <w:rsid w:val="00780569"/>
    <w:rsid w:val="00782F52"/>
    <w:rsid w:val="0078399C"/>
    <w:rsid w:val="00785832"/>
    <w:rsid w:val="007860BF"/>
    <w:rsid w:val="00790F02"/>
    <w:rsid w:val="007957DC"/>
    <w:rsid w:val="007A037D"/>
    <w:rsid w:val="007A33BD"/>
    <w:rsid w:val="007A4246"/>
    <w:rsid w:val="007B427C"/>
    <w:rsid w:val="007B653E"/>
    <w:rsid w:val="007B7B69"/>
    <w:rsid w:val="007C280E"/>
    <w:rsid w:val="007C2AC8"/>
    <w:rsid w:val="007C34EC"/>
    <w:rsid w:val="007C7920"/>
    <w:rsid w:val="007D0C35"/>
    <w:rsid w:val="007D1F3E"/>
    <w:rsid w:val="007D487E"/>
    <w:rsid w:val="007E0280"/>
    <w:rsid w:val="007E0CF8"/>
    <w:rsid w:val="007E3904"/>
    <w:rsid w:val="007E4DBA"/>
    <w:rsid w:val="007E53C8"/>
    <w:rsid w:val="007E5EB6"/>
    <w:rsid w:val="007E6EBD"/>
    <w:rsid w:val="007F0130"/>
    <w:rsid w:val="007F23B7"/>
    <w:rsid w:val="007F33DB"/>
    <w:rsid w:val="007F3C17"/>
    <w:rsid w:val="007F6D68"/>
    <w:rsid w:val="007F7B47"/>
    <w:rsid w:val="008058EB"/>
    <w:rsid w:val="00806299"/>
    <w:rsid w:val="00811EE0"/>
    <w:rsid w:val="00813BBA"/>
    <w:rsid w:val="00817AD3"/>
    <w:rsid w:val="00820DDF"/>
    <w:rsid w:val="00822071"/>
    <w:rsid w:val="008220C7"/>
    <w:rsid w:val="00823897"/>
    <w:rsid w:val="008262D8"/>
    <w:rsid w:val="00834DF0"/>
    <w:rsid w:val="00836C8B"/>
    <w:rsid w:val="00837CCB"/>
    <w:rsid w:val="00840E4D"/>
    <w:rsid w:val="008439A3"/>
    <w:rsid w:val="0085107A"/>
    <w:rsid w:val="00851BB8"/>
    <w:rsid w:val="00851E47"/>
    <w:rsid w:val="00851F8E"/>
    <w:rsid w:val="008530B4"/>
    <w:rsid w:val="0085419A"/>
    <w:rsid w:val="00855643"/>
    <w:rsid w:val="00855AF6"/>
    <w:rsid w:val="008608BC"/>
    <w:rsid w:val="00862CCE"/>
    <w:rsid w:val="0086539B"/>
    <w:rsid w:val="00866537"/>
    <w:rsid w:val="00867498"/>
    <w:rsid w:val="00871D31"/>
    <w:rsid w:val="00873FB3"/>
    <w:rsid w:val="008812FD"/>
    <w:rsid w:val="00881531"/>
    <w:rsid w:val="00883D5F"/>
    <w:rsid w:val="008847BF"/>
    <w:rsid w:val="00884A59"/>
    <w:rsid w:val="00885576"/>
    <w:rsid w:val="008859A1"/>
    <w:rsid w:val="00891160"/>
    <w:rsid w:val="008920AF"/>
    <w:rsid w:val="00892439"/>
    <w:rsid w:val="00892B42"/>
    <w:rsid w:val="008934A2"/>
    <w:rsid w:val="00893EA7"/>
    <w:rsid w:val="008940F8"/>
    <w:rsid w:val="0089431F"/>
    <w:rsid w:val="00894909"/>
    <w:rsid w:val="00895044"/>
    <w:rsid w:val="00895A01"/>
    <w:rsid w:val="008972C0"/>
    <w:rsid w:val="0089768F"/>
    <w:rsid w:val="008A0CEB"/>
    <w:rsid w:val="008B2E97"/>
    <w:rsid w:val="008B3240"/>
    <w:rsid w:val="008B7D4E"/>
    <w:rsid w:val="008C13E1"/>
    <w:rsid w:val="008C74DB"/>
    <w:rsid w:val="008D046D"/>
    <w:rsid w:val="008D7C6C"/>
    <w:rsid w:val="008D7C78"/>
    <w:rsid w:val="008D7CDA"/>
    <w:rsid w:val="008E1AF2"/>
    <w:rsid w:val="008E2D13"/>
    <w:rsid w:val="008E5F03"/>
    <w:rsid w:val="008E5FA3"/>
    <w:rsid w:val="008E72D1"/>
    <w:rsid w:val="008F1EDE"/>
    <w:rsid w:val="008F3765"/>
    <w:rsid w:val="008F5A63"/>
    <w:rsid w:val="009023A3"/>
    <w:rsid w:val="00903822"/>
    <w:rsid w:val="00906BBD"/>
    <w:rsid w:val="00916630"/>
    <w:rsid w:val="00920C14"/>
    <w:rsid w:val="00923276"/>
    <w:rsid w:val="00923E0A"/>
    <w:rsid w:val="00931276"/>
    <w:rsid w:val="00931F16"/>
    <w:rsid w:val="00932353"/>
    <w:rsid w:val="009333A3"/>
    <w:rsid w:val="0093355A"/>
    <w:rsid w:val="00935F13"/>
    <w:rsid w:val="00936F0C"/>
    <w:rsid w:val="00940A91"/>
    <w:rsid w:val="0094393C"/>
    <w:rsid w:val="009473D1"/>
    <w:rsid w:val="00950820"/>
    <w:rsid w:val="00950C1C"/>
    <w:rsid w:val="0095385A"/>
    <w:rsid w:val="009610D1"/>
    <w:rsid w:val="00963A32"/>
    <w:rsid w:val="00971251"/>
    <w:rsid w:val="00972501"/>
    <w:rsid w:val="00973297"/>
    <w:rsid w:val="00974518"/>
    <w:rsid w:val="0097463D"/>
    <w:rsid w:val="009752B0"/>
    <w:rsid w:val="009766A7"/>
    <w:rsid w:val="00976995"/>
    <w:rsid w:val="0098018D"/>
    <w:rsid w:val="009822B1"/>
    <w:rsid w:val="00982905"/>
    <w:rsid w:val="009830E3"/>
    <w:rsid w:val="00983604"/>
    <w:rsid w:val="009836D5"/>
    <w:rsid w:val="0098458C"/>
    <w:rsid w:val="009861C4"/>
    <w:rsid w:val="00986427"/>
    <w:rsid w:val="0099650E"/>
    <w:rsid w:val="009A2F77"/>
    <w:rsid w:val="009A3288"/>
    <w:rsid w:val="009B1C4C"/>
    <w:rsid w:val="009B7279"/>
    <w:rsid w:val="009B77F4"/>
    <w:rsid w:val="009C0149"/>
    <w:rsid w:val="009C39FE"/>
    <w:rsid w:val="009C3A86"/>
    <w:rsid w:val="009C3C3E"/>
    <w:rsid w:val="009C57DC"/>
    <w:rsid w:val="009C5BD6"/>
    <w:rsid w:val="009C7813"/>
    <w:rsid w:val="009D283F"/>
    <w:rsid w:val="009D2CA8"/>
    <w:rsid w:val="009D3024"/>
    <w:rsid w:val="009D47BF"/>
    <w:rsid w:val="009E0313"/>
    <w:rsid w:val="009E0BF1"/>
    <w:rsid w:val="009E34CB"/>
    <w:rsid w:val="009E493A"/>
    <w:rsid w:val="009E4F33"/>
    <w:rsid w:val="009E745B"/>
    <w:rsid w:val="009F3B35"/>
    <w:rsid w:val="009F63C0"/>
    <w:rsid w:val="009F7235"/>
    <w:rsid w:val="00A02FA5"/>
    <w:rsid w:val="00A03A0D"/>
    <w:rsid w:val="00A06149"/>
    <w:rsid w:val="00A063CC"/>
    <w:rsid w:val="00A07435"/>
    <w:rsid w:val="00A1309B"/>
    <w:rsid w:val="00A13917"/>
    <w:rsid w:val="00A14CA3"/>
    <w:rsid w:val="00A15E99"/>
    <w:rsid w:val="00A161C7"/>
    <w:rsid w:val="00A16C31"/>
    <w:rsid w:val="00A17B24"/>
    <w:rsid w:val="00A20CE5"/>
    <w:rsid w:val="00A217F0"/>
    <w:rsid w:val="00A22BF9"/>
    <w:rsid w:val="00A234AD"/>
    <w:rsid w:val="00A246C3"/>
    <w:rsid w:val="00A2491B"/>
    <w:rsid w:val="00A25B9F"/>
    <w:rsid w:val="00A25E93"/>
    <w:rsid w:val="00A32642"/>
    <w:rsid w:val="00A32DE1"/>
    <w:rsid w:val="00A3309C"/>
    <w:rsid w:val="00A33CAD"/>
    <w:rsid w:val="00A41C1B"/>
    <w:rsid w:val="00A43915"/>
    <w:rsid w:val="00A4644C"/>
    <w:rsid w:val="00A4794C"/>
    <w:rsid w:val="00A47E0E"/>
    <w:rsid w:val="00A50836"/>
    <w:rsid w:val="00A508EC"/>
    <w:rsid w:val="00A52DA0"/>
    <w:rsid w:val="00A53769"/>
    <w:rsid w:val="00A5641B"/>
    <w:rsid w:val="00A60A17"/>
    <w:rsid w:val="00A60D5C"/>
    <w:rsid w:val="00A63D3B"/>
    <w:rsid w:val="00A6545E"/>
    <w:rsid w:val="00A67D38"/>
    <w:rsid w:val="00A73E3B"/>
    <w:rsid w:val="00A81243"/>
    <w:rsid w:val="00A83F2B"/>
    <w:rsid w:val="00A841D9"/>
    <w:rsid w:val="00A86591"/>
    <w:rsid w:val="00A86FFE"/>
    <w:rsid w:val="00A90342"/>
    <w:rsid w:val="00A91F8D"/>
    <w:rsid w:val="00A921ED"/>
    <w:rsid w:val="00A94CE2"/>
    <w:rsid w:val="00A96FB4"/>
    <w:rsid w:val="00A97D0D"/>
    <w:rsid w:val="00AA234E"/>
    <w:rsid w:val="00AA26B4"/>
    <w:rsid w:val="00AA406A"/>
    <w:rsid w:val="00AA695C"/>
    <w:rsid w:val="00AB013F"/>
    <w:rsid w:val="00AB2003"/>
    <w:rsid w:val="00AB204C"/>
    <w:rsid w:val="00AB4D09"/>
    <w:rsid w:val="00AB4FF5"/>
    <w:rsid w:val="00AB51C4"/>
    <w:rsid w:val="00AB53A6"/>
    <w:rsid w:val="00AC2ED9"/>
    <w:rsid w:val="00AC5B64"/>
    <w:rsid w:val="00AC6C77"/>
    <w:rsid w:val="00AD2EB0"/>
    <w:rsid w:val="00AE2BD8"/>
    <w:rsid w:val="00AF0016"/>
    <w:rsid w:val="00AF0A1D"/>
    <w:rsid w:val="00AF2CE0"/>
    <w:rsid w:val="00AF32D2"/>
    <w:rsid w:val="00AF486D"/>
    <w:rsid w:val="00AF4A07"/>
    <w:rsid w:val="00AF52AB"/>
    <w:rsid w:val="00AF6190"/>
    <w:rsid w:val="00AF6BD6"/>
    <w:rsid w:val="00B0033F"/>
    <w:rsid w:val="00B00B6B"/>
    <w:rsid w:val="00B0562E"/>
    <w:rsid w:val="00B05E6C"/>
    <w:rsid w:val="00B06D66"/>
    <w:rsid w:val="00B07378"/>
    <w:rsid w:val="00B07A74"/>
    <w:rsid w:val="00B07D94"/>
    <w:rsid w:val="00B10224"/>
    <w:rsid w:val="00B149B1"/>
    <w:rsid w:val="00B15144"/>
    <w:rsid w:val="00B17CCA"/>
    <w:rsid w:val="00B20210"/>
    <w:rsid w:val="00B23619"/>
    <w:rsid w:val="00B23D1D"/>
    <w:rsid w:val="00B24CB2"/>
    <w:rsid w:val="00B24E07"/>
    <w:rsid w:val="00B31892"/>
    <w:rsid w:val="00B32D56"/>
    <w:rsid w:val="00B3723A"/>
    <w:rsid w:val="00B37DBF"/>
    <w:rsid w:val="00B4043F"/>
    <w:rsid w:val="00B44ED7"/>
    <w:rsid w:val="00B4725C"/>
    <w:rsid w:val="00B50F8E"/>
    <w:rsid w:val="00B5156D"/>
    <w:rsid w:val="00B5654E"/>
    <w:rsid w:val="00B578AD"/>
    <w:rsid w:val="00B61D2C"/>
    <w:rsid w:val="00B642F4"/>
    <w:rsid w:val="00B6542F"/>
    <w:rsid w:val="00B732AA"/>
    <w:rsid w:val="00B75F35"/>
    <w:rsid w:val="00B76793"/>
    <w:rsid w:val="00B7698E"/>
    <w:rsid w:val="00B77256"/>
    <w:rsid w:val="00B77C3D"/>
    <w:rsid w:val="00B77CA2"/>
    <w:rsid w:val="00B84407"/>
    <w:rsid w:val="00B87634"/>
    <w:rsid w:val="00B94FB4"/>
    <w:rsid w:val="00B95B04"/>
    <w:rsid w:val="00BA3C8E"/>
    <w:rsid w:val="00BA478C"/>
    <w:rsid w:val="00BA51F3"/>
    <w:rsid w:val="00BB315D"/>
    <w:rsid w:val="00BB320C"/>
    <w:rsid w:val="00BB58CC"/>
    <w:rsid w:val="00BC24FC"/>
    <w:rsid w:val="00BC6EA6"/>
    <w:rsid w:val="00BD094C"/>
    <w:rsid w:val="00BD34CE"/>
    <w:rsid w:val="00BD4360"/>
    <w:rsid w:val="00BD7ED5"/>
    <w:rsid w:val="00BE00C4"/>
    <w:rsid w:val="00BE04BC"/>
    <w:rsid w:val="00BE2217"/>
    <w:rsid w:val="00BE2AA6"/>
    <w:rsid w:val="00BE592B"/>
    <w:rsid w:val="00BE6131"/>
    <w:rsid w:val="00BF19FD"/>
    <w:rsid w:val="00BF210F"/>
    <w:rsid w:val="00BF29AF"/>
    <w:rsid w:val="00BF5143"/>
    <w:rsid w:val="00C0052E"/>
    <w:rsid w:val="00C038F1"/>
    <w:rsid w:val="00C0496D"/>
    <w:rsid w:val="00C05F3D"/>
    <w:rsid w:val="00C103F9"/>
    <w:rsid w:val="00C113F5"/>
    <w:rsid w:val="00C15413"/>
    <w:rsid w:val="00C15EC8"/>
    <w:rsid w:val="00C16594"/>
    <w:rsid w:val="00C16F0B"/>
    <w:rsid w:val="00C234D3"/>
    <w:rsid w:val="00C235D6"/>
    <w:rsid w:val="00C33031"/>
    <w:rsid w:val="00C3387B"/>
    <w:rsid w:val="00C3437C"/>
    <w:rsid w:val="00C404E6"/>
    <w:rsid w:val="00C4083B"/>
    <w:rsid w:val="00C42336"/>
    <w:rsid w:val="00C4300D"/>
    <w:rsid w:val="00C430DB"/>
    <w:rsid w:val="00C441E9"/>
    <w:rsid w:val="00C45B22"/>
    <w:rsid w:val="00C52337"/>
    <w:rsid w:val="00C52348"/>
    <w:rsid w:val="00C539E9"/>
    <w:rsid w:val="00C56CF3"/>
    <w:rsid w:val="00C56FAF"/>
    <w:rsid w:val="00C5756C"/>
    <w:rsid w:val="00C62750"/>
    <w:rsid w:val="00C632BA"/>
    <w:rsid w:val="00C64F3E"/>
    <w:rsid w:val="00C717DA"/>
    <w:rsid w:val="00C71954"/>
    <w:rsid w:val="00C71B01"/>
    <w:rsid w:val="00C73432"/>
    <w:rsid w:val="00C7549C"/>
    <w:rsid w:val="00C75C88"/>
    <w:rsid w:val="00C76395"/>
    <w:rsid w:val="00C8024D"/>
    <w:rsid w:val="00C835FF"/>
    <w:rsid w:val="00C84E64"/>
    <w:rsid w:val="00C91F8B"/>
    <w:rsid w:val="00C92BEC"/>
    <w:rsid w:val="00C93FC1"/>
    <w:rsid w:val="00C94104"/>
    <w:rsid w:val="00CA1F8C"/>
    <w:rsid w:val="00CA77EF"/>
    <w:rsid w:val="00CB0D08"/>
    <w:rsid w:val="00CC0657"/>
    <w:rsid w:val="00CC0B6B"/>
    <w:rsid w:val="00CC1520"/>
    <w:rsid w:val="00CC25BB"/>
    <w:rsid w:val="00CC4EF1"/>
    <w:rsid w:val="00CC6239"/>
    <w:rsid w:val="00CC67F3"/>
    <w:rsid w:val="00CC6D13"/>
    <w:rsid w:val="00CD12CE"/>
    <w:rsid w:val="00CD1888"/>
    <w:rsid w:val="00CD53CA"/>
    <w:rsid w:val="00CD59D8"/>
    <w:rsid w:val="00CD6F73"/>
    <w:rsid w:val="00CE0E77"/>
    <w:rsid w:val="00CE16E9"/>
    <w:rsid w:val="00CE17D2"/>
    <w:rsid w:val="00CE1A13"/>
    <w:rsid w:val="00CE292C"/>
    <w:rsid w:val="00CE327E"/>
    <w:rsid w:val="00CE4C46"/>
    <w:rsid w:val="00CE4D82"/>
    <w:rsid w:val="00CE5170"/>
    <w:rsid w:val="00CE597B"/>
    <w:rsid w:val="00CF1225"/>
    <w:rsid w:val="00CF302F"/>
    <w:rsid w:val="00CF559C"/>
    <w:rsid w:val="00CF6B96"/>
    <w:rsid w:val="00CF78BC"/>
    <w:rsid w:val="00CF7A0C"/>
    <w:rsid w:val="00D03C22"/>
    <w:rsid w:val="00D0421E"/>
    <w:rsid w:val="00D0424C"/>
    <w:rsid w:val="00D04886"/>
    <w:rsid w:val="00D04BC0"/>
    <w:rsid w:val="00D05C73"/>
    <w:rsid w:val="00D06F76"/>
    <w:rsid w:val="00D079BA"/>
    <w:rsid w:val="00D07BD7"/>
    <w:rsid w:val="00D16E57"/>
    <w:rsid w:val="00D17315"/>
    <w:rsid w:val="00D17A80"/>
    <w:rsid w:val="00D22D00"/>
    <w:rsid w:val="00D27DE7"/>
    <w:rsid w:val="00D27E75"/>
    <w:rsid w:val="00D31EEC"/>
    <w:rsid w:val="00D37AD5"/>
    <w:rsid w:val="00D414D7"/>
    <w:rsid w:val="00D42C10"/>
    <w:rsid w:val="00D45107"/>
    <w:rsid w:val="00D46590"/>
    <w:rsid w:val="00D476DB"/>
    <w:rsid w:val="00D5103D"/>
    <w:rsid w:val="00D53664"/>
    <w:rsid w:val="00D540EA"/>
    <w:rsid w:val="00D544A5"/>
    <w:rsid w:val="00D6119F"/>
    <w:rsid w:val="00D6121B"/>
    <w:rsid w:val="00D64FB5"/>
    <w:rsid w:val="00D763AA"/>
    <w:rsid w:val="00D76660"/>
    <w:rsid w:val="00D812FF"/>
    <w:rsid w:val="00D83161"/>
    <w:rsid w:val="00D846BA"/>
    <w:rsid w:val="00D86239"/>
    <w:rsid w:val="00D86A7C"/>
    <w:rsid w:val="00D86EFD"/>
    <w:rsid w:val="00D9080A"/>
    <w:rsid w:val="00D923A6"/>
    <w:rsid w:val="00D9241D"/>
    <w:rsid w:val="00D93797"/>
    <w:rsid w:val="00D940C1"/>
    <w:rsid w:val="00D945F3"/>
    <w:rsid w:val="00DA06B9"/>
    <w:rsid w:val="00DA27C6"/>
    <w:rsid w:val="00DA4C33"/>
    <w:rsid w:val="00DA731F"/>
    <w:rsid w:val="00DB03FD"/>
    <w:rsid w:val="00DB5080"/>
    <w:rsid w:val="00DC53B1"/>
    <w:rsid w:val="00DD2F3F"/>
    <w:rsid w:val="00DD3801"/>
    <w:rsid w:val="00DD3888"/>
    <w:rsid w:val="00DD5871"/>
    <w:rsid w:val="00DD5984"/>
    <w:rsid w:val="00DD62A3"/>
    <w:rsid w:val="00DD67BA"/>
    <w:rsid w:val="00DD7B8D"/>
    <w:rsid w:val="00DE007A"/>
    <w:rsid w:val="00DE1B84"/>
    <w:rsid w:val="00DE5325"/>
    <w:rsid w:val="00DE6C7A"/>
    <w:rsid w:val="00DE7FF1"/>
    <w:rsid w:val="00DF017D"/>
    <w:rsid w:val="00DF06CF"/>
    <w:rsid w:val="00DF0AB9"/>
    <w:rsid w:val="00DF32ED"/>
    <w:rsid w:val="00DF65FC"/>
    <w:rsid w:val="00E04613"/>
    <w:rsid w:val="00E057BE"/>
    <w:rsid w:val="00E0719E"/>
    <w:rsid w:val="00E07543"/>
    <w:rsid w:val="00E07890"/>
    <w:rsid w:val="00E10268"/>
    <w:rsid w:val="00E133B6"/>
    <w:rsid w:val="00E136BB"/>
    <w:rsid w:val="00E153DC"/>
    <w:rsid w:val="00E15FD2"/>
    <w:rsid w:val="00E169EE"/>
    <w:rsid w:val="00E20F05"/>
    <w:rsid w:val="00E254F1"/>
    <w:rsid w:val="00E26B5E"/>
    <w:rsid w:val="00E326A6"/>
    <w:rsid w:val="00E34B7A"/>
    <w:rsid w:val="00E34D05"/>
    <w:rsid w:val="00E35BE7"/>
    <w:rsid w:val="00E366E3"/>
    <w:rsid w:val="00E36728"/>
    <w:rsid w:val="00E37AD7"/>
    <w:rsid w:val="00E41095"/>
    <w:rsid w:val="00E43FAD"/>
    <w:rsid w:val="00E44803"/>
    <w:rsid w:val="00E524DB"/>
    <w:rsid w:val="00E5250D"/>
    <w:rsid w:val="00E53E67"/>
    <w:rsid w:val="00E56EDA"/>
    <w:rsid w:val="00E617E9"/>
    <w:rsid w:val="00E6352F"/>
    <w:rsid w:val="00E66C69"/>
    <w:rsid w:val="00E73068"/>
    <w:rsid w:val="00E7493B"/>
    <w:rsid w:val="00E74C7C"/>
    <w:rsid w:val="00E779E2"/>
    <w:rsid w:val="00E80B88"/>
    <w:rsid w:val="00E815FA"/>
    <w:rsid w:val="00E833DF"/>
    <w:rsid w:val="00E84DEF"/>
    <w:rsid w:val="00E8550F"/>
    <w:rsid w:val="00E8588E"/>
    <w:rsid w:val="00E8607D"/>
    <w:rsid w:val="00E87A71"/>
    <w:rsid w:val="00E908E4"/>
    <w:rsid w:val="00E9382B"/>
    <w:rsid w:val="00E93C4E"/>
    <w:rsid w:val="00E95295"/>
    <w:rsid w:val="00E958DA"/>
    <w:rsid w:val="00EA192C"/>
    <w:rsid w:val="00EA20E9"/>
    <w:rsid w:val="00EA46FA"/>
    <w:rsid w:val="00EA70E3"/>
    <w:rsid w:val="00EB00EC"/>
    <w:rsid w:val="00EB2F6B"/>
    <w:rsid w:val="00EB3333"/>
    <w:rsid w:val="00EC21CB"/>
    <w:rsid w:val="00EC3104"/>
    <w:rsid w:val="00EC35D0"/>
    <w:rsid w:val="00EC680D"/>
    <w:rsid w:val="00EE09B9"/>
    <w:rsid w:val="00EE2666"/>
    <w:rsid w:val="00EE4864"/>
    <w:rsid w:val="00EE5B3E"/>
    <w:rsid w:val="00EE7009"/>
    <w:rsid w:val="00EE73A3"/>
    <w:rsid w:val="00EE7FF9"/>
    <w:rsid w:val="00EF3DDF"/>
    <w:rsid w:val="00EF49DA"/>
    <w:rsid w:val="00EF6F1B"/>
    <w:rsid w:val="00F01EA8"/>
    <w:rsid w:val="00F11703"/>
    <w:rsid w:val="00F15DE6"/>
    <w:rsid w:val="00F16850"/>
    <w:rsid w:val="00F20417"/>
    <w:rsid w:val="00F20874"/>
    <w:rsid w:val="00F220F2"/>
    <w:rsid w:val="00F22578"/>
    <w:rsid w:val="00F22A3C"/>
    <w:rsid w:val="00F3447D"/>
    <w:rsid w:val="00F36745"/>
    <w:rsid w:val="00F406E9"/>
    <w:rsid w:val="00F40C69"/>
    <w:rsid w:val="00F4499F"/>
    <w:rsid w:val="00F45892"/>
    <w:rsid w:val="00F6009E"/>
    <w:rsid w:val="00F6173A"/>
    <w:rsid w:val="00F633FB"/>
    <w:rsid w:val="00F63669"/>
    <w:rsid w:val="00F63929"/>
    <w:rsid w:val="00F655C8"/>
    <w:rsid w:val="00F6582D"/>
    <w:rsid w:val="00F67C0E"/>
    <w:rsid w:val="00F71B15"/>
    <w:rsid w:val="00F71C6B"/>
    <w:rsid w:val="00F71D08"/>
    <w:rsid w:val="00F75537"/>
    <w:rsid w:val="00F80AE0"/>
    <w:rsid w:val="00F811C4"/>
    <w:rsid w:val="00F82329"/>
    <w:rsid w:val="00F8373C"/>
    <w:rsid w:val="00F863B7"/>
    <w:rsid w:val="00F874A2"/>
    <w:rsid w:val="00F87A2A"/>
    <w:rsid w:val="00F92DA0"/>
    <w:rsid w:val="00F9372A"/>
    <w:rsid w:val="00F967E8"/>
    <w:rsid w:val="00F97231"/>
    <w:rsid w:val="00FA13E7"/>
    <w:rsid w:val="00FA1965"/>
    <w:rsid w:val="00FA1DC8"/>
    <w:rsid w:val="00FA1F18"/>
    <w:rsid w:val="00FA36F4"/>
    <w:rsid w:val="00FA5B9D"/>
    <w:rsid w:val="00FA5CCF"/>
    <w:rsid w:val="00FB16A7"/>
    <w:rsid w:val="00FB28F0"/>
    <w:rsid w:val="00FB2C72"/>
    <w:rsid w:val="00FB3394"/>
    <w:rsid w:val="00FB382E"/>
    <w:rsid w:val="00FB4E28"/>
    <w:rsid w:val="00FC1F17"/>
    <w:rsid w:val="00FC2C89"/>
    <w:rsid w:val="00FD0062"/>
    <w:rsid w:val="00FD00A4"/>
    <w:rsid w:val="00FD03D2"/>
    <w:rsid w:val="00FD0DFA"/>
    <w:rsid w:val="00FD1566"/>
    <w:rsid w:val="00FD3C16"/>
    <w:rsid w:val="00FD45FF"/>
    <w:rsid w:val="00FD696A"/>
    <w:rsid w:val="00FD73FB"/>
    <w:rsid w:val="00FD7A9D"/>
    <w:rsid w:val="00FE1A49"/>
    <w:rsid w:val="00FE451D"/>
    <w:rsid w:val="00FE4732"/>
    <w:rsid w:val="00FF15EB"/>
    <w:rsid w:val="00FF3756"/>
    <w:rsid w:val="00FF55E6"/>
    <w:rsid w:val="00FF7B40"/>
    <w:rsid w:val="2AFFE5D2"/>
    <w:rsid w:val="51EA373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7947591D"/>
  <w15:docId w15:val="{0B479687-16AC-4D24-BA07-597DAB8E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erif-Regular" w:eastAsia="FlandersArtSerif-Regular" w:hAnsi="FlandersArtSerif-Regular" w:cs="Times New Roman"/>
        <w:lang w:val="nl-BE" w:eastAsia="nl-BE"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63872"/>
    <w:pPr>
      <w:spacing w:line="270" w:lineRule="atLeast"/>
      <w:contextualSpacing/>
    </w:pPr>
    <w:rPr>
      <w:rFonts w:ascii="FlandersArtSans-Regular" w:eastAsiaTheme="minorHAnsi" w:hAnsi="FlandersArtSans-Regular" w:cstheme="minorBidi"/>
      <w:sz w:val="22"/>
      <w:szCs w:val="22"/>
      <w:lang w:eastAsia="en-US"/>
    </w:rPr>
  </w:style>
  <w:style w:type="paragraph" w:styleId="Kop1">
    <w:name w:val="heading 1"/>
    <w:basedOn w:val="Standaard"/>
    <w:next w:val="Standaard"/>
    <w:link w:val="Kop1Char"/>
    <w:uiPriority w:val="2"/>
    <w:qFormat/>
    <w:rsid w:val="00017FEC"/>
    <w:pPr>
      <w:keepNext/>
      <w:keepLines/>
      <w:numPr>
        <w:numId w:val="23"/>
      </w:numPr>
      <w:spacing w:before="480" w:after="240" w:line="432" w:lineRule="exact"/>
      <w:outlineLvl w:val="0"/>
    </w:pPr>
    <w:rPr>
      <w:rFonts w:ascii="FlandersArtSans-Bold" w:eastAsiaTheme="majorEastAsia" w:hAnsi="FlandersArtSans-Bold" w:cstheme="majorBidi"/>
      <w:bCs/>
      <w:caps/>
      <w:color w:val="356297" w:themeColor="text2"/>
      <w:sz w:val="36"/>
      <w:szCs w:val="52"/>
    </w:rPr>
  </w:style>
  <w:style w:type="paragraph" w:styleId="Kop2">
    <w:name w:val="heading 2"/>
    <w:basedOn w:val="Standaard"/>
    <w:next w:val="Standaard"/>
    <w:link w:val="Kop2Char"/>
    <w:uiPriority w:val="2"/>
    <w:unhideWhenUsed/>
    <w:qFormat/>
    <w:rsid w:val="00017FEC"/>
    <w:pPr>
      <w:keepNext/>
      <w:keepLines/>
      <w:numPr>
        <w:ilvl w:val="1"/>
        <w:numId w:val="23"/>
      </w:numPr>
      <w:spacing w:before="200" w:after="240" w:line="400" w:lineRule="exact"/>
      <w:outlineLvl w:val="1"/>
    </w:pPr>
    <w:rPr>
      <w:rFonts w:eastAsiaTheme="majorEastAsia" w:cstheme="majorBidi"/>
      <w:bCs/>
      <w:caps/>
      <w:color w:val="356297" w:themeColor="text2"/>
      <w:sz w:val="32"/>
      <w:szCs w:val="32"/>
      <w:u w:val="dotted"/>
    </w:rPr>
  </w:style>
  <w:style w:type="paragraph" w:styleId="Kop3">
    <w:name w:val="heading 3"/>
    <w:basedOn w:val="Standaard"/>
    <w:next w:val="Standaard"/>
    <w:link w:val="Kop3Char"/>
    <w:uiPriority w:val="2"/>
    <w:unhideWhenUsed/>
    <w:qFormat/>
    <w:rsid w:val="00017FEC"/>
    <w:pPr>
      <w:keepNext/>
      <w:keepLines/>
      <w:numPr>
        <w:ilvl w:val="2"/>
        <w:numId w:val="23"/>
      </w:numPr>
      <w:spacing w:before="240" w:after="120" w:line="288" w:lineRule="exact"/>
      <w:outlineLvl w:val="2"/>
    </w:pPr>
    <w:rPr>
      <w:rFonts w:ascii="FlandersArtSans-Bold" w:eastAsiaTheme="majorEastAsia" w:hAnsi="FlandersArtSans-Bold" w:cstheme="majorBidi"/>
      <w:bCs/>
      <w:color w:val="356297" w:themeColor="text2"/>
      <w:sz w:val="24"/>
      <w:szCs w:val="24"/>
    </w:rPr>
  </w:style>
  <w:style w:type="paragraph" w:styleId="Kop4">
    <w:name w:val="heading 4"/>
    <w:basedOn w:val="Standaard"/>
    <w:next w:val="Standaard"/>
    <w:link w:val="Kop4Char"/>
    <w:uiPriority w:val="2"/>
    <w:unhideWhenUsed/>
    <w:qFormat/>
    <w:rsid w:val="00017FEC"/>
    <w:pPr>
      <w:keepNext/>
      <w:keepLines/>
      <w:numPr>
        <w:ilvl w:val="3"/>
        <w:numId w:val="23"/>
      </w:numPr>
      <w:spacing w:before="200" w:after="80"/>
      <w:outlineLvl w:val="3"/>
    </w:pPr>
    <w:rPr>
      <w:rFonts w:ascii="FlandersArtSans-Bold" w:eastAsiaTheme="majorEastAsia" w:hAnsi="FlandersArtSans-Bold" w:cstheme="majorBidi"/>
      <w:bCs/>
      <w:iCs/>
      <w:color w:val="356297" w:themeColor="text2"/>
      <w:u w:val="single" w:color="17465B"/>
    </w:rPr>
  </w:style>
  <w:style w:type="paragraph" w:styleId="Kop5">
    <w:name w:val="heading 5"/>
    <w:basedOn w:val="Standaard"/>
    <w:next w:val="Standaard"/>
    <w:link w:val="Kop5Char"/>
    <w:uiPriority w:val="2"/>
    <w:unhideWhenUsed/>
    <w:qFormat/>
    <w:rsid w:val="0064277D"/>
    <w:pPr>
      <w:keepNext/>
      <w:keepLines/>
      <w:numPr>
        <w:ilvl w:val="4"/>
        <w:numId w:val="23"/>
      </w:numPr>
      <w:spacing w:before="200"/>
      <w:outlineLvl w:val="4"/>
    </w:pPr>
    <w:rPr>
      <w:rFonts w:eastAsiaTheme="majorEastAsia" w:cstheme="majorBidi"/>
      <w:color w:val="17465B"/>
    </w:rPr>
  </w:style>
  <w:style w:type="paragraph" w:styleId="Kop6">
    <w:name w:val="heading 6"/>
    <w:basedOn w:val="Standaard"/>
    <w:next w:val="Standaard"/>
    <w:link w:val="Kop6Char"/>
    <w:uiPriority w:val="2"/>
    <w:unhideWhenUsed/>
    <w:rsid w:val="0064277D"/>
    <w:pPr>
      <w:keepNext/>
      <w:keepLines/>
      <w:numPr>
        <w:ilvl w:val="5"/>
        <w:numId w:val="23"/>
      </w:numPr>
      <w:spacing w:before="200"/>
      <w:outlineLvl w:val="5"/>
    </w:pPr>
    <w:rPr>
      <w:rFonts w:eastAsiaTheme="majorEastAsia" w:cstheme="majorBidi"/>
      <w:iCs/>
      <w:color w:val="17465B"/>
    </w:rPr>
  </w:style>
  <w:style w:type="paragraph" w:styleId="Kop7">
    <w:name w:val="heading 7"/>
    <w:basedOn w:val="Standaard"/>
    <w:next w:val="Standaard"/>
    <w:link w:val="Kop7Char"/>
    <w:uiPriority w:val="2"/>
    <w:unhideWhenUsed/>
    <w:rsid w:val="0064277D"/>
    <w:pPr>
      <w:keepNext/>
      <w:keepLines/>
      <w:numPr>
        <w:ilvl w:val="6"/>
        <w:numId w:val="23"/>
      </w:numPr>
      <w:spacing w:before="200"/>
      <w:outlineLvl w:val="6"/>
    </w:pPr>
    <w:rPr>
      <w:rFonts w:ascii="FlandersArtSans-Medium" w:eastAsiaTheme="majorEastAsia" w:hAnsi="FlandersArtSans-Medium" w:cstheme="majorBidi"/>
      <w:iCs/>
      <w:color w:val="17465B"/>
    </w:rPr>
  </w:style>
  <w:style w:type="paragraph" w:styleId="Kop8">
    <w:name w:val="heading 8"/>
    <w:basedOn w:val="Standaard"/>
    <w:next w:val="Standaard"/>
    <w:link w:val="Kop8Char"/>
    <w:uiPriority w:val="2"/>
    <w:unhideWhenUsed/>
    <w:rsid w:val="0064277D"/>
    <w:pPr>
      <w:keepNext/>
      <w:keepLines/>
      <w:numPr>
        <w:ilvl w:val="7"/>
        <w:numId w:val="23"/>
      </w:numPr>
      <w:spacing w:before="200"/>
      <w:outlineLvl w:val="7"/>
    </w:pPr>
    <w:rPr>
      <w:rFonts w:eastAsiaTheme="majorEastAsia" w:cstheme="majorBidi"/>
      <w:color w:val="17465B"/>
      <w:szCs w:val="20"/>
    </w:rPr>
  </w:style>
  <w:style w:type="paragraph" w:styleId="Kop9">
    <w:name w:val="heading 9"/>
    <w:basedOn w:val="Standaard"/>
    <w:next w:val="Standaard"/>
    <w:link w:val="Kop9Char"/>
    <w:uiPriority w:val="2"/>
    <w:unhideWhenUsed/>
    <w:rsid w:val="0064277D"/>
    <w:pPr>
      <w:keepNext/>
      <w:keepLines/>
      <w:numPr>
        <w:ilvl w:val="8"/>
        <w:numId w:val="23"/>
      </w:numPr>
      <w:spacing w:before="200"/>
      <w:outlineLvl w:val="8"/>
    </w:pPr>
    <w:rPr>
      <w:rFonts w:eastAsiaTheme="majorEastAsia" w:cstheme="majorBidi"/>
      <w:iCs/>
      <w:color w:val="17465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27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77D"/>
    <w:rPr>
      <w:rFonts w:ascii="Tahoma" w:eastAsiaTheme="minorHAnsi" w:hAnsi="Tahoma" w:cs="Tahoma"/>
      <w:sz w:val="16"/>
      <w:szCs w:val="16"/>
      <w:lang w:eastAsia="en-US"/>
    </w:rPr>
  </w:style>
  <w:style w:type="paragraph" w:styleId="Koptekst">
    <w:name w:val="header"/>
    <w:basedOn w:val="Standaard"/>
    <w:link w:val="KoptekstChar"/>
    <w:uiPriority w:val="99"/>
    <w:unhideWhenUsed/>
    <w:rsid w:val="0064277D"/>
    <w:pPr>
      <w:spacing w:before="60"/>
    </w:pPr>
    <w:rPr>
      <w:noProof/>
      <w:sz w:val="32"/>
      <w:szCs w:val="32"/>
      <w:lang w:eastAsia="en-GB"/>
    </w:rPr>
  </w:style>
  <w:style w:type="character" w:customStyle="1" w:styleId="KoptekstChar">
    <w:name w:val="Koptekst Char"/>
    <w:basedOn w:val="Standaardalinea-lettertype"/>
    <w:link w:val="Koptekst"/>
    <w:uiPriority w:val="99"/>
    <w:rsid w:val="0064277D"/>
    <w:rPr>
      <w:rFonts w:ascii="FlandersArtSans-Regular" w:eastAsiaTheme="minorHAnsi" w:hAnsi="FlandersArtSans-Regular" w:cstheme="minorBidi"/>
      <w:noProof/>
      <w:sz w:val="32"/>
      <w:szCs w:val="32"/>
      <w:lang w:eastAsia="en-GB"/>
    </w:rPr>
  </w:style>
  <w:style w:type="paragraph" w:styleId="Voettekst">
    <w:name w:val="footer"/>
    <w:basedOn w:val="Standaard"/>
    <w:link w:val="VoettekstChar"/>
    <w:uiPriority w:val="6"/>
    <w:unhideWhenUsed/>
    <w:rsid w:val="0064277D"/>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6"/>
    <w:rsid w:val="0064277D"/>
    <w:rPr>
      <w:rFonts w:ascii="FlandersArtSans-Regular" w:eastAsiaTheme="minorHAnsi" w:hAnsi="FlandersArtSans-Regular" w:cstheme="minorBidi"/>
      <w:sz w:val="16"/>
      <w:szCs w:val="22"/>
      <w:lang w:eastAsia="en-US"/>
    </w:rPr>
  </w:style>
  <w:style w:type="character" w:styleId="Tekstvantijdelijkeaanduiding">
    <w:name w:val="Placeholder Text"/>
    <w:basedOn w:val="Standaardalinea-lettertype"/>
    <w:uiPriority w:val="99"/>
    <w:semiHidden/>
    <w:rsid w:val="0064277D"/>
    <w:rPr>
      <w:color w:val="808080"/>
    </w:rPr>
  </w:style>
  <w:style w:type="table" w:styleId="Tabelraster">
    <w:name w:val="Table Grid"/>
    <w:basedOn w:val="Standaardtabel"/>
    <w:uiPriority w:val="59"/>
    <w:rsid w:val="0064277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64277D"/>
    <w:rPr>
      <w:i/>
      <w:iCs/>
      <w:color w:val="4A4949" w:themeColor="text1" w:themeTint="E6"/>
    </w:rPr>
  </w:style>
  <w:style w:type="character" w:styleId="Intensievebenadrukking">
    <w:name w:val="Intense Emphasis"/>
    <w:basedOn w:val="Standaardalinea-lettertype"/>
    <w:uiPriority w:val="21"/>
    <w:rsid w:val="0064277D"/>
    <w:rPr>
      <w:b/>
      <w:bCs/>
      <w:i/>
      <w:iCs/>
      <w:color w:val="auto"/>
    </w:rPr>
  </w:style>
  <w:style w:type="paragraph" w:customStyle="1" w:styleId="Tabelheader">
    <w:name w:val="Tabelheader"/>
    <w:basedOn w:val="Standaard"/>
    <w:uiPriority w:val="7"/>
    <w:qFormat/>
    <w:rsid w:val="001819F3"/>
  </w:style>
  <w:style w:type="table" w:styleId="Gemiddeldraster3-accent1">
    <w:name w:val="Medium Grid 3 Accent 1"/>
    <w:basedOn w:val="Standaardtabel"/>
    <w:uiPriority w:val="69"/>
    <w:rsid w:val="00C038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B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8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880"/>
      </w:tcPr>
    </w:tblStylePr>
  </w:style>
  <w:style w:type="table" w:customStyle="1" w:styleId="VMSW">
    <w:name w:val="VMSW"/>
    <w:basedOn w:val="Standaardtabel"/>
    <w:uiPriority w:val="63"/>
    <w:rsid w:val="00B44ED7"/>
    <w:rPr>
      <w:rFonts w:ascii="FlandersArtSans-Regular" w:eastAsiaTheme="minorHAnsi" w:hAnsi="FlandersArtSans-Regular" w:cstheme="minorBidi"/>
      <w:sz w:val="22"/>
      <w:szCs w:val="22"/>
      <w:lang w:val="en-GB" w:eastAsia="en-US"/>
    </w:rPr>
    <w:tblPr>
      <w:tblStyleRowBandSize w:val="1"/>
      <w:tblStyleColBandSize w:val="1"/>
      <w:tblBorders>
        <w:top w:val="single" w:sz="8" w:space="0" w:color="7BA4D5" w:themeColor="accent1" w:themeTint="BF"/>
        <w:left w:val="single" w:sz="8" w:space="0" w:color="7BA4D5" w:themeColor="accent1" w:themeTint="BF"/>
        <w:bottom w:val="single" w:sz="8" w:space="0" w:color="7BA4D5" w:themeColor="accent1" w:themeTint="BF"/>
        <w:right w:val="single" w:sz="8" w:space="0" w:color="7BA4D5" w:themeColor="accent1" w:themeTint="BF"/>
        <w:insideH w:val="single" w:sz="8" w:space="0" w:color="7BA4D5" w:themeColor="accent1" w:themeTint="BF"/>
      </w:tblBorders>
    </w:tblPr>
    <w:tcPr>
      <w:shd w:val="clear" w:color="auto" w:fill="F6F5F3" w:themeFill="background2"/>
    </w:tcPr>
    <w:tblStylePr w:type="firstRow">
      <w:pPr>
        <w:spacing w:before="0" w:after="0" w:line="240" w:lineRule="auto"/>
      </w:pPr>
      <w:rPr>
        <w:b w:val="0"/>
        <w:bCs/>
        <w:color w:val="FFFFFF" w:themeColor="background1"/>
      </w:rPr>
      <w:tblPr/>
      <w:tcPr>
        <w:shd w:val="clear" w:color="auto" w:fill="356297" w:themeFill="text2"/>
      </w:tcPr>
    </w:tblStylePr>
    <w:tblStylePr w:type="lastRow">
      <w:pPr>
        <w:spacing w:before="0" w:after="0" w:line="240" w:lineRule="auto"/>
      </w:pPr>
      <w:rPr>
        <w:b w:val="0"/>
        <w:bCs/>
      </w:rPr>
      <w:tblPr/>
      <w:tcPr>
        <w:tcBorders>
          <w:top w:val="double" w:sz="6" w:space="0" w:color="7BA4D5" w:themeColor="accent1" w:themeTint="BF"/>
          <w:left w:val="single" w:sz="8" w:space="0" w:color="7BA4D5" w:themeColor="accent1" w:themeTint="BF"/>
          <w:bottom w:val="single" w:sz="8" w:space="0" w:color="7BA4D5" w:themeColor="accent1" w:themeTint="BF"/>
          <w:right w:val="single" w:sz="8" w:space="0" w:color="7BA4D5" w:themeColor="accent1" w:themeTint="BF"/>
          <w:insideH w:val="nil"/>
          <w:insideV w:val="nil"/>
        </w:tcBorders>
      </w:tcPr>
    </w:tblStylePr>
    <w:tblStylePr w:type="firstCol">
      <w:rPr>
        <w:b w:val="0"/>
        <w:bCs/>
      </w:rPr>
    </w:tblStylePr>
    <w:tblStylePr w:type="lastCol">
      <w:rPr>
        <w:b w:val="0"/>
        <w:bCs/>
      </w:rPr>
    </w:tblStylePr>
    <w:tblStylePr w:type="band1Vert">
      <w:tblPr/>
      <w:tcPr>
        <w:shd w:val="clear" w:color="auto" w:fill="D3E1F1" w:themeFill="accent1" w:themeFillTint="3F"/>
      </w:tcPr>
    </w:tblStylePr>
    <w:tblStylePr w:type="band1Horz">
      <w:tblPr/>
      <w:tcPr>
        <w:tcBorders>
          <w:insideH w:val="nil"/>
          <w:insideV w:val="nil"/>
        </w:tcBorders>
        <w:shd w:val="clear" w:color="auto" w:fill="D3E1F1"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character" w:customStyle="1" w:styleId="Kop1Char">
    <w:name w:val="Kop 1 Char"/>
    <w:basedOn w:val="Standaardalinea-lettertype"/>
    <w:link w:val="Kop1"/>
    <w:uiPriority w:val="2"/>
    <w:rsid w:val="00017FEC"/>
    <w:rPr>
      <w:rFonts w:ascii="FlandersArtSans-Bold" w:eastAsiaTheme="majorEastAsia" w:hAnsi="FlandersArtSans-Bold" w:cstheme="majorBidi"/>
      <w:bCs/>
      <w:caps/>
      <w:color w:val="356297" w:themeColor="text2"/>
      <w:sz w:val="36"/>
      <w:szCs w:val="52"/>
      <w:lang w:eastAsia="en-US"/>
    </w:rPr>
  </w:style>
  <w:style w:type="paragraph" w:styleId="Kopvaninhoudsopgave">
    <w:name w:val="TOC Heading"/>
    <w:basedOn w:val="Standaard"/>
    <w:next w:val="Standaard"/>
    <w:uiPriority w:val="39"/>
    <w:unhideWhenUsed/>
    <w:rsid w:val="0064277D"/>
    <w:pPr>
      <w:spacing w:after="240"/>
    </w:pPr>
    <w:rPr>
      <w:caps/>
      <w:color w:val="3C3D3C"/>
      <w:sz w:val="24"/>
      <w:szCs w:val="28"/>
    </w:rPr>
  </w:style>
  <w:style w:type="character" w:customStyle="1" w:styleId="Kop2Char">
    <w:name w:val="Kop 2 Char"/>
    <w:basedOn w:val="Standaardalinea-lettertype"/>
    <w:link w:val="Kop2"/>
    <w:uiPriority w:val="2"/>
    <w:rsid w:val="00017FEC"/>
    <w:rPr>
      <w:rFonts w:ascii="FlandersArtSans-Regular" w:eastAsiaTheme="majorEastAsia" w:hAnsi="FlandersArtSans-Regular" w:cstheme="majorBidi"/>
      <w:bCs/>
      <w:caps/>
      <w:color w:val="356297" w:themeColor="text2"/>
      <w:sz w:val="32"/>
      <w:szCs w:val="32"/>
      <w:u w:val="dotted"/>
      <w:lang w:eastAsia="en-US"/>
    </w:rPr>
  </w:style>
  <w:style w:type="character" w:customStyle="1" w:styleId="Kop3Char">
    <w:name w:val="Kop 3 Char"/>
    <w:basedOn w:val="Standaardalinea-lettertype"/>
    <w:link w:val="Kop3"/>
    <w:uiPriority w:val="2"/>
    <w:rsid w:val="00017FEC"/>
    <w:rPr>
      <w:rFonts w:ascii="FlandersArtSans-Bold" w:eastAsiaTheme="majorEastAsia" w:hAnsi="FlandersArtSans-Bold" w:cstheme="majorBidi"/>
      <w:bCs/>
      <w:color w:val="356297" w:themeColor="text2"/>
      <w:sz w:val="24"/>
      <w:szCs w:val="24"/>
      <w:lang w:eastAsia="en-US"/>
    </w:rPr>
  </w:style>
  <w:style w:type="character" w:customStyle="1" w:styleId="Kop4Char">
    <w:name w:val="Kop 4 Char"/>
    <w:basedOn w:val="Standaardalinea-lettertype"/>
    <w:link w:val="Kop4"/>
    <w:uiPriority w:val="2"/>
    <w:rsid w:val="00017FEC"/>
    <w:rPr>
      <w:rFonts w:ascii="FlandersArtSans-Bold" w:eastAsiaTheme="majorEastAsia" w:hAnsi="FlandersArtSans-Bold" w:cstheme="majorBidi"/>
      <w:bCs/>
      <w:iCs/>
      <w:color w:val="356297" w:themeColor="text2"/>
      <w:sz w:val="22"/>
      <w:szCs w:val="22"/>
      <w:u w:val="single" w:color="17465B"/>
      <w:lang w:eastAsia="en-US"/>
    </w:rPr>
  </w:style>
  <w:style w:type="character" w:customStyle="1" w:styleId="Kop5Char">
    <w:name w:val="Kop 5 Char"/>
    <w:basedOn w:val="Standaardalinea-lettertype"/>
    <w:link w:val="Kop5"/>
    <w:uiPriority w:val="2"/>
    <w:rsid w:val="0064277D"/>
    <w:rPr>
      <w:rFonts w:ascii="FlandersArtSans-Regular" w:eastAsiaTheme="majorEastAsia" w:hAnsi="FlandersArtSans-Regular" w:cstheme="majorBidi"/>
      <w:color w:val="17465B"/>
      <w:sz w:val="22"/>
      <w:szCs w:val="22"/>
      <w:lang w:eastAsia="en-US"/>
    </w:rPr>
  </w:style>
  <w:style w:type="character" w:customStyle="1" w:styleId="Kop6Char">
    <w:name w:val="Kop 6 Char"/>
    <w:basedOn w:val="Standaardalinea-lettertype"/>
    <w:link w:val="Kop6"/>
    <w:uiPriority w:val="2"/>
    <w:rsid w:val="0064277D"/>
    <w:rPr>
      <w:rFonts w:ascii="FlandersArtSans-Regular" w:eastAsiaTheme="majorEastAsia" w:hAnsi="FlandersArtSans-Regular" w:cstheme="majorBidi"/>
      <w:iCs/>
      <w:color w:val="17465B"/>
      <w:sz w:val="22"/>
      <w:szCs w:val="22"/>
      <w:lang w:eastAsia="en-US"/>
    </w:rPr>
  </w:style>
  <w:style w:type="character" w:customStyle="1" w:styleId="Kop7Char">
    <w:name w:val="Kop 7 Char"/>
    <w:basedOn w:val="Standaardalinea-lettertype"/>
    <w:link w:val="Kop7"/>
    <w:uiPriority w:val="2"/>
    <w:rsid w:val="0064277D"/>
    <w:rPr>
      <w:rFonts w:ascii="FlandersArtSans-Medium" w:eastAsiaTheme="majorEastAsia" w:hAnsi="FlandersArtSans-Medium" w:cstheme="majorBidi"/>
      <w:iCs/>
      <w:color w:val="17465B"/>
      <w:sz w:val="22"/>
      <w:szCs w:val="22"/>
      <w:lang w:eastAsia="en-US"/>
    </w:rPr>
  </w:style>
  <w:style w:type="character" w:customStyle="1" w:styleId="Kop8Char">
    <w:name w:val="Kop 8 Char"/>
    <w:basedOn w:val="Standaardalinea-lettertype"/>
    <w:link w:val="Kop8"/>
    <w:uiPriority w:val="2"/>
    <w:rsid w:val="0064277D"/>
    <w:rPr>
      <w:rFonts w:ascii="FlandersArtSans-Regular" w:eastAsiaTheme="majorEastAsia" w:hAnsi="FlandersArtSans-Regular" w:cstheme="majorBidi"/>
      <w:color w:val="17465B"/>
      <w:sz w:val="22"/>
      <w:lang w:eastAsia="en-US"/>
    </w:rPr>
  </w:style>
  <w:style w:type="character" w:customStyle="1" w:styleId="Kop9Char">
    <w:name w:val="Kop 9 Char"/>
    <w:basedOn w:val="Standaardalinea-lettertype"/>
    <w:link w:val="Kop9"/>
    <w:uiPriority w:val="2"/>
    <w:rsid w:val="0064277D"/>
    <w:rPr>
      <w:rFonts w:ascii="FlandersArtSans-Regular" w:eastAsiaTheme="majorEastAsia" w:hAnsi="FlandersArtSans-Regular" w:cstheme="majorBidi"/>
      <w:iCs/>
      <w:color w:val="17465B"/>
      <w:sz w:val="22"/>
      <w:lang w:eastAsia="en-US"/>
    </w:rPr>
  </w:style>
  <w:style w:type="paragraph" w:styleId="Inhopg1">
    <w:name w:val="toc 1"/>
    <w:basedOn w:val="Standaard"/>
    <w:next w:val="Standaard"/>
    <w:autoRedefine/>
    <w:uiPriority w:val="39"/>
    <w:unhideWhenUsed/>
    <w:rsid w:val="00E35BE7"/>
    <w:pPr>
      <w:tabs>
        <w:tab w:val="right" w:leader="dot" w:pos="9356"/>
      </w:tabs>
      <w:spacing w:before="60" w:after="60"/>
      <w:ind w:left="567" w:right="565" w:hanging="567"/>
    </w:pPr>
    <w:rPr>
      <w:noProof/>
      <w:color w:val="373636" w:themeColor="text1"/>
    </w:rPr>
  </w:style>
  <w:style w:type="paragraph" w:styleId="Inhopg2">
    <w:name w:val="toc 2"/>
    <w:basedOn w:val="Standaard"/>
    <w:next w:val="Standaard"/>
    <w:autoRedefine/>
    <w:uiPriority w:val="39"/>
    <w:unhideWhenUsed/>
    <w:rsid w:val="002D654C"/>
    <w:pPr>
      <w:tabs>
        <w:tab w:val="left" w:pos="851"/>
        <w:tab w:val="right" w:pos="9356"/>
      </w:tabs>
      <w:ind w:right="565"/>
      <w:pPrChange w:id="0" w:author="Van Holm Sara" w:date="2023-11-22T10:55:00Z">
        <w:pPr>
          <w:tabs>
            <w:tab w:val="left" w:pos="851"/>
            <w:tab w:val="right" w:pos="9356"/>
          </w:tabs>
          <w:spacing w:line="270" w:lineRule="atLeast"/>
          <w:ind w:right="565"/>
          <w:contextualSpacing/>
        </w:pPr>
      </w:pPrChange>
    </w:pPr>
    <w:rPr>
      <w:noProof/>
      <w:color w:val="6F7173"/>
      <w:sz w:val="18"/>
      <w:rPrChange w:id="0" w:author="Van Holm Sara" w:date="2023-11-22T10:55:00Z">
        <w:rPr>
          <w:rFonts w:ascii="FlandersArtSans-Regular" w:eastAsiaTheme="minorHAnsi" w:hAnsi="FlandersArtSans-Regular" w:cstheme="minorBidi"/>
          <w:noProof/>
          <w:color w:val="6F7173"/>
          <w:sz w:val="18"/>
          <w:szCs w:val="22"/>
          <w:lang w:val="nl-BE" w:eastAsia="en-US" w:bidi="ar-SA"/>
        </w:rPr>
      </w:rPrChange>
    </w:rPr>
  </w:style>
  <w:style w:type="paragraph" w:styleId="Inhopg3">
    <w:name w:val="toc 3"/>
    <w:basedOn w:val="Standaard"/>
    <w:next w:val="Standaard"/>
    <w:autoRedefine/>
    <w:uiPriority w:val="39"/>
    <w:unhideWhenUsed/>
    <w:rsid w:val="00E35BE7"/>
    <w:pPr>
      <w:tabs>
        <w:tab w:val="left" w:pos="851"/>
        <w:tab w:val="right" w:pos="9356"/>
      </w:tabs>
      <w:ind w:right="565"/>
    </w:pPr>
    <w:rPr>
      <w:noProof/>
      <w:color w:val="9B9DA0"/>
      <w:sz w:val="18"/>
    </w:rPr>
  </w:style>
  <w:style w:type="character" w:styleId="Hyperlink">
    <w:name w:val="Hyperlink"/>
    <w:uiPriority w:val="99"/>
    <w:unhideWhenUsed/>
    <w:rsid w:val="0064277D"/>
    <w:rPr>
      <w:color w:val="3C96BE"/>
      <w:u w:val="single"/>
    </w:rPr>
  </w:style>
  <w:style w:type="paragraph" w:styleId="Lijstalinea">
    <w:name w:val="List Paragraph"/>
    <w:basedOn w:val="Standaard"/>
    <w:uiPriority w:val="34"/>
    <w:rsid w:val="0064277D"/>
    <w:pPr>
      <w:ind w:left="426"/>
    </w:pPr>
  </w:style>
  <w:style w:type="paragraph" w:styleId="Lijstopsomteken">
    <w:name w:val="List Bullet"/>
    <w:basedOn w:val="Vlottetekst-roodMSF"/>
    <w:uiPriority w:val="3"/>
    <w:unhideWhenUsed/>
    <w:rsid w:val="00983604"/>
    <w:pPr>
      <w:numPr>
        <w:numId w:val="24"/>
      </w:numPr>
      <w:ind w:left="357" w:hanging="357"/>
    </w:pPr>
  </w:style>
  <w:style w:type="paragraph" w:styleId="Lijstopsomteken2">
    <w:name w:val="List Bullet 2"/>
    <w:basedOn w:val="Inspringing"/>
    <w:uiPriority w:val="3"/>
    <w:unhideWhenUsed/>
    <w:rsid w:val="0064277D"/>
    <w:pPr>
      <w:numPr>
        <w:numId w:val="25"/>
      </w:numPr>
    </w:pPr>
  </w:style>
  <w:style w:type="paragraph" w:styleId="Lijstopsomteken3">
    <w:name w:val="List Bullet 3"/>
    <w:basedOn w:val="Standaard"/>
    <w:uiPriority w:val="3"/>
    <w:unhideWhenUsed/>
    <w:rsid w:val="0064277D"/>
    <w:pPr>
      <w:numPr>
        <w:numId w:val="26"/>
      </w:numPr>
    </w:pPr>
  </w:style>
  <w:style w:type="paragraph" w:styleId="Lijstopsomteken4">
    <w:name w:val="List Bullet 4"/>
    <w:basedOn w:val="Standaard"/>
    <w:uiPriority w:val="3"/>
    <w:unhideWhenUsed/>
    <w:rsid w:val="0064277D"/>
    <w:pPr>
      <w:numPr>
        <w:numId w:val="27"/>
      </w:numPr>
    </w:pPr>
  </w:style>
  <w:style w:type="paragraph" w:styleId="Lijstopsomteken5">
    <w:name w:val="List Bullet 5"/>
    <w:basedOn w:val="Standaard"/>
    <w:uiPriority w:val="3"/>
    <w:unhideWhenUsed/>
    <w:rsid w:val="0064277D"/>
    <w:pPr>
      <w:numPr>
        <w:numId w:val="28"/>
      </w:numPr>
    </w:pPr>
  </w:style>
  <w:style w:type="paragraph" w:styleId="Voetnoottekst">
    <w:name w:val="footnote text"/>
    <w:basedOn w:val="Standaard"/>
    <w:link w:val="VoetnoottekstChar"/>
    <w:uiPriority w:val="6"/>
    <w:unhideWhenUsed/>
    <w:qFormat/>
    <w:rsid w:val="0064277D"/>
    <w:pPr>
      <w:spacing w:line="240" w:lineRule="auto"/>
    </w:pPr>
    <w:rPr>
      <w:sz w:val="14"/>
      <w:szCs w:val="20"/>
    </w:rPr>
  </w:style>
  <w:style w:type="character" w:customStyle="1" w:styleId="VoetnoottekstChar">
    <w:name w:val="Voetnoottekst Char"/>
    <w:basedOn w:val="Standaardalinea-lettertype"/>
    <w:link w:val="Voetnoottekst"/>
    <w:uiPriority w:val="6"/>
    <w:rsid w:val="0064277D"/>
    <w:rPr>
      <w:rFonts w:ascii="FlandersArtSans-Regular" w:eastAsiaTheme="minorHAnsi" w:hAnsi="FlandersArtSans-Regular" w:cstheme="minorBidi"/>
      <w:sz w:val="14"/>
      <w:lang w:eastAsia="en-US"/>
    </w:rPr>
  </w:style>
  <w:style w:type="character" w:styleId="Voetnootmarkering">
    <w:name w:val="footnote reference"/>
    <w:basedOn w:val="Standaardalinea-lettertype"/>
    <w:uiPriority w:val="99"/>
    <w:semiHidden/>
    <w:unhideWhenUsed/>
    <w:rsid w:val="0064277D"/>
    <w:rPr>
      <w:vertAlign w:val="superscript"/>
    </w:rPr>
  </w:style>
  <w:style w:type="paragraph" w:styleId="Lijstmetafbeeldingen">
    <w:name w:val="table of figures"/>
    <w:basedOn w:val="Standaard"/>
    <w:next w:val="Standaard"/>
    <w:uiPriority w:val="99"/>
    <w:semiHidden/>
    <w:unhideWhenUsed/>
    <w:rsid w:val="0064277D"/>
    <w:rPr>
      <w:b/>
      <w:color w:val="356297" w:themeColor="text2"/>
      <w:sz w:val="24"/>
    </w:rPr>
  </w:style>
  <w:style w:type="paragraph" w:styleId="Bronvermelding">
    <w:name w:val="table of authorities"/>
    <w:basedOn w:val="Standaard"/>
    <w:next w:val="Standaard"/>
    <w:uiPriority w:val="99"/>
    <w:semiHidden/>
    <w:unhideWhenUsed/>
    <w:rsid w:val="00C038F1"/>
    <w:pPr>
      <w:ind w:left="200" w:hanging="200"/>
    </w:pPr>
    <w:rPr>
      <w:color w:val="6B6B6B"/>
      <w:sz w:val="24"/>
    </w:rPr>
  </w:style>
  <w:style w:type="paragraph" w:styleId="Lijstnummering">
    <w:name w:val="List Number"/>
    <w:basedOn w:val="Lijstalinea"/>
    <w:uiPriority w:val="4"/>
    <w:unhideWhenUsed/>
    <w:rsid w:val="00983604"/>
    <w:pPr>
      <w:numPr>
        <w:numId w:val="29"/>
      </w:numPr>
      <w:ind w:left="357" w:hanging="357"/>
    </w:pPr>
  </w:style>
  <w:style w:type="paragraph" w:styleId="Lijstnummering2">
    <w:name w:val="List Number 2"/>
    <w:basedOn w:val="Lijstalinea"/>
    <w:uiPriority w:val="4"/>
    <w:unhideWhenUsed/>
    <w:rsid w:val="0064277D"/>
    <w:pPr>
      <w:numPr>
        <w:numId w:val="30"/>
      </w:numPr>
    </w:pPr>
  </w:style>
  <w:style w:type="paragraph" w:styleId="Lijstnummering3">
    <w:name w:val="List Number 3"/>
    <w:basedOn w:val="Lijstalinea"/>
    <w:uiPriority w:val="4"/>
    <w:unhideWhenUsed/>
    <w:rsid w:val="0064277D"/>
    <w:pPr>
      <w:numPr>
        <w:numId w:val="31"/>
      </w:numPr>
    </w:pPr>
  </w:style>
  <w:style w:type="paragraph" w:styleId="Lijstnummering4">
    <w:name w:val="List Number 4"/>
    <w:basedOn w:val="Lijstalinea"/>
    <w:uiPriority w:val="4"/>
    <w:unhideWhenUsed/>
    <w:rsid w:val="0064277D"/>
    <w:pPr>
      <w:numPr>
        <w:numId w:val="32"/>
      </w:numPr>
    </w:pPr>
  </w:style>
  <w:style w:type="paragraph" w:styleId="Lijstnummering5">
    <w:name w:val="List Number 5"/>
    <w:basedOn w:val="Lijstalinea"/>
    <w:uiPriority w:val="4"/>
    <w:unhideWhenUsed/>
    <w:rsid w:val="0064277D"/>
    <w:pPr>
      <w:numPr>
        <w:numId w:val="33"/>
      </w:numPr>
    </w:pPr>
  </w:style>
  <w:style w:type="paragraph" w:styleId="Citaat">
    <w:name w:val="Quote"/>
    <w:basedOn w:val="Standaard"/>
    <w:next w:val="Standaard"/>
    <w:link w:val="CitaatChar"/>
    <w:uiPriority w:val="29"/>
    <w:rsid w:val="0064277D"/>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64277D"/>
    <w:rPr>
      <w:rFonts w:ascii="FlandersArtSans-Regular" w:eastAsiaTheme="minorHAnsi" w:hAnsi="FlandersArtSans-Regular" w:cstheme="minorBidi"/>
      <w:sz w:val="28"/>
      <w:szCs w:val="28"/>
      <w:lang w:eastAsia="en-US"/>
    </w:rPr>
  </w:style>
  <w:style w:type="paragraph" w:styleId="Duidelijkcitaat">
    <w:name w:val="Intense Quote"/>
    <w:basedOn w:val="Citaat"/>
    <w:next w:val="Standaard"/>
    <w:link w:val="DuidelijkcitaatChar"/>
    <w:uiPriority w:val="30"/>
    <w:rsid w:val="0064277D"/>
    <w:rPr>
      <w:b/>
      <w:color w:val="2F2F2F"/>
    </w:rPr>
  </w:style>
  <w:style w:type="character" w:customStyle="1" w:styleId="DuidelijkcitaatChar">
    <w:name w:val="Duidelijk citaat Char"/>
    <w:basedOn w:val="Standaardalinea-lettertype"/>
    <w:link w:val="Duidelijkcitaat"/>
    <w:uiPriority w:val="30"/>
    <w:rsid w:val="0064277D"/>
    <w:rPr>
      <w:rFonts w:ascii="FlandersArtSans-Regular" w:eastAsiaTheme="minorHAnsi" w:hAnsi="FlandersArtSans-Regular" w:cstheme="minorBidi"/>
      <w:b/>
      <w:color w:val="2F2F2F"/>
      <w:sz w:val="28"/>
      <w:szCs w:val="28"/>
      <w:lang w:eastAsia="en-US"/>
    </w:rPr>
  </w:style>
  <w:style w:type="character" w:styleId="Nadruk">
    <w:name w:val="Emphasis"/>
    <w:basedOn w:val="Standaardalinea-lettertype"/>
    <w:uiPriority w:val="20"/>
    <w:rsid w:val="0064277D"/>
    <w:rPr>
      <w:b/>
      <w:i/>
      <w:iCs/>
    </w:rPr>
  </w:style>
  <w:style w:type="character" w:styleId="Subtieleverwijzing">
    <w:name w:val="Subtle Reference"/>
    <w:basedOn w:val="Standaardalinea-lettertype"/>
    <w:uiPriority w:val="31"/>
    <w:qFormat/>
    <w:rsid w:val="0064277D"/>
    <w:rPr>
      <w:caps/>
      <w:smallCaps w:val="0"/>
      <w:color w:val="auto"/>
      <w:sz w:val="16"/>
      <w:u w:val="none"/>
      <w:bdr w:val="none" w:sz="0" w:space="0" w:color="auto"/>
    </w:rPr>
  </w:style>
  <w:style w:type="character" w:styleId="Intensieveverwijzing">
    <w:name w:val="Intense Reference"/>
    <w:basedOn w:val="Standaardalinea-lettertype"/>
    <w:uiPriority w:val="32"/>
    <w:rsid w:val="0064277D"/>
    <w:rPr>
      <w:b/>
      <w:bCs/>
      <w:i w:val="0"/>
      <w:caps/>
      <w:smallCaps w:val="0"/>
      <w:color w:val="auto"/>
      <w:spacing w:val="5"/>
      <w:sz w:val="16"/>
      <w:u w:val="none"/>
    </w:rPr>
  </w:style>
  <w:style w:type="paragraph" w:styleId="Bijschrift">
    <w:name w:val="caption"/>
    <w:basedOn w:val="Standaard"/>
    <w:next w:val="Standaard"/>
    <w:uiPriority w:val="7"/>
    <w:unhideWhenUsed/>
    <w:qFormat/>
    <w:rsid w:val="0064277D"/>
    <w:pPr>
      <w:spacing w:before="120" w:after="200" w:line="240" w:lineRule="auto"/>
    </w:pPr>
    <w:rPr>
      <w:bCs/>
      <w:sz w:val="18"/>
      <w:szCs w:val="18"/>
    </w:rPr>
  </w:style>
  <w:style w:type="table" w:customStyle="1" w:styleId="TabelVO">
    <w:name w:val="Tabel VO"/>
    <w:basedOn w:val="Standaardtabel"/>
    <w:uiPriority w:val="99"/>
    <w:rsid w:val="00A02FA5"/>
    <w:pPr>
      <w:jc w:val="center"/>
    </w:pPr>
    <w:rPr>
      <w:rFonts w:ascii="FlandersArtSans-Regular" w:eastAsiaTheme="minorHAnsi" w:hAnsi="FlandersArtSans-Regular" w:cstheme="minorBidi"/>
      <w:sz w:val="22"/>
      <w:szCs w:val="22"/>
      <w:lang w:val="en-GB" w:eastAsia="en-US"/>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A02FA5"/>
    <w:rPr>
      <w:rFonts w:ascii="FlandersArtSans-Regular" w:eastAsiaTheme="minorHAnsi" w:hAnsi="FlandersArtSans-Regular" w:cstheme="minorBidi"/>
      <w:color w:val="373636" w:themeColor="text1"/>
      <w:sz w:val="22"/>
      <w:szCs w:val="22"/>
      <w:lang w:val="en-GB" w:eastAsia="en-US"/>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A02FA5"/>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64277D"/>
    <w:rPr>
      <w:rFonts w:ascii="FlandersArtSans-Regular" w:eastAsiaTheme="minorHAnsi" w:hAnsi="FlandersArtSans-Regular" w:cstheme="minorBidi"/>
      <w:sz w:val="22"/>
      <w:szCs w:val="22"/>
      <w:lang w:val="en-GB" w:eastAsia="en-US"/>
    </w:rPr>
    <w:tblPr/>
  </w:style>
  <w:style w:type="paragraph" w:customStyle="1" w:styleId="HeaderenFooterpagina1">
    <w:name w:val="Header en Footer pagina 1"/>
    <w:basedOn w:val="Standaard"/>
    <w:uiPriority w:val="9"/>
    <w:rsid w:val="0064277D"/>
    <w:pPr>
      <w:spacing w:line="280" w:lineRule="exact"/>
      <w:jc w:val="right"/>
    </w:pPr>
    <w:rPr>
      <w:sz w:val="24"/>
    </w:rPr>
  </w:style>
  <w:style w:type="paragraph" w:customStyle="1" w:styleId="Vlottetekst-roodMSF">
    <w:name w:val="Vlotte tekst - rood MSF"/>
    <w:basedOn w:val="Standaard"/>
    <w:uiPriority w:val="9"/>
    <w:rsid w:val="0064277D"/>
    <w:pPr>
      <w:numPr>
        <w:numId w:val="34"/>
      </w:numPr>
    </w:pPr>
  </w:style>
  <w:style w:type="paragraph" w:customStyle="1" w:styleId="streepjes">
    <w:name w:val="streepjes"/>
    <w:basedOn w:val="Standaard"/>
    <w:uiPriority w:val="9"/>
    <w:rsid w:val="0064277D"/>
    <w:pPr>
      <w:tabs>
        <w:tab w:val="right" w:pos="9923"/>
      </w:tabs>
      <w:jc w:val="right"/>
    </w:pPr>
    <w:rPr>
      <w:rFonts w:ascii="Calibri" w:hAnsi="Calibri" w:cs="Calibri"/>
      <w:sz w:val="16"/>
    </w:rPr>
  </w:style>
  <w:style w:type="paragraph" w:customStyle="1" w:styleId="Inspringing">
    <w:name w:val="Inspringing"/>
    <w:basedOn w:val="Standaard"/>
    <w:uiPriority w:val="69"/>
    <w:rsid w:val="0064277D"/>
    <w:pPr>
      <w:numPr>
        <w:numId w:val="14"/>
      </w:numPr>
    </w:pPr>
  </w:style>
  <w:style w:type="paragraph" w:styleId="Revisie">
    <w:name w:val="Revision"/>
    <w:hidden/>
    <w:uiPriority w:val="99"/>
    <w:semiHidden/>
    <w:rsid w:val="00E36728"/>
    <w:rPr>
      <w:color w:val="1C1A15"/>
      <w:sz w:val="22"/>
      <w:szCs w:val="22"/>
      <w:lang w:eastAsia="en-US"/>
    </w:rPr>
  </w:style>
  <w:style w:type="paragraph" w:customStyle="1" w:styleId="HOOFDTITEL">
    <w:name w:val="HOOFDTITEL"/>
    <w:basedOn w:val="Standaard"/>
    <w:next w:val="Standaard"/>
    <w:link w:val="HOOFDTITELChar"/>
    <w:uiPriority w:val="2"/>
    <w:qFormat/>
    <w:rsid w:val="00017FEC"/>
    <w:pPr>
      <w:spacing w:after="360" w:line="520" w:lineRule="exact"/>
      <w:contextualSpacing w:val="0"/>
    </w:pPr>
    <w:rPr>
      <w:rFonts w:ascii="FlandersArtSans-Medium" w:hAnsi="FlandersArtSans-Medium"/>
      <w:caps/>
      <w:color w:val="356297" w:themeColor="text2"/>
      <w:sz w:val="48"/>
      <w:szCs w:val="48"/>
    </w:rPr>
  </w:style>
  <w:style w:type="character" w:customStyle="1" w:styleId="HOOFDTITELChar">
    <w:name w:val="HOOFDTITEL Char"/>
    <w:basedOn w:val="Standaardalinea-lettertype"/>
    <w:link w:val="HOOFDTITEL"/>
    <w:uiPriority w:val="2"/>
    <w:rsid w:val="00017FEC"/>
    <w:rPr>
      <w:rFonts w:ascii="FlandersArtSans-Medium" w:eastAsiaTheme="minorHAnsi" w:hAnsi="FlandersArtSans-Medium" w:cstheme="minorBidi"/>
      <w:caps/>
      <w:color w:val="356297" w:themeColor="text2"/>
      <w:sz w:val="48"/>
      <w:szCs w:val="48"/>
      <w:lang w:eastAsia="en-US"/>
    </w:rPr>
  </w:style>
  <w:style w:type="paragraph" w:customStyle="1" w:styleId="Voorbl1">
    <w:name w:val="Voorbl 1"/>
    <w:basedOn w:val="Standaard"/>
    <w:link w:val="Voorbl1Char"/>
    <w:qFormat/>
    <w:rsid w:val="00017FEC"/>
    <w:pPr>
      <w:spacing w:before="420" w:after="520" w:line="1200" w:lineRule="exact"/>
      <w:jc w:val="center"/>
    </w:pPr>
    <w:rPr>
      <w:rFonts w:ascii="FlandersArtSans-Medium" w:eastAsiaTheme="majorEastAsia" w:hAnsi="FlandersArtSans-Medium" w:cstheme="majorBidi"/>
      <w:caps/>
      <w:color w:val="356297" w:themeColor="text2"/>
      <w:spacing w:val="5"/>
      <w:sz w:val="100"/>
      <w:szCs w:val="56"/>
      <w:u w:val="single" w:color="17465B"/>
    </w:rPr>
  </w:style>
  <w:style w:type="character" w:customStyle="1" w:styleId="Voorbl1Char">
    <w:name w:val="Voorbl 1 Char"/>
    <w:basedOn w:val="Standaardalinea-lettertype"/>
    <w:link w:val="Voorbl1"/>
    <w:rsid w:val="00017FEC"/>
    <w:rPr>
      <w:rFonts w:ascii="FlandersArtSans-Medium" w:eastAsiaTheme="majorEastAsia" w:hAnsi="FlandersArtSans-Medium" w:cstheme="majorBidi"/>
      <w:caps/>
      <w:color w:val="356297" w:themeColor="text2"/>
      <w:spacing w:val="5"/>
      <w:sz w:val="100"/>
      <w:szCs w:val="56"/>
      <w:u w:val="single" w:color="17465B"/>
      <w:lang w:eastAsia="en-US"/>
    </w:rPr>
  </w:style>
  <w:style w:type="paragraph" w:customStyle="1" w:styleId="Voorbl2">
    <w:name w:val="Voorbl 2"/>
    <w:basedOn w:val="Standaard"/>
    <w:link w:val="Voorbl2Char"/>
    <w:qFormat/>
    <w:rsid w:val="00017FEC"/>
    <w:pPr>
      <w:spacing w:line="600" w:lineRule="exact"/>
      <w:jc w:val="center"/>
    </w:pPr>
    <w:rPr>
      <w:rFonts w:ascii="FlandersArtSans-Bold" w:hAnsi="FlandersArtSans-Bold"/>
      <w:color w:val="356297" w:themeColor="text2"/>
      <w:sz w:val="52"/>
      <w:szCs w:val="30"/>
    </w:rPr>
  </w:style>
  <w:style w:type="character" w:customStyle="1" w:styleId="Voorbl2Char">
    <w:name w:val="Voorbl 2 Char"/>
    <w:basedOn w:val="Standaardalinea-lettertype"/>
    <w:link w:val="Voorbl2"/>
    <w:rsid w:val="00017FEC"/>
    <w:rPr>
      <w:rFonts w:ascii="FlandersArtSans-Bold" w:eastAsiaTheme="minorHAnsi" w:hAnsi="FlandersArtSans-Bold" w:cstheme="minorBidi"/>
      <w:color w:val="356297" w:themeColor="text2"/>
      <w:sz w:val="52"/>
      <w:szCs w:val="30"/>
      <w:lang w:eastAsia="en-US"/>
    </w:rPr>
  </w:style>
  <w:style w:type="character" w:customStyle="1" w:styleId="Accent">
    <w:name w:val="Accent"/>
    <w:basedOn w:val="Standaardalinea-lettertype"/>
    <w:uiPriority w:val="2"/>
    <w:qFormat/>
    <w:rsid w:val="00A246C3"/>
    <w:rPr>
      <w:rFonts w:ascii="FlandersArtSans-Medium" w:hAnsi="FlandersArtSans-Medium"/>
    </w:rPr>
  </w:style>
  <w:style w:type="paragraph" w:customStyle="1" w:styleId="Subkop">
    <w:name w:val="Subkop"/>
    <w:basedOn w:val="Standaard"/>
    <w:uiPriority w:val="1"/>
    <w:qFormat/>
    <w:rsid w:val="005B26E5"/>
    <w:pPr>
      <w:spacing w:before="120" w:after="60"/>
    </w:pPr>
    <w:rPr>
      <w:b/>
    </w:rPr>
  </w:style>
  <w:style w:type="paragraph" w:customStyle="1" w:styleId="bolletjesniv2">
    <w:name w:val="bolletjes niv2"/>
    <w:basedOn w:val="bolletjesniv1"/>
    <w:uiPriority w:val="1"/>
    <w:qFormat/>
    <w:rsid w:val="00C71954"/>
    <w:pPr>
      <w:numPr>
        <w:ilvl w:val="1"/>
      </w:numPr>
      <w:ind w:left="851" w:hanging="284"/>
    </w:pPr>
  </w:style>
  <w:style w:type="paragraph" w:customStyle="1" w:styleId="bolletjesniv1">
    <w:name w:val="bolletjes niv1"/>
    <w:basedOn w:val="Lijstalinea"/>
    <w:uiPriority w:val="1"/>
    <w:qFormat/>
    <w:rsid w:val="00FE451D"/>
    <w:pPr>
      <w:numPr>
        <w:numId w:val="35"/>
      </w:numPr>
      <w:ind w:left="567" w:hanging="425"/>
    </w:pPr>
  </w:style>
  <w:style w:type="character" w:styleId="Verwijzingopmerking">
    <w:name w:val="annotation reference"/>
    <w:basedOn w:val="Standaardalinea-lettertype"/>
    <w:uiPriority w:val="99"/>
    <w:semiHidden/>
    <w:unhideWhenUsed/>
    <w:rsid w:val="00616E1A"/>
    <w:rPr>
      <w:sz w:val="16"/>
      <w:szCs w:val="16"/>
    </w:rPr>
  </w:style>
  <w:style w:type="paragraph" w:styleId="Tekstopmerking">
    <w:name w:val="annotation text"/>
    <w:basedOn w:val="Standaard"/>
    <w:link w:val="TekstopmerkingChar"/>
    <w:uiPriority w:val="99"/>
    <w:semiHidden/>
    <w:unhideWhenUsed/>
    <w:rsid w:val="00616E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6E1A"/>
    <w:rPr>
      <w:rFonts w:ascii="FlandersArtSans-Regular" w:eastAsiaTheme="minorHAnsi" w:hAnsi="FlandersArtSans-Regular"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616E1A"/>
    <w:rPr>
      <w:b/>
      <w:bCs/>
    </w:rPr>
  </w:style>
  <w:style w:type="character" w:customStyle="1" w:styleId="OnderwerpvanopmerkingChar">
    <w:name w:val="Onderwerp van opmerking Char"/>
    <w:basedOn w:val="TekstopmerkingChar"/>
    <w:link w:val="Onderwerpvanopmerking"/>
    <w:uiPriority w:val="99"/>
    <w:semiHidden/>
    <w:rsid w:val="00616E1A"/>
    <w:rPr>
      <w:rFonts w:ascii="FlandersArtSans-Regular" w:eastAsiaTheme="minorHAnsi" w:hAnsi="FlandersArtSans-Regular" w:cstheme="minorBidi"/>
      <w:b/>
      <w:bCs/>
      <w:lang w:eastAsia="en-US"/>
    </w:rPr>
  </w:style>
  <w:style w:type="character" w:styleId="Onopgelostemelding">
    <w:name w:val="Unresolved Mention"/>
    <w:basedOn w:val="Standaardalinea-lettertype"/>
    <w:uiPriority w:val="99"/>
    <w:unhideWhenUsed/>
    <w:rsid w:val="0055678F"/>
    <w:rPr>
      <w:color w:val="605E5C"/>
      <w:shd w:val="clear" w:color="auto" w:fill="E1DFDD"/>
    </w:rPr>
  </w:style>
  <w:style w:type="character" w:styleId="Vermelding">
    <w:name w:val="Mention"/>
    <w:basedOn w:val="Standaardalinea-lettertype"/>
    <w:uiPriority w:val="99"/>
    <w:unhideWhenUsed/>
    <w:rsid w:val="005567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Wonen%20in%20Vlaanderen/1_Flanders_Art/Handleiding.dotx" TargetMode="External"/></Relationships>
</file>

<file path=word/theme/theme1.xml><?xml version="1.0" encoding="utf-8"?>
<a:theme xmlns:a="http://schemas.openxmlformats.org/drawingml/2006/main" name="Wonen In Vlaanderen">
  <a:themeElements>
    <a:clrScheme name="Wonen In Vlaanderen">
      <a:dk1>
        <a:srgbClr val="373636"/>
      </a:dk1>
      <a:lt1>
        <a:sysClr val="window" lastClr="FFFFFF"/>
      </a:lt1>
      <a:dk2>
        <a:srgbClr val="356297"/>
      </a:dk2>
      <a:lt2>
        <a:srgbClr val="F6F5F3"/>
      </a:lt2>
      <a:accent1>
        <a:srgbClr val="5087C7"/>
      </a:accent1>
      <a:accent2>
        <a:srgbClr val="57B46E"/>
      </a:accent2>
      <a:accent3>
        <a:srgbClr val="88BD89"/>
      </a:accent3>
      <a:accent4>
        <a:srgbClr val="A7A63C"/>
      </a:accent4>
      <a:accent5>
        <a:srgbClr val="C2C343"/>
      </a:accent5>
      <a:accent6>
        <a:srgbClr val="C14584"/>
      </a:accent6>
      <a:hlink>
        <a:srgbClr val="5087C7"/>
      </a:hlink>
      <a:folHlink>
        <a:srgbClr val="3BA25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99071E9111424CBF453FB07FCBA245" ma:contentTypeVersion="13" ma:contentTypeDescription="Een nieuw document maken." ma:contentTypeScope="" ma:versionID="69b588e38608ad55117a43255455d232">
  <xsd:schema xmlns:xsd="http://www.w3.org/2001/XMLSchema" xmlns:xs="http://www.w3.org/2001/XMLSchema" xmlns:p="http://schemas.microsoft.com/office/2006/metadata/properties" xmlns:ns2="a07baf1f-42a0-4d08-86ac-aac47d0f928b" xmlns:ns3="b646ba2c-5d6b-4dbe-848d-ffe408b4b53d" targetNamespace="http://schemas.microsoft.com/office/2006/metadata/properties" ma:root="true" ma:fieldsID="4224de10d1aeb6fdaceae3bdd68ac83b" ns2:_="" ns3:_="">
    <xsd:import namespace="a07baf1f-42a0-4d08-86ac-aac47d0f928b"/>
    <xsd:import namespace="b646ba2c-5d6b-4dbe-848d-ffe408b4b5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baf1f-42a0-4d08-86ac-aac47d0f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b3e9456-56c2-4fca-befd-6ed8a28b96d4}" ma:internalName="TaxCatchAll"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7baf1f-42a0-4d08-86ac-aac47d0f928b">
      <Terms xmlns="http://schemas.microsoft.com/office/infopath/2007/PartnerControls"/>
    </lcf76f155ced4ddcb4097134ff3c332f>
    <TaxCatchAll xmlns="b646ba2c-5d6b-4dbe-848d-ffe408b4b53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CD4D8-CAA3-4BA5-B7B9-8AABBCAE0BA4}">
  <ds:schemaRefs>
    <ds:schemaRef ds:uri="http://schemas.openxmlformats.org/officeDocument/2006/bibliography"/>
  </ds:schemaRefs>
</ds:datastoreItem>
</file>

<file path=customXml/itemProps3.xml><?xml version="1.0" encoding="utf-8"?>
<ds:datastoreItem xmlns:ds="http://schemas.openxmlformats.org/officeDocument/2006/customXml" ds:itemID="{48AA145A-09B1-4414-B5D9-0481BEAF9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baf1f-42a0-4d08-86ac-aac47d0f928b"/>
    <ds:schemaRef ds:uri="b646ba2c-5d6b-4dbe-848d-ffe408b4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31925-6D7A-49FD-BB36-BA0C6BE65A0A}">
  <ds:schemaRefs>
    <ds:schemaRef ds:uri="http://purl.org/dc/elements/1.1/"/>
    <ds:schemaRef ds:uri="http://schemas.microsoft.com/office/2006/metadata/properties"/>
    <ds:schemaRef ds:uri="b646ba2c-5d6b-4dbe-848d-ffe408b4b53d"/>
    <ds:schemaRef ds:uri="http://purl.org/dc/terms/"/>
    <ds:schemaRef ds:uri="http://schemas.openxmlformats.org/package/2006/metadata/core-properties"/>
    <ds:schemaRef ds:uri="http://schemas.microsoft.com/office/2006/documentManagement/types"/>
    <ds:schemaRef ds:uri="a07baf1f-42a0-4d08-86ac-aac47d0f928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77EF1F1-C844-4460-9612-D4E79FD8F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Handleiding.dotx</Template>
  <TotalTime>6</TotalTime>
  <Pages>20</Pages>
  <Words>5890</Words>
  <Characters>32399</Characters>
  <Application>Microsoft Office Word</Application>
  <DocSecurity>0</DocSecurity>
  <Lines>269</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38213</CharactersWithSpaces>
  <SharedDoc>false</SharedDoc>
  <HLinks>
    <vt:vector size="204" baseType="variant">
      <vt:variant>
        <vt:i4>1966128</vt:i4>
      </vt:variant>
      <vt:variant>
        <vt:i4>200</vt:i4>
      </vt:variant>
      <vt:variant>
        <vt:i4>0</vt:i4>
      </vt:variant>
      <vt:variant>
        <vt:i4>5</vt:i4>
      </vt:variant>
      <vt:variant>
        <vt:lpwstr/>
      </vt:variant>
      <vt:variant>
        <vt:lpwstr>_Toc144974201</vt:lpwstr>
      </vt:variant>
      <vt:variant>
        <vt:i4>1966128</vt:i4>
      </vt:variant>
      <vt:variant>
        <vt:i4>194</vt:i4>
      </vt:variant>
      <vt:variant>
        <vt:i4>0</vt:i4>
      </vt:variant>
      <vt:variant>
        <vt:i4>5</vt:i4>
      </vt:variant>
      <vt:variant>
        <vt:lpwstr/>
      </vt:variant>
      <vt:variant>
        <vt:lpwstr>_Toc144974200</vt:lpwstr>
      </vt:variant>
      <vt:variant>
        <vt:i4>1507379</vt:i4>
      </vt:variant>
      <vt:variant>
        <vt:i4>188</vt:i4>
      </vt:variant>
      <vt:variant>
        <vt:i4>0</vt:i4>
      </vt:variant>
      <vt:variant>
        <vt:i4>5</vt:i4>
      </vt:variant>
      <vt:variant>
        <vt:lpwstr/>
      </vt:variant>
      <vt:variant>
        <vt:lpwstr>_Toc144974199</vt:lpwstr>
      </vt:variant>
      <vt:variant>
        <vt:i4>1507379</vt:i4>
      </vt:variant>
      <vt:variant>
        <vt:i4>182</vt:i4>
      </vt:variant>
      <vt:variant>
        <vt:i4>0</vt:i4>
      </vt:variant>
      <vt:variant>
        <vt:i4>5</vt:i4>
      </vt:variant>
      <vt:variant>
        <vt:lpwstr/>
      </vt:variant>
      <vt:variant>
        <vt:lpwstr>_Toc144974198</vt:lpwstr>
      </vt:variant>
      <vt:variant>
        <vt:i4>1507379</vt:i4>
      </vt:variant>
      <vt:variant>
        <vt:i4>176</vt:i4>
      </vt:variant>
      <vt:variant>
        <vt:i4>0</vt:i4>
      </vt:variant>
      <vt:variant>
        <vt:i4>5</vt:i4>
      </vt:variant>
      <vt:variant>
        <vt:lpwstr/>
      </vt:variant>
      <vt:variant>
        <vt:lpwstr>_Toc144974197</vt:lpwstr>
      </vt:variant>
      <vt:variant>
        <vt:i4>1507379</vt:i4>
      </vt:variant>
      <vt:variant>
        <vt:i4>170</vt:i4>
      </vt:variant>
      <vt:variant>
        <vt:i4>0</vt:i4>
      </vt:variant>
      <vt:variant>
        <vt:i4>5</vt:i4>
      </vt:variant>
      <vt:variant>
        <vt:lpwstr/>
      </vt:variant>
      <vt:variant>
        <vt:lpwstr>_Toc144974196</vt:lpwstr>
      </vt:variant>
      <vt:variant>
        <vt:i4>1507379</vt:i4>
      </vt:variant>
      <vt:variant>
        <vt:i4>164</vt:i4>
      </vt:variant>
      <vt:variant>
        <vt:i4>0</vt:i4>
      </vt:variant>
      <vt:variant>
        <vt:i4>5</vt:i4>
      </vt:variant>
      <vt:variant>
        <vt:lpwstr/>
      </vt:variant>
      <vt:variant>
        <vt:lpwstr>_Toc144974195</vt:lpwstr>
      </vt:variant>
      <vt:variant>
        <vt:i4>1507379</vt:i4>
      </vt:variant>
      <vt:variant>
        <vt:i4>158</vt:i4>
      </vt:variant>
      <vt:variant>
        <vt:i4>0</vt:i4>
      </vt:variant>
      <vt:variant>
        <vt:i4>5</vt:i4>
      </vt:variant>
      <vt:variant>
        <vt:lpwstr/>
      </vt:variant>
      <vt:variant>
        <vt:lpwstr>_Toc144974194</vt:lpwstr>
      </vt:variant>
      <vt:variant>
        <vt:i4>1507379</vt:i4>
      </vt:variant>
      <vt:variant>
        <vt:i4>152</vt:i4>
      </vt:variant>
      <vt:variant>
        <vt:i4>0</vt:i4>
      </vt:variant>
      <vt:variant>
        <vt:i4>5</vt:i4>
      </vt:variant>
      <vt:variant>
        <vt:lpwstr/>
      </vt:variant>
      <vt:variant>
        <vt:lpwstr>_Toc144974193</vt:lpwstr>
      </vt:variant>
      <vt:variant>
        <vt:i4>1507379</vt:i4>
      </vt:variant>
      <vt:variant>
        <vt:i4>146</vt:i4>
      </vt:variant>
      <vt:variant>
        <vt:i4>0</vt:i4>
      </vt:variant>
      <vt:variant>
        <vt:i4>5</vt:i4>
      </vt:variant>
      <vt:variant>
        <vt:lpwstr/>
      </vt:variant>
      <vt:variant>
        <vt:lpwstr>_Toc144974192</vt:lpwstr>
      </vt:variant>
      <vt:variant>
        <vt:i4>1507379</vt:i4>
      </vt:variant>
      <vt:variant>
        <vt:i4>140</vt:i4>
      </vt:variant>
      <vt:variant>
        <vt:i4>0</vt:i4>
      </vt:variant>
      <vt:variant>
        <vt:i4>5</vt:i4>
      </vt:variant>
      <vt:variant>
        <vt:lpwstr/>
      </vt:variant>
      <vt:variant>
        <vt:lpwstr>_Toc144974191</vt:lpwstr>
      </vt:variant>
      <vt:variant>
        <vt:i4>1507379</vt:i4>
      </vt:variant>
      <vt:variant>
        <vt:i4>134</vt:i4>
      </vt:variant>
      <vt:variant>
        <vt:i4>0</vt:i4>
      </vt:variant>
      <vt:variant>
        <vt:i4>5</vt:i4>
      </vt:variant>
      <vt:variant>
        <vt:lpwstr/>
      </vt:variant>
      <vt:variant>
        <vt:lpwstr>_Toc144974190</vt:lpwstr>
      </vt:variant>
      <vt:variant>
        <vt:i4>1441843</vt:i4>
      </vt:variant>
      <vt:variant>
        <vt:i4>128</vt:i4>
      </vt:variant>
      <vt:variant>
        <vt:i4>0</vt:i4>
      </vt:variant>
      <vt:variant>
        <vt:i4>5</vt:i4>
      </vt:variant>
      <vt:variant>
        <vt:lpwstr/>
      </vt:variant>
      <vt:variant>
        <vt:lpwstr>_Toc144974189</vt:lpwstr>
      </vt:variant>
      <vt:variant>
        <vt:i4>1441843</vt:i4>
      </vt:variant>
      <vt:variant>
        <vt:i4>122</vt:i4>
      </vt:variant>
      <vt:variant>
        <vt:i4>0</vt:i4>
      </vt:variant>
      <vt:variant>
        <vt:i4>5</vt:i4>
      </vt:variant>
      <vt:variant>
        <vt:lpwstr/>
      </vt:variant>
      <vt:variant>
        <vt:lpwstr>_Toc144974188</vt:lpwstr>
      </vt:variant>
      <vt:variant>
        <vt:i4>1441843</vt:i4>
      </vt:variant>
      <vt:variant>
        <vt:i4>116</vt:i4>
      </vt:variant>
      <vt:variant>
        <vt:i4>0</vt:i4>
      </vt:variant>
      <vt:variant>
        <vt:i4>5</vt:i4>
      </vt:variant>
      <vt:variant>
        <vt:lpwstr/>
      </vt:variant>
      <vt:variant>
        <vt:lpwstr>_Toc144974187</vt:lpwstr>
      </vt:variant>
      <vt:variant>
        <vt:i4>1441843</vt:i4>
      </vt:variant>
      <vt:variant>
        <vt:i4>110</vt:i4>
      </vt:variant>
      <vt:variant>
        <vt:i4>0</vt:i4>
      </vt:variant>
      <vt:variant>
        <vt:i4>5</vt:i4>
      </vt:variant>
      <vt:variant>
        <vt:lpwstr/>
      </vt:variant>
      <vt:variant>
        <vt:lpwstr>_Toc144974186</vt:lpwstr>
      </vt:variant>
      <vt:variant>
        <vt:i4>1441843</vt:i4>
      </vt:variant>
      <vt:variant>
        <vt:i4>104</vt:i4>
      </vt:variant>
      <vt:variant>
        <vt:i4>0</vt:i4>
      </vt:variant>
      <vt:variant>
        <vt:i4>5</vt:i4>
      </vt:variant>
      <vt:variant>
        <vt:lpwstr/>
      </vt:variant>
      <vt:variant>
        <vt:lpwstr>_Toc144974185</vt:lpwstr>
      </vt:variant>
      <vt:variant>
        <vt:i4>1441843</vt:i4>
      </vt:variant>
      <vt:variant>
        <vt:i4>98</vt:i4>
      </vt:variant>
      <vt:variant>
        <vt:i4>0</vt:i4>
      </vt:variant>
      <vt:variant>
        <vt:i4>5</vt:i4>
      </vt:variant>
      <vt:variant>
        <vt:lpwstr/>
      </vt:variant>
      <vt:variant>
        <vt:lpwstr>_Toc144974184</vt:lpwstr>
      </vt:variant>
      <vt:variant>
        <vt:i4>1441843</vt:i4>
      </vt:variant>
      <vt:variant>
        <vt:i4>92</vt:i4>
      </vt:variant>
      <vt:variant>
        <vt:i4>0</vt:i4>
      </vt:variant>
      <vt:variant>
        <vt:i4>5</vt:i4>
      </vt:variant>
      <vt:variant>
        <vt:lpwstr/>
      </vt:variant>
      <vt:variant>
        <vt:lpwstr>_Toc144974183</vt:lpwstr>
      </vt:variant>
      <vt:variant>
        <vt:i4>1441843</vt:i4>
      </vt:variant>
      <vt:variant>
        <vt:i4>86</vt:i4>
      </vt:variant>
      <vt:variant>
        <vt:i4>0</vt:i4>
      </vt:variant>
      <vt:variant>
        <vt:i4>5</vt:i4>
      </vt:variant>
      <vt:variant>
        <vt:lpwstr/>
      </vt:variant>
      <vt:variant>
        <vt:lpwstr>_Toc144974182</vt:lpwstr>
      </vt:variant>
      <vt:variant>
        <vt:i4>1441843</vt:i4>
      </vt:variant>
      <vt:variant>
        <vt:i4>80</vt:i4>
      </vt:variant>
      <vt:variant>
        <vt:i4>0</vt:i4>
      </vt:variant>
      <vt:variant>
        <vt:i4>5</vt:i4>
      </vt:variant>
      <vt:variant>
        <vt:lpwstr/>
      </vt:variant>
      <vt:variant>
        <vt:lpwstr>_Toc144974181</vt:lpwstr>
      </vt:variant>
      <vt:variant>
        <vt:i4>1441843</vt:i4>
      </vt:variant>
      <vt:variant>
        <vt:i4>74</vt:i4>
      </vt:variant>
      <vt:variant>
        <vt:i4>0</vt:i4>
      </vt:variant>
      <vt:variant>
        <vt:i4>5</vt:i4>
      </vt:variant>
      <vt:variant>
        <vt:lpwstr/>
      </vt:variant>
      <vt:variant>
        <vt:lpwstr>_Toc144974180</vt:lpwstr>
      </vt:variant>
      <vt:variant>
        <vt:i4>1638451</vt:i4>
      </vt:variant>
      <vt:variant>
        <vt:i4>68</vt:i4>
      </vt:variant>
      <vt:variant>
        <vt:i4>0</vt:i4>
      </vt:variant>
      <vt:variant>
        <vt:i4>5</vt:i4>
      </vt:variant>
      <vt:variant>
        <vt:lpwstr/>
      </vt:variant>
      <vt:variant>
        <vt:lpwstr>_Toc144974179</vt:lpwstr>
      </vt:variant>
      <vt:variant>
        <vt:i4>1638451</vt:i4>
      </vt:variant>
      <vt:variant>
        <vt:i4>62</vt:i4>
      </vt:variant>
      <vt:variant>
        <vt:i4>0</vt:i4>
      </vt:variant>
      <vt:variant>
        <vt:i4>5</vt:i4>
      </vt:variant>
      <vt:variant>
        <vt:lpwstr/>
      </vt:variant>
      <vt:variant>
        <vt:lpwstr>_Toc144974178</vt:lpwstr>
      </vt:variant>
      <vt:variant>
        <vt:i4>1638451</vt:i4>
      </vt:variant>
      <vt:variant>
        <vt:i4>56</vt:i4>
      </vt:variant>
      <vt:variant>
        <vt:i4>0</vt:i4>
      </vt:variant>
      <vt:variant>
        <vt:i4>5</vt:i4>
      </vt:variant>
      <vt:variant>
        <vt:lpwstr/>
      </vt:variant>
      <vt:variant>
        <vt:lpwstr>_Toc144974177</vt:lpwstr>
      </vt:variant>
      <vt:variant>
        <vt:i4>1638451</vt:i4>
      </vt:variant>
      <vt:variant>
        <vt:i4>50</vt:i4>
      </vt:variant>
      <vt:variant>
        <vt:i4>0</vt:i4>
      </vt:variant>
      <vt:variant>
        <vt:i4>5</vt:i4>
      </vt:variant>
      <vt:variant>
        <vt:lpwstr/>
      </vt:variant>
      <vt:variant>
        <vt:lpwstr>_Toc144974176</vt:lpwstr>
      </vt:variant>
      <vt:variant>
        <vt:i4>1638451</vt:i4>
      </vt:variant>
      <vt:variant>
        <vt:i4>44</vt:i4>
      </vt:variant>
      <vt:variant>
        <vt:i4>0</vt:i4>
      </vt:variant>
      <vt:variant>
        <vt:i4>5</vt:i4>
      </vt:variant>
      <vt:variant>
        <vt:lpwstr/>
      </vt:variant>
      <vt:variant>
        <vt:lpwstr>_Toc144974175</vt:lpwstr>
      </vt:variant>
      <vt:variant>
        <vt:i4>1638451</vt:i4>
      </vt:variant>
      <vt:variant>
        <vt:i4>38</vt:i4>
      </vt:variant>
      <vt:variant>
        <vt:i4>0</vt:i4>
      </vt:variant>
      <vt:variant>
        <vt:i4>5</vt:i4>
      </vt:variant>
      <vt:variant>
        <vt:lpwstr/>
      </vt:variant>
      <vt:variant>
        <vt:lpwstr>_Toc144974174</vt:lpwstr>
      </vt:variant>
      <vt:variant>
        <vt:i4>1638451</vt:i4>
      </vt:variant>
      <vt:variant>
        <vt:i4>32</vt:i4>
      </vt:variant>
      <vt:variant>
        <vt:i4>0</vt:i4>
      </vt:variant>
      <vt:variant>
        <vt:i4>5</vt:i4>
      </vt:variant>
      <vt:variant>
        <vt:lpwstr/>
      </vt:variant>
      <vt:variant>
        <vt:lpwstr>_Toc144974173</vt:lpwstr>
      </vt:variant>
      <vt:variant>
        <vt:i4>1638451</vt:i4>
      </vt:variant>
      <vt:variant>
        <vt:i4>26</vt:i4>
      </vt:variant>
      <vt:variant>
        <vt:i4>0</vt:i4>
      </vt:variant>
      <vt:variant>
        <vt:i4>5</vt:i4>
      </vt:variant>
      <vt:variant>
        <vt:lpwstr/>
      </vt:variant>
      <vt:variant>
        <vt:lpwstr>_Toc144974172</vt:lpwstr>
      </vt:variant>
      <vt:variant>
        <vt:i4>1638451</vt:i4>
      </vt:variant>
      <vt:variant>
        <vt:i4>20</vt:i4>
      </vt:variant>
      <vt:variant>
        <vt:i4>0</vt:i4>
      </vt:variant>
      <vt:variant>
        <vt:i4>5</vt:i4>
      </vt:variant>
      <vt:variant>
        <vt:lpwstr/>
      </vt:variant>
      <vt:variant>
        <vt:lpwstr>_Toc144974171</vt:lpwstr>
      </vt:variant>
      <vt:variant>
        <vt:i4>1638451</vt:i4>
      </vt:variant>
      <vt:variant>
        <vt:i4>14</vt:i4>
      </vt:variant>
      <vt:variant>
        <vt:i4>0</vt:i4>
      </vt:variant>
      <vt:variant>
        <vt:i4>5</vt:i4>
      </vt:variant>
      <vt:variant>
        <vt:lpwstr/>
      </vt:variant>
      <vt:variant>
        <vt:lpwstr>_Toc144974170</vt:lpwstr>
      </vt:variant>
      <vt:variant>
        <vt:i4>1572915</vt:i4>
      </vt:variant>
      <vt:variant>
        <vt:i4>8</vt:i4>
      </vt:variant>
      <vt:variant>
        <vt:i4>0</vt:i4>
      </vt:variant>
      <vt:variant>
        <vt:i4>5</vt:i4>
      </vt:variant>
      <vt:variant>
        <vt:lpwstr/>
      </vt:variant>
      <vt:variant>
        <vt:lpwstr>_Toc144974169</vt:lpwstr>
      </vt:variant>
      <vt:variant>
        <vt:i4>1572915</vt:i4>
      </vt:variant>
      <vt:variant>
        <vt:i4>2</vt:i4>
      </vt:variant>
      <vt:variant>
        <vt:i4>0</vt:i4>
      </vt:variant>
      <vt:variant>
        <vt:i4>5</vt:i4>
      </vt:variant>
      <vt:variant>
        <vt:lpwstr/>
      </vt:variant>
      <vt:variant>
        <vt:lpwstr>_Toc144974168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
  <dc:creator>Wuyckens, Alain</dc:creator>
  <cp:keywords/>
  <cp:lastModifiedBy>Van Holm Sara</cp:lastModifiedBy>
  <cp:revision>8</cp:revision>
  <cp:lastPrinted>2023-11-22T10:00:00Z</cp:lastPrinted>
  <dcterms:created xsi:type="dcterms:W3CDTF">2023-11-22T09:55:00Z</dcterms:created>
  <dcterms:modified xsi:type="dcterms:W3CDTF">2023-12-13T10:37:00Z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0x0101009499071E9111424CBF453FB07FCBA245</vt:lpwstr>
  </property>
  <property fmtid="{D5CDD505-2E9C-101B-9397-08002B2CF9AE}" pid="3" name="MediaServiceImageTags">
    <vt:lpwstr/>
  </property>
</Properties>
</file>