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A059" w14:textId="4F0AC03F" w:rsidR="00817CE1" w:rsidRPr="00817CE1" w:rsidRDefault="00817CE1" w:rsidP="00817CE1">
      <w:pPr>
        <w:keepNext/>
        <w:keepLines/>
        <w:spacing w:before="360" w:after="100"/>
        <w:ind w:left="357" w:hanging="357"/>
        <w:jc w:val="both"/>
        <w:outlineLvl w:val="1"/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</w:pPr>
      <w:bookmarkStart w:id="0" w:name="_Toc138752769"/>
      <w:r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>Checklist</w:t>
      </w:r>
      <w:r w:rsidRPr="00817CE1">
        <w:rPr>
          <w:rFonts w:ascii="Daytona Condensed" w:eastAsia="Daytona Condensed Light" w:hAnsi="Daytona Condensed" w:cs="Myanmar Text"/>
          <w:color w:val="9FBC38"/>
          <w:sz w:val="32"/>
          <w:szCs w:val="18"/>
          <w:lang w:val="nl-NL"/>
        </w:rPr>
        <w:t xml:space="preserve"> Tips &amp; Tricks Belanghebbendenmanagement </w:t>
      </w:r>
      <w:bookmarkEnd w:id="0"/>
    </w:p>
    <w:p w14:paraId="69174CDF" w14:textId="77777777" w:rsidR="00817CE1" w:rsidRPr="00817CE1" w:rsidRDefault="00817CE1" w:rsidP="00817CE1">
      <w:pPr>
        <w:spacing w:after="240" w:line="252" w:lineRule="auto"/>
        <w:jc w:val="both"/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</w:pPr>
      <w:r w:rsidRPr="00817CE1">
        <w:rPr>
          <w:rFonts w:ascii="Daytona Condensed Light" w:eastAsia="Daytona Condensed Light" w:hAnsi="Daytona Condensed Light" w:cs="Myanmar Text"/>
          <w:color w:val="1D1D1D"/>
          <w:szCs w:val="18"/>
          <w:lang w:val="nl-NL"/>
        </w:rPr>
        <w:t>Bewust en effectief omgaan met belanghebbenden is van centraal belang bij strategisch management.  Toch is het geen gemakkelijke opdracht. Deze 10 tips &amp; tricks bieden aandachtspunten voor een succesvol belanghebbendenmanagement in het strategische planningsproces. Neem de lijst regelmatig in de hand ter herinnering, en/of gebruik het als checklist doorheen het stappenplan strategieformulering.</w:t>
      </w:r>
    </w:p>
    <w:tbl>
      <w:tblPr>
        <w:tblStyle w:val="Tabelraster"/>
        <w:tblW w:w="0" w:type="auto"/>
        <w:tblBorders>
          <w:top w:val="single" w:sz="4" w:space="0" w:color="4AA9C7"/>
          <w:left w:val="single" w:sz="4" w:space="0" w:color="4AA9C7"/>
          <w:bottom w:val="single" w:sz="4" w:space="0" w:color="4AA9C7"/>
          <w:right w:val="single" w:sz="4" w:space="0" w:color="4AA9C7"/>
          <w:insideH w:val="single" w:sz="4" w:space="0" w:color="4AA9C7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8152"/>
      </w:tblGrid>
      <w:tr w:rsidR="00817CE1" w:rsidRPr="00817CE1" w14:paraId="2D6A638A" w14:textId="77777777" w:rsidTr="00817CE1">
        <w:tc>
          <w:tcPr>
            <w:tcW w:w="779" w:type="dxa"/>
          </w:tcPr>
          <w:p w14:paraId="3DECFF59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1</w:t>
            </w:r>
          </w:p>
        </w:tc>
        <w:tc>
          <w:tcPr>
            <w:tcW w:w="8152" w:type="dxa"/>
            <w:vAlign w:val="bottom"/>
          </w:tcPr>
          <w:p w14:paraId="480CC83B" w14:textId="77777777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Zorg voor een goede </w:t>
            </w: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voorbereiding</w:t>
            </w:r>
            <w:r w:rsidRPr="00817CE1">
              <w:rPr>
                <w:rFonts w:ascii="Daytona Condensed Light" w:eastAsia="Daytona Condensed Light" w:hAnsi="Daytona Condensed Light" w:cs="Myanmar Text"/>
              </w:rPr>
              <w:t>. Starten van ‘een wit blad’ is slechts in uitzonderlijke gevallen aangewezen</w:t>
            </w:r>
          </w:p>
        </w:tc>
      </w:tr>
      <w:tr w:rsidR="00817CE1" w:rsidRPr="00817CE1" w14:paraId="6F8895BE" w14:textId="77777777" w:rsidTr="00817CE1">
        <w:tc>
          <w:tcPr>
            <w:tcW w:w="779" w:type="dxa"/>
          </w:tcPr>
          <w:p w14:paraId="65797262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2</w:t>
            </w:r>
          </w:p>
        </w:tc>
        <w:tc>
          <w:tcPr>
            <w:tcW w:w="8152" w:type="dxa"/>
            <w:vAlign w:val="bottom"/>
          </w:tcPr>
          <w:p w14:paraId="7F25FDDA" w14:textId="77777777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Belanghebbendenmanagement gaat over het </w:t>
            </w: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evenwicht</w:t>
            </w: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vinden tussen enerzijds niet te veel en anderzijds voldoende. Wees kritisch en selecteer enkel die belanghebbenden waarvan u de meerwaarde kan aantonen.</w:t>
            </w:r>
          </w:p>
        </w:tc>
      </w:tr>
      <w:tr w:rsidR="00817CE1" w:rsidRPr="00817CE1" w14:paraId="7980BF00" w14:textId="77777777" w:rsidTr="00817CE1">
        <w:tc>
          <w:tcPr>
            <w:tcW w:w="779" w:type="dxa"/>
          </w:tcPr>
          <w:p w14:paraId="65E59C79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3</w:t>
            </w:r>
          </w:p>
        </w:tc>
        <w:tc>
          <w:tcPr>
            <w:tcW w:w="8152" w:type="dxa"/>
            <w:vAlign w:val="bottom"/>
          </w:tcPr>
          <w:p w14:paraId="34B0B0F0" w14:textId="626CD5B5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</w:rPr>
              <w:t>Werk in kleine groepen zodat iedereen aan bod komt. Splits grote groepen op in aparte groepen.</w:t>
            </w:r>
            <w:r>
              <w:rPr>
                <w:rFonts w:ascii="Daytona Condensed Light" w:eastAsia="Daytona Condensed Light" w:hAnsi="Daytona Condensed Light" w:cs="Myanmar Text"/>
              </w:rPr>
              <w:t xml:space="preserve"> Zorg voor een </w:t>
            </w: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passende werkvorm</w:t>
            </w:r>
            <w:r>
              <w:rPr>
                <w:rFonts w:ascii="Daytona Condensed Light" w:eastAsia="Daytona Condensed Light" w:hAnsi="Daytona Condensed Light" w:cs="Myanmar Text"/>
              </w:rPr>
              <w:t>.</w:t>
            </w:r>
          </w:p>
        </w:tc>
      </w:tr>
      <w:tr w:rsidR="00817CE1" w:rsidRPr="00817CE1" w14:paraId="6039E322" w14:textId="77777777" w:rsidTr="00817CE1">
        <w:tc>
          <w:tcPr>
            <w:tcW w:w="779" w:type="dxa"/>
          </w:tcPr>
          <w:p w14:paraId="5B2C5EB5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4</w:t>
            </w:r>
          </w:p>
        </w:tc>
        <w:tc>
          <w:tcPr>
            <w:tcW w:w="8152" w:type="dxa"/>
            <w:vAlign w:val="bottom"/>
          </w:tcPr>
          <w:p w14:paraId="503A1B65" w14:textId="77777777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Zorg voor een </w:t>
            </w: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prioritering</w:t>
            </w: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door te werken met meerdere kringen/lagen: de belangrijkste stakeholders worden eerder en regelmatiger betrokken, dan minder belangrijke stakeholders</w:t>
            </w:r>
          </w:p>
        </w:tc>
      </w:tr>
      <w:tr w:rsidR="00817CE1" w:rsidRPr="00817CE1" w14:paraId="0E4F2522" w14:textId="77777777" w:rsidTr="00817CE1">
        <w:tc>
          <w:tcPr>
            <w:tcW w:w="779" w:type="dxa"/>
          </w:tcPr>
          <w:p w14:paraId="27CB6958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5</w:t>
            </w:r>
          </w:p>
        </w:tc>
        <w:tc>
          <w:tcPr>
            <w:tcW w:w="8152" w:type="dxa"/>
            <w:vAlign w:val="bottom"/>
          </w:tcPr>
          <w:p w14:paraId="41950E37" w14:textId="77777777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Organiseer </w:t>
            </w: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inspraak en overleg</w:t>
            </w: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op het juiste moment, gebruik zo mogelijk vastgestelde vergaderdata of bestaande fora</w:t>
            </w:r>
          </w:p>
        </w:tc>
      </w:tr>
      <w:tr w:rsidR="00817CE1" w:rsidRPr="00817CE1" w14:paraId="1706D92F" w14:textId="77777777" w:rsidTr="00817CE1">
        <w:tc>
          <w:tcPr>
            <w:tcW w:w="779" w:type="dxa"/>
          </w:tcPr>
          <w:p w14:paraId="0D5031F7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6</w:t>
            </w:r>
          </w:p>
        </w:tc>
        <w:tc>
          <w:tcPr>
            <w:tcW w:w="8152" w:type="dxa"/>
            <w:vAlign w:val="bottom"/>
          </w:tcPr>
          <w:p w14:paraId="58999570" w14:textId="77777777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Voorzie een </w:t>
            </w: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duidelijke en goede kadering</w:t>
            </w: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bij elk contact met belanghebbenden, zodat de betrokkenen de juiste verwachtingen hebben. Wees daarbij steeds transparant over de verwachte rol en mate van inspraak in het proces.</w:t>
            </w:r>
          </w:p>
        </w:tc>
      </w:tr>
      <w:tr w:rsidR="00817CE1" w:rsidRPr="00817CE1" w14:paraId="477C0FFC" w14:textId="77777777" w:rsidTr="00817CE1">
        <w:tc>
          <w:tcPr>
            <w:tcW w:w="779" w:type="dxa"/>
          </w:tcPr>
          <w:p w14:paraId="7CC69E56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7</w:t>
            </w:r>
          </w:p>
        </w:tc>
        <w:tc>
          <w:tcPr>
            <w:tcW w:w="8152" w:type="dxa"/>
            <w:vAlign w:val="bottom"/>
          </w:tcPr>
          <w:p w14:paraId="6AB54745" w14:textId="77777777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Eens een belangrijke stap of fase in het stappenplan Strategieformulering is afgewerkt, organiseer </w:t>
            </w: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terugkoppeling</w:t>
            </w: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naar de betrokken belanghebbenden.</w:t>
            </w:r>
          </w:p>
        </w:tc>
      </w:tr>
      <w:tr w:rsidR="00817CE1" w:rsidRPr="00817CE1" w14:paraId="0C825D8D" w14:textId="77777777" w:rsidTr="00817CE1">
        <w:tc>
          <w:tcPr>
            <w:tcW w:w="779" w:type="dxa"/>
          </w:tcPr>
          <w:p w14:paraId="7D7E224A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8</w:t>
            </w:r>
          </w:p>
        </w:tc>
        <w:tc>
          <w:tcPr>
            <w:tcW w:w="8152" w:type="dxa"/>
            <w:vAlign w:val="bottom"/>
          </w:tcPr>
          <w:p w14:paraId="6AF678BA" w14:textId="77777777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Zoek een </w:t>
            </w: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evenwicht</w:t>
            </w: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tussen representativiteit versus creativiteit. Betrek niet altijd dezelfde mensen (</w:t>
            </w:r>
            <w:proofErr w:type="spellStart"/>
            <w:r w:rsidRPr="00817CE1">
              <w:rPr>
                <w:rFonts w:ascii="Daytona Condensed Light" w:eastAsia="Daytona Condensed Light" w:hAnsi="Daytona Condensed Light" w:cs="Myanmar Text"/>
              </w:rPr>
              <w:t>the</w:t>
            </w:r>
            <w:proofErr w:type="spellEnd"/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‘</w:t>
            </w:r>
            <w:proofErr w:type="spellStart"/>
            <w:r w:rsidRPr="00817CE1">
              <w:rPr>
                <w:rFonts w:ascii="Daytona Condensed Light" w:eastAsia="Daytona Condensed Light" w:hAnsi="Daytona Condensed Light" w:cs="Myanmar Text"/>
              </w:rPr>
              <w:t>usual</w:t>
            </w:r>
            <w:proofErr w:type="spellEnd"/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suspects’) – enerzijds om </w:t>
            </w:r>
            <w:proofErr w:type="spellStart"/>
            <w:r w:rsidRPr="00817CE1">
              <w:rPr>
                <w:rFonts w:ascii="Daytona Condensed Light" w:eastAsia="Daytona Condensed Light" w:hAnsi="Daytona Condensed Light" w:cs="Myanmar Text"/>
              </w:rPr>
              <w:t>overbevraging</w:t>
            </w:r>
            <w:proofErr w:type="spellEnd"/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te vermijden, anderzijds om andere stemmen te horen.</w:t>
            </w:r>
          </w:p>
        </w:tc>
      </w:tr>
      <w:tr w:rsidR="00817CE1" w:rsidRPr="00817CE1" w14:paraId="6E6F0564" w14:textId="77777777" w:rsidTr="00817CE1">
        <w:tc>
          <w:tcPr>
            <w:tcW w:w="779" w:type="dxa"/>
          </w:tcPr>
          <w:p w14:paraId="004BA5F2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9</w:t>
            </w:r>
          </w:p>
        </w:tc>
        <w:tc>
          <w:tcPr>
            <w:tcW w:w="8152" w:type="dxa"/>
            <w:vAlign w:val="bottom"/>
          </w:tcPr>
          <w:p w14:paraId="7129DF78" w14:textId="77777777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Belanghebbendenconsultatie</w:t>
            </w: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moet niet altijd via formele weg verlopen, ook informele contacten zijn belangrijk.</w:t>
            </w:r>
          </w:p>
        </w:tc>
      </w:tr>
      <w:tr w:rsidR="00817CE1" w:rsidRPr="00817CE1" w14:paraId="0CDFDC33" w14:textId="77777777" w:rsidTr="00817CE1">
        <w:tc>
          <w:tcPr>
            <w:tcW w:w="779" w:type="dxa"/>
          </w:tcPr>
          <w:p w14:paraId="342EACDD" w14:textId="77777777" w:rsidR="00817CE1" w:rsidRPr="00817CE1" w:rsidRDefault="00817CE1" w:rsidP="00817CE1">
            <w:pPr>
              <w:numPr>
                <w:ilvl w:val="0"/>
                <w:numId w:val="1"/>
              </w:numPr>
              <w:spacing w:before="120" w:after="240"/>
              <w:jc w:val="both"/>
              <w:rPr>
                <w:rFonts w:ascii="Daytona Condensed Light" w:eastAsia="Daytona Condensed Light" w:hAnsi="Daytona Condensed Light" w:cs="Myanmar Text"/>
                <w:color w:val="4AA9C7"/>
              </w:rPr>
            </w:pPr>
            <w:r w:rsidRPr="00817CE1">
              <w:rPr>
                <w:rFonts w:ascii="Daytona Condensed Light" w:eastAsia="Daytona Condensed Light" w:hAnsi="Daytona Condensed Light" w:cs="Myanmar Text"/>
                <w:color w:val="4AA9C7"/>
              </w:rPr>
              <w:t>10</w:t>
            </w:r>
          </w:p>
        </w:tc>
        <w:tc>
          <w:tcPr>
            <w:tcW w:w="8152" w:type="dxa"/>
            <w:vAlign w:val="bottom"/>
          </w:tcPr>
          <w:p w14:paraId="7DAA6489" w14:textId="77777777" w:rsidR="00817CE1" w:rsidRPr="00817CE1" w:rsidRDefault="00817CE1" w:rsidP="00817CE1">
            <w:pPr>
              <w:spacing w:after="240" w:line="252" w:lineRule="auto"/>
              <w:rPr>
                <w:rFonts w:ascii="Daytona Condensed Light" w:eastAsia="Daytona Condensed Light" w:hAnsi="Daytona Condensed Light" w:cs="Myanmar Text"/>
              </w:rPr>
            </w:pP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Wacht niet met het consulteren van interne sleutelfiguren en structuren tot visies of nota’s al ver gevorderd zijn. </w:t>
            </w:r>
            <w:r w:rsidRPr="00817CE1">
              <w:rPr>
                <w:rFonts w:ascii="Daytona Condensed Light" w:eastAsia="Daytona Condensed Light" w:hAnsi="Daytona Condensed Light" w:cs="Myanmar Text"/>
                <w:b/>
                <w:bCs/>
              </w:rPr>
              <w:t>Tussentijdse consultaties</w:t>
            </w:r>
            <w:r w:rsidRPr="00817CE1">
              <w:rPr>
                <w:rFonts w:ascii="Daytona Condensed Light" w:eastAsia="Daytona Condensed Light" w:hAnsi="Daytona Condensed Light" w:cs="Myanmar Text"/>
              </w:rPr>
              <w:t xml:space="preserve"> besparen je onnodig werk.</w:t>
            </w:r>
          </w:p>
        </w:tc>
      </w:tr>
    </w:tbl>
    <w:p w14:paraId="63226A42" w14:textId="77777777" w:rsidR="00A33B21" w:rsidRDefault="00817CE1"/>
    <w:sectPr w:rsidR="00A3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Condensed">
    <w:altName w:val="Cambria"/>
    <w:charset w:val="00"/>
    <w:family w:val="swiss"/>
    <w:pitch w:val="variable"/>
    <w:sig w:usb0="8000002F" w:usb1="0000000A" w:usb2="00000000" w:usb3="00000000" w:csb0="00000001" w:csb1="00000000"/>
  </w:font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36CC5"/>
    <w:multiLevelType w:val="hybridMultilevel"/>
    <w:tmpl w:val="3A80BECA"/>
    <w:lvl w:ilvl="0" w:tplc="FE9C74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34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E1"/>
    <w:rsid w:val="003D03E7"/>
    <w:rsid w:val="008070FE"/>
    <w:rsid w:val="008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A10A"/>
  <w15:chartTrackingRefBased/>
  <w15:docId w15:val="{A400993F-D3FD-472B-8290-F7F0E95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17CE1"/>
    <w:pPr>
      <w:spacing w:after="0" w:line="240" w:lineRule="auto"/>
    </w:pPr>
    <w:rPr>
      <w:color w:val="1D1D1D"/>
      <w:szCs w:val="1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Vanheule Koen</dc:creator>
  <cp:keywords/>
  <dc:description/>
  <cp:lastModifiedBy>Vanheule Koen</cp:lastModifiedBy>
  <cp:revision>1</cp:revision>
  <dcterms:created xsi:type="dcterms:W3CDTF">2023-08-04T12:10:00Z</dcterms:created>
  <dcterms:modified xsi:type="dcterms:W3CDTF">2023-08-04T12:12:00Z</dcterms:modified>
</cp:coreProperties>
</file>