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7967" w14:textId="77777777" w:rsidR="00B50637" w:rsidRPr="00B06575" w:rsidRDefault="00E71A25" w:rsidP="00B06575">
      <w:pPr>
        <w:pStyle w:val="streepjes"/>
      </w:pPr>
      <w:bookmarkStart w:id="0" w:name="_Toc391990957"/>
      <w:r>
        <w:tab/>
        <w:t>//</w:t>
      </w:r>
      <w:r w:rsidRPr="00FF15EB">
        <w:t>//////////////////////////////////////////////////////////////////////////////////////////////////////////////////////////////////////////////////////////////</w:t>
      </w:r>
    </w:p>
    <w:p w14:paraId="78B81964" w14:textId="77777777" w:rsidR="00502122" w:rsidRDefault="00502122" w:rsidP="00502122">
      <w:pPr>
        <w:autoSpaceDE w:val="0"/>
        <w:autoSpaceDN w:val="0"/>
        <w:adjustRightInd w:val="0"/>
        <w:jc w:val="center"/>
        <w:rPr>
          <w:rFonts w:ascii="FlandersArtSerif-Bold" w:hAnsi="FlandersArtSerif-Bold"/>
          <w:b/>
          <w:sz w:val="32"/>
          <w:szCs w:val="32"/>
        </w:rPr>
      </w:pPr>
    </w:p>
    <w:p w14:paraId="49B2FB47" w14:textId="77777777" w:rsidR="00502122" w:rsidRDefault="00502122" w:rsidP="00502122">
      <w:pPr>
        <w:autoSpaceDE w:val="0"/>
        <w:autoSpaceDN w:val="0"/>
        <w:adjustRightInd w:val="0"/>
        <w:jc w:val="center"/>
        <w:rPr>
          <w:rFonts w:ascii="FlandersArtSerif-Bold" w:hAnsi="FlandersArtSerif-Bold"/>
          <w:b/>
          <w:sz w:val="32"/>
          <w:szCs w:val="32"/>
        </w:rPr>
      </w:pPr>
    </w:p>
    <w:p w14:paraId="7715167C" w14:textId="10652466" w:rsidR="00366AFE" w:rsidRDefault="00366AFE" w:rsidP="00502122">
      <w:pPr>
        <w:autoSpaceDE w:val="0"/>
        <w:autoSpaceDN w:val="0"/>
        <w:adjustRightInd w:val="0"/>
        <w:jc w:val="center"/>
        <w:rPr>
          <w:rFonts w:ascii="FlandersArtSerif-Bold" w:hAnsi="FlandersArtSerif-Bold"/>
          <w:b/>
          <w:sz w:val="32"/>
          <w:szCs w:val="32"/>
        </w:rPr>
      </w:pPr>
      <w:r w:rsidRPr="00366AFE">
        <w:rPr>
          <w:rFonts w:ascii="FlandersArtSerif-Bold" w:hAnsi="FlandersArtSerif-Bold"/>
          <w:b/>
          <w:sz w:val="32"/>
          <w:szCs w:val="32"/>
          <w:highlight w:val="yellow"/>
        </w:rPr>
        <w:t>Naam</w:t>
      </w:r>
    </w:p>
    <w:p w14:paraId="342B9EDF" w14:textId="77777777" w:rsidR="00502122" w:rsidRDefault="00502122" w:rsidP="00502122">
      <w:pPr>
        <w:autoSpaceDE w:val="0"/>
        <w:autoSpaceDN w:val="0"/>
        <w:adjustRightInd w:val="0"/>
        <w:jc w:val="center"/>
        <w:rPr>
          <w:rFonts w:ascii="FlandersArtSerif-Bold" w:hAnsi="FlandersArtSerif-Bold"/>
          <w:b/>
          <w:sz w:val="32"/>
          <w:szCs w:val="32"/>
        </w:rPr>
      </w:pPr>
    </w:p>
    <w:p w14:paraId="087A9AF8" w14:textId="77777777" w:rsidR="00502122" w:rsidRPr="00141D5F" w:rsidRDefault="00502122" w:rsidP="00502122">
      <w:pPr>
        <w:autoSpaceDE w:val="0"/>
        <w:autoSpaceDN w:val="0"/>
        <w:adjustRightInd w:val="0"/>
        <w:jc w:val="center"/>
        <w:rPr>
          <w:rFonts w:ascii="FlandersArtSerif-Bold" w:hAnsi="FlandersArtSerif-Bold"/>
          <w:b/>
          <w:sz w:val="32"/>
          <w:szCs w:val="32"/>
        </w:rPr>
      </w:pPr>
    </w:p>
    <w:p w14:paraId="6297DA48" w14:textId="77777777" w:rsidR="007F0204" w:rsidRPr="00FF15EB" w:rsidRDefault="007F0204" w:rsidP="007F0204">
      <w:pPr>
        <w:pStyle w:val="streepjes"/>
      </w:pPr>
      <w:r>
        <w:tab/>
        <w:t>//</w:t>
      </w:r>
      <w:r w:rsidRPr="00FF15EB">
        <w:t>//////////////////////////////////////////////////////////////////////////////////////////////////////////////////////////////////////////////////////////////</w:t>
      </w:r>
    </w:p>
    <w:p w14:paraId="769DF337" w14:textId="05B7423B" w:rsidR="00B50637" w:rsidRDefault="008E6208" w:rsidP="008720F3">
      <w:pPr>
        <w:pStyle w:val="Kop1"/>
      </w:pPr>
      <w:r>
        <w:t xml:space="preserve">context </w:t>
      </w:r>
      <w:r w:rsidR="001A0EEF">
        <w:t xml:space="preserve">van de </w:t>
      </w:r>
      <w:r>
        <w:t>screening</w:t>
      </w:r>
    </w:p>
    <w:p w14:paraId="76794DC1" w14:textId="034EE7EC" w:rsidR="001A0EEF" w:rsidRDefault="009A4CBB" w:rsidP="00DE15EF">
      <w:pPr>
        <w:pStyle w:val="Lijstalinea"/>
        <w:numPr>
          <w:ilvl w:val="0"/>
          <w:numId w:val="14"/>
        </w:numPr>
        <w:rPr>
          <w:highlight w:val="yellow"/>
        </w:rPr>
      </w:pPr>
      <w:r w:rsidRPr="009A4CBB">
        <w:rPr>
          <w:highlight w:val="yellow"/>
        </w:rPr>
        <w:t>Vacaturetitel</w:t>
      </w:r>
    </w:p>
    <w:p w14:paraId="50E74AC4" w14:textId="50FCFC03" w:rsidR="003C77D8" w:rsidRPr="009A4CBB" w:rsidRDefault="003C77D8" w:rsidP="00DE15EF">
      <w:pPr>
        <w:pStyle w:val="Lijstalinea"/>
        <w:numPr>
          <w:ilvl w:val="0"/>
          <w:numId w:val="14"/>
        </w:numPr>
        <w:rPr>
          <w:highlight w:val="yellow"/>
        </w:rPr>
      </w:pPr>
      <w:r>
        <w:rPr>
          <w:highlight w:val="yellow"/>
        </w:rPr>
        <w:t>Wervende entiteit</w:t>
      </w:r>
    </w:p>
    <w:p w14:paraId="7D03F458" w14:textId="358C4EA4" w:rsidR="00290258" w:rsidRPr="009A4CBB" w:rsidRDefault="00C8151D" w:rsidP="00DE15EF">
      <w:pPr>
        <w:pStyle w:val="Lijstalinea"/>
        <w:numPr>
          <w:ilvl w:val="0"/>
          <w:numId w:val="14"/>
        </w:numPr>
        <w:rPr>
          <w:highlight w:val="yellow"/>
        </w:rPr>
      </w:pPr>
      <w:r w:rsidRPr="009A4CBB">
        <w:rPr>
          <w:highlight w:val="yellow"/>
        </w:rPr>
        <w:t>Statutair</w:t>
      </w:r>
      <w:r w:rsidR="009A4CBB" w:rsidRPr="009A4CBB">
        <w:rPr>
          <w:highlight w:val="yellow"/>
        </w:rPr>
        <w:t>/contractueel</w:t>
      </w:r>
    </w:p>
    <w:p w14:paraId="1BC1BFF1" w14:textId="40F7B4C2" w:rsidR="00290258" w:rsidRPr="00046FDB" w:rsidRDefault="00290258" w:rsidP="00DE15EF">
      <w:pPr>
        <w:pStyle w:val="Lijstalinea"/>
        <w:numPr>
          <w:ilvl w:val="0"/>
          <w:numId w:val="14"/>
        </w:numPr>
      </w:pPr>
      <w:r w:rsidRPr="00046FDB">
        <w:t xml:space="preserve">Graad: </w:t>
      </w:r>
      <w:r w:rsidR="009A4CBB" w:rsidRPr="009A4CBB">
        <w:rPr>
          <w:highlight w:val="yellow"/>
        </w:rPr>
        <w:t>xxx</w:t>
      </w:r>
    </w:p>
    <w:p w14:paraId="153BD0D1" w14:textId="09883E9F" w:rsidR="00290258" w:rsidRPr="00046FDB" w:rsidRDefault="00FC6BB9" w:rsidP="00DE15EF">
      <w:pPr>
        <w:pStyle w:val="Lijstalinea"/>
        <w:numPr>
          <w:ilvl w:val="0"/>
          <w:numId w:val="14"/>
        </w:numPr>
      </w:pPr>
      <w:r w:rsidRPr="00046FDB">
        <w:t>S</w:t>
      </w:r>
      <w:r w:rsidR="00C820BC" w:rsidRPr="00046FDB">
        <w:t>electienummer</w:t>
      </w:r>
      <w:r w:rsidR="00290258" w:rsidRPr="00046FDB">
        <w:t xml:space="preserve">: </w:t>
      </w:r>
      <w:r w:rsidR="009A4CBB" w:rsidRPr="009A4CBB">
        <w:rPr>
          <w:highlight w:val="yellow"/>
        </w:rPr>
        <w:t>xxx</w:t>
      </w:r>
    </w:p>
    <w:p w14:paraId="3D7877DF" w14:textId="3E3F0085" w:rsidR="00756436" w:rsidRPr="00046FDB" w:rsidRDefault="00290258" w:rsidP="00DE15EF">
      <w:pPr>
        <w:pStyle w:val="Lijstalinea"/>
        <w:numPr>
          <w:ilvl w:val="0"/>
          <w:numId w:val="14"/>
        </w:numPr>
      </w:pPr>
      <w:r w:rsidRPr="00046FDB">
        <w:t>Datum</w:t>
      </w:r>
      <w:r w:rsidR="004A1847" w:rsidRPr="00046FDB">
        <w:t xml:space="preserve"> screening</w:t>
      </w:r>
      <w:r w:rsidRPr="00046FDB">
        <w:t>:</w:t>
      </w:r>
      <w:r w:rsidR="001D4DAB">
        <w:t xml:space="preserve"> </w:t>
      </w:r>
      <w:r w:rsidR="009A4CBB" w:rsidRPr="009A4CBB">
        <w:rPr>
          <w:highlight w:val="yellow"/>
        </w:rPr>
        <w:t>xxx</w:t>
      </w:r>
    </w:p>
    <w:p w14:paraId="224211C5" w14:textId="4286BA9E" w:rsidR="005E2425" w:rsidRPr="00046FDB" w:rsidRDefault="005E2425" w:rsidP="005E2425"/>
    <w:p w14:paraId="24278AAC" w14:textId="77777777" w:rsidR="00B5435D" w:rsidRPr="00046FDB" w:rsidRDefault="00B5435D" w:rsidP="00B5435D">
      <w:pPr>
        <w:pStyle w:val="Kop2"/>
      </w:pPr>
      <w:r w:rsidRPr="00046FDB">
        <w:t>Selectiemethodiek</w:t>
      </w:r>
    </w:p>
    <w:p w14:paraId="7C151D85" w14:textId="77777777" w:rsidR="005F1732" w:rsidRPr="001654D8" w:rsidRDefault="005F1732" w:rsidP="005F1732">
      <w:pPr>
        <w:pStyle w:val="Lijstalinea"/>
        <w:numPr>
          <w:ilvl w:val="0"/>
          <w:numId w:val="15"/>
        </w:numPr>
      </w:pPr>
      <w:r w:rsidRPr="001654D8">
        <w:t>Jurygesprek</w:t>
      </w:r>
    </w:p>
    <w:p w14:paraId="5D495B17" w14:textId="77777777" w:rsidR="001654D8" w:rsidRDefault="001654D8" w:rsidP="001654D8">
      <w:pPr>
        <w:pStyle w:val="Lijstalinea"/>
        <w:numPr>
          <w:ilvl w:val="0"/>
          <w:numId w:val="15"/>
        </w:numPr>
        <w:rPr>
          <w:highlight w:val="yellow"/>
        </w:rPr>
      </w:pPr>
      <w:r w:rsidRPr="009A4CBB">
        <w:rPr>
          <w:highlight w:val="yellow"/>
        </w:rPr>
        <w:t xml:space="preserve">Testresultaten uit de voorselectie: </w:t>
      </w:r>
      <w:r>
        <w:rPr>
          <w:highlight w:val="yellow"/>
        </w:rPr>
        <w:t>xxx</w:t>
      </w:r>
    </w:p>
    <w:p w14:paraId="2F17C086" w14:textId="77777777" w:rsidR="001654D8" w:rsidRDefault="00046FDB" w:rsidP="00DE15EF">
      <w:pPr>
        <w:pStyle w:val="Lijstalinea"/>
        <w:numPr>
          <w:ilvl w:val="0"/>
          <w:numId w:val="15"/>
        </w:numPr>
        <w:rPr>
          <w:highlight w:val="yellow"/>
        </w:rPr>
      </w:pPr>
      <w:r w:rsidRPr="009A4CBB">
        <w:rPr>
          <w:highlight w:val="yellow"/>
        </w:rPr>
        <w:t>Persoonlijkheidsvrage</w:t>
      </w:r>
      <w:r w:rsidR="00A63758" w:rsidRPr="009A4CBB">
        <w:rPr>
          <w:highlight w:val="yellow"/>
        </w:rPr>
        <w:t>n</w:t>
      </w:r>
      <w:r w:rsidRPr="009A4CBB">
        <w:rPr>
          <w:highlight w:val="yellow"/>
        </w:rPr>
        <w:t>lijst</w:t>
      </w:r>
    </w:p>
    <w:p w14:paraId="1BE7F77A" w14:textId="6E59C590" w:rsidR="009A4CBB" w:rsidRDefault="00BB1CA3" w:rsidP="00DE15EF">
      <w:pPr>
        <w:pStyle w:val="Lijstalinea"/>
        <w:numPr>
          <w:ilvl w:val="0"/>
          <w:numId w:val="15"/>
        </w:numPr>
        <w:rPr>
          <w:highlight w:val="yellow"/>
        </w:rPr>
      </w:pPr>
      <w:r>
        <w:rPr>
          <w:highlight w:val="yellow"/>
        </w:rPr>
        <w:t>Case</w:t>
      </w:r>
    </w:p>
    <w:p w14:paraId="7CEF3194" w14:textId="74E1B2CA" w:rsidR="00BB1CA3" w:rsidRPr="009A4CBB" w:rsidRDefault="00C60E30" w:rsidP="00DE15EF">
      <w:pPr>
        <w:pStyle w:val="Lijstalinea"/>
        <w:numPr>
          <w:ilvl w:val="0"/>
          <w:numId w:val="15"/>
        </w:numPr>
        <w:rPr>
          <w:highlight w:val="yellow"/>
        </w:rPr>
      </w:pPr>
      <w:r>
        <w:rPr>
          <w:highlight w:val="yellow"/>
        </w:rPr>
        <w:t xml:space="preserve">Situationele beoordelingstest </w:t>
      </w:r>
      <w:r w:rsidR="00702053">
        <w:rPr>
          <w:highlight w:val="yellow"/>
        </w:rPr>
        <w:t xml:space="preserve">naar </w:t>
      </w:r>
      <w:r>
        <w:rPr>
          <w:highlight w:val="yellow"/>
        </w:rPr>
        <w:t>inzetbaarheid binnen Vlaamse overheid (</w:t>
      </w:r>
      <w:proofErr w:type="spellStart"/>
      <w:r w:rsidR="00B34D11">
        <w:rPr>
          <w:highlight w:val="yellow"/>
        </w:rPr>
        <w:t>Cebir</w:t>
      </w:r>
      <w:proofErr w:type="spellEnd"/>
      <w:r w:rsidR="00B34D11">
        <w:rPr>
          <w:highlight w:val="yellow"/>
        </w:rPr>
        <w:t xml:space="preserve"> – Werkhouding)</w:t>
      </w:r>
    </w:p>
    <w:p w14:paraId="1A04CDDA" w14:textId="77777777" w:rsidR="00B5435D" w:rsidRPr="00046FDB" w:rsidRDefault="00B5435D" w:rsidP="00B5435D"/>
    <w:p w14:paraId="4559DC77" w14:textId="3B3CD06E" w:rsidR="00B5435D" w:rsidRPr="00046FDB" w:rsidRDefault="00C81943" w:rsidP="00B5435D">
      <w:pPr>
        <w:pStyle w:val="Kop2"/>
      </w:pPr>
      <w:r w:rsidRPr="00046FDB">
        <w:t>Beoordelaar</w:t>
      </w:r>
      <w:r w:rsidR="00660EAC">
        <w:t>s</w:t>
      </w:r>
      <w:r w:rsidR="00C7622D">
        <w:t xml:space="preserve"> </w:t>
      </w:r>
    </w:p>
    <w:p w14:paraId="039D39A7" w14:textId="41FC45B0" w:rsidR="00FE1991" w:rsidRDefault="00FE1991" w:rsidP="00DE15EF">
      <w:pPr>
        <w:pStyle w:val="Lijstalinea"/>
        <w:numPr>
          <w:ilvl w:val="0"/>
          <w:numId w:val="16"/>
        </w:numPr>
      </w:pPr>
      <w:r w:rsidRPr="00310663">
        <w:rPr>
          <w:highlight w:val="yellow"/>
        </w:rPr>
        <w:t>Voornaam Naam</w:t>
      </w:r>
      <w:r w:rsidRPr="009A4CBB">
        <w:rPr>
          <w:highlight w:val="yellow"/>
        </w:rPr>
        <w:t xml:space="preserve">, </w:t>
      </w:r>
      <w:r w:rsidR="009A4CBB" w:rsidRPr="009A4CBB">
        <w:rPr>
          <w:highlight w:val="yellow"/>
        </w:rPr>
        <w:t>functietitel, entiteit</w:t>
      </w:r>
      <w:r w:rsidR="009A4CBB">
        <w:t xml:space="preserve"> </w:t>
      </w:r>
    </w:p>
    <w:p w14:paraId="0307A441" w14:textId="77777777" w:rsidR="00702053" w:rsidRDefault="00394EBA" w:rsidP="00394EBA">
      <w:pPr>
        <w:pStyle w:val="Lijstalinea"/>
        <w:numPr>
          <w:ilvl w:val="0"/>
          <w:numId w:val="16"/>
        </w:numPr>
      </w:pPr>
      <w:r w:rsidRPr="00310663">
        <w:rPr>
          <w:highlight w:val="yellow"/>
        </w:rPr>
        <w:t>Voornaam Naam</w:t>
      </w:r>
      <w:r w:rsidRPr="009A4CBB">
        <w:rPr>
          <w:highlight w:val="yellow"/>
        </w:rPr>
        <w:t>, functietitel, entiteit</w:t>
      </w:r>
    </w:p>
    <w:p w14:paraId="15FA910A" w14:textId="77777777" w:rsidR="00394EBA" w:rsidRDefault="00394EBA" w:rsidP="00394EBA">
      <w:pPr>
        <w:pStyle w:val="Lijstalinea"/>
        <w:numPr>
          <w:ilvl w:val="0"/>
          <w:numId w:val="16"/>
        </w:numPr>
      </w:pPr>
      <w:r w:rsidRPr="00C7622D">
        <w:rPr>
          <w:highlight w:val="yellow"/>
        </w:rPr>
        <w:t>Voornaam naam</w:t>
      </w:r>
      <w:r w:rsidRPr="00C722C5">
        <w:t>, selectieverantwoordelijke</w:t>
      </w:r>
      <w:r>
        <w:t>,</w:t>
      </w:r>
      <w:r w:rsidRPr="00C722C5">
        <w:t xml:space="preserve"> Agentschap O</w:t>
      </w:r>
      <w:r>
        <w:t>verheidspersoneel</w:t>
      </w:r>
    </w:p>
    <w:p w14:paraId="0B701B00" w14:textId="66C87AC2" w:rsidR="00B667B2" w:rsidRDefault="00B667B2" w:rsidP="00FE1991"/>
    <w:bookmarkEnd w:id="0"/>
    <w:p w14:paraId="5C65CF1A" w14:textId="2BB54C69" w:rsidR="0078417A" w:rsidRDefault="0078417A" w:rsidP="005D63DB">
      <w:pPr>
        <w:tabs>
          <w:tab w:val="clear" w:pos="3686"/>
          <w:tab w:val="left" w:pos="2835"/>
        </w:tabs>
        <w:rPr>
          <w:rFonts w:asciiTheme="minorHAnsi" w:hAnsiTheme="minorHAnsi"/>
        </w:rPr>
      </w:pPr>
    </w:p>
    <w:p w14:paraId="1B25DC7C" w14:textId="2E57F06E" w:rsidR="006700E1" w:rsidRDefault="00E635EC" w:rsidP="00BB1CA3">
      <w:pPr>
        <w:pStyle w:val="Kop1"/>
        <w:rPr>
          <w:highlight w:val="yellow"/>
        </w:rPr>
      </w:pPr>
      <w:r w:rsidRPr="00BB1CA3">
        <w:rPr>
          <w:highlight w:val="yellow"/>
        </w:rPr>
        <w:lastRenderedPageBreak/>
        <w:t>beoordeling</w:t>
      </w:r>
      <w:r w:rsidR="00BB1CA3">
        <w:rPr>
          <w:highlight w:val="yellow"/>
        </w:rPr>
        <w:t xml:space="preserve"> selectiecriteria</w:t>
      </w:r>
    </w:p>
    <w:p w14:paraId="0C9D0EEE" w14:textId="41132B56" w:rsidR="00C76984" w:rsidRPr="00C700C5" w:rsidRDefault="00C76984" w:rsidP="00C700C5">
      <w:pPr>
        <w:pStyle w:val="Kop2"/>
        <w:ind w:left="576" w:hanging="576"/>
      </w:pPr>
      <w:r w:rsidRPr="00C700C5">
        <w:t>BEOORDELING</w:t>
      </w:r>
      <w:r w:rsidR="00644A6E">
        <w:rPr>
          <w:rStyle w:val="Voetnootmarkering"/>
        </w:rPr>
        <w:footnoteReference w:id="2"/>
      </w:r>
      <w:r w:rsidRPr="00C700C5">
        <w:t xml:space="preserve"> </w:t>
      </w:r>
    </w:p>
    <w:tbl>
      <w:tblPr>
        <w:tblStyle w:val="Tabelraster"/>
        <w:tblW w:w="0" w:type="auto"/>
        <w:tblInd w:w="107" w:type="dxa"/>
        <w:tblLayout w:type="fixed"/>
        <w:tblLook w:val="04A0" w:firstRow="1" w:lastRow="0" w:firstColumn="1" w:lastColumn="0" w:noHBand="0" w:noVBand="1"/>
      </w:tblPr>
      <w:tblGrid>
        <w:gridCol w:w="3544"/>
        <w:gridCol w:w="1162"/>
        <w:gridCol w:w="1162"/>
        <w:gridCol w:w="1163"/>
        <w:gridCol w:w="1162"/>
        <w:gridCol w:w="1163"/>
      </w:tblGrid>
      <w:tr w:rsidR="001F153F" w14:paraId="04C79CEE" w14:textId="77777777" w:rsidTr="00B709CB">
        <w:tc>
          <w:tcPr>
            <w:tcW w:w="3544" w:type="dxa"/>
          </w:tcPr>
          <w:p w14:paraId="09BB24F0" w14:textId="77777777" w:rsidR="001F153F" w:rsidRDefault="001F153F" w:rsidP="008630FA"/>
          <w:p w14:paraId="6B84BB10" w14:textId="6A11678F" w:rsidR="001F153F" w:rsidRPr="00D21160" w:rsidRDefault="00DC617A" w:rsidP="00DC617A">
            <w:pPr>
              <w:jc w:val="center"/>
            </w:pPr>
            <w:r>
              <w:rPr>
                <w:sz w:val="24"/>
                <w:szCs w:val="24"/>
              </w:rPr>
              <w:t>Selectiecriteria</w:t>
            </w:r>
          </w:p>
        </w:tc>
        <w:tc>
          <w:tcPr>
            <w:tcW w:w="1162" w:type="dxa"/>
          </w:tcPr>
          <w:p w14:paraId="5E0957A3" w14:textId="77777777" w:rsidR="001F153F" w:rsidRPr="00522187" w:rsidRDefault="001F153F" w:rsidP="008630FA">
            <w:pPr>
              <w:jc w:val="center"/>
              <w:rPr>
                <w:b/>
                <w:sz w:val="20"/>
                <w:szCs w:val="20"/>
              </w:rPr>
            </w:pPr>
            <w:r>
              <w:rPr>
                <w:b/>
                <w:sz w:val="20"/>
                <w:szCs w:val="20"/>
              </w:rPr>
              <w:t>1</w:t>
            </w:r>
          </w:p>
          <w:p w14:paraId="2773E7C0" w14:textId="77777777" w:rsidR="001F153F" w:rsidRPr="00522187" w:rsidRDefault="001F153F" w:rsidP="008630FA">
            <w:pPr>
              <w:jc w:val="center"/>
              <w:rPr>
                <w:sz w:val="20"/>
                <w:szCs w:val="20"/>
              </w:rPr>
            </w:pPr>
            <w:r w:rsidRPr="00522187">
              <w:rPr>
                <w:sz w:val="20"/>
                <w:szCs w:val="20"/>
              </w:rPr>
              <w:t>Zwak</w:t>
            </w:r>
          </w:p>
        </w:tc>
        <w:tc>
          <w:tcPr>
            <w:tcW w:w="1162" w:type="dxa"/>
          </w:tcPr>
          <w:p w14:paraId="248E7AEE" w14:textId="77777777" w:rsidR="001F153F" w:rsidRPr="00522187" w:rsidRDefault="001F153F" w:rsidP="008630FA">
            <w:pPr>
              <w:jc w:val="center"/>
              <w:rPr>
                <w:b/>
                <w:sz w:val="20"/>
                <w:szCs w:val="20"/>
              </w:rPr>
            </w:pPr>
            <w:r w:rsidRPr="00522187">
              <w:rPr>
                <w:b/>
                <w:sz w:val="20"/>
                <w:szCs w:val="20"/>
              </w:rPr>
              <w:t>2</w:t>
            </w:r>
          </w:p>
          <w:p w14:paraId="090ECF8F" w14:textId="77777777" w:rsidR="001F153F" w:rsidRPr="00522187" w:rsidRDefault="001F153F" w:rsidP="008630FA">
            <w:pPr>
              <w:jc w:val="center"/>
              <w:rPr>
                <w:sz w:val="20"/>
                <w:szCs w:val="20"/>
              </w:rPr>
            </w:pPr>
            <w:r w:rsidRPr="00522187">
              <w:rPr>
                <w:sz w:val="20"/>
                <w:szCs w:val="20"/>
              </w:rPr>
              <w:t>Eerder zwak</w:t>
            </w:r>
          </w:p>
          <w:p w14:paraId="183D6549" w14:textId="77777777" w:rsidR="001F153F" w:rsidRPr="00522187" w:rsidRDefault="001F153F" w:rsidP="008630FA">
            <w:pPr>
              <w:jc w:val="center"/>
              <w:rPr>
                <w:sz w:val="20"/>
                <w:szCs w:val="20"/>
              </w:rPr>
            </w:pPr>
          </w:p>
        </w:tc>
        <w:tc>
          <w:tcPr>
            <w:tcW w:w="1163" w:type="dxa"/>
          </w:tcPr>
          <w:p w14:paraId="06636E2D" w14:textId="77777777" w:rsidR="001F153F" w:rsidRPr="00522187" w:rsidRDefault="001F153F" w:rsidP="008630FA">
            <w:pPr>
              <w:jc w:val="center"/>
              <w:rPr>
                <w:b/>
                <w:sz w:val="20"/>
                <w:szCs w:val="20"/>
              </w:rPr>
            </w:pPr>
            <w:r w:rsidRPr="00522187">
              <w:rPr>
                <w:b/>
                <w:sz w:val="20"/>
                <w:szCs w:val="20"/>
              </w:rPr>
              <w:t>3</w:t>
            </w:r>
          </w:p>
          <w:p w14:paraId="2F8660DB" w14:textId="77777777" w:rsidR="001F153F" w:rsidRPr="00522187" w:rsidRDefault="001F153F" w:rsidP="008630FA">
            <w:pPr>
              <w:jc w:val="center"/>
              <w:rPr>
                <w:sz w:val="20"/>
                <w:szCs w:val="20"/>
              </w:rPr>
            </w:pPr>
            <w:r w:rsidRPr="00522187">
              <w:rPr>
                <w:sz w:val="20"/>
                <w:szCs w:val="20"/>
              </w:rPr>
              <w:t>Voldoende</w:t>
            </w:r>
          </w:p>
          <w:p w14:paraId="513E875A" w14:textId="77777777" w:rsidR="001F153F" w:rsidRPr="00522187" w:rsidRDefault="001F153F" w:rsidP="008630FA">
            <w:pPr>
              <w:jc w:val="center"/>
              <w:rPr>
                <w:sz w:val="20"/>
                <w:szCs w:val="20"/>
              </w:rPr>
            </w:pPr>
          </w:p>
        </w:tc>
        <w:tc>
          <w:tcPr>
            <w:tcW w:w="1162" w:type="dxa"/>
          </w:tcPr>
          <w:p w14:paraId="66DB60B5" w14:textId="77777777" w:rsidR="001F153F" w:rsidRPr="00522187" w:rsidRDefault="001F153F" w:rsidP="008630FA">
            <w:pPr>
              <w:jc w:val="center"/>
              <w:rPr>
                <w:b/>
                <w:sz w:val="20"/>
                <w:szCs w:val="20"/>
              </w:rPr>
            </w:pPr>
            <w:r w:rsidRPr="00522187">
              <w:rPr>
                <w:b/>
                <w:sz w:val="20"/>
                <w:szCs w:val="20"/>
              </w:rPr>
              <w:t>4</w:t>
            </w:r>
          </w:p>
          <w:p w14:paraId="0919F7DE" w14:textId="77777777" w:rsidR="001F153F" w:rsidRPr="00522187" w:rsidRDefault="001F153F" w:rsidP="008630FA">
            <w:pPr>
              <w:jc w:val="center"/>
              <w:rPr>
                <w:sz w:val="20"/>
                <w:szCs w:val="20"/>
              </w:rPr>
            </w:pPr>
            <w:r w:rsidRPr="00522187">
              <w:rPr>
                <w:sz w:val="20"/>
                <w:szCs w:val="20"/>
              </w:rPr>
              <w:t>Eerder sterk</w:t>
            </w:r>
          </w:p>
          <w:p w14:paraId="4446B9A5" w14:textId="77777777" w:rsidR="001F153F" w:rsidRPr="00522187" w:rsidRDefault="001F153F" w:rsidP="008630FA">
            <w:pPr>
              <w:jc w:val="center"/>
              <w:rPr>
                <w:sz w:val="20"/>
                <w:szCs w:val="20"/>
              </w:rPr>
            </w:pPr>
          </w:p>
        </w:tc>
        <w:tc>
          <w:tcPr>
            <w:tcW w:w="1163" w:type="dxa"/>
          </w:tcPr>
          <w:p w14:paraId="684CB90B" w14:textId="77777777" w:rsidR="001F153F" w:rsidRPr="00522187" w:rsidRDefault="001F153F" w:rsidP="008630FA">
            <w:pPr>
              <w:jc w:val="center"/>
              <w:rPr>
                <w:b/>
                <w:sz w:val="20"/>
                <w:szCs w:val="20"/>
              </w:rPr>
            </w:pPr>
            <w:r w:rsidRPr="00522187">
              <w:rPr>
                <w:b/>
                <w:sz w:val="20"/>
                <w:szCs w:val="20"/>
              </w:rPr>
              <w:t>5</w:t>
            </w:r>
          </w:p>
          <w:p w14:paraId="6263CD7C" w14:textId="77777777" w:rsidR="001F153F" w:rsidRPr="00522187" w:rsidRDefault="001F153F" w:rsidP="008630FA">
            <w:pPr>
              <w:jc w:val="center"/>
              <w:rPr>
                <w:sz w:val="20"/>
                <w:szCs w:val="20"/>
              </w:rPr>
            </w:pPr>
            <w:r w:rsidRPr="00522187">
              <w:rPr>
                <w:sz w:val="20"/>
                <w:szCs w:val="20"/>
              </w:rPr>
              <w:t>Sterk</w:t>
            </w:r>
          </w:p>
          <w:p w14:paraId="29CEFCDE" w14:textId="77777777" w:rsidR="001F153F" w:rsidRPr="00522187" w:rsidRDefault="001F153F" w:rsidP="008630FA">
            <w:pPr>
              <w:jc w:val="center"/>
              <w:rPr>
                <w:sz w:val="20"/>
                <w:szCs w:val="20"/>
              </w:rPr>
            </w:pPr>
          </w:p>
        </w:tc>
      </w:tr>
      <w:tr w:rsidR="001D0D0D" w14:paraId="54937D01" w14:textId="77777777" w:rsidTr="00B709CB">
        <w:tc>
          <w:tcPr>
            <w:tcW w:w="3544" w:type="dxa"/>
          </w:tcPr>
          <w:p w14:paraId="0BAB39D4" w14:textId="5E6323BF" w:rsidR="001D0D0D" w:rsidRPr="001D0D0D" w:rsidRDefault="001D0D0D" w:rsidP="008630FA">
            <w:pPr>
              <w:rPr>
                <w:highlight w:val="yellow"/>
              </w:rPr>
            </w:pPr>
            <w:r w:rsidRPr="001D0D0D">
              <w:rPr>
                <w:highlight w:val="yellow"/>
              </w:rPr>
              <w:t>Motivatie</w:t>
            </w:r>
          </w:p>
        </w:tc>
        <w:tc>
          <w:tcPr>
            <w:tcW w:w="1162" w:type="dxa"/>
          </w:tcPr>
          <w:p w14:paraId="42D63D3A" w14:textId="77777777" w:rsidR="001D0D0D" w:rsidRDefault="001D0D0D" w:rsidP="007A5ED9">
            <w:pPr>
              <w:jc w:val="center"/>
              <w:rPr>
                <w:b/>
                <w:sz w:val="20"/>
                <w:szCs w:val="20"/>
              </w:rPr>
            </w:pPr>
          </w:p>
        </w:tc>
        <w:tc>
          <w:tcPr>
            <w:tcW w:w="1162" w:type="dxa"/>
          </w:tcPr>
          <w:p w14:paraId="2FF7B14A" w14:textId="77777777" w:rsidR="001D0D0D" w:rsidRPr="00522187" w:rsidRDefault="001D0D0D" w:rsidP="007A5ED9">
            <w:pPr>
              <w:jc w:val="center"/>
              <w:rPr>
                <w:b/>
                <w:sz w:val="20"/>
                <w:szCs w:val="20"/>
              </w:rPr>
            </w:pPr>
          </w:p>
        </w:tc>
        <w:tc>
          <w:tcPr>
            <w:tcW w:w="1163" w:type="dxa"/>
          </w:tcPr>
          <w:p w14:paraId="4C5927D8" w14:textId="77777777" w:rsidR="001D0D0D" w:rsidRPr="00522187" w:rsidRDefault="001D0D0D" w:rsidP="007A5ED9">
            <w:pPr>
              <w:jc w:val="center"/>
              <w:rPr>
                <w:b/>
                <w:sz w:val="20"/>
                <w:szCs w:val="20"/>
              </w:rPr>
            </w:pPr>
          </w:p>
        </w:tc>
        <w:tc>
          <w:tcPr>
            <w:tcW w:w="1162" w:type="dxa"/>
          </w:tcPr>
          <w:p w14:paraId="135A59A5" w14:textId="77777777" w:rsidR="001D0D0D" w:rsidRPr="00522187" w:rsidRDefault="001D0D0D" w:rsidP="007A5ED9">
            <w:pPr>
              <w:jc w:val="center"/>
              <w:rPr>
                <w:b/>
                <w:sz w:val="20"/>
                <w:szCs w:val="20"/>
              </w:rPr>
            </w:pPr>
          </w:p>
        </w:tc>
        <w:tc>
          <w:tcPr>
            <w:tcW w:w="1163" w:type="dxa"/>
          </w:tcPr>
          <w:p w14:paraId="0C2DD00F" w14:textId="77777777" w:rsidR="001D0D0D" w:rsidRPr="00522187" w:rsidRDefault="001D0D0D" w:rsidP="007A5ED9">
            <w:pPr>
              <w:jc w:val="center"/>
              <w:rPr>
                <w:b/>
                <w:sz w:val="20"/>
                <w:szCs w:val="20"/>
              </w:rPr>
            </w:pPr>
          </w:p>
        </w:tc>
      </w:tr>
      <w:tr w:rsidR="001D0D0D" w14:paraId="5D25E23A" w14:textId="77777777" w:rsidTr="00B709CB">
        <w:tc>
          <w:tcPr>
            <w:tcW w:w="3544" w:type="dxa"/>
          </w:tcPr>
          <w:p w14:paraId="24D67772" w14:textId="7923C824" w:rsidR="001D0D0D" w:rsidRPr="001D0D0D" w:rsidRDefault="001D0D0D" w:rsidP="008630FA">
            <w:pPr>
              <w:rPr>
                <w:highlight w:val="yellow"/>
              </w:rPr>
            </w:pPr>
            <w:r>
              <w:rPr>
                <w:highlight w:val="yellow"/>
              </w:rPr>
              <w:t xml:space="preserve">Visie </w:t>
            </w:r>
            <w:r w:rsidR="007A5ED9">
              <w:rPr>
                <w:highlight w:val="yellow"/>
              </w:rPr>
              <w:t xml:space="preserve">op </w:t>
            </w:r>
            <w:r>
              <w:rPr>
                <w:highlight w:val="yellow"/>
              </w:rPr>
              <w:t>en i</w:t>
            </w:r>
            <w:r w:rsidRPr="001D0D0D">
              <w:rPr>
                <w:highlight w:val="yellow"/>
              </w:rPr>
              <w:t>nzicht in de functie</w:t>
            </w:r>
          </w:p>
        </w:tc>
        <w:tc>
          <w:tcPr>
            <w:tcW w:w="1162" w:type="dxa"/>
          </w:tcPr>
          <w:p w14:paraId="52B11E1D" w14:textId="77777777" w:rsidR="001D0D0D" w:rsidRDefault="001D0D0D" w:rsidP="007A5ED9">
            <w:pPr>
              <w:jc w:val="center"/>
              <w:rPr>
                <w:b/>
                <w:sz w:val="20"/>
                <w:szCs w:val="20"/>
              </w:rPr>
            </w:pPr>
          </w:p>
        </w:tc>
        <w:tc>
          <w:tcPr>
            <w:tcW w:w="1162" w:type="dxa"/>
          </w:tcPr>
          <w:p w14:paraId="6FDD263C" w14:textId="77777777" w:rsidR="001D0D0D" w:rsidRPr="00522187" w:rsidRDefault="001D0D0D" w:rsidP="007A5ED9">
            <w:pPr>
              <w:jc w:val="center"/>
              <w:rPr>
                <w:b/>
                <w:sz w:val="20"/>
                <w:szCs w:val="20"/>
              </w:rPr>
            </w:pPr>
          </w:p>
        </w:tc>
        <w:tc>
          <w:tcPr>
            <w:tcW w:w="1163" w:type="dxa"/>
          </w:tcPr>
          <w:p w14:paraId="1210B4A0" w14:textId="77777777" w:rsidR="001D0D0D" w:rsidRPr="00522187" w:rsidRDefault="001D0D0D" w:rsidP="007A5ED9">
            <w:pPr>
              <w:jc w:val="center"/>
              <w:rPr>
                <w:b/>
                <w:sz w:val="20"/>
                <w:szCs w:val="20"/>
              </w:rPr>
            </w:pPr>
          </w:p>
        </w:tc>
        <w:tc>
          <w:tcPr>
            <w:tcW w:w="1162" w:type="dxa"/>
          </w:tcPr>
          <w:p w14:paraId="25EE1619" w14:textId="77777777" w:rsidR="001D0D0D" w:rsidRPr="00522187" w:rsidRDefault="001D0D0D" w:rsidP="007A5ED9">
            <w:pPr>
              <w:jc w:val="center"/>
              <w:rPr>
                <w:b/>
                <w:sz w:val="20"/>
                <w:szCs w:val="20"/>
              </w:rPr>
            </w:pPr>
          </w:p>
        </w:tc>
        <w:tc>
          <w:tcPr>
            <w:tcW w:w="1163" w:type="dxa"/>
          </w:tcPr>
          <w:p w14:paraId="39D28ADC" w14:textId="77777777" w:rsidR="001D0D0D" w:rsidRPr="00522187" w:rsidRDefault="001D0D0D" w:rsidP="007A5ED9">
            <w:pPr>
              <w:jc w:val="center"/>
              <w:rPr>
                <w:b/>
                <w:sz w:val="20"/>
                <w:szCs w:val="20"/>
              </w:rPr>
            </w:pPr>
          </w:p>
        </w:tc>
      </w:tr>
      <w:tr w:rsidR="001D0D0D" w14:paraId="4115F4D5" w14:textId="77777777" w:rsidTr="00B709CB">
        <w:tc>
          <w:tcPr>
            <w:tcW w:w="3544" w:type="dxa"/>
          </w:tcPr>
          <w:p w14:paraId="6739DF68" w14:textId="50602D52" w:rsidR="001D0D0D" w:rsidRPr="001D0D0D" w:rsidRDefault="001D0D0D" w:rsidP="008630FA">
            <w:pPr>
              <w:rPr>
                <w:highlight w:val="yellow"/>
              </w:rPr>
            </w:pPr>
            <w:r w:rsidRPr="001D0D0D">
              <w:rPr>
                <w:highlight w:val="yellow"/>
              </w:rPr>
              <w:t>Technische competentie x</w:t>
            </w:r>
          </w:p>
        </w:tc>
        <w:tc>
          <w:tcPr>
            <w:tcW w:w="1162" w:type="dxa"/>
          </w:tcPr>
          <w:p w14:paraId="323C995C" w14:textId="77777777" w:rsidR="001D0D0D" w:rsidRDefault="001D0D0D" w:rsidP="007A5ED9">
            <w:pPr>
              <w:jc w:val="center"/>
              <w:rPr>
                <w:b/>
                <w:sz w:val="20"/>
                <w:szCs w:val="20"/>
              </w:rPr>
            </w:pPr>
          </w:p>
        </w:tc>
        <w:tc>
          <w:tcPr>
            <w:tcW w:w="1162" w:type="dxa"/>
          </w:tcPr>
          <w:p w14:paraId="59D42C92" w14:textId="77777777" w:rsidR="001D0D0D" w:rsidRPr="00522187" w:rsidRDefault="001D0D0D" w:rsidP="007A5ED9">
            <w:pPr>
              <w:jc w:val="center"/>
              <w:rPr>
                <w:b/>
                <w:sz w:val="20"/>
                <w:szCs w:val="20"/>
              </w:rPr>
            </w:pPr>
          </w:p>
        </w:tc>
        <w:tc>
          <w:tcPr>
            <w:tcW w:w="1163" w:type="dxa"/>
          </w:tcPr>
          <w:p w14:paraId="3BBEC830" w14:textId="77777777" w:rsidR="001D0D0D" w:rsidRPr="00522187" w:rsidRDefault="001D0D0D" w:rsidP="007A5ED9">
            <w:pPr>
              <w:jc w:val="center"/>
              <w:rPr>
                <w:b/>
                <w:sz w:val="20"/>
                <w:szCs w:val="20"/>
              </w:rPr>
            </w:pPr>
          </w:p>
        </w:tc>
        <w:tc>
          <w:tcPr>
            <w:tcW w:w="1162" w:type="dxa"/>
          </w:tcPr>
          <w:p w14:paraId="2112A98A" w14:textId="77777777" w:rsidR="001D0D0D" w:rsidRPr="00522187" w:rsidRDefault="001D0D0D" w:rsidP="007A5ED9">
            <w:pPr>
              <w:jc w:val="center"/>
              <w:rPr>
                <w:b/>
                <w:sz w:val="20"/>
                <w:szCs w:val="20"/>
              </w:rPr>
            </w:pPr>
          </w:p>
        </w:tc>
        <w:tc>
          <w:tcPr>
            <w:tcW w:w="1163" w:type="dxa"/>
          </w:tcPr>
          <w:p w14:paraId="63FECD46" w14:textId="77777777" w:rsidR="001D0D0D" w:rsidRPr="00522187" w:rsidRDefault="001D0D0D" w:rsidP="007A5ED9">
            <w:pPr>
              <w:jc w:val="center"/>
              <w:rPr>
                <w:b/>
                <w:sz w:val="20"/>
                <w:szCs w:val="20"/>
              </w:rPr>
            </w:pPr>
          </w:p>
        </w:tc>
      </w:tr>
      <w:tr w:rsidR="001D0D0D" w14:paraId="141A6AC3" w14:textId="77777777" w:rsidTr="00B709CB">
        <w:tc>
          <w:tcPr>
            <w:tcW w:w="3544" w:type="dxa"/>
          </w:tcPr>
          <w:p w14:paraId="3EA6788A" w14:textId="3C4D7F6C" w:rsidR="001D0D0D" w:rsidRPr="001D0D0D" w:rsidRDefault="001D0D0D" w:rsidP="008630FA">
            <w:pPr>
              <w:rPr>
                <w:highlight w:val="yellow"/>
              </w:rPr>
            </w:pPr>
            <w:r w:rsidRPr="001D0D0D">
              <w:rPr>
                <w:highlight w:val="yellow"/>
              </w:rPr>
              <w:t>Technische competentie x</w:t>
            </w:r>
          </w:p>
        </w:tc>
        <w:tc>
          <w:tcPr>
            <w:tcW w:w="1162" w:type="dxa"/>
          </w:tcPr>
          <w:p w14:paraId="136B1962" w14:textId="77777777" w:rsidR="001D0D0D" w:rsidRDefault="001D0D0D" w:rsidP="007A5ED9">
            <w:pPr>
              <w:jc w:val="center"/>
              <w:rPr>
                <w:b/>
                <w:sz w:val="20"/>
                <w:szCs w:val="20"/>
              </w:rPr>
            </w:pPr>
          </w:p>
        </w:tc>
        <w:tc>
          <w:tcPr>
            <w:tcW w:w="1162" w:type="dxa"/>
          </w:tcPr>
          <w:p w14:paraId="0EB97083" w14:textId="77777777" w:rsidR="001D0D0D" w:rsidRPr="00522187" w:rsidRDefault="001D0D0D" w:rsidP="007A5ED9">
            <w:pPr>
              <w:jc w:val="center"/>
              <w:rPr>
                <w:b/>
                <w:sz w:val="20"/>
                <w:szCs w:val="20"/>
              </w:rPr>
            </w:pPr>
          </w:p>
        </w:tc>
        <w:tc>
          <w:tcPr>
            <w:tcW w:w="1163" w:type="dxa"/>
          </w:tcPr>
          <w:p w14:paraId="7B1E15FF" w14:textId="77777777" w:rsidR="001D0D0D" w:rsidRPr="00522187" w:rsidRDefault="001D0D0D" w:rsidP="007A5ED9">
            <w:pPr>
              <w:jc w:val="center"/>
              <w:rPr>
                <w:b/>
                <w:sz w:val="20"/>
                <w:szCs w:val="20"/>
              </w:rPr>
            </w:pPr>
          </w:p>
        </w:tc>
        <w:tc>
          <w:tcPr>
            <w:tcW w:w="1162" w:type="dxa"/>
          </w:tcPr>
          <w:p w14:paraId="4C3ED19F" w14:textId="77777777" w:rsidR="001D0D0D" w:rsidRPr="00522187" w:rsidRDefault="001D0D0D" w:rsidP="007A5ED9">
            <w:pPr>
              <w:jc w:val="center"/>
              <w:rPr>
                <w:b/>
                <w:sz w:val="20"/>
                <w:szCs w:val="20"/>
              </w:rPr>
            </w:pPr>
          </w:p>
        </w:tc>
        <w:tc>
          <w:tcPr>
            <w:tcW w:w="1163" w:type="dxa"/>
          </w:tcPr>
          <w:p w14:paraId="20FC8F83" w14:textId="77777777" w:rsidR="001D0D0D" w:rsidRPr="00522187" w:rsidRDefault="001D0D0D" w:rsidP="007A5ED9">
            <w:pPr>
              <w:jc w:val="center"/>
              <w:rPr>
                <w:b/>
                <w:sz w:val="20"/>
                <w:szCs w:val="20"/>
              </w:rPr>
            </w:pPr>
          </w:p>
        </w:tc>
      </w:tr>
      <w:tr w:rsidR="00062EBD" w14:paraId="0B1C05EE" w14:textId="77777777" w:rsidTr="00BF10BC">
        <w:tc>
          <w:tcPr>
            <w:tcW w:w="3544" w:type="dxa"/>
          </w:tcPr>
          <w:p w14:paraId="2BF1D3CF" w14:textId="6F56278D" w:rsidR="00062EBD" w:rsidRPr="00C72C25" w:rsidRDefault="009A4CBB" w:rsidP="00062EBD">
            <w:pPr>
              <w:rPr>
                <w:rStyle w:val="Kop3Char"/>
                <w:bCs w:val="0"/>
                <w:sz w:val="22"/>
                <w:szCs w:val="22"/>
                <w:highlight w:val="darkGray"/>
              </w:rPr>
            </w:pPr>
            <w:r w:rsidRPr="00C72C25">
              <w:rPr>
                <w:highlight w:val="darkGray"/>
              </w:rPr>
              <w:t xml:space="preserve">Competentie – niveau </w:t>
            </w:r>
          </w:p>
        </w:tc>
        <w:tc>
          <w:tcPr>
            <w:tcW w:w="1162" w:type="dxa"/>
          </w:tcPr>
          <w:p w14:paraId="77578356" w14:textId="77777777" w:rsidR="00062EBD" w:rsidRPr="00FE1BB9" w:rsidRDefault="00062EBD" w:rsidP="007A5ED9">
            <w:pPr>
              <w:jc w:val="center"/>
              <w:rPr>
                <w:b/>
                <w:sz w:val="20"/>
                <w:szCs w:val="20"/>
              </w:rPr>
            </w:pPr>
          </w:p>
        </w:tc>
        <w:tc>
          <w:tcPr>
            <w:tcW w:w="1162" w:type="dxa"/>
            <w:shd w:val="clear" w:color="auto" w:fill="auto"/>
          </w:tcPr>
          <w:p w14:paraId="735683F5" w14:textId="77777777" w:rsidR="00062EBD" w:rsidRPr="00FE1BB9" w:rsidRDefault="00062EBD" w:rsidP="007A5ED9">
            <w:pPr>
              <w:jc w:val="center"/>
              <w:rPr>
                <w:b/>
                <w:sz w:val="20"/>
                <w:szCs w:val="20"/>
              </w:rPr>
            </w:pPr>
          </w:p>
        </w:tc>
        <w:tc>
          <w:tcPr>
            <w:tcW w:w="1163" w:type="dxa"/>
            <w:shd w:val="clear" w:color="auto" w:fill="auto"/>
          </w:tcPr>
          <w:p w14:paraId="591148CF" w14:textId="77777777" w:rsidR="00062EBD" w:rsidRPr="00FE1BB9" w:rsidRDefault="00062EBD" w:rsidP="007A5ED9">
            <w:pPr>
              <w:jc w:val="center"/>
              <w:rPr>
                <w:b/>
                <w:sz w:val="20"/>
                <w:szCs w:val="20"/>
              </w:rPr>
            </w:pPr>
          </w:p>
        </w:tc>
        <w:tc>
          <w:tcPr>
            <w:tcW w:w="1162" w:type="dxa"/>
            <w:shd w:val="clear" w:color="auto" w:fill="auto"/>
          </w:tcPr>
          <w:p w14:paraId="07232251" w14:textId="2E8058A8" w:rsidR="00062EBD" w:rsidRPr="00FE1BB9" w:rsidRDefault="00062EBD" w:rsidP="007A5ED9">
            <w:pPr>
              <w:jc w:val="center"/>
              <w:rPr>
                <w:b/>
                <w:sz w:val="20"/>
                <w:szCs w:val="20"/>
              </w:rPr>
            </w:pPr>
          </w:p>
        </w:tc>
        <w:tc>
          <w:tcPr>
            <w:tcW w:w="1163" w:type="dxa"/>
            <w:shd w:val="clear" w:color="auto" w:fill="auto"/>
          </w:tcPr>
          <w:p w14:paraId="69E82D3A" w14:textId="77777777" w:rsidR="00062EBD" w:rsidRPr="00FE1BB9" w:rsidRDefault="00062EBD" w:rsidP="007A5ED9">
            <w:pPr>
              <w:jc w:val="center"/>
              <w:rPr>
                <w:b/>
                <w:sz w:val="20"/>
                <w:szCs w:val="20"/>
              </w:rPr>
            </w:pPr>
          </w:p>
        </w:tc>
      </w:tr>
      <w:tr w:rsidR="00062EBD" w14:paraId="0C34F445" w14:textId="77777777" w:rsidTr="00BF10BC">
        <w:tc>
          <w:tcPr>
            <w:tcW w:w="3544" w:type="dxa"/>
          </w:tcPr>
          <w:p w14:paraId="4EB44E2D" w14:textId="5594D41E" w:rsidR="00062EBD" w:rsidRPr="00C72C25" w:rsidRDefault="009A4CBB" w:rsidP="00062EBD">
            <w:pPr>
              <w:rPr>
                <w:rStyle w:val="Kop3Char"/>
                <w:bCs w:val="0"/>
                <w:sz w:val="22"/>
                <w:szCs w:val="22"/>
                <w:highlight w:val="darkGray"/>
              </w:rPr>
            </w:pPr>
            <w:r w:rsidRPr="00C72C25">
              <w:rPr>
                <w:highlight w:val="darkGray"/>
              </w:rPr>
              <w:t>Competentie – niveau</w:t>
            </w:r>
          </w:p>
        </w:tc>
        <w:tc>
          <w:tcPr>
            <w:tcW w:w="1162" w:type="dxa"/>
          </w:tcPr>
          <w:p w14:paraId="7627F334" w14:textId="77777777" w:rsidR="00062EBD" w:rsidRPr="00FE1BB9" w:rsidRDefault="00062EBD" w:rsidP="007A5ED9">
            <w:pPr>
              <w:jc w:val="center"/>
              <w:rPr>
                <w:b/>
                <w:sz w:val="20"/>
                <w:szCs w:val="20"/>
              </w:rPr>
            </w:pPr>
          </w:p>
        </w:tc>
        <w:tc>
          <w:tcPr>
            <w:tcW w:w="1162" w:type="dxa"/>
            <w:shd w:val="clear" w:color="auto" w:fill="auto"/>
          </w:tcPr>
          <w:p w14:paraId="75AA1071" w14:textId="77777777" w:rsidR="00062EBD" w:rsidRPr="00FE1BB9" w:rsidRDefault="00062EBD" w:rsidP="007A5ED9">
            <w:pPr>
              <w:jc w:val="center"/>
              <w:rPr>
                <w:b/>
                <w:sz w:val="20"/>
                <w:szCs w:val="20"/>
              </w:rPr>
            </w:pPr>
          </w:p>
        </w:tc>
        <w:tc>
          <w:tcPr>
            <w:tcW w:w="1163" w:type="dxa"/>
            <w:shd w:val="clear" w:color="auto" w:fill="auto"/>
          </w:tcPr>
          <w:p w14:paraId="1845B750" w14:textId="0CD5E433" w:rsidR="00062EBD" w:rsidRPr="00FE1BB9" w:rsidRDefault="00062EBD" w:rsidP="007A5ED9">
            <w:pPr>
              <w:jc w:val="center"/>
              <w:rPr>
                <w:b/>
                <w:sz w:val="20"/>
                <w:szCs w:val="20"/>
              </w:rPr>
            </w:pPr>
          </w:p>
        </w:tc>
        <w:tc>
          <w:tcPr>
            <w:tcW w:w="1162" w:type="dxa"/>
            <w:shd w:val="clear" w:color="auto" w:fill="auto"/>
          </w:tcPr>
          <w:p w14:paraId="45964012" w14:textId="77777777" w:rsidR="00062EBD" w:rsidRPr="00FE1BB9" w:rsidRDefault="00062EBD" w:rsidP="007A5ED9">
            <w:pPr>
              <w:jc w:val="center"/>
              <w:rPr>
                <w:b/>
                <w:sz w:val="20"/>
                <w:szCs w:val="20"/>
              </w:rPr>
            </w:pPr>
          </w:p>
        </w:tc>
        <w:tc>
          <w:tcPr>
            <w:tcW w:w="1163" w:type="dxa"/>
            <w:shd w:val="clear" w:color="auto" w:fill="auto"/>
          </w:tcPr>
          <w:p w14:paraId="3024BB5F" w14:textId="77777777" w:rsidR="00062EBD" w:rsidRPr="00FE1BB9" w:rsidRDefault="00062EBD" w:rsidP="007A5ED9">
            <w:pPr>
              <w:jc w:val="center"/>
              <w:rPr>
                <w:b/>
                <w:sz w:val="20"/>
                <w:szCs w:val="20"/>
              </w:rPr>
            </w:pPr>
          </w:p>
        </w:tc>
      </w:tr>
      <w:tr w:rsidR="00062EBD" w14:paraId="6774681E" w14:textId="77777777" w:rsidTr="00BF10BC">
        <w:tc>
          <w:tcPr>
            <w:tcW w:w="3544" w:type="dxa"/>
          </w:tcPr>
          <w:p w14:paraId="19D8E378" w14:textId="41719581" w:rsidR="00062EBD" w:rsidRPr="00C72C25" w:rsidRDefault="009A4CBB" w:rsidP="00062EBD">
            <w:pPr>
              <w:rPr>
                <w:rStyle w:val="Kop3Char"/>
                <w:bCs w:val="0"/>
                <w:sz w:val="22"/>
                <w:szCs w:val="22"/>
                <w:highlight w:val="darkGray"/>
              </w:rPr>
            </w:pPr>
            <w:r w:rsidRPr="00C72C25">
              <w:rPr>
                <w:highlight w:val="darkGray"/>
              </w:rPr>
              <w:t>Competentie – niveau</w:t>
            </w:r>
          </w:p>
        </w:tc>
        <w:tc>
          <w:tcPr>
            <w:tcW w:w="1162" w:type="dxa"/>
          </w:tcPr>
          <w:p w14:paraId="309B3821" w14:textId="77777777" w:rsidR="00062EBD" w:rsidRPr="00FE1BB9" w:rsidRDefault="00062EBD" w:rsidP="007A5ED9">
            <w:pPr>
              <w:jc w:val="center"/>
              <w:rPr>
                <w:b/>
                <w:sz w:val="20"/>
                <w:szCs w:val="20"/>
              </w:rPr>
            </w:pPr>
          </w:p>
        </w:tc>
        <w:tc>
          <w:tcPr>
            <w:tcW w:w="1162" w:type="dxa"/>
            <w:shd w:val="clear" w:color="auto" w:fill="auto"/>
          </w:tcPr>
          <w:p w14:paraId="4DC5130B" w14:textId="77777777" w:rsidR="00062EBD" w:rsidRPr="00FE1BB9" w:rsidRDefault="00062EBD" w:rsidP="007A5ED9">
            <w:pPr>
              <w:jc w:val="center"/>
              <w:rPr>
                <w:b/>
                <w:sz w:val="20"/>
                <w:szCs w:val="20"/>
              </w:rPr>
            </w:pPr>
          </w:p>
        </w:tc>
        <w:tc>
          <w:tcPr>
            <w:tcW w:w="1163" w:type="dxa"/>
            <w:shd w:val="clear" w:color="auto" w:fill="auto"/>
          </w:tcPr>
          <w:p w14:paraId="1C786AA9" w14:textId="30499C65" w:rsidR="00062EBD" w:rsidRPr="00FE1BB9" w:rsidRDefault="00062EBD" w:rsidP="007A5ED9">
            <w:pPr>
              <w:jc w:val="center"/>
              <w:rPr>
                <w:b/>
                <w:sz w:val="20"/>
                <w:szCs w:val="20"/>
              </w:rPr>
            </w:pPr>
          </w:p>
        </w:tc>
        <w:tc>
          <w:tcPr>
            <w:tcW w:w="1162" w:type="dxa"/>
            <w:shd w:val="clear" w:color="auto" w:fill="auto"/>
          </w:tcPr>
          <w:p w14:paraId="52A08AD1" w14:textId="77777777" w:rsidR="00062EBD" w:rsidRPr="00FE1BB9" w:rsidRDefault="00062EBD" w:rsidP="007A5ED9">
            <w:pPr>
              <w:jc w:val="center"/>
              <w:rPr>
                <w:b/>
                <w:sz w:val="20"/>
                <w:szCs w:val="20"/>
              </w:rPr>
            </w:pPr>
          </w:p>
        </w:tc>
        <w:tc>
          <w:tcPr>
            <w:tcW w:w="1163" w:type="dxa"/>
            <w:shd w:val="clear" w:color="auto" w:fill="auto"/>
          </w:tcPr>
          <w:p w14:paraId="73FA6151" w14:textId="77777777" w:rsidR="00062EBD" w:rsidRPr="00FE1BB9" w:rsidRDefault="00062EBD" w:rsidP="007A5ED9">
            <w:pPr>
              <w:jc w:val="center"/>
              <w:rPr>
                <w:b/>
                <w:sz w:val="20"/>
                <w:szCs w:val="20"/>
              </w:rPr>
            </w:pPr>
          </w:p>
        </w:tc>
      </w:tr>
      <w:tr w:rsidR="00062EBD" w14:paraId="1528C217" w14:textId="77777777" w:rsidTr="00BF10BC">
        <w:tc>
          <w:tcPr>
            <w:tcW w:w="3544" w:type="dxa"/>
          </w:tcPr>
          <w:p w14:paraId="4C2E8538" w14:textId="267F2B2F" w:rsidR="00062EBD" w:rsidRPr="00C72C25" w:rsidRDefault="009A4CBB" w:rsidP="00062EBD">
            <w:pPr>
              <w:rPr>
                <w:rStyle w:val="Kop3Char"/>
                <w:bCs w:val="0"/>
                <w:sz w:val="22"/>
                <w:szCs w:val="22"/>
                <w:highlight w:val="darkGray"/>
              </w:rPr>
            </w:pPr>
            <w:r w:rsidRPr="00C72C25">
              <w:rPr>
                <w:highlight w:val="darkGray"/>
              </w:rPr>
              <w:t>Competentie – niveau</w:t>
            </w:r>
          </w:p>
        </w:tc>
        <w:tc>
          <w:tcPr>
            <w:tcW w:w="1162" w:type="dxa"/>
          </w:tcPr>
          <w:p w14:paraId="2FB9A510" w14:textId="77777777" w:rsidR="00062EBD" w:rsidRPr="00FE1BB9" w:rsidRDefault="00062EBD" w:rsidP="007A5ED9">
            <w:pPr>
              <w:jc w:val="center"/>
              <w:rPr>
                <w:b/>
                <w:sz w:val="20"/>
                <w:szCs w:val="20"/>
              </w:rPr>
            </w:pPr>
          </w:p>
        </w:tc>
        <w:tc>
          <w:tcPr>
            <w:tcW w:w="1162" w:type="dxa"/>
            <w:shd w:val="clear" w:color="auto" w:fill="auto"/>
          </w:tcPr>
          <w:p w14:paraId="7FFE29FB" w14:textId="77777777" w:rsidR="00062EBD" w:rsidRPr="00FE1BB9" w:rsidRDefault="00062EBD" w:rsidP="007A5ED9">
            <w:pPr>
              <w:jc w:val="center"/>
              <w:rPr>
                <w:b/>
                <w:sz w:val="20"/>
                <w:szCs w:val="20"/>
              </w:rPr>
            </w:pPr>
          </w:p>
        </w:tc>
        <w:tc>
          <w:tcPr>
            <w:tcW w:w="1163" w:type="dxa"/>
            <w:shd w:val="clear" w:color="auto" w:fill="auto"/>
          </w:tcPr>
          <w:p w14:paraId="549D73D9" w14:textId="4B03A6A5" w:rsidR="00062EBD" w:rsidRPr="00FE1BB9" w:rsidRDefault="00062EBD" w:rsidP="007A5ED9">
            <w:pPr>
              <w:jc w:val="center"/>
              <w:rPr>
                <w:b/>
                <w:sz w:val="20"/>
                <w:szCs w:val="20"/>
              </w:rPr>
            </w:pPr>
          </w:p>
        </w:tc>
        <w:tc>
          <w:tcPr>
            <w:tcW w:w="1162" w:type="dxa"/>
            <w:shd w:val="clear" w:color="auto" w:fill="auto"/>
          </w:tcPr>
          <w:p w14:paraId="37723ACD" w14:textId="77777777" w:rsidR="00062EBD" w:rsidRPr="00FE1BB9" w:rsidRDefault="00062EBD" w:rsidP="007A5ED9">
            <w:pPr>
              <w:jc w:val="center"/>
              <w:rPr>
                <w:b/>
                <w:sz w:val="20"/>
                <w:szCs w:val="20"/>
              </w:rPr>
            </w:pPr>
          </w:p>
        </w:tc>
        <w:tc>
          <w:tcPr>
            <w:tcW w:w="1163" w:type="dxa"/>
            <w:shd w:val="clear" w:color="auto" w:fill="auto"/>
          </w:tcPr>
          <w:p w14:paraId="3446A4B0" w14:textId="77777777" w:rsidR="00062EBD" w:rsidRPr="00FE1BB9" w:rsidRDefault="00062EBD" w:rsidP="007A5ED9">
            <w:pPr>
              <w:jc w:val="center"/>
              <w:rPr>
                <w:b/>
                <w:sz w:val="20"/>
                <w:szCs w:val="20"/>
              </w:rPr>
            </w:pPr>
          </w:p>
        </w:tc>
      </w:tr>
      <w:tr w:rsidR="00062EBD" w14:paraId="74E70E1D" w14:textId="77777777" w:rsidTr="00BF10BC">
        <w:tc>
          <w:tcPr>
            <w:tcW w:w="3544" w:type="dxa"/>
          </w:tcPr>
          <w:p w14:paraId="4A5A822D" w14:textId="12DA27B9" w:rsidR="00062EBD" w:rsidRPr="00C72C25" w:rsidRDefault="009A4CBB" w:rsidP="00062EBD">
            <w:pPr>
              <w:rPr>
                <w:rStyle w:val="Kop3Char"/>
                <w:bCs w:val="0"/>
                <w:sz w:val="22"/>
                <w:szCs w:val="22"/>
                <w:highlight w:val="darkGray"/>
              </w:rPr>
            </w:pPr>
            <w:r w:rsidRPr="00C72C25">
              <w:rPr>
                <w:highlight w:val="darkGray"/>
              </w:rPr>
              <w:t>Competentie – niveau</w:t>
            </w:r>
          </w:p>
        </w:tc>
        <w:tc>
          <w:tcPr>
            <w:tcW w:w="1162" w:type="dxa"/>
          </w:tcPr>
          <w:p w14:paraId="0D40D8DC" w14:textId="77777777" w:rsidR="00062EBD" w:rsidRPr="00FE1BB9" w:rsidRDefault="00062EBD" w:rsidP="007A5ED9">
            <w:pPr>
              <w:jc w:val="center"/>
              <w:rPr>
                <w:b/>
                <w:sz w:val="20"/>
                <w:szCs w:val="20"/>
              </w:rPr>
            </w:pPr>
          </w:p>
        </w:tc>
        <w:tc>
          <w:tcPr>
            <w:tcW w:w="1162" w:type="dxa"/>
            <w:shd w:val="clear" w:color="auto" w:fill="auto"/>
          </w:tcPr>
          <w:p w14:paraId="0BCC219A" w14:textId="77777777" w:rsidR="00062EBD" w:rsidRPr="00FE1BB9" w:rsidRDefault="00062EBD" w:rsidP="007A5ED9">
            <w:pPr>
              <w:jc w:val="center"/>
              <w:rPr>
                <w:b/>
                <w:sz w:val="20"/>
                <w:szCs w:val="20"/>
              </w:rPr>
            </w:pPr>
          </w:p>
        </w:tc>
        <w:tc>
          <w:tcPr>
            <w:tcW w:w="1163" w:type="dxa"/>
            <w:shd w:val="clear" w:color="auto" w:fill="auto"/>
          </w:tcPr>
          <w:p w14:paraId="3131D4D5" w14:textId="77777777" w:rsidR="00062EBD" w:rsidRPr="00FE1BB9" w:rsidRDefault="00062EBD" w:rsidP="007A5ED9">
            <w:pPr>
              <w:jc w:val="center"/>
              <w:rPr>
                <w:b/>
                <w:sz w:val="20"/>
                <w:szCs w:val="20"/>
              </w:rPr>
            </w:pPr>
          </w:p>
        </w:tc>
        <w:tc>
          <w:tcPr>
            <w:tcW w:w="1162" w:type="dxa"/>
            <w:shd w:val="clear" w:color="auto" w:fill="auto"/>
          </w:tcPr>
          <w:p w14:paraId="5FBEB895" w14:textId="661CD650" w:rsidR="00062EBD" w:rsidRPr="00FE1BB9" w:rsidRDefault="00062EBD" w:rsidP="007A5ED9">
            <w:pPr>
              <w:jc w:val="center"/>
              <w:rPr>
                <w:b/>
                <w:sz w:val="20"/>
                <w:szCs w:val="20"/>
              </w:rPr>
            </w:pPr>
          </w:p>
        </w:tc>
        <w:tc>
          <w:tcPr>
            <w:tcW w:w="1163" w:type="dxa"/>
            <w:shd w:val="clear" w:color="auto" w:fill="auto"/>
          </w:tcPr>
          <w:p w14:paraId="32BC17BA" w14:textId="77777777" w:rsidR="00062EBD" w:rsidRPr="00FE1BB9" w:rsidRDefault="00062EBD" w:rsidP="007A5ED9">
            <w:pPr>
              <w:jc w:val="center"/>
              <w:rPr>
                <w:b/>
                <w:sz w:val="20"/>
                <w:szCs w:val="20"/>
              </w:rPr>
            </w:pPr>
          </w:p>
        </w:tc>
      </w:tr>
      <w:tr w:rsidR="00062EBD" w14:paraId="33C64BC0" w14:textId="77777777" w:rsidTr="00BF10BC">
        <w:tc>
          <w:tcPr>
            <w:tcW w:w="3544" w:type="dxa"/>
          </w:tcPr>
          <w:p w14:paraId="519159A6" w14:textId="6F4AD6B9" w:rsidR="00062EBD" w:rsidRPr="001D0D0D" w:rsidRDefault="009A4CBB" w:rsidP="00062EBD">
            <w:pPr>
              <w:rPr>
                <w:rStyle w:val="Kop3Char"/>
                <w:bCs w:val="0"/>
                <w:sz w:val="22"/>
                <w:szCs w:val="22"/>
                <w:highlight w:val="yellow"/>
              </w:rPr>
            </w:pPr>
            <w:r w:rsidRPr="001D0D0D">
              <w:rPr>
                <w:highlight w:val="yellow"/>
              </w:rPr>
              <w:t>Competentie – niveau</w:t>
            </w:r>
          </w:p>
        </w:tc>
        <w:tc>
          <w:tcPr>
            <w:tcW w:w="1162" w:type="dxa"/>
          </w:tcPr>
          <w:p w14:paraId="5029185C" w14:textId="77777777" w:rsidR="00062EBD" w:rsidRPr="00FE1BB9" w:rsidRDefault="00062EBD" w:rsidP="007A5ED9">
            <w:pPr>
              <w:jc w:val="center"/>
              <w:rPr>
                <w:b/>
                <w:sz w:val="20"/>
                <w:szCs w:val="20"/>
              </w:rPr>
            </w:pPr>
          </w:p>
        </w:tc>
        <w:tc>
          <w:tcPr>
            <w:tcW w:w="1162" w:type="dxa"/>
            <w:shd w:val="clear" w:color="auto" w:fill="auto"/>
          </w:tcPr>
          <w:p w14:paraId="53986035" w14:textId="77777777" w:rsidR="00062EBD" w:rsidRPr="00FE1BB9" w:rsidRDefault="00062EBD" w:rsidP="007A5ED9">
            <w:pPr>
              <w:jc w:val="center"/>
              <w:rPr>
                <w:b/>
                <w:sz w:val="20"/>
                <w:szCs w:val="20"/>
              </w:rPr>
            </w:pPr>
          </w:p>
        </w:tc>
        <w:tc>
          <w:tcPr>
            <w:tcW w:w="1163" w:type="dxa"/>
            <w:shd w:val="clear" w:color="auto" w:fill="auto"/>
          </w:tcPr>
          <w:p w14:paraId="17AFA27B" w14:textId="77777777" w:rsidR="00062EBD" w:rsidRPr="00FE1BB9" w:rsidRDefault="00062EBD" w:rsidP="007A5ED9">
            <w:pPr>
              <w:jc w:val="center"/>
              <w:rPr>
                <w:b/>
                <w:sz w:val="20"/>
                <w:szCs w:val="20"/>
              </w:rPr>
            </w:pPr>
          </w:p>
        </w:tc>
        <w:tc>
          <w:tcPr>
            <w:tcW w:w="1162" w:type="dxa"/>
            <w:shd w:val="clear" w:color="auto" w:fill="auto"/>
          </w:tcPr>
          <w:p w14:paraId="47F8F843" w14:textId="7B56BB1D" w:rsidR="00062EBD" w:rsidRPr="00FE1BB9" w:rsidRDefault="00062EBD" w:rsidP="007A5ED9">
            <w:pPr>
              <w:jc w:val="center"/>
              <w:rPr>
                <w:b/>
                <w:sz w:val="20"/>
                <w:szCs w:val="20"/>
              </w:rPr>
            </w:pPr>
          </w:p>
        </w:tc>
        <w:tc>
          <w:tcPr>
            <w:tcW w:w="1163" w:type="dxa"/>
            <w:shd w:val="clear" w:color="auto" w:fill="auto"/>
          </w:tcPr>
          <w:p w14:paraId="3559094B" w14:textId="77777777" w:rsidR="00062EBD" w:rsidRPr="00FE1BB9" w:rsidRDefault="00062EBD" w:rsidP="007A5ED9">
            <w:pPr>
              <w:jc w:val="center"/>
              <w:rPr>
                <w:b/>
                <w:sz w:val="20"/>
                <w:szCs w:val="20"/>
              </w:rPr>
            </w:pPr>
          </w:p>
        </w:tc>
      </w:tr>
      <w:tr w:rsidR="001D0D0D" w14:paraId="05452E55" w14:textId="77777777" w:rsidTr="00BF10BC">
        <w:tc>
          <w:tcPr>
            <w:tcW w:w="3544" w:type="dxa"/>
          </w:tcPr>
          <w:p w14:paraId="1906F9B7" w14:textId="01003596" w:rsidR="001D0D0D" w:rsidRPr="001D0D0D" w:rsidRDefault="001D0D0D" w:rsidP="00062EBD">
            <w:pPr>
              <w:rPr>
                <w:highlight w:val="yellow"/>
              </w:rPr>
            </w:pPr>
            <w:r w:rsidRPr="001D0D0D">
              <w:rPr>
                <w:highlight w:val="yellow"/>
              </w:rPr>
              <w:t>Inzetbaarheid in de functie en de organisatie</w:t>
            </w:r>
          </w:p>
        </w:tc>
        <w:tc>
          <w:tcPr>
            <w:tcW w:w="1162" w:type="dxa"/>
          </w:tcPr>
          <w:p w14:paraId="3BA69E66" w14:textId="77777777" w:rsidR="001D0D0D" w:rsidRPr="00FE1BB9" w:rsidRDefault="001D0D0D" w:rsidP="007A5ED9">
            <w:pPr>
              <w:jc w:val="center"/>
              <w:rPr>
                <w:b/>
                <w:sz w:val="20"/>
                <w:szCs w:val="20"/>
              </w:rPr>
            </w:pPr>
          </w:p>
        </w:tc>
        <w:tc>
          <w:tcPr>
            <w:tcW w:w="1162" w:type="dxa"/>
            <w:shd w:val="clear" w:color="auto" w:fill="auto"/>
          </w:tcPr>
          <w:p w14:paraId="02177C63" w14:textId="77777777" w:rsidR="001D0D0D" w:rsidRPr="00FE1BB9" w:rsidRDefault="001D0D0D" w:rsidP="007A5ED9">
            <w:pPr>
              <w:jc w:val="center"/>
              <w:rPr>
                <w:b/>
                <w:sz w:val="20"/>
                <w:szCs w:val="20"/>
              </w:rPr>
            </w:pPr>
          </w:p>
        </w:tc>
        <w:tc>
          <w:tcPr>
            <w:tcW w:w="1163" w:type="dxa"/>
            <w:shd w:val="clear" w:color="auto" w:fill="auto"/>
          </w:tcPr>
          <w:p w14:paraId="5A0B8076" w14:textId="77777777" w:rsidR="001D0D0D" w:rsidRPr="00FE1BB9" w:rsidRDefault="001D0D0D" w:rsidP="007A5ED9">
            <w:pPr>
              <w:jc w:val="center"/>
              <w:rPr>
                <w:b/>
                <w:sz w:val="20"/>
                <w:szCs w:val="20"/>
              </w:rPr>
            </w:pPr>
          </w:p>
        </w:tc>
        <w:tc>
          <w:tcPr>
            <w:tcW w:w="1162" w:type="dxa"/>
            <w:shd w:val="clear" w:color="auto" w:fill="auto"/>
          </w:tcPr>
          <w:p w14:paraId="064C05F1" w14:textId="77777777" w:rsidR="001D0D0D" w:rsidRPr="00FE1BB9" w:rsidRDefault="001D0D0D" w:rsidP="007A5ED9">
            <w:pPr>
              <w:jc w:val="center"/>
              <w:rPr>
                <w:b/>
                <w:sz w:val="20"/>
                <w:szCs w:val="20"/>
              </w:rPr>
            </w:pPr>
          </w:p>
        </w:tc>
        <w:tc>
          <w:tcPr>
            <w:tcW w:w="1163" w:type="dxa"/>
            <w:shd w:val="clear" w:color="auto" w:fill="auto"/>
          </w:tcPr>
          <w:p w14:paraId="2D8C9537" w14:textId="77777777" w:rsidR="001D0D0D" w:rsidRPr="00FE1BB9" w:rsidRDefault="001D0D0D" w:rsidP="007A5ED9">
            <w:pPr>
              <w:jc w:val="center"/>
              <w:rPr>
                <w:b/>
                <w:sz w:val="20"/>
                <w:szCs w:val="20"/>
              </w:rPr>
            </w:pPr>
          </w:p>
        </w:tc>
      </w:tr>
      <w:tr w:rsidR="001F153F" w14:paraId="53A67C1E" w14:textId="77777777" w:rsidTr="509D6DA5">
        <w:tblPrEx>
          <w:tblCellMar>
            <w:left w:w="70" w:type="dxa"/>
            <w:right w:w="70" w:type="dxa"/>
          </w:tblCellMar>
          <w:tblLook w:val="0000" w:firstRow="0" w:lastRow="0" w:firstColumn="0" w:lastColumn="0" w:noHBand="0" w:noVBand="0"/>
        </w:tblPrEx>
        <w:trPr>
          <w:trHeight w:val="612"/>
        </w:trPr>
        <w:tc>
          <w:tcPr>
            <w:tcW w:w="9356" w:type="dxa"/>
            <w:gridSpan w:val="6"/>
          </w:tcPr>
          <w:p w14:paraId="20142DE8" w14:textId="6CA66DCB" w:rsidR="003D7B2E" w:rsidRPr="00193160" w:rsidRDefault="003D7B2E" w:rsidP="00193160">
            <w:pPr>
              <w:jc w:val="both"/>
              <w:rPr>
                <w:sz w:val="16"/>
                <w:szCs w:val="16"/>
              </w:rPr>
            </w:pPr>
            <w:r w:rsidRPr="00193160">
              <w:rPr>
                <w:sz w:val="16"/>
                <w:szCs w:val="16"/>
              </w:rPr>
              <w:t>Legende:</w:t>
            </w:r>
          </w:p>
          <w:p w14:paraId="4131D195" w14:textId="77777777" w:rsidR="003D7B2E" w:rsidRPr="00193160" w:rsidRDefault="003D7B2E" w:rsidP="00193160">
            <w:pPr>
              <w:jc w:val="both"/>
              <w:rPr>
                <w:sz w:val="16"/>
                <w:szCs w:val="16"/>
              </w:rPr>
            </w:pPr>
            <w:r w:rsidRPr="00193160">
              <w:rPr>
                <w:sz w:val="16"/>
                <w:szCs w:val="16"/>
              </w:rPr>
              <w:t>1 = zwak = In het gesprek zien/horen we de competentie niet.</w:t>
            </w:r>
          </w:p>
          <w:p w14:paraId="2F4212BA" w14:textId="77777777" w:rsidR="003D7B2E" w:rsidRPr="00193160" w:rsidRDefault="003D7B2E" w:rsidP="00193160">
            <w:pPr>
              <w:jc w:val="both"/>
              <w:rPr>
                <w:sz w:val="16"/>
                <w:szCs w:val="16"/>
              </w:rPr>
            </w:pPr>
            <w:r w:rsidRPr="00193160">
              <w:rPr>
                <w:sz w:val="16"/>
                <w:szCs w:val="16"/>
              </w:rPr>
              <w:t>2 = eerder zwak = We zien bepaalde aspecten van de competentie bij de kandidaat, hij/zij heeft de basis maar deze komt niet altijd even spontaan naar voor (de jury heeft ernaar gevraagd of de competentie getriggerd, maar het zit niet ingebakken)</w:t>
            </w:r>
          </w:p>
          <w:p w14:paraId="14D53BFF" w14:textId="77777777" w:rsidR="003D7B2E" w:rsidRPr="00193160" w:rsidRDefault="003D7B2E" w:rsidP="00193160">
            <w:pPr>
              <w:jc w:val="both"/>
              <w:rPr>
                <w:sz w:val="16"/>
                <w:szCs w:val="16"/>
              </w:rPr>
            </w:pPr>
            <w:r w:rsidRPr="00193160">
              <w:rPr>
                <w:sz w:val="16"/>
                <w:szCs w:val="16"/>
              </w:rPr>
              <w:t>3 = voldoende = De kandidaat bezit de competentie, maar niet in elke situatie (niet bij moeilijke situaties zoals conflicten bijvoorbeeld).</w:t>
            </w:r>
          </w:p>
          <w:p w14:paraId="536B519E" w14:textId="77777777" w:rsidR="003D7B2E" w:rsidRPr="00193160" w:rsidRDefault="003D7B2E" w:rsidP="00193160">
            <w:pPr>
              <w:jc w:val="both"/>
              <w:rPr>
                <w:sz w:val="16"/>
                <w:szCs w:val="16"/>
              </w:rPr>
            </w:pPr>
            <w:r w:rsidRPr="00193160">
              <w:rPr>
                <w:sz w:val="16"/>
                <w:szCs w:val="16"/>
              </w:rPr>
              <w:t>4 = eerder sterk = De kandidaat bezit de competentie, ook in moeilijke situaties zoals conflicten.</w:t>
            </w:r>
          </w:p>
          <w:p w14:paraId="50AD826D" w14:textId="77777777" w:rsidR="001F153F" w:rsidRDefault="003D7B2E" w:rsidP="00193160">
            <w:pPr>
              <w:jc w:val="both"/>
              <w:rPr>
                <w:rFonts w:ascii="Cambria" w:hAnsi="Cambria" w:cs="Cambria"/>
                <w:sz w:val="16"/>
                <w:szCs w:val="16"/>
              </w:rPr>
            </w:pPr>
            <w:r w:rsidRPr="00193160">
              <w:rPr>
                <w:sz w:val="16"/>
                <w:szCs w:val="16"/>
              </w:rPr>
              <w:t>5 = sterk = De kandidaat bezit heel duidelijk de competentie, de kandidaat kan niet meer doen dan dit. Hij/zij bezit duidelijk dit niveau, en gedraagt zich conform de gedragsindicatoren.</w:t>
            </w:r>
            <w:r w:rsidRPr="00193160">
              <w:rPr>
                <w:rFonts w:ascii="Cambria" w:hAnsi="Cambria" w:cs="Cambria"/>
                <w:sz w:val="16"/>
                <w:szCs w:val="16"/>
              </w:rPr>
              <w:t> </w:t>
            </w:r>
          </w:p>
          <w:p w14:paraId="3C16D998" w14:textId="075D3DC0" w:rsidR="009A4CBB" w:rsidRPr="00887C6F" w:rsidRDefault="009A4CBB" w:rsidP="00193160">
            <w:pPr>
              <w:jc w:val="both"/>
              <w:rPr>
                <w:bCs/>
              </w:rPr>
            </w:pPr>
          </w:p>
        </w:tc>
      </w:tr>
    </w:tbl>
    <w:p w14:paraId="2E14D075" w14:textId="77777777" w:rsidR="005045E8" w:rsidRPr="00376069" w:rsidRDefault="005045E8" w:rsidP="006A1C6A">
      <w:pPr>
        <w:jc w:val="both"/>
        <w:rPr>
          <w:highlight w:val="yellow"/>
        </w:rPr>
      </w:pPr>
    </w:p>
    <w:p w14:paraId="30A00DC9" w14:textId="77777777" w:rsidR="005045E8" w:rsidRPr="00376069" w:rsidRDefault="005045E8" w:rsidP="006A1C6A">
      <w:pPr>
        <w:jc w:val="both"/>
        <w:rPr>
          <w:highlight w:val="yellow"/>
        </w:rPr>
      </w:pPr>
    </w:p>
    <w:p w14:paraId="6122C187" w14:textId="40D0B3E7" w:rsidR="005045E8" w:rsidRPr="000D08F9" w:rsidRDefault="000D08F9" w:rsidP="006A1C6A">
      <w:pPr>
        <w:jc w:val="both"/>
        <w:rPr>
          <w:rFonts w:ascii="FlandersArtSans-Regular" w:eastAsiaTheme="majorEastAsia" w:hAnsi="FlandersArtSans-Regular" w:cstheme="majorBidi"/>
          <w:bCs/>
          <w:caps/>
          <w:color w:val="373636" w:themeColor="text1"/>
          <w:sz w:val="32"/>
          <w:szCs w:val="32"/>
          <w:u w:val="dotted"/>
        </w:rPr>
      </w:pPr>
      <w:r>
        <w:rPr>
          <w:rFonts w:ascii="FlandersArtSans-Regular" w:eastAsiaTheme="majorEastAsia" w:hAnsi="FlandersArtSans-Regular" w:cstheme="majorBidi"/>
          <w:bCs/>
          <w:caps/>
          <w:color w:val="373636" w:themeColor="text1"/>
          <w:sz w:val="32"/>
          <w:szCs w:val="32"/>
          <w:u w:val="dotted"/>
        </w:rPr>
        <w:t>BESLUIT</w:t>
      </w:r>
    </w:p>
    <w:p w14:paraId="4EB19194" w14:textId="77777777" w:rsidR="005045E8" w:rsidRPr="00376069" w:rsidRDefault="005045E8" w:rsidP="006A1C6A">
      <w:pPr>
        <w:jc w:val="both"/>
        <w:rPr>
          <w:highlight w:val="yellow"/>
        </w:rPr>
      </w:pPr>
    </w:p>
    <w:p w14:paraId="358BCE88" w14:textId="0D674AE9" w:rsidR="001D0D0D" w:rsidRPr="00376069" w:rsidRDefault="001D0D0D" w:rsidP="006A1C6A">
      <w:pPr>
        <w:jc w:val="both"/>
        <w:rPr>
          <w:i/>
        </w:rPr>
      </w:pPr>
      <w:r w:rsidRPr="00376069">
        <w:rPr>
          <w:highlight w:val="yellow"/>
        </w:rPr>
        <w:t xml:space="preserve">Module 3 </w:t>
      </w:r>
      <w:r w:rsidR="006A1C6A" w:rsidRPr="00376069">
        <w:rPr>
          <w:highlight w:val="yellow"/>
        </w:rPr>
        <w:t>–</w:t>
      </w:r>
      <w:r w:rsidR="002C4050" w:rsidRPr="00376069">
        <w:rPr>
          <w:highlight w:val="yellow"/>
        </w:rPr>
        <w:t xml:space="preserve"> </w:t>
      </w:r>
      <w:r w:rsidRPr="00376069">
        <w:rPr>
          <w:highlight w:val="yellow"/>
        </w:rPr>
        <w:t>positief</w:t>
      </w:r>
      <w:r w:rsidR="006A1C6A" w:rsidRPr="00376069">
        <w:rPr>
          <w:highlight w:val="yellow"/>
        </w:rPr>
        <w:t xml:space="preserve">  (module 2 was adviserend)</w:t>
      </w:r>
      <w:r w:rsidRPr="00376069">
        <w:rPr>
          <w:i/>
          <w:highlight w:val="yellow"/>
        </w:rPr>
        <w:t>:</w:t>
      </w:r>
      <w:r w:rsidRPr="00376069">
        <w:rPr>
          <w:i/>
        </w:rPr>
        <w:t xml:space="preserve">  </w:t>
      </w:r>
    </w:p>
    <w:p w14:paraId="4F7EFE83" w14:textId="77777777" w:rsidR="001D0D0D" w:rsidRPr="00376069" w:rsidRDefault="001D0D0D" w:rsidP="001D0D0D">
      <w:pPr>
        <w:rPr>
          <w:highlight w:val="yellow"/>
        </w:rPr>
      </w:pPr>
    </w:p>
    <w:p w14:paraId="55F6CFE4" w14:textId="77777777" w:rsidR="001D0D0D" w:rsidRPr="00F4586D" w:rsidRDefault="001D0D0D" w:rsidP="001D0D0D">
      <w:r w:rsidRPr="00A1255C">
        <w:t xml:space="preserve">De jury beoordeelt </w:t>
      </w:r>
      <w:r>
        <w:rPr>
          <w:highlight w:val="yellow"/>
        </w:rPr>
        <w:t>n</w:t>
      </w:r>
      <w:r w:rsidRPr="00AB4F69">
        <w:rPr>
          <w:highlight w:val="yellow"/>
        </w:rPr>
        <w:t>aam</w:t>
      </w:r>
      <w:r w:rsidRPr="00AB4F69">
        <w:t xml:space="preserve"> </w:t>
      </w:r>
      <w:r w:rsidRPr="00F4586D">
        <w:t>op basis van de resultaten in module 2 en 3</w:t>
      </w:r>
      <w:r>
        <w:t xml:space="preserve"> als geslaagd in de selectieprocedure voor de </w:t>
      </w:r>
      <w:r w:rsidRPr="00F4586D">
        <w:t xml:space="preserve">functie </w:t>
      </w:r>
      <w:r>
        <w:t xml:space="preserve">van </w:t>
      </w:r>
      <w:r w:rsidRPr="00F4586D">
        <w:rPr>
          <w:highlight w:val="yellow"/>
        </w:rPr>
        <w:t>x</w:t>
      </w:r>
      <w:r>
        <w:t>.</w:t>
      </w:r>
    </w:p>
    <w:p w14:paraId="2EF77929" w14:textId="0578CA35" w:rsidR="001D0D0D" w:rsidRDefault="001D0D0D" w:rsidP="00537B15">
      <w:pPr>
        <w:jc w:val="both"/>
      </w:pPr>
    </w:p>
    <w:p w14:paraId="05F20A55" w14:textId="77777777" w:rsidR="001D0D0D" w:rsidRDefault="001D0D0D" w:rsidP="00537B15">
      <w:pPr>
        <w:jc w:val="both"/>
      </w:pPr>
    </w:p>
    <w:p w14:paraId="21386320" w14:textId="21B9017A" w:rsidR="00B643FC" w:rsidRPr="006A1C6A" w:rsidRDefault="001D0D0D" w:rsidP="00B643FC">
      <w:pPr>
        <w:rPr>
          <w:lang w:val="en-US"/>
        </w:rPr>
      </w:pPr>
      <w:r w:rsidRPr="006A1C6A">
        <w:rPr>
          <w:highlight w:val="yellow"/>
          <w:lang w:val="en-US"/>
        </w:rPr>
        <w:t xml:space="preserve">Module 3 </w:t>
      </w:r>
      <w:r w:rsidR="002C4050" w:rsidRPr="006A1C6A">
        <w:rPr>
          <w:highlight w:val="yellow"/>
          <w:lang w:val="en-US"/>
        </w:rPr>
        <w:t xml:space="preserve">– </w:t>
      </w:r>
      <w:proofErr w:type="spellStart"/>
      <w:r w:rsidRPr="006A1C6A">
        <w:rPr>
          <w:highlight w:val="yellow"/>
          <w:lang w:val="en-US"/>
        </w:rPr>
        <w:t>negatief</w:t>
      </w:r>
      <w:proofErr w:type="spellEnd"/>
      <w:r w:rsidR="006A1C6A" w:rsidRPr="006A1C6A">
        <w:rPr>
          <w:highlight w:val="yellow"/>
          <w:lang w:val="en-US"/>
        </w:rPr>
        <w:t xml:space="preserve"> (module 2 was </w:t>
      </w:r>
      <w:proofErr w:type="spellStart"/>
      <w:r w:rsidR="006A1C6A" w:rsidRPr="006A1C6A">
        <w:rPr>
          <w:highlight w:val="yellow"/>
          <w:lang w:val="en-US"/>
        </w:rPr>
        <w:t>adviserend</w:t>
      </w:r>
      <w:proofErr w:type="spellEnd"/>
      <w:r w:rsidR="006A1C6A" w:rsidRPr="006A1C6A">
        <w:rPr>
          <w:highlight w:val="yellow"/>
          <w:lang w:val="en-US"/>
        </w:rPr>
        <w:t>):</w:t>
      </w:r>
    </w:p>
    <w:p w14:paraId="5F33428B" w14:textId="77777777" w:rsidR="002C4050" w:rsidRPr="00C7622D" w:rsidRDefault="002C4050" w:rsidP="002C4050">
      <w:pPr>
        <w:rPr>
          <w:highlight w:val="yellow"/>
          <w:lang w:val="en-US"/>
        </w:rPr>
      </w:pPr>
    </w:p>
    <w:p w14:paraId="4C8CC4F5" w14:textId="77777777" w:rsidR="002C4050" w:rsidRPr="00F4586D" w:rsidRDefault="002C4050" w:rsidP="002C4050">
      <w:r w:rsidRPr="00A1255C">
        <w:t xml:space="preserve">De jury beoordeelt </w:t>
      </w:r>
      <w:r>
        <w:rPr>
          <w:highlight w:val="yellow"/>
        </w:rPr>
        <w:t>n</w:t>
      </w:r>
      <w:r w:rsidRPr="00AB4F69">
        <w:rPr>
          <w:highlight w:val="yellow"/>
        </w:rPr>
        <w:t>aam</w:t>
      </w:r>
      <w:r w:rsidRPr="00AB4F69">
        <w:t xml:space="preserve"> </w:t>
      </w:r>
      <w:r w:rsidRPr="00F4586D">
        <w:t>op basis van de resultaten in module 2 en 3</w:t>
      </w:r>
      <w:r>
        <w:t xml:space="preserve"> als </w:t>
      </w:r>
      <w:r w:rsidRPr="00886967">
        <w:t>niet</w:t>
      </w:r>
      <w:r>
        <w:t xml:space="preserve"> geslaagd in de selectieprocedure voor de </w:t>
      </w:r>
      <w:r w:rsidRPr="00F4586D">
        <w:t xml:space="preserve">functie </w:t>
      </w:r>
      <w:r>
        <w:t xml:space="preserve">van </w:t>
      </w:r>
      <w:r w:rsidRPr="00F4586D">
        <w:rPr>
          <w:highlight w:val="yellow"/>
        </w:rPr>
        <w:t>x</w:t>
      </w:r>
      <w:r>
        <w:t>.</w:t>
      </w:r>
    </w:p>
    <w:p w14:paraId="4F6CCB83" w14:textId="77777777" w:rsidR="00233BD9" w:rsidRPr="00B329E3" w:rsidRDefault="00233BD9" w:rsidP="002C4050">
      <w:pPr>
        <w:jc w:val="both"/>
        <w:rPr>
          <w:b/>
        </w:rPr>
      </w:pPr>
    </w:p>
    <w:p w14:paraId="39DA176C" w14:textId="2B376449" w:rsidR="00233BD9" w:rsidRPr="008A6B5F" w:rsidRDefault="00DC125C" w:rsidP="00233BD9">
      <w:pPr>
        <w:rPr>
          <w:u w:val="single"/>
        </w:rPr>
      </w:pPr>
      <w:r w:rsidRPr="008A6B5F">
        <w:rPr>
          <w:u w:val="single"/>
        </w:rPr>
        <w:t>Motivering bij het besluit</w:t>
      </w:r>
    </w:p>
    <w:p w14:paraId="256EAC78" w14:textId="77777777" w:rsidR="00DC125C" w:rsidRDefault="00DC125C" w:rsidP="00233BD9"/>
    <w:p w14:paraId="72C7C3E9" w14:textId="4AA1922A" w:rsidR="00DA2DFA" w:rsidRPr="00094088" w:rsidRDefault="00DA2DFA" w:rsidP="00232599">
      <w:pPr>
        <w:rPr>
          <w:i/>
          <w:iCs/>
        </w:rPr>
      </w:pPr>
      <w:r w:rsidRPr="00094088">
        <w:rPr>
          <w:i/>
          <w:iCs/>
          <w:highlight w:val="yellow"/>
        </w:rPr>
        <w:t>Geef een motiveringstekst (voor tips, zie verderop)</w:t>
      </w:r>
      <w:r w:rsidR="007812FA" w:rsidRPr="00094088">
        <w:rPr>
          <w:i/>
          <w:iCs/>
          <w:highlight w:val="yellow"/>
        </w:rPr>
        <w:t xml:space="preserve"> – bij een niet slagen, wordt enkel deze tekst opgenomen in de resultaatsmail</w:t>
      </w:r>
      <w:r w:rsidR="00B13C4D" w:rsidRPr="00094088">
        <w:rPr>
          <w:i/>
          <w:iCs/>
          <w:highlight w:val="yellow"/>
        </w:rPr>
        <w:t xml:space="preserve"> naar de niet geslaagde kandidaat</w:t>
      </w:r>
    </w:p>
    <w:p w14:paraId="77F5D9FF" w14:textId="77777777" w:rsidR="006A7264" w:rsidRPr="00094088" w:rsidRDefault="006A7264" w:rsidP="00232599">
      <w:pPr>
        <w:rPr>
          <w:i/>
          <w:iCs/>
        </w:rPr>
      </w:pPr>
    </w:p>
    <w:p w14:paraId="5DE7F5A6" w14:textId="0184D9D5" w:rsidR="00304632" w:rsidRPr="00A66836" w:rsidRDefault="002B7C80" w:rsidP="006A7264">
      <w:pPr>
        <w:pStyle w:val="Lijstalinea"/>
        <w:spacing w:line="240" w:lineRule="auto"/>
        <w:ind w:left="0"/>
        <w:rPr>
          <w:i/>
          <w:iCs/>
          <w:highlight w:val="yellow"/>
        </w:rPr>
      </w:pPr>
      <w:r w:rsidRPr="00A66836">
        <w:rPr>
          <w:i/>
          <w:iCs/>
          <w:highlight w:val="yellow"/>
        </w:rPr>
        <w:t>Toe te voegen ENKEL</w:t>
      </w:r>
      <w:r w:rsidR="006A7264" w:rsidRPr="00A66836">
        <w:rPr>
          <w:i/>
          <w:iCs/>
          <w:highlight w:val="yellow"/>
        </w:rPr>
        <w:t xml:space="preserve"> bij een pos advies bij </w:t>
      </w:r>
      <w:r w:rsidR="00E63FA4">
        <w:rPr>
          <w:i/>
          <w:iCs/>
          <w:highlight w:val="yellow"/>
        </w:rPr>
        <w:t>module 2</w:t>
      </w:r>
      <w:r w:rsidR="0096563D">
        <w:rPr>
          <w:i/>
          <w:iCs/>
          <w:highlight w:val="yellow"/>
        </w:rPr>
        <w:t xml:space="preserve"> (we voegen niets toe indien </w:t>
      </w:r>
      <w:proofErr w:type="spellStart"/>
      <w:r w:rsidR="0096563D">
        <w:rPr>
          <w:i/>
          <w:iCs/>
          <w:highlight w:val="yellow"/>
        </w:rPr>
        <w:t>mod</w:t>
      </w:r>
      <w:proofErr w:type="spellEnd"/>
      <w:r w:rsidR="0096563D">
        <w:rPr>
          <w:i/>
          <w:iCs/>
          <w:highlight w:val="yellow"/>
        </w:rPr>
        <w:t xml:space="preserve"> 2 globaal ongunstig was)</w:t>
      </w:r>
      <w:r w:rsidR="006A7264" w:rsidRPr="00A66836">
        <w:rPr>
          <w:i/>
          <w:iCs/>
          <w:highlight w:val="yellow"/>
        </w:rPr>
        <w:t xml:space="preserve"> </w:t>
      </w:r>
    </w:p>
    <w:p w14:paraId="3C595200" w14:textId="2106065E" w:rsidR="00E903C7" w:rsidRDefault="006A7264" w:rsidP="006A7264">
      <w:pPr>
        <w:pStyle w:val="Lijstalinea"/>
        <w:spacing w:line="240" w:lineRule="auto"/>
        <w:ind w:left="0"/>
      </w:pPr>
      <w:r w:rsidRPr="005C0B32">
        <w:t>We geven de kandidaat een positief advies bij het geheel van de persoonsgebonden competenties in module 2</w:t>
      </w:r>
      <w:r w:rsidR="00974375">
        <w:t>.</w:t>
      </w:r>
    </w:p>
    <w:p w14:paraId="56241E85" w14:textId="77777777" w:rsidR="00E903C7" w:rsidRDefault="00E903C7" w:rsidP="006A7264">
      <w:pPr>
        <w:pStyle w:val="Lijstalinea"/>
        <w:spacing w:line="240" w:lineRule="auto"/>
        <w:ind w:left="0"/>
      </w:pPr>
    </w:p>
    <w:tbl>
      <w:tblPr>
        <w:tblStyle w:val="Tabelraster"/>
        <w:tblW w:w="0" w:type="auto"/>
        <w:tblInd w:w="107" w:type="dxa"/>
        <w:tblLayout w:type="fixed"/>
        <w:tblLook w:val="04A0" w:firstRow="1" w:lastRow="0" w:firstColumn="1" w:lastColumn="0" w:noHBand="0" w:noVBand="1"/>
      </w:tblPr>
      <w:tblGrid>
        <w:gridCol w:w="3544"/>
        <w:gridCol w:w="1162"/>
        <w:gridCol w:w="1162"/>
        <w:gridCol w:w="1163"/>
        <w:gridCol w:w="1162"/>
        <w:gridCol w:w="1163"/>
      </w:tblGrid>
      <w:tr w:rsidR="00E903C7" w14:paraId="4D7123A6" w14:textId="77777777" w:rsidTr="00FD7714">
        <w:tc>
          <w:tcPr>
            <w:tcW w:w="3544" w:type="dxa"/>
          </w:tcPr>
          <w:p w14:paraId="26DEC8DA" w14:textId="77777777" w:rsidR="00E903C7" w:rsidRDefault="00E903C7" w:rsidP="00FD7714"/>
          <w:p w14:paraId="4BCC1B6D" w14:textId="77777777" w:rsidR="00E903C7" w:rsidRPr="00D21160" w:rsidRDefault="00E903C7" w:rsidP="00FD7714">
            <w:pPr>
              <w:jc w:val="center"/>
            </w:pPr>
            <w:r>
              <w:rPr>
                <w:sz w:val="24"/>
                <w:szCs w:val="24"/>
              </w:rPr>
              <w:t>Selectiecriteria</w:t>
            </w:r>
          </w:p>
        </w:tc>
        <w:tc>
          <w:tcPr>
            <w:tcW w:w="1162" w:type="dxa"/>
          </w:tcPr>
          <w:p w14:paraId="70450255" w14:textId="77777777" w:rsidR="00E903C7" w:rsidRPr="00522187" w:rsidRDefault="00E903C7" w:rsidP="00FD7714">
            <w:pPr>
              <w:jc w:val="center"/>
              <w:rPr>
                <w:b/>
                <w:sz w:val="20"/>
                <w:szCs w:val="20"/>
              </w:rPr>
            </w:pPr>
            <w:r>
              <w:rPr>
                <w:b/>
                <w:sz w:val="20"/>
                <w:szCs w:val="20"/>
              </w:rPr>
              <w:t>1</w:t>
            </w:r>
          </w:p>
          <w:p w14:paraId="227759A3" w14:textId="77777777" w:rsidR="00E903C7" w:rsidRPr="00522187" w:rsidRDefault="00E903C7" w:rsidP="00FD7714">
            <w:pPr>
              <w:jc w:val="center"/>
              <w:rPr>
                <w:sz w:val="20"/>
                <w:szCs w:val="20"/>
              </w:rPr>
            </w:pPr>
            <w:r w:rsidRPr="00522187">
              <w:rPr>
                <w:sz w:val="20"/>
                <w:szCs w:val="20"/>
              </w:rPr>
              <w:t>Zwak</w:t>
            </w:r>
          </w:p>
        </w:tc>
        <w:tc>
          <w:tcPr>
            <w:tcW w:w="1162" w:type="dxa"/>
          </w:tcPr>
          <w:p w14:paraId="57B68546" w14:textId="77777777" w:rsidR="00E903C7" w:rsidRPr="00522187" w:rsidRDefault="00E903C7" w:rsidP="00FD7714">
            <w:pPr>
              <w:jc w:val="center"/>
              <w:rPr>
                <w:b/>
                <w:sz w:val="20"/>
                <w:szCs w:val="20"/>
              </w:rPr>
            </w:pPr>
            <w:r w:rsidRPr="00522187">
              <w:rPr>
                <w:b/>
                <w:sz w:val="20"/>
                <w:szCs w:val="20"/>
              </w:rPr>
              <w:t>2</w:t>
            </w:r>
          </w:p>
          <w:p w14:paraId="1023BE13" w14:textId="77777777" w:rsidR="00E903C7" w:rsidRPr="00522187" w:rsidRDefault="00E903C7" w:rsidP="00FD7714">
            <w:pPr>
              <w:jc w:val="center"/>
              <w:rPr>
                <w:sz w:val="20"/>
                <w:szCs w:val="20"/>
              </w:rPr>
            </w:pPr>
            <w:r w:rsidRPr="00522187">
              <w:rPr>
                <w:sz w:val="20"/>
                <w:szCs w:val="20"/>
              </w:rPr>
              <w:t>Eerder zwak</w:t>
            </w:r>
          </w:p>
          <w:p w14:paraId="463FAB1B" w14:textId="77777777" w:rsidR="00E903C7" w:rsidRPr="00522187" w:rsidRDefault="00E903C7" w:rsidP="00FD7714">
            <w:pPr>
              <w:jc w:val="center"/>
              <w:rPr>
                <w:sz w:val="20"/>
                <w:szCs w:val="20"/>
              </w:rPr>
            </w:pPr>
          </w:p>
        </w:tc>
        <w:tc>
          <w:tcPr>
            <w:tcW w:w="1163" w:type="dxa"/>
          </w:tcPr>
          <w:p w14:paraId="1393FA3C" w14:textId="77777777" w:rsidR="00E903C7" w:rsidRPr="00522187" w:rsidRDefault="00E903C7" w:rsidP="00FD7714">
            <w:pPr>
              <w:jc w:val="center"/>
              <w:rPr>
                <w:b/>
                <w:sz w:val="20"/>
                <w:szCs w:val="20"/>
              </w:rPr>
            </w:pPr>
            <w:r w:rsidRPr="00522187">
              <w:rPr>
                <w:b/>
                <w:sz w:val="20"/>
                <w:szCs w:val="20"/>
              </w:rPr>
              <w:t>3</w:t>
            </w:r>
          </w:p>
          <w:p w14:paraId="2EF397F4" w14:textId="77777777" w:rsidR="00E903C7" w:rsidRPr="00522187" w:rsidRDefault="00E903C7" w:rsidP="00FD7714">
            <w:pPr>
              <w:jc w:val="center"/>
              <w:rPr>
                <w:sz w:val="20"/>
                <w:szCs w:val="20"/>
              </w:rPr>
            </w:pPr>
            <w:r w:rsidRPr="00522187">
              <w:rPr>
                <w:sz w:val="20"/>
                <w:szCs w:val="20"/>
              </w:rPr>
              <w:t>Voldoende</w:t>
            </w:r>
          </w:p>
          <w:p w14:paraId="52194268" w14:textId="77777777" w:rsidR="00E903C7" w:rsidRPr="00522187" w:rsidRDefault="00E903C7" w:rsidP="00FD7714">
            <w:pPr>
              <w:jc w:val="center"/>
              <w:rPr>
                <w:sz w:val="20"/>
                <w:szCs w:val="20"/>
              </w:rPr>
            </w:pPr>
          </w:p>
        </w:tc>
        <w:tc>
          <w:tcPr>
            <w:tcW w:w="1162" w:type="dxa"/>
          </w:tcPr>
          <w:p w14:paraId="2E1576A9" w14:textId="77777777" w:rsidR="00E903C7" w:rsidRPr="00522187" w:rsidRDefault="00E903C7" w:rsidP="00FD7714">
            <w:pPr>
              <w:jc w:val="center"/>
              <w:rPr>
                <w:b/>
                <w:sz w:val="20"/>
                <w:szCs w:val="20"/>
              </w:rPr>
            </w:pPr>
            <w:r w:rsidRPr="00522187">
              <w:rPr>
                <w:b/>
                <w:sz w:val="20"/>
                <w:szCs w:val="20"/>
              </w:rPr>
              <w:t>4</w:t>
            </w:r>
          </w:p>
          <w:p w14:paraId="0875F3EF" w14:textId="77777777" w:rsidR="00E903C7" w:rsidRPr="00522187" w:rsidRDefault="00E903C7" w:rsidP="00FD7714">
            <w:pPr>
              <w:jc w:val="center"/>
              <w:rPr>
                <w:sz w:val="20"/>
                <w:szCs w:val="20"/>
              </w:rPr>
            </w:pPr>
            <w:r w:rsidRPr="00522187">
              <w:rPr>
                <w:sz w:val="20"/>
                <w:szCs w:val="20"/>
              </w:rPr>
              <w:t>Eerder sterk</w:t>
            </w:r>
          </w:p>
          <w:p w14:paraId="301BD6B1" w14:textId="77777777" w:rsidR="00E903C7" w:rsidRPr="00522187" w:rsidRDefault="00E903C7" w:rsidP="00FD7714">
            <w:pPr>
              <w:jc w:val="center"/>
              <w:rPr>
                <w:sz w:val="20"/>
                <w:szCs w:val="20"/>
              </w:rPr>
            </w:pPr>
          </w:p>
        </w:tc>
        <w:tc>
          <w:tcPr>
            <w:tcW w:w="1163" w:type="dxa"/>
          </w:tcPr>
          <w:p w14:paraId="370806FD" w14:textId="77777777" w:rsidR="00E903C7" w:rsidRPr="00522187" w:rsidRDefault="00E903C7" w:rsidP="00FD7714">
            <w:pPr>
              <w:jc w:val="center"/>
              <w:rPr>
                <w:b/>
                <w:sz w:val="20"/>
                <w:szCs w:val="20"/>
              </w:rPr>
            </w:pPr>
            <w:r w:rsidRPr="00522187">
              <w:rPr>
                <w:b/>
                <w:sz w:val="20"/>
                <w:szCs w:val="20"/>
              </w:rPr>
              <w:t>5</w:t>
            </w:r>
          </w:p>
          <w:p w14:paraId="4A00E4B6" w14:textId="77777777" w:rsidR="00E903C7" w:rsidRPr="00522187" w:rsidRDefault="00E903C7" w:rsidP="00FD7714">
            <w:pPr>
              <w:jc w:val="center"/>
              <w:rPr>
                <w:sz w:val="20"/>
                <w:szCs w:val="20"/>
              </w:rPr>
            </w:pPr>
            <w:r w:rsidRPr="00522187">
              <w:rPr>
                <w:sz w:val="20"/>
                <w:szCs w:val="20"/>
              </w:rPr>
              <w:t>Sterk</w:t>
            </w:r>
          </w:p>
          <w:p w14:paraId="1F52FAED" w14:textId="77777777" w:rsidR="00E903C7" w:rsidRPr="00522187" w:rsidRDefault="00E903C7" w:rsidP="00FD7714">
            <w:pPr>
              <w:jc w:val="center"/>
              <w:rPr>
                <w:sz w:val="20"/>
                <w:szCs w:val="20"/>
              </w:rPr>
            </w:pPr>
          </w:p>
        </w:tc>
      </w:tr>
      <w:tr w:rsidR="00E903C7" w14:paraId="3F536366" w14:textId="77777777" w:rsidTr="00FD7714">
        <w:tc>
          <w:tcPr>
            <w:tcW w:w="3544" w:type="dxa"/>
          </w:tcPr>
          <w:p w14:paraId="71B1AD42" w14:textId="77777777" w:rsidR="00E903C7" w:rsidRPr="00C72C25" w:rsidRDefault="00E903C7" w:rsidP="00FD7714">
            <w:pPr>
              <w:rPr>
                <w:rStyle w:val="Kop3Char"/>
                <w:bCs w:val="0"/>
                <w:sz w:val="22"/>
                <w:szCs w:val="22"/>
                <w:highlight w:val="darkGray"/>
              </w:rPr>
            </w:pPr>
            <w:r w:rsidRPr="00C72C25">
              <w:rPr>
                <w:highlight w:val="darkGray"/>
              </w:rPr>
              <w:t xml:space="preserve">Competentie – niveau </w:t>
            </w:r>
          </w:p>
        </w:tc>
        <w:tc>
          <w:tcPr>
            <w:tcW w:w="1162" w:type="dxa"/>
          </w:tcPr>
          <w:p w14:paraId="4850BF20" w14:textId="77777777" w:rsidR="00E903C7" w:rsidRDefault="00E903C7" w:rsidP="00FD7714">
            <w:pPr>
              <w:jc w:val="center"/>
              <w:rPr>
                <w:sz w:val="32"/>
                <w:szCs w:val="32"/>
              </w:rPr>
            </w:pPr>
          </w:p>
        </w:tc>
        <w:tc>
          <w:tcPr>
            <w:tcW w:w="1162" w:type="dxa"/>
            <w:shd w:val="clear" w:color="auto" w:fill="auto"/>
          </w:tcPr>
          <w:p w14:paraId="5CC11C18" w14:textId="77777777" w:rsidR="00E903C7" w:rsidRDefault="00E903C7" w:rsidP="00FD7714">
            <w:pPr>
              <w:jc w:val="center"/>
              <w:rPr>
                <w:sz w:val="32"/>
                <w:szCs w:val="32"/>
              </w:rPr>
            </w:pPr>
          </w:p>
        </w:tc>
        <w:tc>
          <w:tcPr>
            <w:tcW w:w="1163" w:type="dxa"/>
            <w:shd w:val="clear" w:color="auto" w:fill="auto"/>
          </w:tcPr>
          <w:p w14:paraId="775FAD04" w14:textId="77777777" w:rsidR="00E903C7" w:rsidRDefault="00E903C7" w:rsidP="00FD7714">
            <w:pPr>
              <w:jc w:val="center"/>
              <w:rPr>
                <w:sz w:val="32"/>
                <w:szCs w:val="32"/>
              </w:rPr>
            </w:pPr>
          </w:p>
        </w:tc>
        <w:tc>
          <w:tcPr>
            <w:tcW w:w="1162" w:type="dxa"/>
            <w:shd w:val="clear" w:color="auto" w:fill="auto"/>
          </w:tcPr>
          <w:p w14:paraId="2C7D6CAA" w14:textId="77777777" w:rsidR="00E903C7" w:rsidRDefault="00E903C7" w:rsidP="00FD7714">
            <w:pPr>
              <w:jc w:val="center"/>
              <w:rPr>
                <w:sz w:val="32"/>
                <w:szCs w:val="32"/>
              </w:rPr>
            </w:pPr>
          </w:p>
        </w:tc>
        <w:tc>
          <w:tcPr>
            <w:tcW w:w="1163" w:type="dxa"/>
            <w:shd w:val="clear" w:color="auto" w:fill="auto"/>
          </w:tcPr>
          <w:p w14:paraId="62BE731F" w14:textId="77777777" w:rsidR="00E903C7" w:rsidRDefault="00E903C7" w:rsidP="00FD7714">
            <w:pPr>
              <w:jc w:val="center"/>
              <w:rPr>
                <w:sz w:val="32"/>
                <w:szCs w:val="32"/>
              </w:rPr>
            </w:pPr>
          </w:p>
        </w:tc>
      </w:tr>
      <w:tr w:rsidR="00E903C7" w14:paraId="1A58107A" w14:textId="77777777" w:rsidTr="00FD7714">
        <w:tc>
          <w:tcPr>
            <w:tcW w:w="3544" w:type="dxa"/>
          </w:tcPr>
          <w:p w14:paraId="7D19128C" w14:textId="77777777" w:rsidR="00E903C7" w:rsidRPr="00C72C25" w:rsidRDefault="00E903C7" w:rsidP="00FD7714">
            <w:pPr>
              <w:rPr>
                <w:rStyle w:val="Kop3Char"/>
                <w:bCs w:val="0"/>
                <w:sz w:val="22"/>
                <w:szCs w:val="22"/>
                <w:highlight w:val="darkGray"/>
              </w:rPr>
            </w:pPr>
            <w:r w:rsidRPr="00C72C25">
              <w:rPr>
                <w:highlight w:val="darkGray"/>
              </w:rPr>
              <w:t>Competentie – niveau</w:t>
            </w:r>
          </w:p>
        </w:tc>
        <w:tc>
          <w:tcPr>
            <w:tcW w:w="1162" w:type="dxa"/>
          </w:tcPr>
          <w:p w14:paraId="45E9848A" w14:textId="77777777" w:rsidR="00E903C7" w:rsidRDefault="00E903C7" w:rsidP="00FD7714">
            <w:pPr>
              <w:jc w:val="center"/>
              <w:rPr>
                <w:sz w:val="32"/>
                <w:szCs w:val="32"/>
              </w:rPr>
            </w:pPr>
          </w:p>
        </w:tc>
        <w:tc>
          <w:tcPr>
            <w:tcW w:w="1162" w:type="dxa"/>
            <w:shd w:val="clear" w:color="auto" w:fill="auto"/>
          </w:tcPr>
          <w:p w14:paraId="2A8E6964" w14:textId="77777777" w:rsidR="00E903C7" w:rsidRDefault="00E903C7" w:rsidP="00FD7714">
            <w:pPr>
              <w:jc w:val="center"/>
              <w:rPr>
                <w:sz w:val="32"/>
                <w:szCs w:val="32"/>
              </w:rPr>
            </w:pPr>
          </w:p>
        </w:tc>
        <w:tc>
          <w:tcPr>
            <w:tcW w:w="1163" w:type="dxa"/>
            <w:shd w:val="clear" w:color="auto" w:fill="auto"/>
          </w:tcPr>
          <w:p w14:paraId="346DF134" w14:textId="77777777" w:rsidR="00E903C7" w:rsidRDefault="00E903C7" w:rsidP="00FD7714">
            <w:pPr>
              <w:jc w:val="center"/>
              <w:rPr>
                <w:sz w:val="32"/>
                <w:szCs w:val="32"/>
              </w:rPr>
            </w:pPr>
          </w:p>
        </w:tc>
        <w:tc>
          <w:tcPr>
            <w:tcW w:w="1162" w:type="dxa"/>
            <w:shd w:val="clear" w:color="auto" w:fill="auto"/>
          </w:tcPr>
          <w:p w14:paraId="78CB237D" w14:textId="77777777" w:rsidR="00E903C7" w:rsidRDefault="00E903C7" w:rsidP="00FD7714">
            <w:pPr>
              <w:jc w:val="center"/>
              <w:rPr>
                <w:sz w:val="32"/>
                <w:szCs w:val="32"/>
              </w:rPr>
            </w:pPr>
          </w:p>
        </w:tc>
        <w:tc>
          <w:tcPr>
            <w:tcW w:w="1163" w:type="dxa"/>
            <w:shd w:val="clear" w:color="auto" w:fill="auto"/>
          </w:tcPr>
          <w:p w14:paraId="241D7D2E" w14:textId="77777777" w:rsidR="00E903C7" w:rsidRDefault="00E903C7" w:rsidP="00FD7714">
            <w:pPr>
              <w:jc w:val="center"/>
              <w:rPr>
                <w:sz w:val="32"/>
                <w:szCs w:val="32"/>
              </w:rPr>
            </w:pPr>
          </w:p>
        </w:tc>
      </w:tr>
      <w:tr w:rsidR="00E903C7" w14:paraId="324A4C8C" w14:textId="77777777" w:rsidTr="00FD7714">
        <w:tc>
          <w:tcPr>
            <w:tcW w:w="3544" w:type="dxa"/>
          </w:tcPr>
          <w:p w14:paraId="3F7CC5BA" w14:textId="77777777" w:rsidR="00E903C7" w:rsidRPr="00C72C25" w:rsidRDefault="00E903C7" w:rsidP="00FD7714">
            <w:pPr>
              <w:rPr>
                <w:rStyle w:val="Kop3Char"/>
                <w:bCs w:val="0"/>
                <w:sz w:val="22"/>
                <w:szCs w:val="22"/>
                <w:highlight w:val="darkGray"/>
              </w:rPr>
            </w:pPr>
            <w:r w:rsidRPr="00C72C25">
              <w:rPr>
                <w:highlight w:val="darkGray"/>
              </w:rPr>
              <w:t>Competentie – niveau</w:t>
            </w:r>
          </w:p>
        </w:tc>
        <w:tc>
          <w:tcPr>
            <w:tcW w:w="1162" w:type="dxa"/>
          </w:tcPr>
          <w:p w14:paraId="30BA4D42" w14:textId="77777777" w:rsidR="00E903C7" w:rsidRDefault="00E903C7" w:rsidP="00FD7714">
            <w:pPr>
              <w:jc w:val="center"/>
              <w:rPr>
                <w:sz w:val="32"/>
                <w:szCs w:val="32"/>
              </w:rPr>
            </w:pPr>
          </w:p>
        </w:tc>
        <w:tc>
          <w:tcPr>
            <w:tcW w:w="1162" w:type="dxa"/>
            <w:shd w:val="clear" w:color="auto" w:fill="auto"/>
          </w:tcPr>
          <w:p w14:paraId="7632AAE6" w14:textId="77777777" w:rsidR="00E903C7" w:rsidRDefault="00E903C7" w:rsidP="00FD7714">
            <w:pPr>
              <w:jc w:val="center"/>
              <w:rPr>
                <w:sz w:val="32"/>
                <w:szCs w:val="32"/>
              </w:rPr>
            </w:pPr>
          </w:p>
        </w:tc>
        <w:tc>
          <w:tcPr>
            <w:tcW w:w="1163" w:type="dxa"/>
            <w:shd w:val="clear" w:color="auto" w:fill="auto"/>
          </w:tcPr>
          <w:p w14:paraId="10D3362A" w14:textId="77777777" w:rsidR="00E903C7" w:rsidRDefault="00E903C7" w:rsidP="00FD7714">
            <w:pPr>
              <w:jc w:val="center"/>
              <w:rPr>
                <w:sz w:val="32"/>
                <w:szCs w:val="32"/>
              </w:rPr>
            </w:pPr>
          </w:p>
        </w:tc>
        <w:tc>
          <w:tcPr>
            <w:tcW w:w="1162" w:type="dxa"/>
            <w:shd w:val="clear" w:color="auto" w:fill="auto"/>
          </w:tcPr>
          <w:p w14:paraId="11D19F6F" w14:textId="77777777" w:rsidR="00E903C7" w:rsidRDefault="00E903C7" w:rsidP="00FD7714">
            <w:pPr>
              <w:jc w:val="center"/>
              <w:rPr>
                <w:sz w:val="32"/>
                <w:szCs w:val="32"/>
              </w:rPr>
            </w:pPr>
          </w:p>
        </w:tc>
        <w:tc>
          <w:tcPr>
            <w:tcW w:w="1163" w:type="dxa"/>
            <w:shd w:val="clear" w:color="auto" w:fill="auto"/>
          </w:tcPr>
          <w:p w14:paraId="31DE2550" w14:textId="77777777" w:rsidR="00E903C7" w:rsidRDefault="00E903C7" w:rsidP="00FD7714">
            <w:pPr>
              <w:jc w:val="center"/>
              <w:rPr>
                <w:sz w:val="32"/>
                <w:szCs w:val="32"/>
              </w:rPr>
            </w:pPr>
          </w:p>
        </w:tc>
      </w:tr>
      <w:tr w:rsidR="00E903C7" w14:paraId="06843D97" w14:textId="77777777" w:rsidTr="00FD7714">
        <w:tc>
          <w:tcPr>
            <w:tcW w:w="3544" w:type="dxa"/>
          </w:tcPr>
          <w:p w14:paraId="67677292" w14:textId="77777777" w:rsidR="00E903C7" w:rsidRPr="00C72C25" w:rsidRDefault="00E903C7" w:rsidP="00FD7714">
            <w:pPr>
              <w:rPr>
                <w:rStyle w:val="Kop3Char"/>
                <w:bCs w:val="0"/>
                <w:sz w:val="22"/>
                <w:szCs w:val="22"/>
                <w:highlight w:val="darkGray"/>
              </w:rPr>
            </w:pPr>
            <w:r w:rsidRPr="00C72C25">
              <w:rPr>
                <w:highlight w:val="darkGray"/>
              </w:rPr>
              <w:t>Competentie – niveau</w:t>
            </w:r>
          </w:p>
        </w:tc>
        <w:tc>
          <w:tcPr>
            <w:tcW w:w="1162" w:type="dxa"/>
          </w:tcPr>
          <w:p w14:paraId="06A33178" w14:textId="77777777" w:rsidR="00E903C7" w:rsidRDefault="00E903C7" w:rsidP="00FD7714">
            <w:pPr>
              <w:jc w:val="center"/>
              <w:rPr>
                <w:sz w:val="32"/>
                <w:szCs w:val="32"/>
              </w:rPr>
            </w:pPr>
          </w:p>
        </w:tc>
        <w:tc>
          <w:tcPr>
            <w:tcW w:w="1162" w:type="dxa"/>
            <w:shd w:val="clear" w:color="auto" w:fill="auto"/>
          </w:tcPr>
          <w:p w14:paraId="3DAD87AF" w14:textId="77777777" w:rsidR="00E903C7" w:rsidRDefault="00E903C7" w:rsidP="00FD7714">
            <w:pPr>
              <w:jc w:val="center"/>
              <w:rPr>
                <w:sz w:val="32"/>
                <w:szCs w:val="32"/>
              </w:rPr>
            </w:pPr>
          </w:p>
        </w:tc>
        <w:tc>
          <w:tcPr>
            <w:tcW w:w="1163" w:type="dxa"/>
            <w:shd w:val="clear" w:color="auto" w:fill="auto"/>
          </w:tcPr>
          <w:p w14:paraId="453B1C2A" w14:textId="77777777" w:rsidR="00E903C7" w:rsidRDefault="00E903C7" w:rsidP="00FD7714">
            <w:pPr>
              <w:jc w:val="center"/>
              <w:rPr>
                <w:sz w:val="32"/>
                <w:szCs w:val="32"/>
              </w:rPr>
            </w:pPr>
          </w:p>
        </w:tc>
        <w:tc>
          <w:tcPr>
            <w:tcW w:w="1162" w:type="dxa"/>
            <w:shd w:val="clear" w:color="auto" w:fill="auto"/>
          </w:tcPr>
          <w:p w14:paraId="07B45E10" w14:textId="77777777" w:rsidR="00E903C7" w:rsidRDefault="00E903C7" w:rsidP="00FD7714">
            <w:pPr>
              <w:jc w:val="center"/>
              <w:rPr>
                <w:sz w:val="32"/>
                <w:szCs w:val="32"/>
              </w:rPr>
            </w:pPr>
          </w:p>
        </w:tc>
        <w:tc>
          <w:tcPr>
            <w:tcW w:w="1163" w:type="dxa"/>
            <w:shd w:val="clear" w:color="auto" w:fill="auto"/>
          </w:tcPr>
          <w:p w14:paraId="2D894762" w14:textId="77777777" w:rsidR="00E903C7" w:rsidRDefault="00E903C7" w:rsidP="00FD7714">
            <w:pPr>
              <w:jc w:val="center"/>
              <w:rPr>
                <w:sz w:val="32"/>
                <w:szCs w:val="32"/>
              </w:rPr>
            </w:pPr>
          </w:p>
        </w:tc>
      </w:tr>
      <w:tr w:rsidR="00E903C7" w14:paraId="1FF94455" w14:textId="77777777" w:rsidTr="00FD7714">
        <w:tc>
          <w:tcPr>
            <w:tcW w:w="3544" w:type="dxa"/>
          </w:tcPr>
          <w:p w14:paraId="1A3B8C2B" w14:textId="77777777" w:rsidR="00E903C7" w:rsidRPr="00C72C25" w:rsidRDefault="00E903C7" w:rsidP="00FD7714">
            <w:pPr>
              <w:rPr>
                <w:rStyle w:val="Kop3Char"/>
                <w:bCs w:val="0"/>
                <w:sz w:val="22"/>
                <w:szCs w:val="22"/>
                <w:highlight w:val="darkGray"/>
              </w:rPr>
            </w:pPr>
            <w:r w:rsidRPr="00C72C25">
              <w:rPr>
                <w:highlight w:val="darkGray"/>
              </w:rPr>
              <w:t>Competentie – niveau</w:t>
            </w:r>
          </w:p>
        </w:tc>
        <w:tc>
          <w:tcPr>
            <w:tcW w:w="1162" w:type="dxa"/>
          </w:tcPr>
          <w:p w14:paraId="797D1DF1" w14:textId="77777777" w:rsidR="00E903C7" w:rsidRDefault="00E903C7" w:rsidP="00FD7714">
            <w:pPr>
              <w:jc w:val="center"/>
              <w:rPr>
                <w:sz w:val="32"/>
                <w:szCs w:val="32"/>
              </w:rPr>
            </w:pPr>
          </w:p>
        </w:tc>
        <w:tc>
          <w:tcPr>
            <w:tcW w:w="1162" w:type="dxa"/>
            <w:shd w:val="clear" w:color="auto" w:fill="auto"/>
          </w:tcPr>
          <w:p w14:paraId="4FF29BF6" w14:textId="77777777" w:rsidR="00E903C7" w:rsidRDefault="00E903C7" w:rsidP="00FD7714">
            <w:pPr>
              <w:jc w:val="center"/>
              <w:rPr>
                <w:sz w:val="32"/>
                <w:szCs w:val="32"/>
              </w:rPr>
            </w:pPr>
          </w:p>
        </w:tc>
        <w:tc>
          <w:tcPr>
            <w:tcW w:w="1163" w:type="dxa"/>
            <w:shd w:val="clear" w:color="auto" w:fill="auto"/>
          </w:tcPr>
          <w:p w14:paraId="29561E7C" w14:textId="77777777" w:rsidR="00E903C7" w:rsidRDefault="00E903C7" w:rsidP="00FD7714">
            <w:pPr>
              <w:jc w:val="center"/>
              <w:rPr>
                <w:sz w:val="32"/>
                <w:szCs w:val="32"/>
              </w:rPr>
            </w:pPr>
          </w:p>
        </w:tc>
        <w:tc>
          <w:tcPr>
            <w:tcW w:w="1162" w:type="dxa"/>
            <w:shd w:val="clear" w:color="auto" w:fill="auto"/>
          </w:tcPr>
          <w:p w14:paraId="67DC4706" w14:textId="77777777" w:rsidR="00E903C7" w:rsidRDefault="00E903C7" w:rsidP="00FD7714">
            <w:pPr>
              <w:jc w:val="center"/>
              <w:rPr>
                <w:sz w:val="32"/>
                <w:szCs w:val="32"/>
              </w:rPr>
            </w:pPr>
          </w:p>
        </w:tc>
        <w:tc>
          <w:tcPr>
            <w:tcW w:w="1163" w:type="dxa"/>
            <w:shd w:val="clear" w:color="auto" w:fill="auto"/>
          </w:tcPr>
          <w:p w14:paraId="089D9211" w14:textId="77777777" w:rsidR="00E903C7" w:rsidRDefault="00E903C7" w:rsidP="00FD7714">
            <w:pPr>
              <w:jc w:val="center"/>
              <w:rPr>
                <w:sz w:val="32"/>
                <w:szCs w:val="32"/>
              </w:rPr>
            </w:pPr>
          </w:p>
        </w:tc>
      </w:tr>
      <w:tr w:rsidR="00E903C7" w14:paraId="4343A1BF" w14:textId="77777777" w:rsidTr="00FD7714">
        <w:tblPrEx>
          <w:tblCellMar>
            <w:left w:w="70" w:type="dxa"/>
            <w:right w:w="70" w:type="dxa"/>
          </w:tblCellMar>
          <w:tblLook w:val="0000" w:firstRow="0" w:lastRow="0" w:firstColumn="0" w:lastColumn="0" w:noHBand="0" w:noVBand="0"/>
        </w:tblPrEx>
        <w:trPr>
          <w:trHeight w:val="612"/>
        </w:trPr>
        <w:tc>
          <w:tcPr>
            <w:tcW w:w="9356" w:type="dxa"/>
            <w:gridSpan w:val="6"/>
          </w:tcPr>
          <w:p w14:paraId="2D9F2FE3" w14:textId="77777777" w:rsidR="00E903C7" w:rsidRPr="00193160" w:rsidRDefault="00E903C7" w:rsidP="00FD7714">
            <w:pPr>
              <w:jc w:val="both"/>
              <w:rPr>
                <w:sz w:val="16"/>
                <w:szCs w:val="16"/>
              </w:rPr>
            </w:pPr>
            <w:r w:rsidRPr="00193160">
              <w:rPr>
                <w:sz w:val="16"/>
                <w:szCs w:val="16"/>
              </w:rPr>
              <w:t>Legende:</w:t>
            </w:r>
          </w:p>
          <w:p w14:paraId="4EFCD6A1" w14:textId="77777777" w:rsidR="00E903C7" w:rsidRPr="00193160" w:rsidRDefault="00E903C7" w:rsidP="00FD7714">
            <w:pPr>
              <w:jc w:val="both"/>
              <w:rPr>
                <w:sz w:val="16"/>
                <w:szCs w:val="16"/>
              </w:rPr>
            </w:pPr>
            <w:r w:rsidRPr="00193160">
              <w:rPr>
                <w:sz w:val="16"/>
                <w:szCs w:val="16"/>
              </w:rPr>
              <w:t>1 = zwak = In het gesprek zien/horen we de competentie niet.</w:t>
            </w:r>
          </w:p>
          <w:p w14:paraId="54C2BD0C" w14:textId="77777777" w:rsidR="00E903C7" w:rsidRPr="00193160" w:rsidRDefault="00E903C7" w:rsidP="00FD7714">
            <w:pPr>
              <w:jc w:val="both"/>
              <w:rPr>
                <w:sz w:val="16"/>
                <w:szCs w:val="16"/>
              </w:rPr>
            </w:pPr>
            <w:r w:rsidRPr="00193160">
              <w:rPr>
                <w:sz w:val="16"/>
                <w:szCs w:val="16"/>
              </w:rPr>
              <w:t>2 = eerder zwak = We zien bepaalde aspecten van de competentie bij de kandidaat, hij/zij heeft de basis maar deze komt niet altijd even spontaan naar voor (de jury heeft ernaar gevraagd of de competentie getriggerd, maar het zit niet ingebakken)</w:t>
            </w:r>
          </w:p>
          <w:p w14:paraId="4DDB580A" w14:textId="77777777" w:rsidR="00E903C7" w:rsidRPr="00193160" w:rsidRDefault="00E903C7" w:rsidP="00FD7714">
            <w:pPr>
              <w:jc w:val="both"/>
              <w:rPr>
                <w:sz w:val="16"/>
                <w:szCs w:val="16"/>
              </w:rPr>
            </w:pPr>
            <w:r w:rsidRPr="00193160">
              <w:rPr>
                <w:sz w:val="16"/>
                <w:szCs w:val="16"/>
              </w:rPr>
              <w:t>3 = voldoende = De kandidaat bezit de competentie, maar niet in elke situatie (niet bij moeilijke situaties zoals conflicten bijvoorbeeld).</w:t>
            </w:r>
          </w:p>
          <w:p w14:paraId="72CD59F0" w14:textId="77777777" w:rsidR="00E903C7" w:rsidRPr="00193160" w:rsidRDefault="00E903C7" w:rsidP="00FD7714">
            <w:pPr>
              <w:jc w:val="both"/>
              <w:rPr>
                <w:sz w:val="16"/>
                <w:szCs w:val="16"/>
              </w:rPr>
            </w:pPr>
            <w:r w:rsidRPr="00193160">
              <w:rPr>
                <w:sz w:val="16"/>
                <w:szCs w:val="16"/>
              </w:rPr>
              <w:t>4 = eerder sterk = De kandidaat bezit de competentie, ook in moeilijke situaties zoals conflicten.</w:t>
            </w:r>
          </w:p>
          <w:p w14:paraId="4B003204" w14:textId="77777777" w:rsidR="00E903C7" w:rsidRDefault="00E903C7" w:rsidP="00FD7714">
            <w:pPr>
              <w:jc w:val="both"/>
              <w:rPr>
                <w:rFonts w:ascii="Cambria" w:hAnsi="Cambria" w:cs="Cambria"/>
                <w:sz w:val="16"/>
                <w:szCs w:val="16"/>
              </w:rPr>
            </w:pPr>
            <w:r w:rsidRPr="00193160">
              <w:rPr>
                <w:sz w:val="16"/>
                <w:szCs w:val="16"/>
              </w:rPr>
              <w:t>5 = sterk = De kandidaat bezit heel duidelijk de competentie, de kandidaat kan niet meer doen dan dit. Hij/zij bezit duidelijk dit niveau, en gedraagt zich conform de gedragsindicatoren.</w:t>
            </w:r>
            <w:r w:rsidRPr="00193160">
              <w:rPr>
                <w:rFonts w:ascii="Cambria" w:hAnsi="Cambria" w:cs="Cambria"/>
                <w:sz w:val="16"/>
                <w:szCs w:val="16"/>
              </w:rPr>
              <w:t> </w:t>
            </w:r>
          </w:p>
          <w:p w14:paraId="618B9799" w14:textId="77777777" w:rsidR="00E903C7" w:rsidRPr="00887C6F" w:rsidRDefault="00E903C7" w:rsidP="00FD7714">
            <w:pPr>
              <w:jc w:val="both"/>
              <w:rPr>
                <w:bCs/>
              </w:rPr>
            </w:pPr>
          </w:p>
        </w:tc>
      </w:tr>
    </w:tbl>
    <w:p w14:paraId="062C582B" w14:textId="77777777" w:rsidR="00E903C7" w:rsidRDefault="00E903C7" w:rsidP="006A7264">
      <w:pPr>
        <w:pStyle w:val="Lijstalinea"/>
        <w:spacing w:line="240" w:lineRule="auto"/>
        <w:ind w:left="0"/>
      </w:pPr>
    </w:p>
    <w:p w14:paraId="578845F8" w14:textId="7F2F0868" w:rsidR="000B766F" w:rsidRPr="00974375" w:rsidRDefault="000B766F" w:rsidP="000B766F">
      <w:pPr>
        <w:rPr>
          <w:u w:val="single"/>
        </w:rPr>
      </w:pPr>
      <w:r w:rsidRPr="00974375">
        <w:rPr>
          <w:u w:val="single"/>
        </w:rPr>
        <w:t>Motivering</w:t>
      </w:r>
    </w:p>
    <w:p w14:paraId="5592D7DA" w14:textId="77777777" w:rsidR="00DB55AB" w:rsidRDefault="00DB55AB" w:rsidP="006A7264">
      <w:pPr>
        <w:pStyle w:val="Lijstalinea"/>
        <w:spacing w:line="240" w:lineRule="auto"/>
        <w:ind w:left="0"/>
        <w:rPr>
          <w:highlight w:val="yellow"/>
        </w:rPr>
      </w:pPr>
    </w:p>
    <w:p w14:paraId="450B249C" w14:textId="77777777" w:rsidR="000B766F" w:rsidRDefault="000B766F" w:rsidP="006A7264">
      <w:pPr>
        <w:pStyle w:val="Lijstalinea"/>
        <w:spacing w:line="240" w:lineRule="auto"/>
        <w:ind w:left="0"/>
        <w:rPr>
          <w:highlight w:val="yellow"/>
        </w:rPr>
      </w:pPr>
    </w:p>
    <w:p w14:paraId="01D4B62B" w14:textId="3ADD2676" w:rsidR="006A7264" w:rsidRPr="00A9431E" w:rsidRDefault="006A7264" w:rsidP="006A7264">
      <w:pPr>
        <w:pStyle w:val="Lijstalinea"/>
        <w:spacing w:line="240" w:lineRule="auto"/>
        <w:ind w:left="0"/>
        <w:rPr>
          <w:highlight w:val="yellow"/>
        </w:rPr>
      </w:pPr>
      <w:r w:rsidRPr="00A9431E">
        <w:rPr>
          <w:highlight w:val="yellow"/>
        </w:rPr>
        <w:t>G</w:t>
      </w:r>
      <w:r>
        <w:rPr>
          <w:highlight w:val="yellow"/>
        </w:rPr>
        <w:t>eef een</w:t>
      </w:r>
      <w:r w:rsidRPr="00A9431E">
        <w:rPr>
          <w:highlight w:val="yellow"/>
        </w:rPr>
        <w:t xml:space="preserve"> motivering</w:t>
      </w:r>
      <w:r>
        <w:rPr>
          <w:highlight w:val="yellow"/>
        </w:rPr>
        <w:t>stekst</w:t>
      </w:r>
      <w:r w:rsidRPr="00A9431E">
        <w:rPr>
          <w:highlight w:val="yellow"/>
        </w:rPr>
        <w:t xml:space="preserve"> bij dit positieve advies</w:t>
      </w:r>
      <w:r w:rsidR="000B766F">
        <w:rPr>
          <w:highlight w:val="yellow"/>
        </w:rPr>
        <w:t xml:space="preserve"> (mogelijk zit hier een overlap </w:t>
      </w:r>
      <w:r w:rsidR="00A673AD">
        <w:rPr>
          <w:highlight w:val="yellow"/>
        </w:rPr>
        <w:t>met de eerste tekst hierboven)</w:t>
      </w:r>
      <w:r w:rsidR="00D3751C">
        <w:rPr>
          <w:highlight w:val="yellow"/>
        </w:rPr>
        <w:t xml:space="preserve">.  Deze tekst wordt niet opgenomen naar </w:t>
      </w:r>
      <w:r w:rsidR="00CF15C2">
        <w:rPr>
          <w:highlight w:val="yellow"/>
        </w:rPr>
        <w:t>een</w:t>
      </w:r>
      <w:r w:rsidR="00D3751C">
        <w:rPr>
          <w:highlight w:val="yellow"/>
        </w:rPr>
        <w:t xml:space="preserve"> niet geslaagde kandidaat</w:t>
      </w:r>
      <w:r w:rsidR="00FE7458">
        <w:rPr>
          <w:highlight w:val="yellow"/>
        </w:rPr>
        <w:t xml:space="preserve"> (die wel een pos advies kreeg bij </w:t>
      </w:r>
      <w:proofErr w:type="spellStart"/>
      <w:r w:rsidR="00FE7458">
        <w:rPr>
          <w:highlight w:val="yellow"/>
        </w:rPr>
        <w:t>mod</w:t>
      </w:r>
      <w:proofErr w:type="spellEnd"/>
      <w:r w:rsidR="00FE7458">
        <w:rPr>
          <w:highlight w:val="yellow"/>
        </w:rPr>
        <w:t xml:space="preserve"> 2)</w:t>
      </w:r>
      <w:r w:rsidR="00D3751C">
        <w:rPr>
          <w:highlight w:val="yellow"/>
        </w:rPr>
        <w:t>.  We gebruiken hiervoor enkel de eerste motivering.</w:t>
      </w:r>
    </w:p>
    <w:p w14:paraId="2DFF94C0" w14:textId="77777777" w:rsidR="006A7264" w:rsidRDefault="006A7264" w:rsidP="00232599"/>
    <w:p w14:paraId="779C0974" w14:textId="62784D44" w:rsidR="00C01F5D" w:rsidRDefault="00C01F5D" w:rsidP="00B936C3">
      <w:pPr>
        <w:rPr>
          <w:highlight w:val="yellow"/>
        </w:rPr>
      </w:pPr>
    </w:p>
    <w:p w14:paraId="0EAEB2ED" w14:textId="77777777" w:rsidR="0084157D" w:rsidRDefault="0084157D" w:rsidP="00B936C3">
      <w:pPr>
        <w:rPr>
          <w:highlight w:val="yellow"/>
        </w:rPr>
      </w:pPr>
    </w:p>
    <w:p w14:paraId="712E240A" w14:textId="77777777" w:rsidR="0084157D" w:rsidRDefault="0084157D" w:rsidP="00B936C3">
      <w:pPr>
        <w:rPr>
          <w:highlight w:val="yellow"/>
        </w:rPr>
      </w:pPr>
    </w:p>
    <w:p w14:paraId="5DBDA5A5" w14:textId="77777777" w:rsidR="0084157D" w:rsidRDefault="0084157D" w:rsidP="00B936C3">
      <w:pPr>
        <w:rPr>
          <w:highlight w:val="yellow"/>
        </w:rPr>
      </w:pPr>
    </w:p>
    <w:p w14:paraId="478AEE17" w14:textId="77777777" w:rsidR="0084157D" w:rsidRDefault="0084157D" w:rsidP="00B936C3">
      <w:pPr>
        <w:rPr>
          <w:highlight w:val="yellow"/>
        </w:rPr>
      </w:pPr>
    </w:p>
    <w:p w14:paraId="090D4B6D" w14:textId="25AE0461" w:rsidR="006A7264" w:rsidRDefault="0084157D" w:rsidP="00B936C3">
      <w:pPr>
        <w:rPr>
          <w:highlight w:val="yellow"/>
        </w:rPr>
      </w:pPr>
      <w:r>
        <w:rPr>
          <w:highlight w:val="yellow"/>
        </w:rPr>
        <w:t>-----------------------------------------------</w:t>
      </w:r>
    </w:p>
    <w:p w14:paraId="2561CB55" w14:textId="77777777" w:rsidR="006A7264" w:rsidRDefault="006A7264" w:rsidP="00B936C3">
      <w:pPr>
        <w:rPr>
          <w:highlight w:val="yellow"/>
        </w:rPr>
      </w:pPr>
    </w:p>
    <w:p w14:paraId="209047D4" w14:textId="592E569A" w:rsidR="006A7264" w:rsidRDefault="006A7264" w:rsidP="00B936C3">
      <w:pPr>
        <w:rPr>
          <w:highlight w:val="yellow"/>
        </w:rPr>
      </w:pPr>
      <w:r>
        <w:rPr>
          <w:highlight w:val="yellow"/>
        </w:rPr>
        <w:t>Achtergrondinfo</w:t>
      </w:r>
      <w:r w:rsidR="00BD721D">
        <w:rPr>
          <w:highlight w:val="yellow"/>
        </w:rPr>
        <w:t>/tips bij het schrijven</w:t>
      </w:r>
      <w:r>
        <w:rPr>
          <w:highlight w:val="yellow"/>
        </w:rPr>
        <w:t xml:space="preserve"> (te schrappen</w:t>
      </w:r>
      <w:r w:rsidR="00BD721D">
        <w:rPr>
          <w:highlight w:val="yellow"/>
        </w:rPr>
        <w:t xml:space="preserve"> in finaal verslag</w:t>
      </w:r>
      <w:r>
        <w:rPr>
          <w:highlight w:val="yellow"/>
        </w:rPr>
        <w:t>)</w:t>
      </w:r>
    </w:p>
    <w:p w14:paraId="250050F8" w14:textId="77777777" w:rsidR="006A7264" w:rsidRDefault="006A7264" w:rsidP="00B936C3">
      <w:pPr>
        <w:rPr>
          <w:highlight w:val="yellow"/>
        </w:rPr>
      </w:pPr>
    </w:p>
    <w:p w14:paraId="22828EAC" w14:textId="77777777" w:rsidR="00E026EF" w:rsidRPr="004A093B" w:rsidRDefault="00764DDD" w:rsidP="007A76B6">
      <w:pPr>
        <w:spacing w:line="240" w:lineRule="auto"/>
        <w:rPr>
          <w:highlight w:val="yellow"/>
        </w:rPr>
      </w:pPr>
      <w:r w:rsidRPr="004A093B">
        <w:rPr>
          <w:b/>
          <w:bCs/>
          <w:highlight w:val="yellow"/>
        </w:rPr>
        <w:t xml:space="preserve">Uit </w:t>
      </w:r>
      <w:hyperlink r:id="rId13" w:history="1">
        <w:r w:rsidRPr="004A093B">
          <w:rPr>
            <w:rStyle w:val="Hyperlink"/>
            <w:highlight w:val="yellow"/>
          </w:rPr>
          <w:t>Omzendbrief kwaliteitscriteria voor selecties en selectoren</w:t>
        </w:r>
      </w:hyperlink>
      <w:r w:rsidR="007A76B6" w:rsidRPr="004A093B">
        <w:rPr>
          <w:highlight w:val="yellow"/>
        </w:rPr>
        <w:t xml:space="preserve">: </w:t>
      </w:r>
    </w:p>
    <w:p w14:paraId="6DC9D1F7" w14:textId="4A43B4F9" w:rsidR="005A79C7" w:rsidRPr="004A093B" w:rsidRDefault="005A79C7" w:rsidP="00E026EF">
      <w:pPr>
        <w:pStyle w:val="Lijstalinea"/>
        <w:numPr>
          <w:ilvl w:val="0"/>
          <w:numId w:val="18"/>
        </w:numPr>
        <w:spacing w:line="240" w:lineRule="auto"/>
        <w:rPr>
          <w:highlight w:val="yellow"/>
        </w:rPr>
      </w:pPr>
      <w:r w:rsidRPr="004A093B">
        <w:rPr>
          <w:highlight w:val="yellow"/>
        </w:rPr>
        <w:t>Motivering van en rapportering over de selectie of competentiebeoordeling:</w:t>
      </w:r>
      <w:r w:rsidR="00B05F2A" w:rsidRPr="004A093B">
        <w:rPr>
          <w:highlight w:val="yellow"/>
        </w:rPr>
        <w:t xml:space="preserve"> </w:t>
      </w:r>
      <w:r w:rsidRPr="004A093B">
        <w:rPr>
          <w:highlight w:val="yellow"/>
        </w:rPr>
        <w:t>De selectiespecialist motiveert elk (eind)resultaat op basis van de vooropgestelde competenties. De motivering moet in alle gevallen afdoende zijn. Verder moet ze steeds evenredig zijn aan het belang van de genomen beslissing; namelijk duidelijk, niet tegenstrijdig, juist, pertinent, concreet, precies en volledig.</w:t>
      </w:r>
    </w:p>
    <w:p w14:paraId="0A67F891" w14:textId="353328A5" w:rsidR="00B40DD4" w:rsidRPr="004A093B" w:rsidRDefault="00B40DD4" w:rsidP="007A76B6">
      <w:pPr>
        <w:shd w:val="clear" w:color="auto" w:fill="FFFFFF"/>
        <w:tabs>
          <w:tab w:val="clear" w:pos="3686"/>
        </w:tabs>
        <w:spacing w:before="100" w:beforeAutospacing="1" w:after="100" w:afterAutospacing="1" w:line="240" w:lineRule="auto"/>
        <w:contextualSpacing w:val="0"/>
        <w:textAlignment w:val="baseline"/>
        <w:rPr>
          <w:b/>
          <w:bCs/>
          <w:highlight w:val="yellow"/>
        </w:rPr>
      </w:pPr>
      <w:r w:rsidRPr="004A093B">
        <w:rPr>
          <w:b/>
          <w:bCs/>
          <w:highlight w:val="yellow"/>
        </w:rPr>
        <w:t>Vlaams Personeelsstatuut:</w:t>
      </w:r>
    </w:p>
    <w:p w14:paraId="166606D2" w14:textId="22445925" w:rsidR="00707709" w:rsidRPr="004A093B" w:rsidRDefault="006D3033" w:rsidP="00707709">
      <w:pPr>
        <w:pStyle w:val="Lijstalinea"/>
        <w:numPr>
          <w:ilvl w:val="0"/>
          <w:numId w:val="17"/>
        </w:numPr>
        <w:shd w:val="clear" w:color="auto" w:fill="FFFFFF"/>
        <w:tabs>
          <w:tab w:val="clear" w:pos="3686"/>
        </w:tabs>
        <w:spacing w:before="100" w:beforeAutospacing="1" w:after="100" w:afterAutospacing="1" w:line="240" w:lineRule="auto"/>
        <w:contextualSpacing w:val="0"/>
        <w:textAlignment w:val="baseline"/>
        <w:rPr>
          <w:highlight w:val="yellow"/>
        </w:rPr>
      </w:pPr>
      <w:r w:rsidRPr="004A093B">
        <w:rPr>
          <w:b/>
          <w:bCs/>
          <w:highlight w:val="yellow"/>
        </w:rPr>
        <w:t>Selectie via een o</w:t>
      </w:r>
      <w:r w:rsidR="00B40DD4" w:rsidRPr="004A093B">
        <w:rPr>
          <w:b/>
          <w:bCs/>
          <w:highlight w:val="yellow"/>
        </w:rPr>
        <w:t xml:space="preserve">bjectief wervingssysteem: </w:t>
      </w:r>
      <w:r w:rsidR="00FF2C67" w:rsidRPr="004A093B">
        <w:rPr>
          <w:highlight w:val="yellow"/>
        </w:rPr>
        <w:t xml:space="preserve">Het systeem of proces, veruitwendigd in </w:t>
      </w:r>
      <w:proofErr w:type="spellStart"/>
      <w:r w:rsidR="00FF2C67" w:rsidRPr="004A093B">
        <w:rPr>
          <w:highlight w:val="yellow"/>
        </w:rPr>
        <w:t>ondermeer</w:t>
      </w:r>
      <w:proofErr w:type="spellEnd"/>
      <w:r w:rsidR="00FF2C67" w:rsidRPr="004A093B">
        <w:rPr>
          <w:highlight w:val="yellow"/>
        </w:rPr>
        <w:t xml:space="preserve"> een selectiereglement, zal de toets van de in het intussen opgeheven[</w:t>
      </w:r>
      <w:hyperlink r:id="rId14" w:history="1">
        <w:r w:rsidR="00FF2C67" w:rsidRPr="004A093B">
          <w:rPr>
            <w:highlight w:val="yellow"/>
          </w:rPr>
          <w:t>32</w:t>
        </w:r>
      </w:hyperlink>
      <w:r w:rsidR="00FF2C67" w:rsidRPr="004A093B">
        <w:rPr>
          <w:highlight w:val="yellow"/>
        </w:rPr>
        <w:t xml:space="preserve">] APKB geciteerde algemene rechtsbeginselen dienen te doorstaan. Dit veronderstelt </w:t>
      </w:r>
      <w:proofErr w:type="spellStart"/>
      <w:r w:rsidR="00FF2C67" w:rsidRPr="004A093B">
        <w:rPr>
          <w:highlight w:val="yellow"/>
        </w:rPr>
        <w:t>ondermeer</w:t>
      </w:r>
      <w:proofErr w:type="spellEnd"/>
      <w:r w:rsidR="00FF2C67" w:rsidRPr="004A093B">
        <w:rPr>
          <w:highlight w:val="yellow"/>
        </w:rPr>
        <w:t xml:space="preserve"> de nodige motiveringen of objectieve gedragingen in de stappen van de procedure.</w:t>
      </w:r>
      <w:r w:rsidR="00517C78" w:rsidRPr="004A093B">
        <w:rPr>
          <w:highlight w:val="yellow"/>
        </w:rPr>
        <w:t xml:space="preserve"> </w:t>
      </w:r>
      <w:hyperlink r:id="rId15" w:history="1">
        <w:r w:rsidR="00C55515" w:rsidRPr="004A093B">
          <w:rPr>
            <w:rStyle w:val="Hyperlink"/>
            <w:highlight w:val="yellow"/>
          </w:rPr>
          <w:t>(Toelichting bij Art. III 6)</w:t>
        </w:r>
      </w:hyperlink>
    </w:p>
    <w:p w14:paraId="382A8BC0" w14:textId="5A194482" w:rsidR="00D66E63" w:rsidRPr="004A093B" w:rsidRDefault="00D66E63" w:rsidP="00707709">
      <w:pPr>
        <w:pStyle w:val="Lijstalinea"/>
        <w:numPr>
          <w:ilvl w:val="0"/>
          <w:numId w:val="17"/>
        </w:numPr>
        <w:shd w:val="clear" w:color="auto" w:fill="FFFFFF"/>
        <w:tabs>
          <w:tab w:val="clear" w:pos="3686"/>
        </w:tabs>
        <w:spacing w:before="100" w:beforeAutospacing="1" w:after="100" w:afterAutospacing="1" w:line="240" w:lineRule="auto"/>
        <w:contextualSpacing w:val="0"/>
        <w:textAlignment w:val="baseline"/>
        <w:rPr>
          <w:highlight w:val="yellow"/>
        </w:rPr>
      </w:pPr>
      <w:r w:rsidRPr="004A093B">
        <w:rPr>
          <w:b/>
          <w:bCs/>
          <w:highlight w:val="yellow"/>
        </w:rPr>
        <w:t xml:space="preserve">Uit </w:t>
      </w:r>
      <w:hyperlink r:id="rId16" w:anchor="tIII6" w:history="1">
        <w:r w:rsidRPr="004A093B">
          <w:rPr>
            <w:b/>
            <w:bCs/>
            <w:highlight w:val="yellow"/>
          </w:rPr>
          <w:t xml:space="preserve">VPS </w:t>
        </w:r>
        <w:r w:rsidR="00631875" w:rsidRPr="004A093B">
          <w:rPr>
            <w:b/>
            <w:bCs/>
            <w:highlight w:val="yellow"/>
          </w:rPr>
          <w:t>:</w:t>
        </w:r>
        <w:r w:rsidRPr="004A093B">
          <w:rPr>
            <w:b/>
            <w:bCs/>
            <w:highlight w:val="yellow"/>
          </w:rPr>
          <w:t>toelichting bij art III 8</w:t>
        </w:r>
      </w:hyperlink>
      <w:r w:rsidR="000D2F2A" w:rsidRPr="004A093B">
        <w:rPr>
          <w:highlight w:val="yellow"/>
        </w:rPr>
        <w:t>: De kandidaten worden in kennis gesteld van de motive</w:t>
      </w:r>
      <w:r w:rsidR="00D627B3" w:rsidRPr="004A093B">
        <w:rPr>
          <w:highlight w:val="yellow"/>
        </w:rPr>
        <w:t>r</w:t>
      </w:r>
      <w:r w:rsidR="000D2F2A" w:rsidRPr="004A093B">
        <w:rPr>
          <w:highlight w:val="yellow"/>
        </w:rPr>
        <w:t>ing van een eventuele uitsluiting na de voorselectie of na om het even welke andere test wegens niet geschikt of geslaagd.</w:t>
      </w:r>
      <w:r w:rsidR="000D2F2A" w:rsidRPr="004A093B">
        <w:rPr>
          <w:rFonts w:ascii="Cambria" w:hAnsi="Cambria" w:cs="Cambria"/>
          <w:highlight w:val="yellow"/>
        </w:rPr>
        <w:t> </w:t>
      </w:r>
    </w:p>
    <w:p w14:paraId="314C5AA1" w14:textId="00271D66" w:rsidR="00DC125C" w:rsidRPr="004A093B" w:rsidRDefault="00DC125C" w:rsidP="007A76B6">
      <w:pPr>
        <w:pStyle w:val="Lijstalinea"/>
        <w:spacing w:line="240" w:lineRule="auto"/>
        <w:ind w:left="720"/>
        <w:jc w:val="both"/>
        <w:rPr>
          <w:highlight w:val="yellow"/>
        </w:rPr>
      </w:pPr>
    </w:p>
    <w:sectPr w:rsidR="00DC125C" w:rsidRPr="004A093B" w:rsidSect="002A0485">
      <w:footerReference w:type="even" r:id="rId17"/>
      <w:footerReference w:type="default" r:id="rId18"/>
      <w:headerReference w:type="first" r:id="rId19"/>
      <w:footerReference w:type="first" r:id="rId20"/>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2763" w14:textId="77777777" w:rsidR="00287D29" w:rsidRDefault="00287D29" w:rsidP="00F11703">
      <w:pPr>
        <w:spacing w:line="240" w:lineRule="auto"/>
      </w:pPr>
      <w:r>
        <w:separator/>
      </w:r>
    </w:p>
    <w:p w14:paraId="4E72C719" w14:textId="77777777" w:rsidR="00287D29" w:rsidRDefault="00287D29"/>
  </w:endnote>
  <w:endnote w:type="continuationSeparator" w:id="0">
    <w:p w14:paraId="34E7A55F" w14:textId="77777777" w:rsidR="00287D29" w:rsidRDefault="00287D29" w:rsidP="00F11703">
      <w:pPr>
        <w:spacing w:line="240" w:lineRule="auto"/>
      </w:pPr>
      <w:r>
        <w:continuationSeparator/>
      </w:r>
    </w:p>
    <w:p w14:paraId="35C00C4C" w14:textId="77777777" w:rsidR="00287D29" w:rsidRDefault="00287D29"/>
  </w:endnote>
  <w:endnote w:type="continuationNotice" w:id="1">
    <w:p w14:paraId="7B551152" w14:textId="77777777" w:rsidR="00287D29" w:rsidRDefault="00287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embedRegular r:id="rId1" w:fontKey="{0A5C180A-F2D7-48D4-8D8F-18624371E956}"/>
    <w:embedBold r:id="rId2" w:fontKey="{E7155222-32D1-47B9-8E07-05C9211AE1A1}"/>
    <w:embedItalic r:id="rId3" w:fontKey="{7B7A9B94-D387-449C-9FC4-941B76E2E93C}"/>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4" w:subsetted="1" w:fontKey="{DA0DD354-97D7-4757-B525-EC8C4488043E}"/>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subsetted="1" w:fontKey="{886D5BFC-635C-4513-852F-E25EEA768AF0}"/>
  </w:font>
  <w:font w:name="FlandersArtSerif-Bold">
    <w:panose1 w:val="00000800000000000000"/>
    <w:charset w:val="00"/>
    <w:family w:val="auto"/>
    <w:pitch w:val="variable"/>
    <w:sig w:usb0="00000007" w:usb1="00000000" w:usb2="00000000" w:usb3="00000000" w:csb0="00000093" w:csb1="00000000"/>
    <w:embedBold r:id="rId6" w:subsetted="1" w:fontKey="{BA8B9931-1AF9-482E-8CD9-5DE513B1BFD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7" w:subsetted="1" w:fontKey="{53FB4383-0223-4067-94F8-F68F36C5D89E}"/>
  </w:font>
  <w:font w:name="___WRD_EMBED_SUB_4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8" w:subsetted="1" w:fontKey="{C6AFC210-FF83-4FF2-867C-B86B98D330FA}"/>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5996" w14:textId="64F4698B" w:rsidR="00267403" w:rsidRPr="00FF15EB" w:rsidRDefault="00267403" w:rsidP="002A0485">
    <w:pPr>
      <w:pStyle w:val="streepjes"/>
    </w:pPr>
    <w:r>
      <w:tab/>
      <w:t>//</w:t>
    </w:r>
    <w:r w:rsidRPr="00FF15EB">
      <w:t>//////////////////////////////////////////////////////////////////////////////////////////////////////////////////////////////////////////////////////////////</w:t>
    </w:r>
  </w:p>
  <w:p w14:paraId="4308B2EC" w14:textId="77777777" w:rsidR="00267403" w:rsidRDefault="00267403" w:rsidP="002A0485">
    <w:pPr>
      <w:pStyle w:val="Voettekst"/>
    </w:pPr>
  </w:p>
  <w:p w14:paraId="3FC4E2FF" w14:textId="77777777" w:rsidR="00267403" w:rsidRDefault="00267403">
    <w:pPr>
      <w:pStyle w:val="Voettekst"/>
    </w:pPr>
    <w:r>
      <w:t xml:space="preserve">pagina </w:t>
    </w:r>
    <w:r>
      <w:fldChar w:fldCharType="begin"/>
    </w:r>
    <w:r>
      <w:instrText xml:space="preserve"> PAGE   \* MERGEFORMAT </w:instrText>
    </w:r>
    <w:r>
      <w:fldChar w:fldCharType="separate"/>
    </w:r>
    <w:r w:rsidR="008C2890">
      <w:rPr>
        <w:noProof/>
      </w:rPr>
      <w:t>8</w:t>
    </w:r>
    <w:r>
      <w:rPr>
        <w:noProof/>
      </w:rPr>
      <w:fldChar w:fldCharType="end"/>
    </w:r>
    <w:r>
      <w:t xml:space="preserve"> van </w:t>
    </w:r>
    <w:r w:rsidR="00502122">
      <w:rPr>
        <w:noProof/>
      </w:rPr>
      <w:fldChar w:fldCharType="begin"/>
    </w:r>
    <w:r w:rsidR="00502122">
      <w:rPr>
        <w:noProof/>
      </w:rPr>
      <w:instrText xml:space="preserve"> NUMPAGES   \* MERGEFORMAT </w:instrText>
    </w:r>
    <w:r w:rsidR="00502122">
      <w:rPr>
        <w:noProof/>
      </w:rPr>
      <w:fldChar w:fldCharType="separate"/>
    </w:r>
    <w:r w:rsidR="008C2890">
      <w:rPr>
        <w:noProof/>
      </w:rPr>
      <w:t>8</w:t>
    </w:r>
    <w:r w:rsidR="00502122">
      <w:rPr>
        <w:noProof/>
      </w:rP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0C38" w14:textId="78C6BF9B" w:rsidR="00267403" w:rsidRPr="00FF15EB" w:rsidRDefault="00267403" w:rsidP="00FF15EB">
    <w:pPr>
      <w:pStyle w:val="streepjes"/>
    </w:pPr>
    <w:r>
      <w:tab/>
      <w:t>//</w:t>
    </w:r>
    <w:r w:rsidRPr="00FF15EB">
      <w:t>//////////////////////////////////////////////////////////////////////////////////////////////////////////////////////////////////////////////////////////////</w:t>
    </w:r>
  </w:p>
  <w:p w14:paraId="74136F52" w14:textId="77777777" w:rsidR="00267403" w:rsidRDefault="00267403" w:rsidP="00FF15EB">
    <w:pPr>
      <w:pStyle w:val="Voettekst"/>
    </w:pPr>
  </w:p>
  <w:p w14:paraId="28A298B9" w14:textId="77777777" w:rsidR="00267403" w:rsidRDefault="00267403" w:rsidP="00FF15EB">
    <w:pPr>
      <w:pStyle w:val="Voettekst"/>
    </w:pPr>
    <w:r>
      <w:tab/>
    </w:r>
    <w:r>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t xml:space="preserve">pagina </w:t>
            </w:r>
            <w:r>
              <w:fldChar w:fldCharType="begin"/>
            </w:r>
            <w:r>
              <w:instrText xml:space="preserve"> PAGE   \* MERGEFORMAT </w:instrText>
            </w:r>
            <w:r>
              <w:fldChar w:fldCharType="separate"/>
            </w:r>
            <w:r w:rsidR="008C2890">
              <w:rPr>
                <w:noProof/>
              </w:rPr>
              <w:t>5</w:t>
            </w:r>
            <w:r>
              <w:rPr>
                <w:noProof/>
              </w:rPr>
              <w:fldChar w:fldCharType="end"/>
            </w:r>
            <w:r>
              <w:t xml:space="preserve"> van </w:t>
            </w:r>
            <w:r w:rsidR="00502122">
              <w:rPr>
                <w:noProof/>
              </w:rPr>
              <w:fldChar w:fldCharType="begin"/>
            </w:r>
            <w:r w:rsidR="00502122">
              <w:rPr>
                <w:noProof/>
              </w:rPr>
              <w:instrText xml:space="preserve"> NUMPAGES  \* Arabic  \* MERGEFORMAT </w:instrText>
            </w:r>
            <w:r w:rsidR="00502122">
              <w:rPr>
                <w:noProof/>
              </w:rPr>
              <w:fldChar w:fldCharType="separate"/>
            </w:r>
            <w:r w:rsidR="008C2890">
              <w:rPr>
                <w:noProof/>
              </w:rPr>
              <w:t>8</w:t>
            </w:r>
            <w:r w:rsidR="00502122">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63E7" w14:textId="77777777" w:rsidR="00267403" w:rsidRDefault="00267403" w:rsidP="0015074E">
    <w:pPr>
      <w:pStyle w:val="streepjes"/>
      <w:tabs>
        <w:tab w:val="clear" w:pos="9923"/>
        <w:tab w:val="left" w:pos="788"/>
        <w:tab w:val="right" w:pos="9921"/>
      </w:tabs>
      <w:jc w:val="left"/>
    </w:pPr>
    <w:r>
      <w:rPr>
        <w:noProof/>
        <w:lang w:eastAsia="nl-BE"/>
      </w:rPr>
      <w:drawing>
        <wp:anchor distT="0" distB="0" distL="114300" distR="114300" simplePos="0" relativeHeight="251658241" behindDoc="1" locked="0" layoutInCell="1" allowOverlap="1" wp14:anchorId="180D0DE2" wp14:editId="47DA6840">
          <wp:simplePos x="0" y="0"/>
          <wp:positionH relativeFrom="page">
            <wp:posOffset>720090</wp:posOffset>
          </wp:positionH>
          <wp:positionV relativeFrom="page">
            <wp:posOffset>9756140</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509D6DA5" w:rsidRPr="0015074E">
      <w:t>www.</w:t>
    </w:r>
    <w:r w:rsidR="509D6DA5">
      <w:t>werkenvoorvlaanderen</w:t>
    </w:r>
    <w:r w:rsidR="509D6DA5"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82BA" w14:textId="77777777" w:rsidR="00287D29" w:rsidRDefault="00287D29">
      <w:r>
        <w:separator/>
      </w:r>
    </w:p>
  </w:footnote>
  <w:footnote w:type="continuationSeparator" w:id="0">
    <w:p w14:paraId="6414CC8A" w14:textId="77777777" w:rsidR="00287D29" w:rsidRDefault="00287D29" w:rsidP="00F11703">
      <w:pPr>
        <w:spacing w:line="240" w:lineRule="auto"/>
      </w:pPr>
      <w:r>
        <w:continuationSeparator/>
      </w:r>
    </w:p>
    <w:p w14:paraId="0CF7A852" w14:textId="77777777" w:rsidR="00287D29" w:rsidRDefault="00287D29"/>
  </w:footnote>
  <w:footnote w:type="continuationNotice" w:id="1">
    <w:p w14:paraId="080E1E0A" w14:textId="77777777" w:rsidR="00287D29" w:rsidRDefault="00287D29">
      <w:pPr>
        <w:spacing w:line="240" w:lineRule="auto"/>
      </w:pPr>
    </w:p>
  </w:footnote>
  <w:footnote w:id="2">
    <w:p w14:paraId="4396DB40" w14:textId="7EAF6713" w:rsidR="00644A6E" w:rsidRDefault="00644A6E">
      <w:pPr>
        <w:pStyle w:val="Voetnoottekst"/>
      </w:pPr>
      <w:r>
        <w:rPr>
          <w:rStyle w:val="Voetnootmarkering"/>
        </w:rPr>
        <w:footnoteRef/>
      </w:r>
      <w:r>
        <w:t xml:space="preserve"> </w:t>
      </w:r>
      <w:r w:rsidRPr="00887C6F">
        <w:rPr>
          <w:bCs/>
        </w:rPr>
        <w:t xml:space="preserve">De </w:t>
      </w:r>
      <w:r>
        <w:rPr>
          <w:bCs/>
        </w:rPr>
        <w:t xml:space="preserve">persoonsgebonden </w:t>
      </w:r>
      <w:r w:rsidRPr="00887C6F">
        <w:rPr>
          <w:bCs/>
        </w:rPr>
        <w:t xml:space="preserve">competenties worden beoordeeld op basis van de gedragsindicatoren zoals opgenomen in het competentiewoordenboek van de Vlaamse overheid: </w:t>
      </w:r>
      <w:hyperlink r:id="rId1" w:history="1">
        <w:r w:rsidRPr="00887C6F">
          <w:rPr>
            <w:rStyle w:val="Hyperlink"/>
            <w:bCs/>
          </w:rPr>
          <w:t>https://publicaties.vlaanderen.be/view-file/13664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8247" w14:textId="097EBBE0" w:rsidR="00267403" w:rsidRPr="0049605C" w:rsidRDefault="00267403"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58240" behindDoc="0" locked="0" layoutInCell="1" allowOverlap="1" wp14:anchorId="43015EF5" wp14:editId="26A4B6FF">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sdt>
      <w:sdtPr>
        <w:rPr>
          <w:noProof/>
          <w:sz w:val="32"/>
          <w:szCs w:val="32"/>
          <w:lang w:eastAsia="en-GB"/>
        </w:rPr>
        <w:id w:val="1788392552"/>
        <w:showingPlcHdr/>
      </w:sdtPr>
      <w:sdtEndPr>
        <w:rPr>
          <w:rStyle w:val="KoptekstChar"/>
        </w:rPr>
      </w:sdtEndPr>
      <w:sdtContent>
        <w:r>
          <w:rPr>
            <w:noProof/>
            <w:sz w:val="32"/>
            <w:szCs w:val="32"/>
            <w:lang w:eastAsia="en-GB"/>
          </w:rPr>
          <w:t xml:space="preserve">     </w:t>
        </w:r>
      </w:sdtContent>
    </w:sdt>
    <w:r w:rsidR="509D6DA5">
      <w:rPr>
        <w:rStyle w:val="KoptekstChar"/>
      </w:rPr>
      <w:t xml:space="preserve"> </w:t>
    </w:r>
    <w:r w:rsidR="00366AFE">
      <w:rPr>
        <w:rStyle w:val="KoptekstChar"/>
      </w:rPr>
      <w:t>Selectiev</w:t>
    </w:r>
    <w:r w:rsidR="509D6DA5">
      <w:rPr>
        <w:rStyle w:val="KoptekstChar"/>
      </w:rPr>
      <w:t>erslag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5A81F78"/>
    <w:multiLevelType w:val="hybridMultilevel"/>
    <w:tmpl w:val="D60C0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A52D23"/>
    <w:multiLevelType w:val="hybridMultilevel"/>
    <w:tmpl w:val="AB3CCC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6436D"/>
    <w:multiLevelType w:val="hybridMultilevel"/>
    <w:tmpl w:val="76EA956E"/>
    <w:lvl w:ilvl="0" w:tplc="24AE7D5E">
      <w:start w:val="1"/>
      <w:numFmt w:val="bullet"/>
      <w:lvlText w:val="-"/>
      <w:lvlJc w:val="left"/>
      <w:pPr>
        <w:ind w:left="720" w:hanging="360"/>
      </w:pPr>
      <w:rPr>
        <w:rFonts w:ascii="Arial" w:eastAsia="Times New Roman" w:hAnsi="Arial" w:cs="Arial" w:hint="default"/>
      </w:rPr>
    </w:lvl>
    <w:lvl w:ilvl="1" w:tplc="2F367FCE">
      <w:numFmt w:val="bullet"/>
      <w:lvlText w:val=""/>
      <w:lvlJc w:val="left"/>
      <w:pPr>
        <w:ind w:left="1440" w:hanging="360"/>
      </w:pPr>
      <w:rPr>
        <w:rFonts w:ascii="Wingdings" w:eastAsiaTheme="minorHAnsi" w:hAnsi="Wingdings"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hybridMultilevel"/>
    <w:tmpl w:val="3210F5B4"/>
    <w:lvl w:ilvl="0" w:tplc="CA5E32B6">
      <w:start w:val="1"/>
      <w:numFmt w:val="decimal"/>
      <w:pStyle w:val="Lijstnummering"/>
      <w:lvlText w:val="%1"/>
      <w:lvlJc w:val="left"/>
      <w:pPr>
        <w:ind w:left="360" w:hanging="360"/>
      </w:pPr>
      <w:rPr>
        <w:rFonts w:hint="default"/>
        <w:b w:val="0"/>
        <w:i w:val="0"/>
        <w:sz w:val="19"/>
        <w:u w:color="6B6B6B" w:themeColor="text2"/>
      </w:rPr>
    </w:lvl>
    <w:lvl w:ilvl="1" w:tplc="C6809692">
      <w:start w:val="1"/>
      <w:numFmt w:val="lowerLetter"/>
      <w:lvlText w:val="%2"/>
      <w:lvlJc w:val="left"/>
      <w:pPr>
        <w:ind w:left="720" w:hanging="360"/>
      </w:pPr>
      <w:rPr>
        <w:rFonts w:hint="default"/>
        <w:u w:color="6B6B6B" w:themeColor="text2"/>
      </w:rPr>
    </w:lvl>
    <w:lvl w:ilvl="2" w:tplc="ED102620">
      <w:start w:val="1"/>
      <w:numFmt w:val="lowerRoman"/>
      <w:lvlText w:val="%3"/>
      <w:lvlJc w:val="left"/>
      <w:pPr>
        <w:ind w:left="1080" w:hanging="360"/>
      </w:pPr>
      <w:rPr>
        <w:rFonts w:hint="default"/>
        <w:u w:color="6B6B6B" w:themeColor="text2"/>
      </w:rPr>
    </w:lvl>
    <w:lvl w:ilvl="3" w:tplc="E9CA8A40">
      <w:start w:val="1"/>
      <w:numFmt w:val="decimal"/>
      <w:lvlText w:val="%4)"/>
      <w:lvlJc w:val="left"/>
      <w:pPr>
        <w:ind w:left="1440" w:hanging="360"/>
      </w:pPr>
      <w:rPr>
        <w:rFonts w:hint="default"/>
      </w:rPr>
    </w:lvl>
    <w:lvl w:ilvl="4" w:tplc="1A8E3BBC">
      <w:start w:val="1"/>
      <w:numFmt w:val="lowerLetter"/>
      <w:lvlText w:val="%5)"/>
      <w:lvlJc w:val="left"/>
      <w:pPr>
        <w:ind w:left="1800" w:hanging="360"/>
      </w:pPr>
      <w:rPr>
        <w:rFonts w:hint="default"/>
      </w:rPr>
    </w:lvl>
    <w:lvl w:ilvl="5" w:tplc="297836C8">
      <w:start w:val="1"/>
      <w:numFmt w:val="lowerRoman"/>
      <w:lvlText w:val="%6)"/>
      <w:lvlJc w:val="left"/>
      <w:pPr>
        <w:ind w:left="2160" w:hanging="360"/>
      </w:pPr>
      <w:rPr>
        <w:rFonts w:hint="default"/>
      </w:rPr>
    </w:lvl>
    <w:lvl w:ilvl="6" w:tplc="F2CAD636">
      <w:start w:val="1"/>
      <w:numFmt w:val="decimal"/>
      <w:lvlText w:val="%7|"/>
      <w:lvlJc w:val="left"/>
      <w:pPr>
        <w:ind w:left="2520" w:hanging="360"/>
      </w:pPr>
      <w:rPr>
        <w:rFonts w:hint="default"/>
      </w:rPr>
    </w:lvl>
    <w:lvl w:ilvl="7" w:tplc="798EB648">
      <w:start w:val="1"/>
      <w:numFmt w:val="lowerLetter"/>
      <w:lvlText w:val="%8|"/>
      <w:lvlJc w:val="left"/>
      <w:pPr>
        <w:ind w:left="2880" w:hanging="360"/>
      </w:pPr>
      <w:rPr>
        <w:rFonts w:hint="default"/>
      </w:rPr>
    </w:lvl>
    <w:lvl w:ilvl="8" w:tplc="83DCEC96">
      <w:start w:val="1"/>
      <w:numFmt w:val="lowerRoman"/>
      <w:lvlText w:val="%9|"/>
      <w:lvlJc w:val="left"/>
      <w:pPr>
        <w:ind w:left="3240" w:hanging="360"/>
      </w:pPr>
      <w:rPr>
        <w:rFonts w:hint="default"/>
      </w:rPr>
    </w:lvl>
  </w:abstractNum>
  <w:abstractNum w:abstractNumId="13"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4" w15:restartNumberingAfterBreak="0">
    <w:nsid w:val="5AEB3E42"/>
    <w:multiLevelType w:val="hybridMultilevel"/>
    <w:tmpl w:val="79123FBE"/>
    <w:lvl w:ilvl="0" w:tplc="24AE7D5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04203A"/>
    <w:multiLevelType w:val="hybridMultilevel"/>
    <w:tmpl w:val="2ACA0044"/>
    <w:lvl w:ilvl="0" w:tplc="2F6EFBD2">
      <w:start w:val="4"/>
      <w:numFmt w:val="bullet"/>
      <w:lvlText w:val="-"/>
      <w:lvlJc w:val="left"/>
      <w:pPr>
        <w:ind w:left="720" w:hanging="360"/>
      </w:pPr>
      <w:rPr>
        <w:rFonts w:ascii="FlandersArtSerif-Regular" w:eastAsiaTheme="minorHAnsi" w:hAnsi="FlandersArtSerif-Regular"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7" w15:restartNumberingAfterBreak="0">
    <w:nsid w:val="70B472DD"/>
    <w:multiLevelType w:val="multilevel"/>
    <w:tmpl w:val="0F4C4E8E"/>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6052770">
    <w:abstractNumId w:val="17"/>
  </w:num>
  <w:num w:numId="2" w16cid:durableId="527645549">
    <w:abstractNumId w:val="2"/>
  </w:num>
  <w:num w:numId="3" w16cid:durableId="280231955">
    <w:abstractNumId w:val="13"/>
  </w:num>
  <w:num w:numId="4" w16cid:durableId="431703930">
    <w:abstractNumId w:val="16"/>
  </w:num>
  <w:num w:numId="5" w16cid:durableId="1218735341">
    <w:abstractNumId w:val="7"/>
  </w:num>
  <w:num w:numId="6" w16cid:durableId="989478363">
    <w:abstractNumId w:val="0"/>
  </w:num>
  <w:num w:numId="7" w16cid:durableId="1193150543">
    <w:abstractNumId w:val="12"/>
  </w:num>
  <w:num w:numId="8" w16cid:durableId="1076247659">
    <w:abstractNumId w:val="10"/>
  </w:num>
  <w:num w:numId="9" w16cid:durableId="513154179">
    <w:abstractNumId w:val="9"/>
  </w:num>
  <w:num w:numId="10" w16cid:durableId="635650228">
    <w:abstractNumId w:val="5"/>
  </w:num>
  <w:num w:numId="11" w16cid:durableId="1851680677">
    <w:abstractNumId w:val="11"/>
  </w:num>
  <w:num w:numId="12" w16cid:durableId="126515335">
    <w:abstractNumId w:val="6"/>
  </w:num>
  <w:num w:numId="13" w16cid:durableId="2030986343">
    <w:abstractNumId w:val="4"/>
  </w:num>
  <w:num w:numId="14" w16cid:durableId="326791986">
    <w:abstractNumId w:val="14"/>
  </w:num>
  <w:num w:numId="15" w16cid:durableId="1320693493">
    <w:abstractNumId w:val="15"/>
  </w:num>
  <w:num w:numId="16" w16cid:durableId="833953086">
    <w:abstractNumId w:val="8"/>
  </w:num>
  <w:num w:numId="17" w16cid:durableId="1090617167">
    <w:abstractNumId w:val="3"/>
  </w:num>
  <w:num w:numId="18" w16cid:durableId="341855405">
    <w:abstractNumId w:val="1"/>
  </w:num>
  <w:num w:numId="19" w16cid:durableId="7395233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A7"/>
    <w:rsid w:val="00000868"/>
    <w:rsid w:val="0000298C"/>
    <w:rsid w:val="000078AC"/>
    <w:rsid w:val="0001276E"/>
    <w:rsid w:val="000128FB"/>
    <w:rsid w:val="00014251"/>
    <w:rsid w:val="000144B6"/>
    <w:rsid w:val="00017E4B"/>
    <w:rsid w:val="00020461"/>
    <w:rsid w:val="00020494"/>
    <w:rsid w:val="00021BE4"/>
    <w:rsid w:val="00025634"/>
    <w:rsid w:val="00027D7F"/>
    <w:rsid w:val="00032572"/>
    <w:rsid w:val="00032B9E"/>
    <w:rsid w:val="00036613"/>
    <w:rsid w:val="00042A43"/>
    <w:rsid w:val="00046FDB"/>
    <w:rsid w:val="00050936"/>
    <w:rsid w:val="0005184E"/>
    <w:rsid w:val="00051A81"/>
    <w:rsid w:val="00051AAD"/>
    <w:rsid w:val="00051F81"/>
    <w:rsid w:val="00054F9B"/>
    <w:rsid w:val="000603E0"/>
    <w:rsid w:val="00062EBD"/>
    <w:rsid w:val="00063427"/>
    <w:rsid w:val="00063E6A"/>
    <w:rsid w:val="000703EE"/>
    <w:rsid w:val="00070EA2"/>
    <w:rsid w:val="00073C28"/>
    <w:rsid w:val="0008023A"/>
    <w:rsid w:val="00080333"/>
    <w:rsid w:val="000803E1"/>
    <w:rsid w:val="00084406"/>
    <w:rsid w:val="00086B98"/>
    <w:rsid w:val="000872F0"/>
    <w:rsid w:val="000933E6"/>
    <w:rsid w:val="00094088"/>
    <w:rsid w:val="000A49D1"/>
    <w:rsid w:val="000A6E8D"/>
    <w:rsid w:val="000B1A7C"/>
    <w:rsid w:val="000B766F"/>
    <w:rsid w:val="000C05A5"/>
    <w:rsid w:val="000C7175"/>
    <w:rsid w:val="000D08F9"/>
    <w:rsid w:val="000D0B45"/>
    <w:rsid w:val="000D0B46"/>
    <w:rsid w:val="000D0D6C"/>
    <w:rsid w:val="000D11D0"/>
    <w:rsid w:val="000D2F2A"/>
    <w:rsid w:val="000E36B8"/>
    <w:rsid w:val="000E55FA"/>
    <w:rsid w:val="000E685E"/>
    <w:rsid w:val="000E6DBB"/>
    <w:rsid w:val="000F321E"/>
    <w:rsid w:val="000F3ECB"/>
    <w:rsid w:val="000F5C86"/>
    <w:rsid w:val="00101D2B"/>
    <w:rsid w:val="00104006"/>
    <w:rsid w:val="00104351"/>
    <w:rsid w:val="00107855"/>
    <w:rsid w:val="001114AE"/>
    <w:rsid w:val="00115C5B"/>
    <w:rsid w:val="00117109"/>
    <w:rsid w:val="00117227"/>
    <w:rsid w:val="001204F0"/>
    <w:rsid w:val="0012072B"/>
    <w:rsid w:val="00122F76"/>
    <w:rsid w:val="0012464E"/>
    <w:rsid w:val="0012499E"/>
    <w:rsid w:val="00125BD8"/>
    <w:rsid w:val="001310DC"/>
    <w:rsid w:val="0013336D"/>
    <w:rsid w:val="001373B9"/>
    <w:rsid w:val="00137A1C"/>
    <w:rsid w:val="00141C18"/>
    <w:rsid w:val="001422F6"/>
    <w:rsid w:val="00142C63"/>
    <w:rsid w:val="00150622"/>
    <w:rsid w:val="0015074E"/>
    <w:rsid w:val="0015282E"/>
    <w:rsid w:val="00160336"/>
    <w:rsid w:val="00163D53"/>
    <w:rsid w:val="001654D8"/>
    <w:rsid w:val="00170175"/>
    <w:rsid w:val="00170177"/>
    <w:rsid w:val="001713C5"/>
    <w:rsid w:val="00173402"/>
    <w:rsid w:val="00174EB1"/>
    <w:rsid w:val="0017683B"/>
    <w:rsid w:val="00176D95"/>
    <w:rsid w:val="00181751"/>
    <w:rsid w:val="001823A9"/>
    <w:rsid w:val="0019223C"/>
    <w:rsid w:val="0019314E"/>
    <w:rsid w:val="00193160"/>
    <w:rsid w:val="00193C97"/>
    <w:rsid w:val="00196A4F"/>
    <w:rsid w:val="00196DCF"/>
    <w:rsid w:val="00196E27"/>
    <w:rsid w:val="001A02B8"/>
    <w:rsid w:val="001A04CE"/>
    <w:rsid w:val="001A0EEF"/>
    <w:rsid w:val="001A4D4F"/>
    <w:rsid w:val="001A79C9"/>
    <w:rsid w:val="001B3316"/>
    <w:rsid w:val="001B3F04"/>
    <w:rsid w:val="001B475B"/>
    <w:rsid w:val="001B566A"/>
    <w:rsid w:val="001C1358"/>
    <w:rsid w:val="001C245D"/>
    <w:rsid w:val="001C2D83"/>
    <w:rsid w:val="001C53DE"/>
    <w:rsid w:val="001C56DF"/>
    <w:rsid w:val="001C6715"/>
    <w:rsid w:val="001D0D0D"/>
    <w:rsid w:val="001D1EE4"/>
    <w:rsid w:val="001D4DAB"/>
    <w:rsid w:val="001D6430"/>
    <w:rsid w:val="001D6B1C"/>
    <w:rsid w:val="001E5F60"/>
    <w:rsid w:val="001E7FB7"/>
    <w:rsid w:val="001F02CF"/>
    <w:rsid w:val="001F153F"/>
    <w:rsid w:val="001F1E85"/>
    <w:rsid w:val="001F7360"/>
    <w:rsid w:val="00201522"/>
    <w:rsid w:val="00201D4F"/>
    <w:rsid w:val="002062CE"/>
    <w:rsid w:val="0021228B"/>
    <w:rsid w:val="002128DB"/>
    <w:rsid w:val="0021440D"/>
    <w:rsid w:val="00221A5D"/>
    <w:rsid w:val="00224A35"/>
    <w:rsid w:val="00225E25"/>
    <w:rsid w:val="00227D6D"/>
    <w:rsid w:val="00230834"/>
    <w:rsid w:val="00232599"/>
    <w:rsid w:val="00233B97"/>
    <w:rsid w:val="00233BD9"/>
    <w:rsid w:val="00237431"/>
    <w:rsid w:val="002420A5"/>
    <w:rsid w:val="00243866"/>
    <w:rsid w:val="002451BA"/>
    <w:rsid w:val="00246B94"/>
    <w:rsid w:val="00246CDC"/>
    <w:rsid w:val="00246F4E"/>
    <w:rsid w:val="00247D24"/>
    <w:rsid w:val="00250E4B"/>
    <w:rsid w:val="00251DF2"/>
    <w:rsid w:val="00251E83"/>
    <w:rsid w:val="00254F84"/>
    <w:rsid w:val="0025525B"/>
    <w:rsid w:val="00263AD4"/>
    <w:rsid w:val="002645BC"/>
    <w:rsid w:val="00265683"/>
    <w:rsid w:val="00267403"/>
    <w:rsid w:val="0027143D"/>
    <w:rsid w:val="002717A9"/>
    <w:rsid w:val="00273F86"/>
    <w:rsid w:val="002757C4"/>
    <w:rsid w:val="00276AA8"/>
    <w:rsid w:val="00281FDA"/>
    <w:rsid w:val="00287670"/>
    <w:rsid w:val="00287895"/>
    <w:rsid w:val="00287D29"/>
    <w:rsid w:val="00290258"/>
    <w:rsid w:val="002937B9"/>
    <w:rsid w:val="00293BE5"/>
    <w:rsid w:val="00294623"/>
    <w:rsid w:val="00296460"/>
    <w:rsid w:val="002A00C2"/>
    <w:rsid w:val="002A0315"/>
    <w:rsid w:val="002A0485"/>
    <w:rsid w:val="002A0632"/>
    <w:rsid w:val="002A62E4"/>
    <w:rsid w:val="002A6E38"/>
    <w:rsid w:val="002A7A21"/>
    <w:rsid w:val="002B4FFA"/>
    <w:rsid w:val="002B7C80"/>
    <w:rsid w:val="002C2A4C"/>
    <w:rsid w:val="002C4050"/>
    <w:rsid w:val="002D0C7D"/>
    <w:rsid w:val="002D4BAD"/>
    <w:rsid w:val="002D6E44"/>
    <w:rsid w:val="002E0640"/>
    <w:rsid w:val="002E4AF3"/>
    <w:rsid w:val="002F1633"/>
    <w:rsid w:val="002F394D"/>
    <w:rsid w:val="002F4301"/>
    <w:rsid w:val="002F4909"/>
    <w:rsid w:val="002F5E67"/>
    <w:rsid w:val="003011EF"/>
    <w:rsid w:val="003029E6"/>
    <w:rsid w:val="003042A4"/>
    <w:rsid w:val="00304632"/>
    <w:rsid w:val="00305917"/>
    <w:rsid w:val="00305F4F"/>
    <w:rsid w:val="00306DA3"/>
    <w:rsid w:val="003103C9"/>
    <w:rsid w:val="00310663"/>
    <w:rsid w:val="00310F6C"/>
    <w:rsid w:val="00312EDB"/>
    <w:rsid w:val="00313E24"/>
    <w:rsid w:val="003149F8"/>
    <w:rsid w:val="0031669F"/>
    <w:rsid w:val="00326F2F"/>
    <w:rsid w:val="00330A2A"/>
    <w:rsid w:val="00332327"/>
    <w:rsid w:val="00333C53"/>
    <w:rsid w:val="0033419B"/>
    <w:rsid w:val="00335BF5"/>
    <w:rsid w:val="00336226"/>
    <w:rsid w:val="00350BE4"/>
    <w:rsid w:val="00351D3C"/>
    <w:rsid w:val="003520DB"/>
    <w:rsid w:val="003527A7"/>
    <w:rsid w:val="003615F1"/>
    <w:rsid w:val="00361F03"/>
    <w:rsid w:val="003622A0"/>
    <w:rsid w:val="00364529"/>
    <w:rsid w:val="00364BFB"/>
    <w:rsid w:val="003655D2"/>
    <w:rsid w:val="00366AFE"/>
    <w:rsid w:val="00370899"/>
    <w:rsid w:val="00376069"/>
    <w:rsid w:val="003760AF"/>
    <w:rsid w:val="0038632B"/>
    <w:rsid w:val="0039165B"/>
    <w:rsid w:val="00391F18"/>
    <w:rsid w:val="00394EBA"/>
    <w:rsid w:val="0039593E"/>
    <w:rsid w:val="00397701"/>
    <w:rsid w:val="003A1A92"/>
    <w:rsid w:val="003B0A43"/>
    <w:rsid w:val="003B5C26"/>
    <w:rsid w:val="003B7084"/>
    <w:rsid w:val="003C0B59"/>
    <w:rsid w:val="003C39E2"/>
    <w:rsid w:val="003C4319"/>
    <w:rsid w:val="003C60D5"/>
    <w:rsid w:val="003C6508"/>
    <w:rsid w:val="003C77D8"/>
    <w:rsid w:val="003C780E"/>
    <w:rsid w:val="003D1ADF"/>
    <w:rsid w:val="003D44B0"/>
    <w:rsid w:val="003D759C"/>
    <w:rsid w:val="003D7B2E"/>
    <w:rsid w:val="003E1D8E"/>
    <w:rsid w:val="003E2F55"/>
    <w:rsid w:val="003E3B8C"/>
    <w:rsid w:val="003E5822"/>
    <w:rsid w:val="003E5F83"/>
    <w:rsid w:val="003E7AF2"/>
    <w:rsid w:val="003F1649"/>
    <w:rsid w:val="004001B4"/>
    <w:rsid w:val="00405BD8"/>
    <w:rsid w:val="00412CFD"/>
    <w:rsid w:val="0041426C"/>
    <w:rsid w:val="00414457"/>
    <w:rsid w:val="00414C07"/>
    <w:rsid w:val="00415B33"/>
    <w:rsid w:val="0042037F"/>
    <w:rsid w:val="00421848"/>
    <w:rsid w:val="00421A20"/>
    <w:rsid w:val="004223DB"/>
    <w:rsid w:val="00422EB7"/>
    <w:rsid w:val="00424666"/>
    <w:rsid w:val="0043381B"/>
    <w:rsid w:val="00433DCC"/>
    <w:rsid w:val="004344C5"/>
    <w:rsid w:val="00436916"/>
    <w:rsid w:val="004379F6"/>
    <w:rsid w:val="00442617"/>
    <w:rsid w:val="00443225"/>
    <w:rsid w:val="0044427B"/>
    <w:rsid w:val="00444C33"/>
    <w:rsid w:val="00450110"/>
    <w:rsid w:val="00453447"/>
    <w:rsid w:val="004535B3"/>
    <w:rsid w:val="00461BF8"/>
    <w:rsid w:val="00474208"/>
    <w:rsid w:val="00474F18"/>
    <w:rsid w:val="00475DDA"/>
    <w:rsid w:val="004810B3"/>
    <w:rsid w:val="00487BE4"/>
    <w:rsid w:val="00490796"/>
    <w:rsid w:val="00492824"/>
    <w:rsid w:val="0049605C"/>
    <w:rsid w:val="004964CA"/>
    <w:rsid w:val="00497034"/>
    <w:rsid w:val="004A093B"/>
    <w:rsid w:val="004A1847"/>
    <w:rsid w:val="004A2BC5"/>
    <w:rsid w:val="004A537C"/>
    <w:rsid w:val="004B35AB"/>
    <w:rsid w:val="004B3BA8"/>
    <w:rsid w:val="004B645E"/>
    <w:rsid w:val="004B7887"/>
    <w:rsid w:val="004C03F8"/>
    <w:rsid w:val="004C1A05"/>
    <w:rsid w:val="004C1D8C"/>
    <w:rsid w:val="004C22CE"/>
    <w:rsid w:val="004C268C"/>
    <w:rsid w:val="004C2E36"/>
    <w:rsid w:val="004C43EA"/>
    <w:rsid w:val="004C5B8E"/>
    <w:rsid w:val="004C6D48"/>
    <w:rsid w:val="004D4D2E"/>
    <w:rsid w:val="004D6BF6"/>
    <w:rsid w:val="004D6D69"/>
    <w:rsid w:val="004E2D01"/>
    <w:rsid w:val="004E4011"/>
    <w:rsid w:val="004E4E3E"/>
    <w:rsid w:val="004E6E5D"/>
    <w:rsid w:val="004F0DCF"/>
    <w:rsid w:val="004F1589"/>
    <w:rsid w:val="004F3C7B"/>
    <w:rsid w:val="004F5675"/>
    <w:rsid w:val="004F5A11"/>
    <w:rsid w:val="00501A35"/>
    <w:rsid w:val="00502122"/>
    <w:rsid w:val="005027D0"/>
    <w:rsid w:val="005045E8"/>
    <w:rsid w:val="005058F6"/>
    <w:rsid w:val="00515517"/>
    <w:rsid w:val="00517C78"/>
    <w:rsid w:val="005203E3"/>
    <w:rsid w:val="005235C1"/>
    <w:rsid w:val="005247F3"/>
    <w:rsid w:val="0053114A"/>
    <w:rsid w:val="00536E3A"/>
    <w:rsid w:val="00537B15"/>
    <w:rsid w:val="005412CC"/>
    <w:rsid w:val="00542AE6"/>
    <w:rsid w:val="0054308D"/>
    <w:rsid w:val="0054417F"/>
    <w:rsid w:val="00550352"/>
    <w:rsid w:val="005505DF"/>
    <w:rsid w:val="005511C3"/>
    <w:rsid w:val="0055329B"/>
    <w:rsid w:val="00555B71"/>
    <w:rsid w:val="005567D0"/>
    <w:rsid w:val="0056161C"/>
    <w:rsid w:val="00566A30"/>
    <w:rsid w:val="005754AB"/>
    <w:rsid w:val="00576209"/>
    <w:rsid w:val="005771C2"/>
    <w:rsid w:val="005778E5"/>
    <w:rsid w:val="005813F3"/>
    <w:rsid w:val="005829FC"/>
    <w:rsid w:val="00583EC1"/>
    <w:rsid w:val="00585893"/>
    <w:rsid w:val="005904BA"/>
    <w:rsid w:val="005911F3"/>
    <w:rsid w:val="00591580"/>
    <w:rsid w:val="005921F6"/>
    <w:rsid w:val="00593BAF"/>
    <w:rsid w:val="0059596C"/>
    <w:rsid w:val="005976E7"/>
    <w:rsid w:val="005A257B"/>
    <w:rsid w:val="005A6036"/>
    <w:rsid w:val="005A65D9"/>
    <w:rsid w:val="005A79C7"/>
    <w:rsid w:val="005B2904"/>
    <w:rsid w:val="005B2A83"/>
    <w:rsid w:val="005B4819"/>
    <w:rsid w:val="005C0277"/>
    <w:rsid w:val="005C0B32"/>
    <w:rsid w:val="005C285A"/>
    <w:rsid w:val="005D63DB"/>
    <w:rsid w:val="005E1E50"/>
    <w:rsid w:val="005E2425"/>
    <w:rsid w:val="005E5DE3"/>
    <w:rsid w:val="005F0901"/>
    <w:rsid w:val="005F1732"/>
    <w:rsid w:val="005F552D"/>
    <w:rsid w:val="005F5E64"/>
    <w:rsid w:val="005F6354"/>
    <w:rsid w:val="00601686"/>
    <w:rsid w:val="006027D4"/>
    <w:rsid w:val="0060521D"/>
    <w:rsid w:val="00607519"/>
    <w:rsid w:val="006105AE"/>
    <w:rsid w:val="006106FC"/>
    <w:rsid w:val="00612297"/>
    <w:rsid w:val="0061278E"/>
    <w:rsid w:val="00613F5C"/>
    <w:rsid w:val="0062337E"/>
    <w:rsid w:val="006248C3"/>
    <w:rsid w:val="00625372"/>
    <w:rsid w:val="00631875"/>
    <w:rsid w:val="00632699"/>
    <w:rsid w:val="00644A6E"/>
    <w:rsid w:val="00650A01"/>
    <w:rsid w:val="00651A79"/>
    <w:rsid w:val="006532AC"/>
    <w:rsid w:val="0065660B"/>
    <w:rsid w:val="00656A34"/>
    <w:rsid w:val="00657526"/>
    <w:rsid w:val="00660EAC"/>
    <w:rsid w:val="006612F2"/>
    <w:rsid w:val="00662604"/>
    <w:rsid w:val="0066449F"/>
    <w:rsid w:val="00664647"/>
    <w:rsid w:val="006700E1"/>
    <w:rsid w:val="006722E5"/>
    <w:rsid w:val="00673FBF"/>
    <w:rsid w:val="00674118"/>
    <w:rsid w:val="00674DF7"/>
    <w:rsid w:val="0067619F"/>
    <w:rsid w:val="00676435"/>
    <w:rsid w:val="006819ED"/>
    <w:rsid w:val="00682E81"/>
    <w:rsid w:val="00683180"/>
    <w:rsid w:val="00684229"/>
    <w:rsid w:val="006842EE"/>
    <w:rsid w:val="0068596A"/>
    <w:rsid w:val="00687C3E"/>
    <w:rsid w:val="00690461"/>
    <w:rsid w:val="006924C9"/>
    <w:rsid w:val="00694085"/>
    <w:rsid w:val="006952BA"/>
    <w:rsid w:val="00695877"/>
    <w:rsid w:val="006A1354"/>
    <w:rsid w:val="006A1C6A"/>
    <w:rsid w:val="006A1CB4"/>
    <w:rsid w:val="006A3DEE"/>
    <w:rsid w:val="006A3E77"/>
    <w:rsid w:val="006A4156"/>
    <w:rsid w:val="006A5C59"/>
    <w:rsid w:val="006A7264"/>
    <w:rsid w:val="006A7BB1"/>
    <w:rsid w:val="006A7C85"/>
    <w:rsid w:val="006B11DF"/>
    <w:rsid w:val="006B1EBB"/>
    <w:rsid w:val="006B4334"/>
    <w:rsid w:val="006B7B4B"/>
    <w:rsid w:val="006B7C7B"/>
    <w:rsid w:val="006C011A"/>
    <w:rsid w:val="006C2695"/>
    <w:rsid w:val="006C6D9C"/>
    <w:rsid w:val="006C764A"/>
    <w:rsid w:val="006D0E7B"/>
    <w:rsid w:val="006D165D"/>
    <w:rsid w:val="006D3033"/>
    <w:rsid w:val="006D4335"/>
    <w:rsid w:val="006E1FA8"/>
    <w:rsid w:val="006E538B"/>
    <w:rsid w:val="006E6188"/>
    <w:rsid w:val="006E70D7"/>
    <w:rsid w:val="006E7367"/>
    <w:rsid w:val="006E7C43"/>
    <w:rsid w:val="006F0AF0"/>
    <w:rsid w:val="006F46B2"/>
    <w:rsid w:val="006F47AC"/>
    <w:rsid w:val="006F6431"/>
    <w:rsid w:val="00702053"/>
    <w:rsid w:val="00702CFC"/>
    <w:rsid w:val="007068E5"/>
    <w:rsid w:val="00706BDE"/>
    <w:rsid w:val="00707709"/>
    <w:rsid w:val="0071213F"/>
    <w:rsid w:val="00714BED"/>
    <w:rsid w:val="00721524"/>
    <w:rsid w:val="007219D0"/>
    <w:rsid w:val="00723025"/>
    <w:rsid w:val="00726952"/>
    <w:rsid w:val="00727439"/>
    <w:rsid w:val="00730098"/>
    <w:rsid w:val="00734148"/>
    <w:rsid w:val="0073567B"/>
    <w:rsid w:val="00735697"/>
    <w:rsid w:val="00744D74"/>
    <w:rsid w:val="00745226"/>
    <w:rsid w:val="00753521"/>
    <w:rsid w:val="00756436"/>
    <w:rsid w:val="00756A68"/>
    <w:rsid w:val="00756C5F"/>
    <w:rsid w:val="0076089F"/>
    <w:rsid w:val="00763F78"/>
    <w:rsid w:val="00764DDD"/>
    <w:rsid w:val="0076614D"/>
    <w:rsid w:val="007714AC"/>
    <w:rsid w:val="00772274"/>
    <w:rsid w:val="00775C3C"/>
    <w:rsid w:val="007812FA"/>
    <w:rsid w:val="007826F5"/>
    <w:rsid w:val="0078417A"/>
    <w:rsid w:val="007856C8"/>
    <w:rsid w:val="00790F02"/>
    <w:rsid w:val="007A0C73"/>
    <w:rsid w:val="007A33BD"/>
    <w:rsid w:val="007A5C16"/>
    <w:rsid w:val="007A5ED9"/>
    <w:rsid w:val="007A6599"/>
    <w:rsid w:val="007A76B6"/>
    <w:rsid w:val="007C1268"/>
    <w:rsid w:val="007C280E"/>
    <w:rsid w:val="007C3F4E"/>
    <w:rsid w:val="007C5FE9"/>
    <w:rsid w:val="007C7354"/>
    <w:rsid w:val="007D487E"/>
    <w:rsid w:val="007D65B5"/>
    <w:rsid w:val="007D6BA9"/>
    <w:rsid w:val="007D7F8D"/>
    <w:rsid w:val="007E30EF"/>
    <w:rsid w:val="007E3306"/>
    <w:rsid w:val="007E3606"/>
    <w:rsid w:val="007E3904"/>
    <w:rsid w:val="007E4F1D"/>
    <w:rsid w:val="007E5EB6"/>
    <w:rsid w:val="007E74F3"/>
    <w:rsid w:val="007F0204"/>
    <w:rsid w:val="007F0C90"/>
    <w:rsid w:val="007F49CD"/>
    <w:rsid w:val="007F51FC"/>
    <w:rsid w:val="007F6330"/>
    <w:rsid w:val="007F71C4"/>
    <w:rsid w:val="008108FC"/>
    <w:rsid w:val="00813BBA"/>
    <w:rsid w:val="00814BF0"/>
    <w:rsid w:val="00815467"/>
    <w:rsid w:val="00820DDF"/>
    <w:rsid w:val="00822071"/>
    <w:rsid w:val="00822DAA"/>
    <w:rsid w:val="00823934"/>
    <w:rsid w:val="00834E59"/>
    <w:rsid w:val="00840E4D"/>
    <w:rsid w:val="00840ED1"/>
    <w:rsid w:val="0084157D"/>
    <w:rsid w:val="008443BC"/>
    <w:rsid w:val="008450AA"/>
    <w:rsid w:val="00855643"/>
    <w:rsid w:val="008629EF"/>
    <w:rsid w:val="008630FA"/>
    <w:rsid w:val="00865F16"/>
    <w:rsid w:val="008679E5"/>
    <w:rsid w:val="0087033F"/>
    <w:rsid w:val="00870ED3"/>
    <w:rsid w:val="008720F3"/>
    <w:rsid w:val="008744E3"/>
    <w:rsid w:val="008748E7"/>
    <w:rsid w:val="00877258"/>
    <w:rsid w:val="00882FA8"/>
    <w:rsid w:val="008842FE"/>
    <w:rsid w:val="00887C6F"/>
    <w:rsid w:val="008901B0"/>
    <w:rsid w:val="0089047E"/>
    <w:rsid w:val="00890844"/>
    <w:rsid w:val="00894909"/>
    <w:rsid w:val="0089768F"/>
    <w:rsid w:val="008A01A0"/>
    <w:rsid w:val="008A0924"/>
    <w:rsid w:val="008A0CEB"/>
    <w:rsid w:val="008A24FC"/>
    <w:rsid w:val="008A6455"/>
    <w:rsid w:val="008A6B5F"/>
    <w:rsid w:val="008B2416"/>
    <w:rsid w:val="008B3240"/>
    <w:rsid w:val="008B370F"/>
    <w:rsid w:val="008B6B69"/>
    <w:rsid w:val="008B7809"/>
    <w:rsid w:val="008C02CE"/>
    <w:rsid w:val="008C25C3"/>
    <w:rsid w:val="008C2890"/>
    <w:rsid w:val="008C639D"/>
    <w:rsid w:val="008C6437"/>
    <w:rsid w:val="008D0324"/>
    <w:rsid w:val="008D71CB"/>
    <w:rsid w:val="008D792A"/>
    <w:rsid w:val="008D7CDA"/>
    <w:rsid w:val="008E2BF1"/>
    <w:rsid w:val="008E3400"/>
    <w:rsid w:val="008E3BD3"/>
    <w:rsid w:val="008E55F0"/>
    <w:rsid w:val="008E6208"/>
    <w:rsid w:val="008F09FA"/>
    <w:rsid w:val="00900009"/>
    <w:rsid w:val="00901EFB"/>
    <w:rsid w:val="00903822"/>
    <w:rsid w:val="00906BBD"/>
    <w:rsid w:val="0091103A"/>
    <w:rsid w:val="00911DD5"/>
    <w:rsid w:val="00914BC8"/>
    <w:rsid w:val="00916630"/>
    <w:rsid w:val="0091704C"/>
    <w:rsid w:val="00926903"/>
    <w:rsid w:val="00927CF2"/>
    <w:rsid w:val="009311D8"/>
    <w:rsid w:val="00932353"/>
    <w:rsid w:val="00934386"/>
    <w:rsid w:val="00935995"/>
    <w:rsid w:val="00935F13"/>
    <w:rsid w:val="00936C61"/>
    <w:rsid w:val="00936D4A"/>
    <w:rsid w:val="009377BE"/>
    <w:rsid w:val="0094228F"/>
    <w:rsid w:val="00945CAE"/>
    <w:rsid w:val="009478EA"/>
    <w:rsid w:val="0095045B"/>
    <w:rsid w:val="009579A5"/>
    <w:rsid w:val="009610D1"/>
    <w:rsid w:val="009624BE"/>
    <w:rsid w:val="0096506F"/>
    <w:rsid w:val="0096563D"/>
    <w:rsid w:val="00971A28"/>
    <w:rsid w:val="009728BE"/>
    <w:rsid w:val="00972C19"/>
    <w:rsid w:val="00974375"/>
    <w:rsid w:val="009767D9"/>
    <w:rsid w:val="00976995"/>
    <w:rsid w:val="00982905"/>
    <w:rsid w:val="00984F7D"/>
    <w:rsid w:val="00986427"/>
    <w:rsid w:val="00990BC4"/>
    <w:rsid w:val="00991C2B"/>
    <w:rsid w:val="009A11DA"/>
    <w:rsid w:val="009A4CBB"/>
    <w:rsid w:val="009B062B"/>
    <w:rsid w:val="009B1D76"/>
    <w:rsid w:val="009B7279"/>
    <w:rsid w:val="009B77F4"/>
    <w:rsid w:val="009C6C79"/>
    <w:rsid w:val="009D3024"/>
    <w:rsid w:val="009D3B30"/>
    <w:rsid w:val="009D4173"/>
    <w:rsid w:val="009D43F6"/>
    <w:rsid w:val="009D47BF"/>
    <w:rsid w:val="009D69C2"/>
    <w:rsid w:val="009E34CB"/>
    <w:rsid w:val="009E4F33"/>
    <w:rsid w:val="009F233B"/>
    <w:rsid w:val="009F2D69"/>
    <w:rsid w:val="009F3E23"/>
    <w:rsid w:val="009F63C0"/>
    <w:rsid w:val="00A01EE2"/>
    <w:rsid w:val="00A03A07"/>
    <w:rsid w:val="00A03A0D"/>
    <w:rsid w:val="00A04A32"/>
    <w:rsid w:val="00A13B4F"/>
    <w:rsid w:val="00A234AD"/>
    <w:rsid w:val="00A23BA0"/>
    <w:rsid w:val="00A24BDF"/>
    <w:rsid w:val="00A255A6"/>
    <w:rsid w:val="00A269B3"/>
    <w:rsid w:val="00A26B86"/>
    <w:rsid w:val="00A32642"/>
    <w:rsid w:val="00A32CEA"/>
    <w:rsid w:val="00A36667"/>
    <w:rsid w:val="00A36F55"/>
    <w:rsid w:val="00A378EA"/>
    <w:rsid w:val="00A428DB"/>
    <w:rsid w:val="00A42980"/>
    <w:rsid w:val="00A436FB"/>
    <w:rsid w:val="00A473F7"/>
    <w:rsid w:val="00A4757C"/>
    <w:rsid w:val="00A47782"/>
    <w:rsid w:val="00A47E0E"/>
    <w:rsid w:val="00A52DA0"/>
    <w:rsid w:val="00A5641B"/>
    <w:rsid w:val="00A61BB6"/>
    <w:rsid w:val="00A631AD"/>
    <w:rsid w:val="00A63758"/>
    <w:rsid w:val="00A64357"/>
    <w:rsid w:val="00A64CF2"/>
    <w:rsid w:val="00A6545E"/>
    <w:rsid w:val="00A66836"/>
    <w:rsid w:val="00A673AD"/>
    <w:rsid w:val="00A7382A"/>
    <w:rsid w:val="00A75457"/>
    <w:rsid w:val="00A83C23"/>
    <w:rsid w:val="00A86D2B"/>
    <w:rsid w:val="00A87E25"/>
    <w:rsid w:val="00A90568"/>
    <w:rsid w:val="00A919C5"/>
    <w:rsid w:val="00A92633"/>
    <w:rsid w:val="00A92AC4"/>
    <w:rsid w:val="00A9431E"/>
    <w:rsid w:val="00A95793"/>
    <w:rsid w:val="00A96809"/>
    <w:rsid w:val="00A9791F"/>
    <w:rsid w:val="00AA234E"/>
    <w:rsid w:val="00AA23A7"/>
    <w:rsid w:val="00AA3590"/>
    <w:rsid w:val="00AA3D45"/>
    <w:rsid w:val="00AA5B84"/>
    <w:rsid w:val="00AB188D"/>
    <w:rsid w:val="00AB2003"/>
    <w:rsid w:val="00AB20D5"/>
    <w:rsid w:val="00AB23A1"/>
    <w:rsid w:val="00AB25F1"/>
    <w:rsid w:val="00AB28C3"/>
    <w:rsid w:val="00AB2D3D"/>
    <w:rsid w:val="00AB4FF5"/>
    <w:rsid w:val="00AB51C4"/>
    <w:rsid w:val="00AB701C"/>
    <w:rsid w:val="00AC2CE0"/>
    <w:rsid w:val="00AC4BBA"/>
    <w:rsid w:val="00AC70CB"/>
    <w:rsid w:val="00AD1687"/>
    <w:rsid w:val="00AE158A"/>
    <w:rsid w:val="00AE1C9E"/>
    <w:rsid w:val="00AE2BD8"/>
    <w:rsid w:val="00AF0016"/>
    <w:rsid w:val="00AF0A1D"/>
    <w:rsid w:val="00AF2F5D"/>
    <w:rsid w:val="00AF49C8"/>
    <w:rsid w:val="00B00B6B"/>
    <w:rsid w:val="00B02767"/>
    <w:rsid w:val="00B04176"/>
    <w:rsid w:val="00B04258"/>
    <w:rsid w:val="00B05F2A"/>
    <w:rsid w:val="00B06575"/>
    <w:rsid w:val="00B13C4D"/>
    <w:rsid w:val="00B17DDE"/>
    <w:rsid w:val="00B222DD"/>
    <w:rsid w:val="00B23D1D"/>
    <w:rsid w:val="00B24942"/>
    <w:rsid w:val="00B27900"/>
    <w:rsid w:val="00B31892"/>
    <w:rsid w:val="00B321B9"/>
    <w:rsid w:val="00B34451"/>
    <w:rsid w:val="00B34D11"/>
    <w:rsid w:val="00B4004D"/>
    <w:rsid w:val="00B404FB"/>
    <w:rsid w:val="00B40DD4"/>
    <w:rsid w:val="00B4450E"/>
    <w:rsid w:val="00B47A93"/>
    <w:rsid w:val="00B50637"/>
    <w:rsid w:val="00B50EBA"/>
    <w:rsid w:val="00B53419"/>
    <w:rsid w:val="00B53D02"/>
    <w:rsid w:val="00B5435D"/>
    <w:rsid w:val="00B55E4B"/>
    <w:rsid w:val="00B55F02"/>
    <w:rsid w:val="00B63426"/>
    <w:rsid w:val="00B63BD1"/>
    <w:rsid w:val="00B643FC"/>
    <w:rsid w:val="00B667B2"/>
    <w:rsid w:val="00B66C86"/>
    <w:rsid w:val="00B701A1"/>
    <w:rsid w:val="00B709CB"/>
    <w:rsid w:val="00B71D2F"/>
    <w:rsid w:val="00B729C5"/>
    <w:rsid w:val="00B75BEB"/>
    <w:rsid w:val="00B7698E"/>
    <w:rsid w:val="00B77256"/>
    <w:rsid w:val="00B77ADA"/>
    <w:rsid w:val="00B77C3D"/>
    <w:rsid w:val="00B808E7"/>
    <w:rsid w:val="00B85509"/>
    <w:rsid w:val="00B85AA6"/>
    <w:rsid w:val="00B936C3"/>
    <w:rsid w:val="00B9386C"/>
    <w:rsid w:val="00B95521"/>
    <w:rsid w:val="00B96780"/>
    <w:rsid w:val="00B96A47"/>
    <w:rsid w:val="00B96C52"/>
    <w:rsid w:val="00BA1D8E"/>
    <w:rsid w:val="00BA2581"/>
    <w:rsid w:val="00BA3F3D"/>
    <w:rsid w:val="00BA774A"/>
    <w:rsid w:val="00BB1076"/>
    <w:rsid w:val="00BB1CA3"/>
    <w:rsid w:val="00BB2CCD"/>
    <w:rsid w:val="00BB320C"/>
    <w:rsid w:val="00BC1367"/>
    <w:rsid w:val="00BC1A15"/>
    <w:rsid w:val="00BC2DAD"/>
    <w:rsid w:val="00BC6EA6"/>
    <w:rsid w:val="00BC7D68"/>
    <w:rsid w:val="00BD199A"/>
    <w:rsid w:val="00BD6BB5"/>
    <w:rsid w:val="00BD721D"/>
    <w:rsid w:val="00BF10BC"/>
    <w:rsid w:val="00BF19FD"/>
    <w:rsid w:val="00BF4213"/>
    <w:rsid w:val="00BF5C5C"/>
    <w:rsid w:val="00BF6C38"/>
    <w:rsid w:val="00C0052E"/>
    <w:rsid w:val="00C01056"/>
    <w:rsid w:val="00C01F5D"/>
    <w:rsid w:val="00C06DAD"/>
    <w:rsid w:val="00C07079"/>
    <w:rsid w:val="00C10298"/>
    <w:rsid w:val="00C11F60"/>
    <w:rsid w:val="00C126F1"/>
    <w:rsid w:val="00C15EC8"/>
    <w:rsid w:val="00C16594"/>
    <w:rsid w:val="00C17919"/>
    <w:rsid w:val="00C235D6"/>
    <w:rsid w:val="00C2698B"/>
    <w:rsid w:val="00C35502"/>
    <w:rsid w:val="00C36E91"/>
    <w:rsid w:val="00C374CA"/>
    <w:rsid w:val="00C4083B"/>
    <w:rsid w:val="00C42336"/>
    <w:rsid w:val="00C42701"/>
    <w:rsid w:val="00C55515"/>
    <w:rsid w:val="00C60DD1"/>
    <w:rsid w:val="00C60E30"/>
    <w:rsid w:val="00C614B2"/>
    <w:rsid w:val="00C632BA"/>
    <w:rsid w:val="00C64953"/>
    <w:rsid w:val="00C64F3E"/>
    <w:rsid w:val="00C659B2"/>
    <w:rsid w:val="00C66F62"/>
    <w:rsid w:val="00C67212"/>
    <w:rsid w:val="00C67293"/>
    <w:rsid w:val="00C700C5"/>
    <w:rsid w:val="00C722C5"/>
    <w:rsid w:val="00C72C25"/>
    <w:rsid w:val="00C73D60"/>
    <w:rsid w:val="00C75C88"/>
    <w:rsid w:val="00C7622D"/>
    <w:rsid w:val="00C768D7"/>
    <w:rsid w:val="00C76984"/>
    <w:rsid w:val="00C77760"/>
    <w:rsid w:val="00C8151D"/>
    <w:rsid w:val="00C81943"/>
    <w:rsid w:val="00C820BC"/>
    <w:rsid w:val="00C82ACA"/>
    <w:rsid w:val="00C82FB3"/>
    <w:rsid w:val="00C86AB8"/>
    <w:rsid w:val="00C93BCC"/>
    <w:rsid w:val="00C96DC0"/>
    <w:rsid w:val="00CA0FD0"/>
    <w:rsid w:val="00CA2223"/>
    <w:rsid w:val="00CA2534"/>
    <w:rsid w:val="00CA6CC1"/>
    <w:rsid w:val="00CB6214"/>
    <w:rsid w:val="00CC08F7"/>
    <w:rsid w:val="00CC5437"/>
    <w:rsid w:val="00CC6D13"/>
    <w:rsid w:val="00CC7966"/>
    <w:rsid w:val="00CD0EED"/>
    <w:rsid w:val="00CD0F10"/>
    <w:rsid w:val="00CD268B"/>
    <w:rsid w:val="00CD3600"/>
    <w:rsid w:val="00CD3822"/>
    <w:rsid w:val="00CD3826"/>
    <w:rsid w:val="00CE18DB"/>
    <w:rsid w:val="00CE303F"/>
    <w:rsid w:val="00CE4791"/>
    <w:rsid w:val="00CE5170"/>
    <w:rsid w:val="00CE5AD0"/>
    <w:rsid w:val="00CF024F"/>
    <w:rsid w:val="00CF0B2E"/>
    <w:rsid w:val="00CF15C2"/>
    <w:rsid w:val="00CF2B16"/>
    <w:rsid w:val="00CF559C"/>
    <w:rsid w:val="00CF6B96"/>
    <w:rsid w:val="00CF77E9"/>
    <w:rsid w:val="00CF7A0C"/>
    <w:rsid w:val="00D012C3"/>
    <w:rsid w:val="00D041F3"/>
    <w:rsid w:val="00D04BC0"/>
    <w:rsid w:val="00D11AAD"/>
    <w:rsid w:val="00D128D6"/>
    <w:rsid w:val="00D161E5"/>
    <w:rsid w:val="00D16E57"/>
    <w:rsid w:val="00D229EF"/>
    <w:rsid w:val="00D23FDF"/>
    <w:rsid w:val="00D24884"/>
    <w:rsid w:val="00D27272"/>
    <w:rsid w:val="00D27DE7"/>
    <w:rsid w:val="00D30756"/>
    <w:rsid w:val="00D311E4"/>
    <w:rsid w:val="00D335C6"/>
    <w:rsid w:val="00D34E2E"/>
    <w:rsid w:val="00D3751C"/>
    <w:rsid w:val="00D40089"/>
    <w:rsid w:val="00D44277"/>
    <w:rsid w:val="00D4672D"/>
    <w:rsid w:val="00D522FB"/>
    <w:rsid w:val="00D52508"/>
    <w:rsid w:val="00D527F3"/>
    <w:rsid w:val="00D52D01"/>
    <w:rsid w:val="00D53A02"/>
    <w:rsid w:val="00D54298"/>
    <w:rsid w:val="00D55433"/>
    <w:rsid w:val="00D627B3"/>
    <w:rsid w:val="00D66E63"/>
    <w:rsid w:val="00D7042F"/>
    <w:rsid w:val="00D74D17"/>
    <w:rsid w:val="00D74EFD"/>
    <w:rsid w:val="00D7695B"/>
    <w:rsid w:val="00D8349C"/>
    <w:rsid w:val="00D8425E"/>
    <w:rsid w:val="00D90B42"/>
    <w:rsid w:val="00D93DC9"/>
    <w:rsid w:val="00D95578"/>
    <w:rsid w:val="00DA04F0"/>
    <w:rsid w:val="00DA2DFA"/>
    <w:rsid w:val="00DB274A"/>
    <w:rsid w:val="00DB28FD"/>
    <w:rsid w:val="00DB55AB"/>
    <w:rsid w:val="00DB6E2A"/>
    <w:rsid w:val="00DC125C"/>
    <w:rsid w:val="00DC3038"/>
    <w:rsid w:val="00DC617A"/>
    <w:rsid w:val="00DD2A5E"/>
    <w:rsid w:val="00DD2F3F"/>
    <w:rsid w:val="00DD3801"/>
    <w:rsid w:val="00DD3961"/>
    <w:rsid w:val="00DD3D92"/>
    <w:rsid w:val="00DD3E0B"/>
    <w:rsid w:val="00DD67BA"/>
    <w:rsid w:val="00DD7AA4"/>
    <w:rsid w:val="00DD7B8D"/>
    <w:rsid w:val="00DE15EF"/>
    <w:rsid w:val="00DE2520"/>
    <w:rsid w:val="00DE2A10"/>
    <w:rsid w:val="00DE624D"/>
    <w:rsid w:val="00DF017D"/>
    <w:rsid w:val="00DF06CF"/>
    <w:rsid w:val="00DF5AE4"/>
    <w:rsid w:val="00DF65FC"/>
    <w:rsid w:val="00E00499"/>
    <w:rsid w:val="00E01084"/>
    <w:rsid w:val="00E026EF"/>
    <w:rsid w:val="00E03AFB"/>
    <w:rsid w:val="00E05619"/>
    <w:rsid w:val="00E07543"/>
    <w:rsid w:val="00E136BB"/>
    <w:rsid w:val="00E267A7"/>
    <w:rsid w:val="00E30EEB"/>
    <w:rsid w:val="00E31BDF"/>
    <w:rsid w:val="00E34650"/>
    <w:rsid w:val="00E41095"/>
    <w:rsid w:val="00E47535"/>
    <w:rsid w:val="00E51C3C"/>
    <w:rsid w:val="00E524DB"/>
    <w:rsid w:val="00E5300A"/>
    <w:rsid w:val="00E553F9"/>
    <w:rsid w:val="00E56EDA"/>
    <w:rsid w:val="00E57D1B"/>
    <w:rsid w:val="00E635BF"/>
    <w:rsid w:val="00E635EC"/>
    <w:rsid w:val="00E63FA4"/>
    <w:rsid w:val="00E71A25"/>
    <w:rsid w:val="00E72ED5"/>
    <w:rsid w:val="00E730D2"/>
    <w:rsid w:val="00E77560"/>
    <w:rsid w:val="00E80D87"/>
    <w:rsid w:val="00E903C7"/>
    <w:rsid w:val="00E90B73"/>
    <w:rsid w:val="00E91354"/>
    <w:rsid w:val="00E92BF4"/>
    <w:rsid w:val="00E93864"/>
    <w:rsid w:val="00EA0B99"/>
    <w:rsid w:val="00EA20E9"/>
    <w:rsid w:val="00EA2974"/>
    <w:rsid w:val="00EA77B5"/>
    <w:rsid w:val="00EB00EC"/>
    <w:rsid w:val="00EB26A1"/>
    <w:rsid w:val="00EB2DE8"/>
    <w:rsid w:val="00EB3333"/>
    <w:rsid w:val="00EB42B3"/>
    <w:rsid w:val="00EC1F0D"/>
    <w:rsid w:val="00EC3104"/>
    <w:rsid w:val="00EC35D0"/>
    <w:rsid w:val="00EC680D"/>
    <w:rsid w:val="00EC694A"/>
    <w:rsid w:val="00EC7476"/>
    <w:rsid w:val="00ED0ED4"/>
    <w:rsid w:val="00ED1B90"/>
    <w:rsid w:val="00ED399C"/>
    <w:rsid w:val="00EE09B9"/>
    <w:rsid w:val="00EE2B55"/>
    <w:rsid w:val="00EE4864"/>
    <w:rsid w:val="00EF1D96"/>
    <w:rsid w:val="00EF6048"/>
    <w:rsid w:val="00F00588"/>
    <w:rsid w:val="00F01CC6"/>
    <w:rsid w:val="00F03E6A"/>
    <w:rsid w:val="00F05ADD"/>
    <w:rsid w:val="00F06994"/>
    <w:rsid w:val="00F06DEC"/>
    <w:rsid w:val="00F07CB8"/>
    <w:rsid w:val="00F112A0"/>
    <w:rsid w:val="00F11703"/>
    <w:rsid w:val="00F17E10"/>
    <w:rsid w:val="00F20417"/>
    <w:rsid w:val="00F20874"/>
    <w:rsid w:val="00F22A3C"/>
    <w:rsid w:val="00F248D4"/>
    <w:rsid w:val="00F3447D"/>
    <w:rsid w:val="00F42075"/>
    <w:rsid w:val="00F453A2"/>
    <w:rsid w:val="00F45892"/>
    <w:rsid w:val="00F552D4"/>
    <w:rsid w:val="00F6009E"/>
    <w:rsid w:val="00F6173A"/>
    <w:rsid w:val="00F63B73"/>
    <w:rsid w:val="00F63D63"/>
    <w:rsid w:val="00F667F2"/>
    <w:rsid w:val="00F71C6B"/>
    <w:rsid w:val="00F80AE0"/>
    <w:rsid w:val="00F811C4"/>
    <w:rsid w:val="00F85545"/>
    <w:rsid w:val="00F85EAC"/>
    <w:rsid w:val="00F87683"/>
    <w:rsid w:val="00F87D78"/>
    <w:rsid w:val="00F919F5"/>
    <w:rsid w:val="00F92A66"/>
    <w:rsid w:val="00F93577"/>
    <w:rsid w:val="00F94E44"/>
    <w:rsid w:val="00F956D7"/>
    <w:rsid w:val="00F96021"/>
    <w:rsid w:val="00F9652F"/>
    <w:rsid w:val="00FA4105"/>
    <w:rsid w:val="00FA5A40"/>
    <w:rsid w:val="00FB382E"/>
    <w:rsid w:val="00FB44BE"/>
    <w:rsid w:val="00FB4E28"/>
    <w:rsid w:val="00FB62B7"/>
    <w:rsid w:val="00FB6E3C"/>
    <w:rsid w:val="00FB6FDE"/>
    <w:rsid w:val="00FC06A0"/>
    <w:rsid w:val="00FC1C59"/>
    <w:rsid w:val="00FC3BCF"/>
    <w:rsid w:val="00FC5C73"/>
    <w:rsid w:val="00FC6BB9"/>
    <w:rsid w:val="00FC71B3"/>
    <w:rsid w:val="00FD00A4"/>
    <w:rsid w:val="00FE1991"/>
    <w:rsid w:val="00FE1BB9"/>
    <w:rsid w:val="00FE3D93"/>
    <w:rsid w:val="00FE41EE"/>
    <w:rsid w:val="00FE7458"/>
    <w:rsid w:val="00FF15EB"/>
    <w:rsid w:val="00FF2526"/>
    <w:rsid w:val="00FF2956"/>
    <w:rsid w:val="00FF2C67"/>
    <w:rsid w:val="00FF3756"/>
    <w:rsid w:val="00FF45D3"/>
    <w:rsid w:val="00FF55E6"/>
    <w:rsid w:val="14BE730F"/>
    <w:rsid w:val="4345B986"/>
    <w:rsid w:val="509D6DA5"/>
    <w:rsid w:val="6BC4C8DC"/>
    <w:rsid w:val="7FC7904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06A02BC9"/>
  <w15:docId w15:val="{35BCA976-EE25-4B61-94B3-E50B0FD4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4F1D"/>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3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rsid w:val="008B7809"/>
    <w:rPr>
      <w:sz w:val="16"/>
      <w:szCs w:val="16"/>
    </w:rPr>
  </w:style>
  <w:style w:type="paragraph" w:styleId="Tekstopmerking">
    <w:name w:val="annotation text"/>
    <w:basedOn w:val="Standaard"/>
    <w:link w:val="TekstopmerkingChar"/>
    <w:rsid w:val="008B7809"/>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rsid w:val="008B780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90BC4"/>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990BC4"/>
    <w:rPr>
      <w:rFonts w:ascii="FlandersArtSerif-Regular" w:eastAsia="Times New Roman" w:hAnsi="FlandersArtSerif-Regular" w:cs="Times New Roman"/>
      <w:b/>
      <w:bCs/>
      <w:color w:val="1C1A15" w:themeColor="background2" w:themeShade="1A"/>
      <w:sz w:val="20"/>
      <w:szCs w:val="20"/>
      <w:lang w:val="nl-BE" w:eastAsia="nl-NL"/>
    </w:rPr>
  </w:style>
  <w:style w:type="paragraph" w:customStyle="1" w:styleId="Default">
    <w:name w:val="Default"/>
    <w:rsid w:val="007F0204"/>
    <w:pPr>
      <w:autoSpaceDE w:val="0"/>
      <w:autoSpaceDN w:val="0"/>
      <w:adjustRightInd w:val="0"/>
      <w:spacing w:after="0" w:line="240" w:lineRule="auto"/>
    </w:pPr>
    <w:rPr>
      <w:rFonts w:ascii="___WRD_EMBED_SUB_43" w:hAnsi="___WRD_EMBED_SUB_43" w:cs="___WRD_EMBED_SUB_43"/>
      <w:color w:val="000000"/>
      <w:sz w:val="24"/>
      <w:szCs w:val="24"/>
      <w:lang w:val="nl-BE"/>
    </w:rPr>
  </w:style>
  <w:style w:type="paragraph" w:styleId="Plattetekst">
    <w:name w:val="Body Text"/>
    <w:basedOn w:val="Standaard"/>
    <w:link w:val="PlattetekstChar"/>
    <w:rsid w:val="00502122"/>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502122"/>
    <w:rPr>
      <w:rFonts w:ascii="Times New Roman" w:eastAsia="Times New Roman" w:hAnsi="Times New Roman" w:cs="Times New Roman"/>
      <w:i/>
      <w:sz w:val="20"/>
      <w:szCs w:val="20"/>
      <w:lang w:val="nl-NL" w:eastAsia="nl-NL"/>
    </w:rPr>
  </w:style>
  <w:style w:type="character" w:customStyle="1" w:styleId="Stijl2">
    <w:name w:val="Stijl2"/>
    <w:basedOn w:val="Standaardalinea-lettertype"/>
    <w:uiPriority w:val="1"/>
    <w:rsid w:val="00227D6D"/>
  </w:style>
  <w:style w:type="character" w:customStyle="1" w:styleId="normaltextrun">
    <w:name w:val="normaltextrun"/>
    <w:basedOn w:val="Standaardalinea-lettertype"/>
    <w:rsid w:val="00A92AC4"/>
  </w:style>
  <w:style w:type="character" w:customStyle="1" w:styleId="eop">
    <w:name w:val="eop"/>
    <w:basedOn w:val="Standaardalinea-lettertype"/>
    <w:rsid w:val="00A92AC4"/>
  </w:style>
  <w:style w:type="character" w:styleId="Onopgelostemelding">
    <w:name w:val="Unresolved Mention"/>
    <w:basedOn w:val="Standaardalinea-lettertype"/>
    <w:uiPriority w:val="99"/>
    <w:semiHidden/>
    <w:unhideWhenUsed/>
    <w:rsid w:val="00887C6F"/>
    <w:rPr>
      <w:color w:val="605E5C"/>
      <w:shd w:val="clear" w:color="auto" w:fill="E1DFDD"/>
    </w:rPr>
  </w:style>
  <w:style w:type="paragraph" w:styleId="Normaalweb">
    <w:name w:val="Normal (Web)"/>
    <w:basedOn w:val="Standaard"/>
    <w:uiPriority w:val="99"/>
    <w:semiHidden/>
    <w:unhideWhenUsed/>
    <w:rsid w:val="007F51F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01">
      <w:bodyDiv w:val="1"/>
      <w:marLeft w:val="0"/>
      <w:marRight w:val="0"/>
      <w:marTop w:val="0"/>
      <w:marBottom w:val="0"/>
      <w:divBdr>
        <w:top w:val="none" w:sz="0" w:space="0" w:color="auto"/>
        <w:left w:val="none" w:sz="0" w:space="0" w:color="auto"/>
        <w:bottom w:val="none" w:sz="0" w:space="0" w:color="auto"/>
        <w:right w:val="none" w:sz="0" w:space="0" w:color="auto"/>
      </w:divBdr>
      <w:divsChild>
        <w:div w:id="160122945">
          <w:marLeft w:val="0"/>
          <w:marRight w:val="0"/>
          <w:marTop w:val="1200"/>
          <w:marBottom w:val="0"/>
          <w:divBdr>
            <w:top w:val="none" w:sz="0" w:space="0" w:color="auto"/>
            <w:left w:val="none" w:sz="0" w:space="0" w:color="auto"/>
            <w:bottom w:val="none" w:sz="0" w:space="0" w:color="auto"/>
            <w:right w:val="none" w:sz="0" w:space="0" w:color="auto"/>
          </w:divBdr>
          <w:divsChild>
            <w:div w:id="235093907">
              <w:marLeft w:val="0"/>
              <w:marRight w:val="0"/>
              <w:marTop w:val="0"/>
              <w:marBottom w:val="150"/>
              <w:divBdr>
                <w:top w:val="none" w:sz="0" w:space="0" w:color="auto"/>
                <w:left w:val="none" w:sz="0" w:space="0" w:color="auto"/>
                <w:bottom w:val="none" w:sz="0" w:space="0" w:color="auto"/>
                <w:right w:val="none" w:sz="0" w:space="0" w:color="auto"/>
              </w:divBdr>
              <w:divsChild>
                <w:div w:id="1274820489">
                  <w:marLeft w:val="0"/>
                  <w:marRight w:val="0"/>
                  <w:marTop w:val="0"/>
                  <w:marBottom w:val="0"/>
                  <w:divBdr>
                    <w:top w:val="none" w:sz="0" w:space="0" w:color="auto"/>
                    <w:left w:val="none" w:sz="0" w:space="0" w:color="auto"/>
                    <w:bottom w:val="none" w:sz="0" w:space="0" w:color="auto"/>
                    <w:right w:val="none" w:sz="0" w:space="0" w:color="auto"/>
                  </w:divBdr>
                  <w:divsChild>
                    <w:div w:id="206795963">
                      <w:marLeft w:val="0"/>
                      <w:marRight w:val="0"/>
                      <w:marTop w:val="0"/>
                      <w:marBottom w:val="0"/>
                      <w:divBdr>
                        <w:top w:val="none" w:sz="0" w:space="0" w:color="auto"/>
                        <w:left w:val="none" w:sz="0" w:space="0" w:color="auto"/>
                        <w:bottom w:val="none" w:sz="0" w:space="0" w:color="auto"/>
                        <w:right w:val="none" w:sz="0" w:space="0" w:color="auto"/>
                      </w:divBdr>
                      <w:divsChild>
                        <w:div w:id="878398126">
                          <w:marLeft w:val="0"/>
                          <w:marRight w:val="0"/>
                          <w:marTop w:val="0"/>
                          <w:marBottom w:val="0"/>
                          <w:divBdr>
                            <w:top w:val="none" w:sz="0" w:space="0" w:color="auto"/>
                            <w:left w:val="none" w:sz="0" w:space="0" w:color="auto"/>
                            <w:bottom w:val="none" w:sz="0" w:space="0" w:color="auto"/>
                            <w:right w:val="none" w:sz="0" w:space="0" w:color="auto"/>
                          </w:divBdr>
                          <w:divsChild>
                            <w:div w:id="1745687975">
                              <w:marLeft w:val="0"/>
                              <w:marRight w:val="0"/>
                              <w:marTop w:val="0"/>
                              <w:marBottom w:val="0"/>
                              <w:divBdr>
                                <w:top w:val="none" w:sz="0" w:space="0" w:color="auto"/>
                                <w:left w:val="none" w:sz="0" w:space="0" w:color="auto"/>
                                <w:bottom w:val="none" w:sz="0" w:space="0" w:color="auto"/>
                                <w:right w:val="none" w:sz="0" w:space="0" w:color="auto"/>
                              </w:divBdr>
                              <w:divsChild>
                                <w:div w:id="1187476054">
                                  <w:marLeft w:val="0"/>
                                  <w:marRight w:val="0"/>
                                  <w:marTop w:val="0"/>
                                  <w:marBottom w:val="0"/>
                                  <w:divBdr>
                                    <w:top w:val="none" w:sz="0" w:space="0" w:color="auto"/>
                                    <w:left w:val="none" w:sz="0" w:space="0" w:color="auto"/>
                                    <w:bottom w:val="none" w:sz="0" w:space="0" w:color="auto"/>
                                    <w:right w:val="none" w:sz="0" w:space="0" w:color="auto"/>
                                  </w:divBdr>
                                  <w:divsChild>
                                    <w:div w:id="1426612126">
                                      <w:marLeft w:val="0"/>
                                      <w:marRight w:val="0"/>
                                      <w:marTop w:val="0"/>
                                      <w:marBottom w:val="0"/>
                                      <w:divBdr>
                                        <w:top w:val="none" w:sz="0" w:space="0" w:color="auto"/>
                                        <w:left w:val="none" w:sz="0" w:space="0" w:color="auto"/>
                                        <w:bottom w:val="none" w:sz="0" w:space="0" w:color="auto"/>
                                        <w:right w:val="none" w:sz="0" w:space="0" w:color="auto"/>
                                      </w:divBdr>
                                      <w:divsChild>
                                        <w:div w:id="1716075229">
                                          <w:marLeft w:val="0"/>
                                          <w:marRight w:val="0"/>
                                          <w:marTop w:val="0"/>
                                          <w:marBottom w:val="0"/>
                                          <w:divBdr>
                                            <w:top w:val="none" w:sz="0" w:space="0" w:color="auto"/>
                                            <w:left w:val="none" w:sz="0" w:space="0" w:color="auto"/>
                                            <w:bottom w:val="none" w:sz="0" w:space="0" w:color="auto"/>
                                            <w:right w:val="none" w:sz="0" w:space="0" w:color="auto"/>
                                          </w:divBdr>
                                          <w:divsChild>
                                            <w:div w:id="213320743">
                                              <w:marLeft w:val="0"/>
                                              <w:marRight w:val="0"/>
                                              <w:marTop w:val="0"/>
                                              <w:marBottom w:val="0"/>
                                              <w:divBdr>
                                                <w:top w:val="none" w:sz="0" w:space="0" w:color="auto"/>
                                                <w:left w:val="none" w:sz="0" w:space="0" w:color="auto"/>
                                                <w:bottom w:val="none" w:sz="0" w:space="0" w:color="auto"/>
                                                <w:right w:val="none" w:sz="0" w:space="0" w:color="auto"/>
                                              </w:divBdr>
                                              <w:divsChild>
                                                <w:div w:id="281158458">
                                                  <w:marLeft w:val="0"/>
                                                  <w:marRight w:val="0"/>
                                                  <w:marTop w:val="0"/>
                                                  <w:marBottom w:val="0"/>
                                                  <w:divBdr>
                                                    <w:top w:val="none" w:sz="0" w:space="0" w:color="auto"/>
                                                    <w:left w:val="none" w:sz="0" w:space="0" w:color="auto"/>
                                                    <w:bottom w:val="none" w:sz="0" w:space="0" w:color="auto"/>
                                                    <w:right w:val="none" w:sz="0" w:space="0" w:color="auto"/>
                                                  </w:divBdr>
                                                  <w:divsChild>
                                                    <w:div w:id="407771148">
                                                      <w:marLeft w:val="0"/>
                                                      <w:marRight w:val="0"/>
                                                      <w:marTop w:val="0"/>
                                                      <w:marBottom w:val="0"/>
                                                      <w:divBdr>
                                                        <w:top w:val="none" w:sz="0" w:space="0" w:color="auto"/>
                                                        <w:left w:val="none" w:sz="0" w:space="0" w:color="auto"/>
                                                        <w:bottom w:val="none" w:sz="0" w:space="0" w:color="auto"/>
                                                        <w:right w:val="none" w:sz="0" w:space="0" w:color="auto"/>
                                                      </w:divBdr>
                                                      <w:divsChild>
                                                        <w:div w:id="37777960">
                                                          <w:marLeft w:val="0"/>
                                                          <w:marRight w:val="0"/>
                                                          <w:marTop w:val="0"/>
                                                          <w:marBottom w:val="0"/>
                                                          <w:divBdr>
                                                            <w:top w:val="none" w:sz="0" w:space="0" w:color="auto"/>
                                                            <w:left w:val="none" w:sz="0" w:space="0" w:color="auto"/>
                                                            <w:bottom w:val="none" w:sz="0" w:space="0" w:color="auto"/>
                                                            <w:right w:val="none" w:sz="0" w:space="0" w:color="auto"/>
                                                          </w:divBdr>
                                                          <w:divsChild>
                                                            <w:div w:id="722219692">
                                                              <w:marLeft w:val="0"/>
                                                              <w:marRight w:val="0"/>
                                                              <w:marTop w:val="0"/>
                                                              <w:marBottom w:val="0"/>
                                                              <w:divBdr>
                                                                <w:top w:val="none" w:sz="0" w:space="0" w:color="auto"/>
                                                                <w:left w:val="none" w:sz="0" w:space="0" w:color="auto"/>
                                                                <w:bottom w:val="none" w:sz="0" w:space="0" w:color="auto"/>
                                                                <w:right w:val="none" w:sz="0" w:space="0" w:color="auto"/>
                                                              </w:divBdr>
                                                              <w:divsChild>
                                                                <w:div w:id="1202088258">
                                                                  <w:marLeft w:val="0"/>
                                                                  <w:marRight w:val="0"/>
                                                                  <w:marTop w:val="0"/>
                                                                  <w:marBottom w:val="0"/>
                                                                  <w:divBdr>
                                                                    <w:top w:val="none" w:sz="0" w:space="0" w:color="auto"/>
                                                                    <w:left w:val="none" w:sz="0" w:space="0" w:color="auto"/>
                                                                    <w:bottom w:val="none" w:sz="0" w:space="0" w:color="auto"/>
                                                                    <w:right w:val="none" w:sz="0" w:space="0" w:color="auto"/>
                                                                  </w:divBdr>
                                                                  <w:divsChild>
                                                                    <w:div w:id="1825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788645">
      <w:bodyDiv w:val="1"/>
      <w:marLeft w:val="0"/>
      <w:marRight w:val="0"/>
      <w:marTop w:val="0"/>
      <w:marBottom w:val="0"/>
      <w:divBdr>
        <w:top w:val="none" w:sz="0" w:space="0" w:color="auto"/>
        <w:left w:val="none" w:sz="0" w:space="0" w:color="auto"/>
        <w:bottom w:val="none" w:sz="0" w:space="0" w:color="auto"/>
        <w:right w:val="none" w:sz="0" w:space="0" w:color="auto"/>
      </w:divBdr>
    </w:div>
    <w:div w:id="545870801">
      <w:bodyDiv w:val="1"/>
      <w:marLeft w:val="0"/>
      <w:marRight w:val="0"/>
      <w:marTop w:val="0"/>
      <w:marBottom w:val="0"/>
      <w:divBdr>
        <w:top w:val="none" w:sz="0" w:space="0" w:color="auto"/>
        <w:left w:val="none" w:sz="0" w:space="0" w:color="auto"/>
        <w:bottom w:val="none" w:sz="0" w:space="0" w:color="auto"/>
        <w:right w:val="none" w:sz="0" w:space="0" w:color="auto"/>
      </w:divBdr>
      <w:divsChild>
        <w:div w:id="1322853696">
          <w:marLeft w:val="0"/>
          <w:marRight w:val="0"/>
          <w:marTop w:val="1200"/>
          <w:marBottom w:val="0"/>
          <w:divBdr>
            <w:top w:val="none" w:sz="0" w:space="0" w:color="auto"/>
            <w:left w:val="none" w:sz="0" w:space="0" w:color="auto"/>
            <w:bottom w:val="none" w:sz="0" w:space="0" w:color="auto"/>
            <w:right w:val="none" w:sz="0" w:space="0" w:color="auto"/>
          </w:divBdr>
          <w:divsChild>
            <w:div w:id="214780995">
              <w:marLeft w:val="0"/>
              <w:marRight w:val="0"/>
              <w:marTop w:val="0"/>
              <w:marBottom w:val="150"/>
              <w:divBdr>
                <w:top w:val="none" w:sz="0" w:space="0" w:color="auto"/>
                <w:left w:val="none" w:sz="0" w:space="0" w:color="auto"/>
                <w:bottom w:val="none" w:sz="0" w:space="0" w:color="auto"/>
                <w:right w:val="none" w:sz="0" w:space="0" w:color="auto"/>
              </w:divBdr>
              <w:divsChild>
                <w:div w:id="858273599">
                  <w:marLeft w:val="0"/>
                  <w:marRight w:val="0"/>
                  <w:marTop w:val="0"/>
                  <w:marBottom w:val="0"/>
                  <w:divBdr>
                    <w:top w:val="none" w:sz="0" w:space="0" w:color="auto"/>
                    <w:left w:val="none" w:sz="0" w:space="0" w:color="auto"/>
                    <w:bottom w:val="none" w:sz="0" w:space="0" w:color="auto"/>
                    <w:right w:val="none" w:sz="0" w:space="0" w:color="auto"/>
                  </w:divBdr>
                  <w:divsChild>
                    <w:div w:id="278415983">
                      <w:marLeft w:val="0"/>
                      <w:marRight w:val="0"/>
                      <w:marTop w:val="0"/>
                      <w:marBottom w:val="0"/>
                      <w:divBdr>
                        <w:top w:val="none" w:sz="0" w:space="0" w:color="auto"/>
                        <w:left w:val="none" w:sz="0" w:space="0" w:color="auto"/>
                        <w:bottom w:val="none" w:sz="0" w:space="0" w:color="auto"/>
                        <w:right w:val="none" w:sz="0" w:space="0" w:color="auto"/>
                      </w:divBdr>
                      <w:divsChild>
                        <w:div w:id="2121681892">
                          <w:marLeft w:val="0"/>
                          <w:marRight w:val="0"/>
                          <w:marTop w:val="0"/>
                          <w:marBottom w:val="0"/>
                          <w:divBdr>
                            <w:top w:val="none" w:sz="0" w:space="0" w:color="auto"/>
                            <w:left w:val="none" w:sz="0" w:space="0" w:color="auto"/>
                            <w:bottom w:val="none" w:sz="0" w:space="0" w:color="auto"/>
                            <w:right w:val="none" w:sz="0" w:space="0" w:color="auto"/>
                          </w:divBdr>
                          <w:divsChild>
                            <w:div w:id="591277509">
                              <w:marLeft w:val="0"/>
                              <w:marRight w:val="0"/>
                              <w:marTop w:val="0"/>
                              <w:marBottom w:val="0"/>
                              <w:divBdr>
                                <w:top w:val="none" w:sz="0" w:space="0" w:color="auto"/>
                                <w:left w:val="none" w:sz="0" w:space="0" w:color="auto"/>
                                <w:bottom w:val="none" w:sz="0" w:space="0" w:color="auto"/>
                                <w:right w:val="none" w:sz="0" w:space="0" w:color="auto"/>
                              </w:divBdr>
                              <w:divsChild>
                                <w:div w:id="1781879531">
                                  <w:marLeft w:val="0"/>
                                  <w:marRight w:val="0"/>
                                  <w:marTop w:val="0"/>
                                  <w:marBottom w:val="0"/>
                                  <w:divBdr>
                                    <w:top w:val="none" w:sz="0" w:space="0" w:color="auto"/>
                                    <w:left w:val="none" w:sz="0" w:space="0" w:color="auto"/>
                                    <w:bottom w:val="none" w:sz="0" w:space="0" w:color="auto"/>
                                    <w:right w:val="none" w:sz="0" w:space="0" w:color="auto"/>
                                  </w:divBdr>
                                  <w:divsChild>
                                    <w:div w:id="1591087952">
                                      <w:marLeft w:val="0"/>
                                      <w:marRight w:val="0"/>
                                      <w:marTop w:val="0"/>
                                      <w:marBottom w:val="0"/>
                                      <w:divBdr>
                                        <w:top w:val="none" w:sz="0" w:space="0" w:color="auto"/>
                                        <w:left w:val="none" w:sz="0" w:space="0" w:color="auto"/>
                                        <w:bottom w:val="none" w:sz="0" w:space="0" w:color="auto"/>
                                        <w:right w:val="none" w:sz="0" w:space="0" w:color="auto"/>
                                      </w:divBdr>
                                      <w:divsChild>
                                        <w:div w:id="502550876">
                                          <w:marLeft w:val="0"/>
                                          <w:marRight w:val="0"/>
                                          <w:marTop w:val="0"/>
                                          <w:marBottom w:val="0"/>
                                          <w:divBdr>
                                            <w:top w:val="none" w:sz="0" w:space="0" w:color="auto"/>
                                            <w:left w:val="none" w:sz="0" w:space="0" w:color="auto"/>
                                            <w:bottom w:val="none" w:sz="0" w:space="0" w:color="auto"/>
                                            <w:right w:val="none" w:sz="0" w:space="0" w:color="auto"/>
                                          </w:divBdr>
                                          <w:divsChild>
                                            <w:div w:id="199902904">
                                              <w:marLeft w:val="0"/>
                                              <w:marRight w:val="0"/>
                                              <w:marTop w:val="0"/>
                                              <w:marBottom w:val="0"/>
                                              <w:divBdr>
                                                <w:top w:val="none" w:sz="0" w:space="0" w:color="auto"/>
                                                <w:left w:val="none" w:sz="0" w:space="0" w:color="auto"/>
                                                <w:bottom w:val="none" w:sz="0" w:space="0" w:color="auto"/>
                                                <w:right w:val="none" w:sz="0" w:space="0" w:color="auto"/>
                                              </w:divBdr>
                                              <w:divsChild>
                                                <w:div w:id="1356803716">
                                                  <w:marLeft w:val="0"/>
                                                  <w:marRight w:val="0"/>
                                                  <w:marTop w:val="0"/>
                                                  <w:marBottom w:val="0"/>
                                                  <w:divBdr>
                                                    <w:top w:val="none" w:sz="0" w:space="0" w:color="auto"/>
                                                    <w:left w:val="none" w:sz="0" w:space="0" w:color="auto"/>
                                                    <w:bottom w:val="none" w:sz="0" w:space="0" w:color="auto"/>
                                                    <w:right w:val="none" w:sz="0" w:space="0" w:color="auto"/>
                                                  </w:divBdr>
                                                  <w:divsChild>
                                                    <w:div w:id="1275211718">
                                                      <w:marLeft w:val="0"/>
                                                      <w:marRight w:val="0"/>
                                                      <w:marTop w:val="0"/>
                                                      <w:marBottom w:val="0"/>
                                                      <w:divBdr>
                                                        <w:top w:val="none" w:sz="0" w:space="0" w:color="auto"/>
                                                        <w:left w:val="none" w:sz="0" w:space="0" w:color="auto"/>
                                                        <w:bottom w:val="none" w:sz="0" w:space="0" w:color="auto"/>
                                                        <w:right w:val="none" w:sz="0" w:space="0" w:color="auto"/>
                                                      </w:divBdr>
                                                      <w:divsChild>
                                                        <w:div w:id="1722555199">
                                                          <w:marLeft w:val="0"/>
                                                          <w:marRight w:val="0"/>
                                                          <w:marTop w:val="0"/>
                                                          <w:marBottom w:val="0"/>
                                                          <w:divBdr>
                                                            <w:top w:val="none" w:sz="0" w:space="0" w:color="auto"/>
                                                            <w:left w:val="none" w:sz="0" w:space="0" w:color="auto"/>
                                                            <w:bottom w:val="none" w:sz="0" w:space="0" w:color="auto"/>
                                                            <w:right w:val="none" w:sz="0" w:space="0" w:color="auto"/>
                                                          </w:divBdr>
                                                          <w:divsChild>
                                                            <w:div w:id="552423746">
                                                              <w:marLeft w:val="0"/>
                                                              <w:marRight w:val="0"/>
                                                              <w:marTop w:val="0"/>
                                                              <w:marBottom w:val="0"/>
                                                              <w:divBdr>
                                                                <w:top w:val="none" w:sz="0" w:space="0" w:color="auto"/>
                                                                <w:left w:val="none" w:sz="0" w:space="0" w:color="auto"/>
                                                                <w:bottom w:val="none" w:sz="0" w:space="0" w:color="auto"/>
                                                                <w:right w:val="none" w:sz="0" w:space="0" w:color="auto"/>
                                                              </w:divBdr>
                                                              <w:divsChild>
                                                                <w:div w:id="972951344">
                                                                  <w:marLeft w:val="0"/>
                                                                  <w:marRight w:val="0"/>
                                                                  <w:marTop w:val="0"/>
                                                                  <w:marBottom w:val="0"/>
                                                                  <w:divBdr>
                                                                    <w:top w:val="none" w:sz="0" w:space="0" w:color="auto"/>
                                                                    <w:left w:val="none" w:sz="0" w:space="0" w:color="auto"/>
                                                                    <w:bottom w:val="none" w:sz="0" w:space="0" w:color="auto"/>
                                                                    <w:right w:val="none" w:sz="0" w:space="0" w:color="auto"/>
                                                                  </w:divBdr>
                                                                  <w:divsChild>
                                                                    <w:div w:id="14743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9061262">
      <w:bodyDiv w:val="1"/>
      <w:marLeft w:val="0"/>
      <w:marRight w:val="0"/>
      <w:marTop w:val="0"/>
      <w:marBottom w:val="0"/>
      <w:divBdr>
        <w:top w:val="none" w:sz="0" w:space="0" w:color="auto"/>
        <w:left w:val="none" w:sz="0" w:space="0" w:color="auto"/>
        <w:bottom w:val="none" w:sz="0" w:space="0" w:color="auto"/>
        <w:right w:val="none" w:sz="0" w:space="0" w:color="auto"/>
      </w:divBdr>
    </w:div>
    <w:div w:id="1119647577">
      <w:bodyDiv w:val="1"/>
      <w:marLeft w:val="0"/>
      <w:marRight w:val="0"/>
      <w:marTop w:val="0"/>
      <w:marBottom w:val="0"/>
      <w:divBdr>
        <w:top w:val="none" w:sz="0" w:space="0" w:color="auto"/>
        <w:left w:val="none" w:sz="0" w:space="0" w:color="auto"/>
        <w:bottom w:val="none" w:sz="0" w:space="0" w:color="auto"/>
        <w:right w:val="none" w:sz="0" w:space="0" w:color="auto"/>
      </w:divBdr>
      <w:divsChild>
        <w:div w:id="51002267">
          <w:marLeft w:val="0"/>
          <w:marRight w:val="0"/>
          <w:marTop w:val="1200"/>
          <w:marBottom w:val="0"/>
          <w:divBdr>
            <w:top w:val="none" w:sz="0" w:space="0" w:color="auto"/>
            <w:left w:val="none" w:sz="0" w:space="0" w:color="auto"/>
            <w:bottom w:val="none" w:sz="0" w:space="0" w:color="auto"/>
            <w:right w:val="none" w:sz="0" w:space="0" w:color="auto"/>
          </w:divBdr>
          <w:divsChild>
            <w:div w:id="1293755718">
              <w:marLeft w:val="0"/>
              <w:marRight w:val="0"/>
              <w:marTop w:val="0"/>
              <w:marBottom w:val="150"/>
              <w:divBdr>
                <w:top w:val="none" w:sz="0" w:space="0" w:color="auto"/>
                <w:left w:val="none" w:sz="0" w:space="0" w:color="auto"/>
                <w:bottom w:val="none" w:sz="0" w:space="0" w:color="auto"/>
                <w:right w:val="none" w:sz="0" w:space="0" w:color="auto"/>
              </w:divBdr>
              <w:divsChild>
                <w:div w:id="1451708790">
                  <w:marLeft w:val="0"/>
                  <w:marRight w:val="0"/>
                  <w:marTop w:val="0"/>
                  <w:marBottom w:val="0"/>
                  <w:divBdr>
                    <w:top w:val="none" w:sz="0" w:space="0" w:color="auto"/>
                    <w:left w:val="none" w:sz="0" w:space="0" w:color="auto"/>
                    <w:bottom w:val="none" w:sz="0" w:space="0" w:color="auto"/>
                    <w:right w:val="none" w:sz="0" w:space="0" w:color="auto"/>
                  </w:divBdr>
                  <w:divsChild>
                    <w:div w:id="238710514">
                      <w:marLeft w:val="0"/>
                      <w:marRight w:val="0"/>
                      <w:marTop w:val="0"/>
                      <w:marBottom w:val="0"/>
                      <w:divBdr>
                        <w:top w:val="none" w:sz="0" w:space="0" w:color="auto"/>
                        <w:left w:val="none" w:sz="0" w:space="0" w:color="auto"/>
                        <w:bottom w:val="none" w:sz="0" w:space="0" w:color="auto"/>
                        <w:right w:val="none" w:sz="0" w:space="0" w:color="auto"/>
                      </w:divBdr>
                      <w:divsChild>
                        <w:div w:id="527766880">
                          <w:marLeft w:val="0"/>
                          <w:marRight w:val="0"/>
                          <w:marTop w:val="0"/>
                          <w:marBottom w:val="0"/>
                          <w:divBdr>
                            <w:top w:val="none" w:sz="0" w:space="0" w:color="auto"/>
                            <w:left w:val="none" w:sz="0" w:space="0" w:color="auto"/>
                            <w:bottom w:val="none" w:sz="0" w:space="0" w:color="auto"/>
                            <w:right w:val="none" w:sz="0" w:space="0" w:color="auto"/>
                          </w:divBdr>
                          <w:divsChild>
                            <w:div w:id="1117335086">
                              <w:marLeft w:val="0"/>
                              <w:marRight w:val="0"/>
                              <w:marTop w:val="0"/>
                              <w:marBottom w:val="0"/>
                              <w:divBdr>
                                <w:top w:val="none" w:sz="0" w:space="0" w:color="auto"/>
                                <w:left w:val="none" w:sz="0" w:space="0" w:color="auto"/>
                                <w:bottom w:val="none" w:sz="0" w:space="0" w:color="auto"/>
                                <w:right w:val="none" w:sz="0" w:space="0" w:color="auto"/>
                              </w:divBdr>
                              <w:divsChild>
                                <w:div w:id="632952051">
                                  <w:marLeft w:val="0"/>
                                  <w:marRight w:val="0"/>
                                  <w:marTop w:val="0"/>
                                  <w:marBottom w:val="0"/>
                                  <w:divBdr>
                                    <w:top w:val="none" w:sz="0" w:space="0" w:color="auto"/>
                                    <w:left w:val="none" w:sz="0" w:space="0" w:color="auto"/>
                                    <w:bottom w:val="none" w:sz="0" w:space="0" w:color="auto"/>
                                    <w:right w:val="none" w:sz="0" w:space="0" w:color="auto"/>
                                  </w:divBdr>
                                  <w:divsChild>
                                    <w:div w:id="21396540">
                                      <w:marLeft w:val="0"/>
                                      <w:marRight w:val="0"/>
                                      <w:marTop w:val="0"/>
                                      <w:marBottom w:val="0"/>
                                      <w:divBdr>
                                        <w:top w:val="none" w:sz="0" w:space="0" w:color="auto"/>
                                        <w:left w:val="none" w:sz="0" w:space="0" w:color="auto"/>
                                        <w:bottom w:val="none" w:sz="0" w:space="0" w:color="auto"/>
                                        <w:right w:val="none" w:sz="0" w:space="0" w:color="auto"/>
                                      </w:divBdr>
                                      <w:divsChild>
                                        <w:div w:id="142815112">
                                          <w:marLeft w:val="0"/>
                                          <w:marRight w:val="0"/>
                                          <w:marTop w:val="0"/>
                                          <w:marBottom w:val="0"/>
                                          <w:divBdr>
                                            <w:top w:val="none" w:sz="0" w:space="0" w:color="auto"/>
                                            <w:left w:val="none" w:sz="0" w:space="0" w:color="auto"/>
                                            <w:bottom w:val="none" w:sz="0" w:space="0" w:color="auto"/>
                                            <w:right w:val="none" w:sz="0" w:space="0" w:color="auto"/>
                                          </w:divBdr>
                                          <w:divsChild>
                                            <w:div w:id="1786577894">
                                              <w:marLeft w:val="0"/>
                                              <w:marRight w:val="0"/>
                                              <w:marTop w:val="0"/>
                                              <w:marBottom w:val="0"/>
                                              <w:divBdr>
                                                <w:top w:val="none" w:sz="0" w:space="0" w:color="auto"/>
                                                <w:left w:val="none" w:sz="0" w:space="0" w:color="auto"/>
                                                <w:bottom w:val="none" w:sz="0" w:space="0" w:color="auto"/>
                                                <w:right w:val="none" w:sz="0" w:space="0" w:color="auto"/>
                                              </w:divBdr>
                                              <w:divsChild>
                                                <w:div w:id="953559466">
                                                  <w:marLeft w:val="0"/>
                                                  <w:marRight w:val="0"/>
                                                  <w:marTop w:val="0"/>
                                                  <w:marBottom w:val="0"/>
                                                  <w:divBdr>
                                                    <w:top w:val="none" w:sz="0" w:space="0" w:color="auto"/>
                                                    <w:left w:val="none" w:sz="0" w:space="0" w:color="auto"/>
                                                    <w:bottom w:val="none" w:sz="0" w:space="0" w:color="auto"/>
                                                    <w:right w:val="none" w:sz="0" w:space="0" w:color="auto"/>
                                                  </w:divBdr>
                                                  <w:divsChild>
                                                    <w:div w:id="1671520915">
                                                      <w:marLeft w:val="0"/>
                                                      <w:marRight w:val="0"/>
                                                      <w:marTop w:val="0"/>
                                                      <w:marBottom w:val="0"/>
                                                      <w:divBdr>
                                                        <w:top w:val="none" w:sz="0" w:space="0" w:color="auto"/>
                                                        <w:left w:val="none" w:sz="0" w:space="0" w:color="auto"/>
                                                        <w:bottom w:val="none" w:sz="0" w:space="0" w:color="auto"/>
                                                        <w:right w:val="none" w:sz="0" w:space="0" w:color="auto"/>
                                                      </w:divBdr>
                                                      <w:divsChild>
                                                        <w:div w:id="1728919965">
                                                          <w:marLeft w:val="0"/>
                                                          <w:marRight w:val="0"/>
                                                          <w:marTop w:val="0"/>
                                                          <w:marBottom w:val="0"/>
                                                          <w:divBdr>
                                                            <w:top w:val="none" w:sz="0" w:space="0" w:color="auto"/>
                                                            <w:left w:val="none" w:sz="0" w:space="0" w:color="auto"/>
                                                            <w:bottom w:val="none" w:sz="0" w:space="0" w:color="auto"/>
                                                            <w:right w:val="none" w:sz="0" w:space="0" w:color="auto"/>
                                                          </w:divBdr>
                                                          <w:divsChild>
                                                            <w:div w:id="782919823">
                                                              <w:marLeft w:val="0"/>
                                                              <w:marRight w:val="0"/>
                                                              <w:marTop w:val="0"/>
                                                              <w:marBottom w:val="0"/>
                                                              <w:divBdr>
                                                                <w:top w:val="none" w:sz="0" w:space="0" w:color="auto"/>
                                                                <w:left w:val="none" w:sz="0" w:space="0" w:color="auto"/>
                                                                <w:bottom w:val="none" w:sz="0" w:space="0" w:color="auto"/>
                                                                <w:right w:val="none" w:sz="0" w:space="0" w:color="auto"/>
                                                              </w:divBdr>
                                                              <w:divsChild>
                                                                <w:div w:id="1738356878">
                                                                  <w:marLeft w:val="0"/>
                                                                  <w:marRight w:val="0"/>
                                                                  <w:marTop w:val="0"/>
                                                                  <w:marBottom w:val="0"/>
                                                                  <w:divBdr>
                                                                    <w:top w:val="none" w:sz="0" w:space="0" w:color="auto"/>
                                                                    <w:left w:val="none" w:sz="0" w:space="0" w:color="auto"/>
                                                                    <w:bottom w:val="none" w:sz="0" w:space="0" w:color="auto"/>
                                                                    <w:right w:val="none" w:sz="0" w:space="0" w:color="auto"/>
                                                                  </w:divBdr>
                                                                  <w:divsChild>
                                                                    <w:div w:id="2286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489060">
      <w:bodyDiv w:val="1"/>
      <w:marLeft w:val="0"/>
      <w:marRight w:val="0"/>
      <w:marTop w:val="0"/>
      <w:marBottom w:val="0"/>
      <w:divBdr>
        <w:top w:val="none" w:sz="0" w:space="0" w:color="auto"/>
        <w:left w:val="none" w:sz="0" w:space="0" w:color="auto"/>
        <w:bottom w:val="none" w:sz="0" w:space="0" w:color="auto"/>
        <w:right w:val="none" w:sz="0" w:space="0" w:color="auto"/>
      </w:divBdr>
      <w:divsChild>
        <w:div w:id="1538202581">
          <w:marLeft w:val="0"/>
          <w:marRight w:val="0"/>
          <w:marTop w:val="1200"/>
          <w:marBottom w:val="0"/>
          <w:divBdr>
            <w:top w:val="none" w:sz="0" w:space="0" w:color="auto"/>
            <w:left w:val="none" w:sz="0" w:space="0" w:color="auto"/>
            <w:bottom w:val="none" w:sz="0" w:space="0" w:color="auto"/>
            <w:right w:val="none" w:sz="0" w:space="0" w:color="auto"/>
          </w:divBdr>
          <w:divsChild>
            <w:div w:id="1144196930">
              <w:marLeft w:val="0"/>
              <w:marRight w:val="0"/>
              <w:marTop w:val="0"/>
              <w:marBottom w:val="150"/>
              <w:divBdr>
                <w:top w:val="none" w:sz="0" w:space="0" w:color="auto"/>
                <w:left w:val="none" w:sz="0" w:space="0" w:color="auto"/>
                <w:bottom w:val="none" w:sz="0" w:space="0" w:color="auto"/>
                <w:right w:val="none" w:sz="0" w:space="0" w:color="auto"/>
              </w:divBdr>
              <w:divsChild>
                <w:div w:id="354775797">
                  <w:marLeft w:val="0"/>
                  <w:marRight w:val="0"/>
                  <w:marTop w:val="0"/>
                  <w:marBottom w:val="0"/>
                  <w:divBdr>
                    <w:top w:val="none" w:sz="0" w:space="0" w:color="auto"/>
                    <w:left w:val="none" w:sz="0" w:space="0" w:color="auto"/>
                    <w:bottom w:val="none" w:sz="0" w:space="0" w:color="auto"/>
                    <w:right w:val="none" w:sz="0" w:space="0" w:color="auto"/>
                  </w:divBdr>
                  <w:divsChild>
                    <w:div w:id="586816364">
                      <w:marLeft w:val="0"/>
                      <w:marRight w:val="0"/>
                      <w:marTop w:val="0"/>
                      <w:marBottom w:val="0"/>
                      <w:divBdr>
                        <w:top w:val="none" w:sz="0" w:space="0" w:color="auto"/>
                        <w:left w:val="none" w:sz="0" w:space="0" w:color="auto"/>
                        <w:bottom w:val="none" w:sz="0" w:space="0" w:color="auto"/>
                        <w:right w:val="none" w:sz="0" w:space="0" w:color="auto"/>
                      </w:divBdr>
                      <w:divsChild>
                        <w:div w:id="1792940825">
                          <w:marLeft w:val="0"/>
                          <w:marRight w:val="0"/>
                          <w:marTop w:val="0"/>
                          <w:marBottom w:val="0"/>
                          <w:divBdr>
                            <w:top w:val="none" w:sz="0" w:space="0" w:color="auto"/>
                            <w:left w:val="none" w:sz="0" w:space="0" w:color="auto"/>
                            <w:bottom w:val="none" w:sz="0" w:space="0" w:color="auto"/>
                            <w:right w:val="none" w:sz="0" w:space="0" w:color="auto"/>
                          </w:divBdr>
                          <w:divsChild>
                            <w:div w:id="418186236">
                              <w:marLeft w:val="0"/>
                              <w:marRight w:val="0"/>
                              <w:marTop w:val="0"/>
                              <w:marBottom w:val="0"/>
                              <w:divBdr>
                                <w:top w:val="none" w:sz="0" w:space="0" w:color="auto"/>
                                <w:left w:val="none" w:sz="0" w:space="0" w:color="auto"/>
                                <w:bottom w:val="none" w:sz="0" w:space="0" w:color="auto"/>
                                <w:right w:val="none" w:sz="0" w:space="0" w:color="auto"/>
                              </w:divBdr>
                              <w:divsChild>
                                <w:div w:id="1592935656">
                                  <w:marLeft w:val="0"/>
                                  <w:marRight w:val="0"/>
                                  <w:marTop w:val="0"/>
                                  <w:marBottom w:val="0"/>
                                  <w:divBdr>
                                    <w:top w:val="none" w:sz="0" w:space="0" w:color="auto"/>
                                    <w:left w:val="none" w:sz="0" w:space="0" w:color="auto"/>
                                    <w:bottom w:val="none" w:sz="0" w:space="0" w:color="auto"/>
                                    <w:right w:val="none" w:sz="0" w:space="0" w:color="auto"/>
                                  </w:divBdr>
                                  <w:divsChild>
                                    <w:div w:id="1516919987">
                                      <w:marLeft w:val="0"/>
                                      <w:marRight w:val="0"/>
                                      <w:marTop w:val="0"/>
                                      <w:marBottom w:val="0"/>
                                      <w:divBdr>
                                        <w:top w:val="none" w:sz="0" w:space="0" w:color="auto"/>
                                        <w:left w:val="none" w:sz="0" w:space="0" w:color="auto"/>
                                        <w:bottom w:val="none" w:sz="0" w:space="0" w:color="auto"/>
                                        <w:right w:val="none" w:sz="0" w:space="0" w:color="auto"/>
                                      </w:divBdr>
                                      <w:divsChild>
                                        <w:div w:id="2044595884">
                                          <w:marLeft w:val="0"/>
                                          <w:marRight w:val="0"/>
                                          <w:marTop w:val="0"/>
                                          <w:marBottom w:val="0"/>
                                          <w:divBdr>
                                            <w:top w:val="none" w:sz="0" w:space="0" w:color="auto"/>
                                            <w:left w:val="none" w:sz="0" w:space="0" w:color="auto"/>
                                            <w:bottom w:val="none" w:sz="0" w:space="0" w:color="auto"/>
                                            <w:right w:val="none" w:sz="0" w:space="0" w:color="auto"/>
                                          </w:divBdr>
                                          <w:divsChild>
                                            <w:div w:id="1248265276">
                                              <w:marLeft w:val="0"/>
                                              <w:marRight w:val="0"/>
                                              <w:marTop w:val="0"/>
                                              <w:marBottom w:val="0"/>
                                              <w:divBdr>
                                                <w:top w:val="none" w:sz="0" w:space="0" w:color="auto"/>
                                                <w:left w:val="none" w:sz="0" w:space="0" w:color="auto"/>
                                                <w:bottom w:val="none" w:sz="0" w:space="0" w:color="auto"/>
                                                <w:right w:val="none" w:sz="0" w:space="0" w:color="auto"/>
                                              </w:divBdr>
                                              <w:divsChild>
                                                <w:div w:id="1359813359">
                                                  <w:marLeft w:val="0"/>
                                                  <w:marRight w:val="0"/>
                                                  <w:marTop w:val="0"/>
                                                  <w:marBottom w:val="0"/>
                                                  <w:divBdr>
                                                    <w:top w:val="none" w:sz="0" w:space="0" w:color="auto"/>
                                                    <w:left w:val="none" w:sz="0" w:space="0" w:color="auto"/>
                                                    <w:bottom w:val="none" w:sz="0" w:space="0" w:color="auto"/>
                                                    <w:right w:val="none" w:sz="0" w:space="0" w:color="auto"/>
                                                  </w:divBdr>
                                                  <w:divsChild>
                                                    <w:div w:id="1207834741">
                                                      <w:marLeft w:val="0"/>
                                                      <w:marRight w:val="0"/>
                                                      <w:marTop w:val="0"/>
                                                      <w:marBottom w:val="0"/>
                                                      <w:divBdr>
                                                        <w:top w:val="none" w:sz="0" w:space="0" w:color="auto"/>
                                                        <w:left w:val="none" w:sz="0" w:space="0" w:color="auto"/>
                                                        <w:bottom w:val="none" w:sz="0" w:space="0" w:color="auto"/>
                                                        <w:right w:val="none" w:sz="0" w:space="0" w:color="auto"/>
                                                      </w:divBdr>
                                                      <w:divsChild>
                                                        <w:div w:id="1692410110">
                                                          <w:marLeft w:val="0"/>
                                                          <w:marRight w:val="0"/>
                                                          <w:marTop w:val="0"/>
                                                          <w:marBottom w:val="0"/>
                                                          <w:divBdr>
                                                            <w:top w:val="none" w:sz="0" w:space="0" w:color="auto"/>
                                                            <w:left w:val="none" w:sz="0" w:space="0" w:color="auto"/>
                                                            <w:bottom w:val="none" w:sz="0" w:space="0" w:color="auto"/>
                                                            <w:right w:val="none" w:sz="0" w:space="0" w:color="auto"/>
                                                          </w:divBdr>
                                                          <w:divsChild>
                                                            <w:div w:id="1008950775">
                                                              <w:marLeft w:val="0"/>
                                                              <w:marRight w:val="0"/>
                                                              <w:marTop w:val="0"/>
                                                              <w:marBottom w:val="0"/>
                                                              <w:divBdr>
                                                                <w:top w:val="none" w:sz="0" w:space="0" w:color="auto"/>
                                                                <w:left w:val="none" w:sz="0" w:space="0" w:color="auto"/>
                                                                <w:bottom w:val="none" w:sz="0" w:space="0" w:color="auto"/>
                                                                <w:right w:val="none" w:sz="0" w:space="0" w:color="auto"/>
                                                              </w:divBdr>
                                                              <w:divsChild>
                                                                <w:div w:id="1394084609">
                                                                  <w:marLeft w:val="0"/>
                                                                  <w:marRight w:val="0"/>
                                                                  <w:marTop w:val="0"/>
                                                                  <w:marBottom w:val="0"/>
                                                                  <w:divBdr>
                                                                    <w:top w:val="none" w:sz="0" w:space="0" w:color="auto"/>
                                                                    <w:left w:val="none" w:sz="0" w:space="0" w:color="auto"/>
                                                                    <w:bottom w:val="none" w:sz="0" w:space="0" w:color="auto"/>
                                                                    <w:right w:val="none" w:sz="0" w:space="0" w:color="auto"/>
                                                                  </w:divBdr>
                                                                  <w:divsChild>
                                                                    <w:div w:id="681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5007856">
      <w:bodyDiv w:val="1"/>
      <w:marLeft w:val="0"/>
      <w:marRight w:val="0"/>
      <w:marTop w:val="0"/>
      <w:marBottom w:val="0"/>
      <w:divBdr>
        <w:top w:val="none" w:sz="0" w:space="0" w:color="auto"/>
        <w:left w:val="none" w:sz="0" w:space="0" w:color="auto"/>
        <w:bottom w:val="none" w:sz="0" w:space="0" w:color="auto"/>
        <w:right w:val="none" w:sz="0" w:space="0" w:color="auto"/>
      </w:divBdr>
      <w:divsChild>
        <w:div w:id="166753257">
          <w:marLeft w:val="0"/>
          <w:marRight w:val="0"/>
          <w:marTop w:val="1200"/>
          <w:marBottom w:val="0"/>
          <w:divBdr>
            <w:top w:val="none" w:sz="0" w:space="0" w:color="auto"/>
            <w:left w:val="none" w:sz="0" w:space="0" w:color="auto"/>
            <w:bottom w:val="none" w:sz="0" w:space="0" w:color="auto"/>
            <w:right w:val="none" w:sz="0" w:space="0" w:color="auto"/>
          </w:divBdr>
          <w:divsChild>
            <w:div w:id="1738700348">
              <w:marLeft w:val="0"/>
              <w:marRight w:val="0"/>
              <w:marTop w:val="0"/>
              <w:marBottom w:val="150"/>
              <w:divBdr>
                <w:top w:val="none" w:sz="0" w:space="0" w:color="auto"/>
                <w:left w:val="none" w:sz="0" w:space="0" w:color="auto"/>
                <w:bottom w:val="none" w:sz="0" w:space="0" w:color="auto"/>
                <w:right w:val="none" w:sz="0" w:space="0" w:color="auto"/>
              </w:divBdr>
              <w:divsChild>
                <w:div w:id="54622122">
                  <w:marLeft w:val="0"/>
                  <w:marRight w:val="0"/>
                  <w:marTop w:val="0"/>
                  <w:marBottom w:val="0"/>
                  <w:divBdr>
                    <w:top w:val="none" w:sz="0" w:space="0" w:color="auto"/>
                    <w:left w:val="none" w:sz="0" w:space="0" w:color="auto"/>
                    <w:bottom w:val="none" w:sz="0" w:space="0" w:color="auto"/>
                    <w:right w:val="none" w:sz="0" w:space="0" w:color="auto"/>
                  </w:divBdr>
                  <w:divsChild>
                    <w:div w:id="1517034485">
                      <w:marLeft w:val="0"/>
                      <w:marRight w:val="0"/>
                      <w:marTop w:val="0"/>
                      <w:marBottom w:val="0"/>
                      <w:divBdr>
                        <w:top w:val="none" w:sz="0" w:space="0" w:color="auto"/>
                        <w:left w:val="none" w:sz="0" w:space="0" w:color="auto"/>
                        <w:bottom w:val="none" w:sz="0" w:space="0" w:color="auto"/>
                        <w:right w:val="none" w:sz="0" w:space="0" w:color="auto"/>
                      </w:divBdr>
                      <w:divsChild>
                        <w:div w:id="475806423">
                          <w:marLeft w:val="0"/>
                          <w:marRight w:val="0"/>
                          <w:marTop w:val="0"/>
                          <w:marBottom w:val="0"/>
                          <w:divBdr>
                            <w:top w:val="none" w:sz="0" w:space="0" w:color="auto"/>
                            <w:left w:val="none" w:sz="0" w:space="0" w:color="auto"/>
                            <w:bottom w:val="none" w:sz="0" w:space="0" w:color="auto"/>
                            <w:right w:val="none" w:sz="0" w:space="0" w:color="auto"/>
                          </w:divBdr>
                          <w:divsChild>
                            <w:div w:id="2074233525">
                              <w:marLeft w:val="0"/>
                              <w:marRight w:val="0"/>
                              <w:marTop w:val="0"/>
                              <w:marBottom w:val="0"/>
                              <w:divBdr>
                                <w:top w:val="none" w:sz="0" w:space="0" w:color="auto"/>
                                <w:left w:val="none" w:sz="0" w:space="0" w:color="auto"/>
                                <w:bottom w:val="none" w:sz="0" w:space="0" w:color="auto"/>
                                <w:right w:val="none" w:sz="0" w:space="0" w:color="auto"/>
                              </w:divBdr>
                              <w:divsChild>
                                <w:div w:id="1169640943">
                                  <w:marLeft w:val="0"/>
                                  <w:marRight w:val="0"/>
                                  <w:marTop w:val="0"/>
                                  <w:marBottom w:val="0"/>
                                  <w:divBdr>
                                    <w:top w:val="none" w:sz="0" w:space="0" w:color="auto"/>
                                    <w:left w:val="none" w:sz="0" w:space="0" w:color="auto"/>
                                    <w:bottom w:val="none" w:sz="0" w:space="0" w:color="auto"/>
                                    <w:right w:val="none" w:sz="0" w:space="0" w:color="auto"/>
                                  </w:divBdr>
                                  <w:divsChild>
                                    <w:div w:id="904217283">
                                      <w:marLeft w:val="0"/>
                                      <w:marRight w:val="0"/>
                                      <w:marTop w:val="0"/>
                                      <w:marBottom w:val="0"/>
                                      <w:divBdr>
                                        <w:top w:val="none" w:sz="0" w:space="0" w:color="auto"/>
                                        <w:left w:val="none" w:sz="0" w:space="0" w:color="auto"/>
                                        <w:bottom w:val="none" w:sz="0" w:space="0" w:color="auto"/>
                                        <w:right w:val="none" w:sz="0" w:space="0" w:color="auto"/>
                                      </w:divBdr>
                                      <w:divsChild>
                                        <w:div w:id="382140571">
                                          <w:marLeft w:val="0"/>
                                          <w:marRight w:val="0"/>
                                          <w:marTop w:val="0"/>
                                          <w:marBottom w:val="0"/>
                                          <w:divBdr>
                                            <w:top w:val="none" w:sz="0" w:space="0" w:color="auto"/>
                                            <w:left w:val="none" w:sz="0" w:space="0" w:color="auto"/>
                                            <w:bottom w:val="none" w:sz="0" w:space="0" w:color="auto"/>
                                            <w:right w:val="none" w:sz="0" w:space="0" w:color="auto"/>
                                          </w:divBdr>
                                          <w:divsChild>
                                            <w:div w:id="1489705346">
                                              <w:marLeft w:val="0"/>
                                              <w:marRight w:val="0"/>
                                              <w:marTop w:val="0"/>
                                              <w:marBottom w:val="0"/>
                                              <w:divBdr>
                                                <w:top w:val="none" w:sz="0" w:space="0" w:color="auto"/>
                                                <w:left w:val="none" w:sz="0" w:space="0" w:color="auto"/>
                                                <w:bottom w:val="none" w:sz="0" w:space="0" w:color="auto"/>
                                                <w:right w:val="none" w:sz="0" w:space="0" w:color="auto"/>
                                              </w:divBdr>
                                              <w:divsChild>
                                                <w:div w:id="315763023">
                                                  <w:marLeft w:val="0"/>
                                                  <w:marRight w:val="0"/>
                                                  <w:marTop w:val="0"/>
                                                  <w:marBottom w:val="0"/>
                                                  <w:divBdr>
                                                    <w:top w:val="none" w:sz="0" w:space="0" w:color="auto"/>
                                                    <w:left w:val="none" w:sz="0" w:space="0" w:color="auto"/>
                                                    <w:bottom w:val="none" w:sz="0" w:space="0" w:color="auto"/>
                                                    <w:right w:val="none" w:sz="0" w:space="0" w:color="auto"/>
                                                  </w:divBdr>
                                                  <w:divsChild>
                                                    <w:div w:id="1208638831">
                                                      <w:marLeft w:val="0"/>
                                                      <w:marRight w:val="0"/>
                                                      <w:marTop w:val="0"/>
                                                      <w:marBottom w:val="0"/>
                                                      <w:divBdr>
                                                        <w:top w:val="none" w:sz="0" w:space="0" w:color="auto"/>
                                                        <w:left w:val="none" w:sz="0" w:space="0" w:color="auto"/>
                                                        <w:bottom w:val="none" w:sz="0" w:space="0" w:color="auto"/>
                                                        <w:right w:val="none" w:sz="0" w:space="0" w:color="auto"/>
                                                      </w:divBdr>
                                                      <w:divsChild>
                                                        <w:div w:id="921765323">
                                                          <w:marLeft w:val="0"/>
                                                          <w:marRight w:val="0"/>
                                                          <w:marTop w:val="0"/>
                                                          <w:marBottom w:val="0"/>
                                                          <w:divBdr>
                                                            <w:top w:val="none" w:sz="0" w:space="0" w:color="auto"/>
                                                            <w:left w:val="none" w:sz="0" w:space="0" w:color="auto"/>
                                                            <w:bottom w:val="none" w:sz="0" w:space="0" w:color="auto"/>
                                                            <w:right w:val="none" w:sz="0" w:space="0" w:color="auto"/>
                                                          </w:divBdr>
                                                          <w:divsChild>
                                                            <w:div w:id="1367292136">
                                                              <w:marLeft w:val="0"/>
                                                              <w:marRight w:val="0"/>
                                                              <w:marTop w:val="0"/>
                                                              <w:marBottom w:val="0"/>
                                                              <w:divBdr>
                                                                <w:top w:val="none" w:sz="0" w:space="0" w:color="auto"/>
                                                                <w:left w:val="none" w:sz="0" w:space="0" w:color="auto"/>
                                                                <w:bottom w:val="none" w:sz="0" w:space="0" w:color="auto"/>
                                                                <w:right w:val="none" w:sz="0" w:space="0" w:color="auto"/>
                                                              </w:divBdr>
                                                              <w:divsChild>
                                                                <w:div w:id="1429692525">
                                                                  <w:marLeft w:val="0"/>
                                                                  <w:marRight w:val="0"/>
                                                                  <w:marTop w:val="0"/>
                                                                  <w:marBottom w:val="0"/>
                                                                  <w:divBdr>
                                                                    <w:top w:val="none" w:sz="0" w:space="0" w:color="auto"/>
                                                                    <w:left w:val="none" w:sz="0" w:space="0" w:color="auto"/>
                                                                    <w:bottom w:val="none" w:sz="0" w:space="0" w:color="auto"/>
                                                                    <w:right w:val="none" w:sz="0" w:space="0" w:color="auto"/>
                                                                  </w:divBdr>
                                                                  <w:divsChild>
                                                                    <w:div w:id="1191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504848">
      <w:bodyDiv w:val="1"/>
      <w:marLeft w:val="0"/>
      <w:marRight w:val="0"/>
      <w:marTop w:val="0"/>
      <w:marBottom w:val="0"/>
      <w:divBdr>
        <w:top w:val="none" w:sz="0" w:space="0" w:color="auto"/>
        <w:left w:val="none" w:sz="0" w:space="0" w:color="auto"/>
        <w:bottom w:val="none" w:sz="0" w:space="0" w:color="auto"/>
        <w:right w:val="none" w:sz="0" w:space="0" w:color="auto"/>
      </w:divBdr>
      <w:divsChild>
        <w:div w:id="22216927">
          <w:marLeft w:val="0"/>
          <w:marRight w:val="0"/>
          <w:marTop w:val="1200"/>
          <w:marBottom w:val="0"/>
          <w:divBdr>
            <w:top w:val="none" w:sz="0" w:space="0" w:color="auto"/>
            <w:left w:val="none" w:sz="0" w:space="0" w:color="auto"/>
            <w:bottom w:val="none" w:sz="0" w:space="0" w:color="auto"/>
            <w:right w:val="none" w:sz="0" w:space="0" w:color="auto"/>
          </w:divBdr>
          <w:divsChild>
            <w:div w:id="985210228">
              <w:marLeft w:val="0"/>
              <w:marRight w:val="0"/>
              <w:marTop w:val="0"/>
              <w:marBottom w:val="150"/>
              <w:divBdr>
                <w:top w:val="none" w:sz="0" w:space="0" w:color="auto"/>
                <w:left w:val="none" w:sz="0" w:space="0" w:color="auto"/>
                <w:bottom w:val="none" w:sz="0" w:space="0" w:color="auto"/>
                <w:right w:val="none" w:sz="0" w:space="0" w:color="auto"/>
              </w:divBdr>
              <w:divsChild>
                <w:div w:id="1074011917">
                  <w:marLeft w:val="0"/>
                  <w:marRight w:val="0"/>
                  <w:marTop w:val="0"/>
                  <w:marBottom w:val="0"/>
                  <w:divBdr>
                    <w:top w:val="none" w:sz="0" w:space="0" w:color="auto"/>
                    <w:left w:val="none" w:sz="0" w:space="0" w:color="auto"/>
                    <w:bottom w:val="none" w:sz="0" w:space="0" w:color="auto"/>
                    <w:right w:val="none" w:sz="0" w:space="0" w:color="auto"/>
                  </w:divBdr>
                  <w:divsChild>
                    <w:div w:id="783963630">
                      <w:marLeft w:val="0"/>
                      <w:marRight w:val="0"/>
                      <w:marTop w:val="0"/>
                      <w:marBottom w:val="0"/>
                      <w:divBdr>
                        <w:top w:val="none" w:sz="0" w:space="0" w:color="auto"/>
                        <w:left w:val="none" w:sz="0" w:space="0" w:color="auto"/>
                        <w:bottom w:val="none" w:sz="0" w:space="0" w:color="auto"/>
                        <w:right w:val="none" w:sz="0" w:space="0" w:color="auto"/>
                      </w:divBdr>
                      <w:divsChild>
                        <w:div w:id="2070611583">
                          <w:marLeft w:val="0"/>
                          <w:marRight w:val="0"/>
                          <w:marTop w:val="0"/>
                          <w:marBottom w:val="0"/>
                          <w:divBdr>
                            <w:top w:val="none" w:sz="0" w:space="0" w:color="auto"/>
                            <w:left w:val="none" w:sz="0" w:space="0" w:color="auto"/>
                            <w:bottom w:val="none" w:sz="0" w:space="0" w:color="auto"/>
                            <w:right w:val="none" w:sz="0" w:space="0" w:color="auto"/>
                          </w:divBdr>
                          <w:divsChild>
                            <w:div w:id="1200044770">
                              <w:marLeft w:val="0"/>
                              <w:marRight w:val="0"/>
                              <w:marTop w:val="0"/>
                              <w:marBottom w:val="0"/>
                              <w:divBdr>
                                <w:top w:val="none" w:sz="0" w:space="0" w:color="auto"/>
                                <w:left w:val="none" w:sz="0" w:space="0" w:color="auto"/>
                                <w:bottom w:val="none" w:sz="0" w:space="0" w:color="auto"/>
                                <w:right w:val="none" w:sz="0" w:space="0" w:color="auto"/>
                              </w:divBdr>
                              <w:divsChild>
                                <w:div w:id="271712431">
                                  <w:marLeft w:val="0"/>
                                  <w:marRight w:val="0"/>
                                  <w:marTop w:val="0"/>
                                  <w:marBottom w:val="0"/>
                                  <w:divBdr>
                                    <w:top w:val="none" w:sz="0" w:space="0" w:color="auto"/>
                                    <w:left w:val="none" w:sz="0" w:space="0" w:color="auto"/>
                                    <w:bottom w:val="none" w:sz="0" w:space="0" w:color="auto"/>
                                    <w:right w:val="none" w:sz="0" w:space="0" w:color="auto"/>
                                  </w:divBdr>
                                  <w:divsChild>
                                    <w:div w:id="488523765">
                                      <w:marLeft w:val="0"/>
                                      <w:marRight w:val="0"/>
                                      <w:marTop w:val="0"/>
                                      <w:marBottom w:val="0"/>
                                      <w:divBdr>
                                        <w:top w:val="none" w:sz="0" w:space="0" w:color="auto"/>
                                        <w:left w:val="none" w:sz="0" w:space="0" w:color="auto"/>
                                        <w:bottom w:val="none" w:sz="0" w:space="0" w:color="auto"/>
                                        <w:right w:val="none" w:sz="0" w:space="0" w:color="auto"/>
                                      </w:divBdr>
                                      <w:divsChild>
                                        <w:div w:id="1697191585">
                                          <w:marLeft w:val="0"/>
                                          <w:marRight w:val="0"/>
                                          <w:marTop w:val="0"/>
                                          <w:marBottom w:val="0"/>
                                          <w:divBdr>
                                            <w:top w:val="none" w:sz="0" w:space="0" w:color="auto"/>
                                            <w:left w:val="none" w:sz="0" w:space="0" w:color="auto"/>
                                            <w:bottom w:val="none" w:sz="0" w:space="0" w:color="auto"/>
                                            <w:right w:val="none" w:sz="0" w:space="0" w:color="auto"/>
                                          </w:divBdr>
                                          <w:divsChild>
                                            <w:div w:id="1775897587">
                                              <w:marLeft w:val="0"/>
                                              <w:marRight w:val="0"/>
                                              <w:marTop w:val="0"/>
                                              <w:marBottom w:val="0"/>
                                              <w:divBdr>
                                                <w:top w:val="none" w:sz="0" w:space="0" w:color="auto"/>
                                                <w:left w:val="none" w:sz="0" w:space="0" w:color="auto"/>
                                                <w:bottom w:val="none" w:sz="0" w:space="0" w:color="auto"/>
                                                <w:right w:val="none" w:sz="0" w:space="0" w:color="auto"/>
                                              </w:divBdr>
                                              <w:divsChild>
                                                <w:div w:id="1083993689">
                                                  <w:marLeft w:val="0"/>
                                                  <w:marRight w:val="0"/>
                                                  <w:marTop w:val="0"/>
                                                  <w:marBottom w:val="0"/>
                                                  <w:divBdr>
                                                    <w:top w:val="none" w:sz="0" w:space="0" w:color="auto"/>
                                                    <w:left w:val="none" w:sz="0" w:space="0" w:color="auto"/>
                                                    <w:bottom w:val="none" w:sz="0" w:space="0" w:color="auto"/>
                                                    <w:right w:val="none" w:sz="0" w:space="0" w:color="auto"/>
                                                  </w:divBdr>
                                                  <w:divsChild>
                                                    <w:div w:id="1738548281">
                                                      <w:marLeft w:val="0"/>
                                                      <w:marRight w:val="0"/>
                                                      <w:marTop w:val="0"/>
                                                      <w:marBottom w:val="0"/>
                                                      <w:divBdr>
                                                        <w:top w:val="none" w:sz="0" w:space="0" w:color="auto"/>
                                                        <w:left w:val="none" w:sz="0" w:space="0" w:color="auto"/>
                                                        <w:bottom w:val="none" w:sz="0" w:space="0" w:color="auto"/>
                                                        <w:right w:val="none" w:sz="0" w:space="0" w:color="auto"/>
                                                      </w:divBdr>
                                                      <w:divsChild>
                                                        <w:div w:id="576062477">
                                                          <w:marLeft w:val="0"/>
                                                          <w:marRight w:val="0"/>
                                                          <w:marTop w:val="0"/>
                                                          <w:marBottom w:val="0"/>
                                                          <w:divBdr>
                                                            <w:top w:val="none" w:sz="0" w:space="0" w:color="auto"/>
                                                            <w:left w:val="none" w:sz="0" w:space="0" w:color="auto"/>
                                                            <w:bottom w:val="none" w:sz="0" w:space="0" w:color="auto"/>
                                                            <w:right w:val="none" w:sz="0" w:space="0" w:color="auto"/>
                                                          </w:divBdr>
                                                          <w:divsChild>
                                                            <w:div w:id="1331562050">
                                                              <w:marLeft w:val="0"/>
                                                              <w:marRight w:val="0"/>
                                                              <w:marTop w:val="0"/>
                                                              <w:marBottom w:val="0"/>
                                                              <w:divBdr>
                                                                <w:top w:val="none" w:sz="0" w:space="0" w:color="auto"/>
                                                                <w:left w:val="none" w:sz="0" w:space="0" w:color="auto"/>
                                                                <w:bottom w:val="none" w:sz="0" w:space="0" w:color="auto"/>
                                                                <w:right w:val="none" w:sz="0" w:space="0" w:color="auto"/>
                                                              </w:divBdr>
                                                              <w:divsChild>
                                                                <w:div w:id="1179153081">
                                                                  <w:marLeft w:val="0"/>
                                                                  <w:marRight w:val="0"/>
                                                                  <w:marTop w:val="0"/>
                                                                  <w:marBottom w:val="0"/>
                                                                  <w:divBdr>
                                                                    <w:top w:val="none" w:sz="0" w:space="0" w:color="auto"/>
                                                                    <w:left w:val="none" w:sz="0" w:space="0" w:color="auto"/>
                                                                    <w:bottom w:val="none" w:sz="0" w:space="0" w:color="auto"/>
                                                                    <w:right w:val="none" w:sz="0" w:space="0" w:color="auto"/>
                                                                  </w:divBdr>
                                                                  <w:divsChild>
                                                                    <w:div w:id="19358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95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verheid.vlaanderen.be/bz-2014-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Toel_Deel03-h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vlaamseoverheid.sharepoint.com/sites/AGO_01/DCTalent/dct_rs/ProcesCornerstone/Toelichting%20bij%20Art.%20III%206"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WB32_titel"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publicaties.vlaanderen.be/view-file/136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2015-08-20T00:00:00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roces xmlns="0832b4bd-573a-4b91-87f2-9d462d359cb3">13_Verslagen_PV_en_Afronding</Proces>
    <Thema xmlns="0274aea9-f135-4ac2-835c-eef5621046da">Geen</Thema>
    <Subthema xmlns="0832b4bd-573a-4b91-87f2-9d462d359cb3">Geen</Subthema>
    <Functie xmlns="0832b4bd-573a-4b91-87f2-9d462d359cb3" xsi:nil="true"/>
    <Folderniveau_x0020_3 xmlns="0274aea9-f135-4ac2-835c-eef5621046da" xsi:nil="true"/>
    <Folderniveau_x0020_4 xmlns="0274aea9-f135-4ac2-835c-eef5621046da" xsi:nil="true"/>
    <Professionalisering xmlns="0832b4bd-573a-4b91-87f2-9d462d359cb3">false</Professionalisering>
    <Folderniveau_x0020_2 xmlns="0274aea9-f135-4ac2-835c-eef5621046da" xsi:nil="true"/>
    <Documenttype xmlns="800174cd-06a6-485e-a1c9-0b9c34e4cdfd">Nog in te vullen</Documenttype>
    <Klant xmlns="0832b4bd-573a-4b91-87f2-9d462d359cb3" xsi:nil="true"/>
    <Folderniveau_x0020_1 xmlns="0274aea9-f135-4ac2-835c-eef5621046da" xsi:nil="true"/>
    <Traject xmlns="0832b4bd-573a-4b91-87f2-9d462d359cb3">Geen</Traject>
    <Niveau xmlns="0832b4bd-573a-4b91-87f2-9d462d359cb3" xsi:nil="true"/>
    <_dlc_DocId xmlns="800174cd-06a6-485e-a1c9-0b9c34e4cdfd">4E6P6ECKHC6V-1431991385-6798</_dlc_DocId>
    <_dlc_DocIdUrl xmlns="800174cd-06a6-485e-a1c9-0b9c34e4cdfd">
      <Url>https://vlaamseoverheid.sharepoint.com/sites/AGO_01/DCTalent/dct_rs/_layouts/15/DocIdRedir.aspx?ID=4E6P6ECKHC6V-1431991385-6798</Url>
      <Description>4E6P6ECKHC6V-1431991385-6798</Description>
    </_dlc_DocIdUrl>
    <Aanbieder xmlns="0832b4bd-573a-4b91-87f2-9d462d359c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2" ma:contentTypeDescription="Een nieuw document maken." ma:contentTypeScope="" ma:versionID="414871f2b40b5e841de96d4eb3120e64">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targetNamespace="http://schemas.microsoft.com/office/2006/metadata/properties" ma:root="true" ma:fieldsID="6ec264d76fdaee74c25f95ccc3fa2483" ns2:_="" ns3:_="" ns4:_="" ns5:_="" ns6:_="">
    <xsd:import namespace="0832b4bd-573a-4b91-87f2-9d462d359cb3"/>
    <xsd:import namespace="800174cd-06a6-485e-a1c9-0b9c34e4cdfd"/>
    <xsd:import namespace="0274aea9-f135-4ac2-835c-eef5621046da"/>
    <xsd:import namespace="7dd2fbf4-c51d-4a96-9195-08b7b77535dc"/>
    <xsd:import namespace="4ac682c0-146e-462c-80d7-93671f8c852c"/>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D3858-C14B-4321-A477-8540CDD0D24F}">
  <ds:schemaRefs>
    <ds:schemaRef ds:uri="0274aea9-f135-4ac2-835c-eef5621046da"/>
    <ds:schemaRef ds:uri="0832b4bd-573a-4b91-87f2-9d462d359cb3"/>
    <ds:schemaRef ds:uri="http://purl.org/dc/elements/1.1/"/>
    <ds:schemaRef ds:uri="800174cd-06a6-485e-a1c9-0b9c34e4cdfd"/>
    <ds:schemaRef ds:uri="http://schemas.microsoft.com/office/infopath/2007/PartnerControls"/>
    <ds:schemaRef ds:uri="7dd2fbf4-c51d-4a96-9195-08b7b77535dc"/>
    <ds:schemaRef ds:uri="http://purl.org/dc/terms/"/>
    <ds:schemaRef ds:uri="http://schemas.openxmlformats.org/package/2006/metadata/core-properties"/>
    <ds:schemaRef ds:uri="http://schemas.microsoft.com/office/2006/metadata/properties"/>
    <ds:schemaRef ds:uri="http://schemas.microsoft.com/office/2006/documentManagement/types"/>
    <ds:schemaRef ds:uri="4ac682c0-146e-462c-80d7-93671f8c852c"/>
    <ds:schemaRef ds:uri="http://www.w3.org/XML/1998/namespace"/>
    <ds:schemaRef ds:uri="http://purl.org/dc/dcmitype/"/>
  </ds:schemaRefs>
</ds:datastoreItem>
</file>

<file path=customXml/itemProps3.xml><?xml version="1.0" encoding="utf-8"?>
<ds:datastoreItem xmlns:ds="http://schemas.openxmlformats.org/officeDocument/2006/customXml" ds:itemID="{9441C73D-9A8B-4531-AEFE-30E66C83A923}">
  <ds:schemaRefs>
    <ds:schemaRef ds:uri="http://schemas.microsoft.com/sharepoint/v3/contenttype/forms"/>
  </ds:schemaRefs>
</ds:datastoreItem>
</file>

<file path=customXml/itemProps4.xml><?xml version="1.0" encoding="utf-8"?>
<ds:datastoreItem xmlns:ds="http://schemas.openxmlformats.org/officeDocument/2006/customXml" ds:itemID="{CE908DE4-451B-49E4-A589-1F20EE5E93CB}">
  <ds:schemaRefs>
    <ds:schemaRef ds:uri="http://schemas.openxmlformats.org/officeDocument/2006/bibliography"/>
  </ds:schemaRefs>
</ds:datastoreItem>
</file>

<file path=customXml/itemProps5.xml><?xml version="1.0" encoding="utf-8"?>
<ds:datastoreItem xmlns:ds="http://schemas.openxmlformats.org/officeDocument/2006/customXml" ds:itemID="{A68B2384-7DC9-4624-A980-D0E98110D88B}">
  <ds:schemaRefs>
    <ds:schemaRef ds:uri="http://schemas.microsoft.com/sharepoint/events"/>
  </ds:schemaRefs>
</ds:datastoreItem>
</file>

<file path=customXml/itemProps6.xml><?xml version="1.0" encoding="utf-8"?>
<ds:datastoreItem xmlns:ds="http://schemas.openxmlformats.org/officeDocument/2006/customXml" ds:itemID="{865CCC17-EADD-48C4-B3CD-015122AB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4718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Interviewleidraad</vt:lpstr>
    </vt:vector>
  </TitlesOfParts>
  <Company>Vlaamse Overheid</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Interviewleidraad</dc:title>
  <dc:subject/>
  <dc:creator>Haak, Ellen</dc:creator>
  <cp:keywords/>
  <cp:lastModifiedBy>Haak Ellen</cp:lastModifiedBy>
  <cp:revision>3</cp:revision>
  <cp:lastPrinted>2015-08-20T13:49:00Z</cp:lastPrinted>
  <dcterms:created xsi:type="dcterms:W3CDTF">2023-08-21T13:25:00Z</dcterms:created>
  <dcterms:modified xsi:type="dcterms:W3CDTF">2023-08-21T13:26:00Z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34cb9825-a0b6-4023-b149-4b286ce864ee</vt:lpwstr>
  </property>
</Properties>
</file>