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56AD2585"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22D98AF9" w14:textId="77777777" w:rsidR="004534E8" w:rsidRPr="00A8245E" w:rsidRDefault="00853E5F" w:rsidP="004534E8">
      <w:pPr>
        <w:rPr>
          <w:rFonts w:cs="Arial"/>
          <w:b/>
          <w:i/>
          <w:spacing w:val="2"/>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4534E8" w:rsidRPr="00583BFA">
        <w:rPr>
          <w:rFonts w:cs="Arial"/>
          <w:b/>
          <w:sz w:val="28"/>
          <w:szCs w:val="28"/>
        </w:rPr>
        <w:t>V</w:t>
      </w:r>
      <w:r w:rsidR="004534E8" w:rsidRPr="00A8245E">
        <w:rPr>
          <w:rFonts w:cs="Arial"/>
          <w:b/>
          <w:sz w:val="28"/>
          <w:szCs w:val="28"/>
        </w:rPr>
        <w:t>oorstel tot benoeming van een arrondissementscommissaris bij de provinciegouverneur van (</w:t>
      </w:r>
      <w:r w:rsidR="004534E8" w:rsidRPr="00A8245E">
        <w:rPr>
          <w:rFonts w:cs="Arial"/>
          <w:b/>
          <w:i/>
          <w:sz w:val="28"/>
          <w:szCs w:val="28"/>
          <w:shd w:val="clear" w:color="auto" w:fill="D9D9D9"/>
        </w:rPr>
        <w:t xml:space="preserve">naam </w:t>
      </w:r>
      <w:r w:rsidR="004534E8" w:rsidRPr="00A8245E">
        <w:rPr>
          <w:rFonts w:cs="Arial"/>
          <w:b/>
          <w:i/>
          <w:sz w:val="28"/>
          <w:szCs w:val="28"/>
          <w:shd w:val="clear" w:color="auto" w:fill="CCCCCC"/>
        </w:rPr>
        <w:t>provincie</w:t>
      </w:r>
      <w:r w:rsidR="004534E8" w:rsidRPr="00A8245E">
        <w:rPr>
          <w:rFonts w:cs="Arial"/>
          <w:b/>
          <w:i/>
          <w:sz w:val="28"/>
          <w:szCs w:val="28"/>
        </w:rPr>
        <w:t xml:space="preserve">), </w:t>
      </w:r>
      <w:r w:rsidR="004534E8" w:rsidRPr="00A8245E">
        <w:rPr>
          <w:rFonts w:cs="Arial"/>
          <w:b/>
          <w:sz w:val="28"/>
          <w:szCs w:val="28"/>
        </w:rPr>
        <w:t>standplaats</w:t>
      </w:r>
      <w:r w:rsidR="004534E8">
        <w:rPr>
          <w:rFonts w:cs="Arial"/>
          <w:b/>
          <w:sz w:val="28"/>
          <w:szCs w:val="28"/>
        </w:rPr>
        <w:t xml:space="preserve"> </w:t>
      </w:r>
      <w:r w:rsidR="004534E8" w:rsidRPr="00E60F9E">
        <w:rPr>
          <w:rFonts w:cs="Arial"/>
          <w:b/>
          <w:i/>
          <w:sz w:val="28"/>
          <w:szCs w:val="28"/>
        </w:rPr>
        <w:t>(</w:t>
      </w:r>
      <w:r w:rsidR="004534E8">
        <w:rPr>
          <w:rFonts w:cs="Arial"/>
          <w:b/>
          <w:i/>
          <w:sz w:val="28"/>
          <w:szCs w:val="28"/>
          <w:shd w:val="clear" w:color="auto" w:fill="CCCCCC"/>
        </w:rPr>
        <w:t>plaats</w:t>
      </w:r>
      <w:r w:rsidR="004534E8" w:rsidRPr="00A8245E">
        <w:rPr>
          <w:rFonts w:cs="Arial"/>
          <w:b/>
          <w:i/>
          <w:sz w:val="28"/>
          <w:szCs w:val="28"/>
        </w:rPr>
        <w:t>)</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1FF3EC3C" w14:textId="77777777" w:rsidR="00BB0C45" w:rsidRPr="00BB0C45" w:rsidRDefault="009B6609" w:rsidP="009B6609">
            <w:pPr>
              <w:rPr>
                <w:rFonts w:ascii="FlandersArtSans-Medium" w:hAnsi="FlandersArtSans-Medium"/>
                <w:b/>
                <w:sz w:val="24"/>
                <w:szCs w:val="24"/>
              </w:rPr>
            </w:pPr>
            <w:r w:rsidRPr="00BB0C45">
              <w:rPr>
                <w:rFonts w:ascii="FlandersArtSans-Medium" w:hAnsi="FlandersArtSans-Medium"/>
                <w:b/>
                <w:sz w:val="24"/>
                <w:szCs w:val="24"/>
              </w:rPr>
              <w:t>Samenvatting</w:t>
            </w:r>
            <w:r w:rsidR="00CC3543" w:rsidRPr="00BB0C45">
              <w:rPr>
                <w:rFonts w:ascii="FlandersArtSans-Medium" w:hAnsi="FlandersArtSans-Medium"/>
                <w:b/>
                <w:sz w:val="24"/>
                <w:szCs w:val="24"/>
              </w:rPr>
              <w:t xml:space="preserve"> </w:t>
            </w:r>
          </w:p>
          <w:p w14:paraId="5B908D59" w14:textId="68D2731B" w:rsidR="009B6609" w:rsidRPr="009B6609" w:rsidRDefault="004534E8" w:rsidP="00DE2E00">
            <w:pPr>
              <w:rPr>
                <w:b/>
              </w:rPr>
            </w:pPr>
            <w:r>
              <w:rPr>
                <w:rFonts w:ascii="FlandersArtSans-Medium" w:hAnsi="FlandersArtSans-Medium"/>
                <w:sz w:val="24"/>
                <w:szCs w:val="24"/>
              </w:rPr>
              <w:t>(</w:t>
            </w:r>
            <w:r w:rsidRPr="004534E8">
              <w:rPr>
                <w:rFonts w:ascii="FlandersArtSans-Medium" w:hAnsi="FlandersArtSans-Medium"/>
                <w:sz w:val="24"/>
                <w:szCs w:val="24"/>
                <w:highlight w:val="lightGray"/>
              </w:rPr>
              <w:t>naam voornaam</w:t>
            </w:r>
            <w:r>
              <w:rPr>
                <w:rFonts w:ascii="FlandersArtSans-Medium" w:hAnsi="FlandersArtSans-Medium"/>
                <w:sz w:val="24"/>
                <w:szCs w:val="24"/>
              </w:rPr>
              <w:t xml:space="preserve">) wordt voorgesteld </w:t>
            </w:r>
            <w:r w:rsidR="00A83B88">
              <w:rPr>
                <w:rFonts w:ascii="FlandersArtSans-Medium" w:hAnsi="FlandersArtSans-Medium"/>
                <w:sz w:val="24"/>
                <w:szCs w:val="24"/>
              </w:rPr>
              <w:t>voor de functie van</w:t>
            </w:r>
            <w:r>
              <w:rPr>
                <w:rFonts w:ascii="FlandersArtSans-Medium" w:hAnsi="FlandersArtSans-Medium"/>
                <w:sz w:val="24"/>
                <w:szCs w:val="24"/>
              </w:rPr>
              <w:t xml:space="preserve"> arrondissementscommissaris in de provincie (</w:t>
            </w:r>
            <w:r w:rsidRPr="004534E8">
              <w:rPr>
                <w:rFonts w:ascii="FlandersArtSans-Medium" w:hAnsi="FlandersArtSans-Medium"/>
                <w:sz w:val="24"/>
                <w:szCs w:val="24"/>
                <w:highlight w:val="lightGray"/>
              </w:rPr>
              <w:t>naam</w:t>
            </w:r>
            <w:r>
              <w:rPr>
                <w:rFonts w:ascii="FlandersArtSans-Medium" w:hAnsi="FlandersArtSans-Medium"/>
                <w:sz w:val="24"/>
                <w:szCs w:val="24"/>
              </w:rPr>
              <w:t xml:space="preserve">) </w:t>
            </w: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0971ADDE" w14:textId="5E3D5816" w:rsidR="00F6578B"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Beleidsdomein: </w:t>
      </w:r>
      <w:r w:rsidR="00CC3543">
        <w:rPr>
          <w:szCs w:val="22"/>
          <w:lang w:val="nl-BE" w:eastAsia="en-US"/>
        </w:rPr>
        <w:t>Kanselarij</w:t>
      </w:r>
      <w:r w:rsidR="00327A94">
        <w:rPr>
          <w:szCs w:val="22"/>
          <w:lang w:val="nl-BE" w:eastAsia="en-US"/>
        </w:rPr>
        <w:t>, Bestuur, Buitenlandse Zaken en Justitie</w:t>
      </w:r>
      <w:bookmarkStart w:id="0" w:name="_GoBack"/>
      <w:bookmarkEnd w:id="0"/>
    </w:p>
    <w:p w14:paraId="729B4D4B" w14:textId="4EDC238A" w:rsidR="00D33C5D"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Beleidsveld: </w:t>
      </w:r>
      <w:r w:rsidR="00280309">
        <w:rPr>
          <w:szCs w:val="22"/>
          <w:lang w:val="nl-BE" w:eastAsia="en-US"/>
        </w:rPr>
        <w:t>Binnenlands Bestuur en Stedenbeleid</w:t>
      </w:r>
    </w:p>
    <w:p w14:paraId="68BE468E" w14:textId="24C5AB75" w:rsidR="00F6578B" w:rsidRPr="00B74DC9"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391E5D37" w14:textId="77777777" w:rsidR="00A83B88" w:rsidRDefault="00A83B88" w:rsidP="003C29C9">
      <w:r>
        <w:t xml:space="preserve">     Beslissing van de Vlaamse Regering van (</w:t>
      </w:r>
      <w:r w:rsidRPr="00A83B88">
        <w:rPr>
          <w:highlight w:val="lightGray"/>
        </w:rPr>
        <w:t>datum</w:t>
      </w:r>
      <w:r>
        <w:t xml:space="preserve">) tot </w:t>
      </w:r>
      <w:proofErr w:type="spellStart"/>
      <w:r>
        <w:t>vacantverklaring</w:t>
      </w:r>
      <w:proofErr w:type="spellEnd"/>
      <w:r>
        <w:t xml:space="preserve"> van de betrekking van   </w:t>
      </w:r>
    </w:p>
    <w:p w14:paraId="5DE1F5A6" w14:textId="2CBBE067" w:rsidR="00F6578B" w:rsidRDefault="00A83B88" w:rsidP="003C29C9">
      <w:r>
        <w:t xml:space="preserve">     arrondissementscommissaris in de provincie (</w:t>
      </w:r>
      <w:r w:rsidRPr="00A83B88">
        <w:rPr>
          <w:highlight w:val="lightGray"/>
        </w:rPr>
        <w:t>naam</w:t>
      </w:r>
      <w:r>
        <w:t>)</w:t>
      </w:r>
    </w:p>
    <w:p w14:paraId="02528C31" w14:textId="45545FD8" w:rsidR="009B6609" w:rsidRDefault="00A46C5C" w:rsidP="00A46C5C">
      <w:pPr>
        <w:pStyle w:val="Kop1"/>
        <w:numPr>
          <w:ilvl w:val="0"/>
          <w:numId w:val="0"/>
        </w:numPr>
        <w:ind w:left="432" w:hanging="432"/>
      </w:pPr>
      <w:r>
        <w:t xml:space="preserve">2. </w:t>
      </w:r>
      <w:r w:rsidR="009B6609">
        <w:t>INHOUD</w:t>
      </w:r>
    </w:p>
    <w:p w14:paraId="3C601D62" w14:textId="39D7850E" w:rsidR="003C29C9" w:rsidRDefault="00872D8D" w:rsidP="00872D8D">
      <w:pPr>
        <w:pStyle w:val="Kop2"/>
        <w:numPr>
          <w:ilvl w:val="0"/>
          <w:numId w:val="0"/>
        </w:numPr>
        <w:ind w:left="284"/>
      </w:pPr>
      <w:r>
        <w:t xml:space="preserve">A. </w:t>
      </w:r>
      <w:r w:rsidR="00794AF7">
        <w:t xml:space="preserve">ALGEMENE </w:t>
      </w:r>
      <w:r w:rsidR="00C02161">
        <w:t>TOELICHTING</w:t>
      </w:r>
    </w:p>
    <w:p w14:paraId="57C253F6" w14:textId="77777777" w:rsidR="00A55C74" w:rsidRPr="00EE2DAD" w:rsidRDefault="00A55C74" w:rsidP="00A55C74">
      <w:pPr>
        <w:rPr>
          <w:rFonts w:cs="Arial"/>
          <w:szCs w:val="22"/>
        </w:rPr>
      </w:pPr>
    </w:p>
    <w:p w14:paraId="54F6913B" w14:textId="77777777" w:rsidR="00EB47AD" w:rsidRPr="00E74753" w:rsidRDefault="00EB47AD" w:rsidP="00EB47AD">
      <w:pPr>
        <w:rPr>
          <w:rFonts w:cs="Arial"/>
          <w:spacing w:val="3"/>
          <w:szCs w:val="22"/>
        </w:rPr>
      </w:pPr>
      <w:r w:rsidRPr="00E74753">
        <w:rPr>
          <w:rFonts w:cs="Arial"/>
          <w:spacing w:val="3"/>
          <w:szCs w:val="22"/>
        </w:rPr>
        <w:t xml:space="preserve">De Vlaamse Regering verklaarde de functie van arrondissementscommissaris bij de provinciegouverneur van </w:t>
      </w:r>
      <w:r>
        <w:rPr>
          <w:rFonts w:cs="Arial"/>
          <w:spacing w:val="3"/>
          <w:szCs w:val="22"/>
        </w:rPr>
        <w:t>(</w:t>
      </w:r>
      <w:r w:rsidRPr="00E74753">
        <w:rPr>
          <w:rFonts w:cs="Arial"/>
          <w:i/>
          <w:szCs w:val="22"/>
          <w:shd w:val="clear" w:color="auto" w:fill="D9D9D9"/>
        </w:rPr>
        <w:t xml:space="preserve">naam </w:t>
      </w:r>
      <w:r w:rsidRPr="00E74753">
        <w:rPr>
          <w:rFonts w:cs="Arial"/>
          <w:i/>
          <w:szCs w:val="22"/>
          <w:shd w:val="clear" w:color="auto" w:fill="CCCCCC"/>
        </w:rPr>
        <w:t>provincie</w:t>
      </w:r>
      <w:r>
        <w:rPr>
          <w:rFonts w:cs="Arial"/>
          <w:i/>
          <w:szCs w:val="22"/>
          <w:shd w:val="clear" w:color="auto" w:fill="CCCCCC"/>
        </w:rPr>
        <w:t>)</w:t>
      </w:r>
      <w:r w:rsidRPr="009B1C98">
        <w:rPr>
          <w:rFonts w:cs="Arial"/>
          <w:szCs w:val="22"/>
        </w:rPr>
        <w:t>,</w:t>
      </w:r>
      <w:r>
        <w:rPr>
          <w:rFonts w:cs="Arial"/>
          <w:szCs w:val="22"/>
        </w:rPr>
        <w:t xml:space="preserve"> s</w:t>
      </w:r>
      <w:r w:rsidRPr="00E74753">
        <w:rPr>
          <w:rFonts w:cs="Arial"/>
          <w:szCs w:val="22"/>
        </w:rPr>
        <w:t>tandplaat</w:t>
      </w:r>
      <w:r>
        <w:rPr>
          <w:rFonts w:cs="Arial"/>
          <w:szCs w:val="22"/>
        </w:rPr>
        <w:t>s (</w:t>
      </w:r>
      <w:r>
        <w:rPr>
          <w:rFonts w:cs="Arial"/>
          <w:i/>
          <w:szCs w:val="22"/>
          <w:shd w:val="clear" w:color="auto" w:fill="CCCCCC"/>
        </w:rPr>
        <w:t>plaats</w:t>
      </w:r>
      <w:r w:rsidRPr="009B1C98">
        <w:rPr>
          <w:rFonts w:cs="Arial"/>
          <w:szCs w:val="22"/>
        </w:rPr>
        <w:t>)</w:t>
      </w:r>
      <w:r w:rsidRPr="00E74753">
        <w:rPr>
          <w:rFonts w:cs="Arial"/>
          <w:i/>
          <w:szCs w:val="22"/>
        </w:rPr>
        <w:t xml:space="preserve"> </w:t>
      </w:r>
      <w:r w:rsidRPr="00E74753">
        <w:rPr>
          <w:rFonts w:cs="Arial"/>
          <w:szCs w:val="22"/>
        </w:rPr>
        <w:t>vacant</w:t>
      </w:r>
      <w:r>
        <w:rPr>
          <w:rFonts w:cs="Arial"/>
          <w:szCs w:val="22"/>
        </w:rPr>
        <w:t xml:space="preserve"> op </w:t>
      </w:r>
      <w:r w:rsidRPr="00E25C8C">
        <w:rPr>
          <w:rFonts w:cs="Arial"/>
          <w:szCs w:val="22"/>
          <w:highlight w:val="lightGray"/>
        </w:rPr>
        <w:t>(</w:t>
      </w:r>
      <w:r w:rsidRPr="00E25C8C">
        <w:rPr>
          <w:rFonts w:cs="Arial"/>
          <w:i/>
          <w:szCs w:val="22"/>
          <w:highlight w:val="lightGray"/>
        </w:rPr>
        <w:t>datum)</w:t>
      </w:r>
      <w:r w:rsidRPr="00E25C8C">
        <w:rPr>
          <w:rFonts w:cs="Arial"/>
          <w:szCs w:val="22"/>
          <w:highlight w:val="lightGray"/>
        </w:rPr>
        <w:t>.</w:t>
      </w:r>
    </w:p>
    <w:p w14:paraId="122E6013" w14:textId="77777777" w:rsidR="00EB47AD" w:rsidRPr="00E25C8C" w:rsidRDefault="00EB47AD" w:rsidP="00EB47AD">
      <w:pPr>
        <w:rPr>
          <w:rFonts w:ascii="Cambria" w:hAnsi="Cambria" w:cs="Arial"/>
          <w:spacing w:val="3"/>
          <w:szCs w:val="22"/>
          <w:u w:val="single"/>
        </w:rPr>
      </w:pPr>
      <w:r w:rsidRPr="00E74753">
        <w:rPr>
          <w:rFonts w:cs="Arial"/>
          <w:spacing w:val="3"/>
          <w:szCs w:val="22"/>
        </w:rPr>
        <w:t xml:space="preserve">Het selectiereglement werd bekendgemaakt </w:t>
      </w:r>
      <w:r>
        <w:rPr>
          <w:rFonts w:cs="Arial"/>
          <w:spacing w:val="3"/>
          <w:szCs w:val="22"/>
        </w:rPr>
        <w:t xml:space="preserve">op de website van de VDAB/website Werken voor Vlaanderen op </w:t>
      </w:r>
      <w:r w:rsidRPr="00E25C8C">
        <w:rPr>
          <w:rFonts w:cs="Arial"/>
          <w:spacing w:val="3"/>
          <w:szCs w:val="22"/>
          <w:highlight w:val="lightGray"/>
        </w:rPr>
        <w:t>(datum).</w:t>
      </w:r>
    </w:p>
    <w:p w14:paraId="18287200" w14:textId="77777777" w:rsidR="00EB47AD" w:rsidRPr="00E74753" w:rsidRDefault="00EB47AD" w:rsidP="00EB47AD">
      <w:pPr>
        <w:rPr>
          <w:rFonts w:cs="Arial"/>
          <w:spacing w:val="3"/>
          <w:szCs w:val="22"/>
        </w:rPr>
      </w:pPr>
      <w:r w:rsidRPr="00E74753">
        <w:rPr>
          <w:rFonts w:cs="Arial"/>
          <w:spacing w:val="3"/>
          <w:szCs w:val="22"/>
        </w:rPr>
        <w:t xml:space="preserve">Krachtens artikel 66 van het provinciedecreet wordt de arrondissementscommissaris overeenkomstig artikel 6, §1, VIII, eerste lid, 1°, derde lid, BWHI, benoemd en afgezet door de Vlaamse Regering, op eensluidend advies van de ministerraad. </w:t>
      </w:r>
    </w:p>
    <w:p w14:paraId="62AA2D35" w14:textId="77777777" w:rsidR="00EB47AD" w:rsidRPr="00E74753" w:rsidRDefault="00EB47AD" w:rsidP="00EB47AD">
      <w:pPr>
        <w:rPr>
          <w:rFonts w:cs="Arial"/>
          <w:spacing w:val="3"/>
          <w:szCs w:val="22"/>
        </w:rPr>
      </w:pPr>
    </w:p>
    <w:p w14:paraId="359547D6" w14:textId="77777777" w:rsidR="00EB47AD" w:rsidRPr="00E74753" w:rsidRDefault="00EB47AD" w:rsidP="00EB47AD">
      <w:pPr>
        <w:rPr>
          <w:rFonts w:cs="Arial"/>
          <w:spacing w:val="3"/>
          <w:szCs w:val="22"/>
        </w:rPr>
      </w:pPr>
      <w:r w:rsidRPr="00E74753">
        <w:rPr>
          <w:rFonts w:cs="Arial"/>
          <w:spacing w:val="3"/>
          <w:szCs w:val="22"/>
        </w:rPr>
        <w:lastRenderedPageBreak/>
        <w:t>De relevante passage uit de bijzondere wet luidt als volgt:</w:t>
      </w:r>
    </w:p>
    <w:p w14:paraId="3AF1A0B4" w14:textId="77777777" w:rsidR="00EB47AD" w:rsidRPr="00E74753" w:rsidRDefault="00EB47AD" w:rsidP="00EB47AD">
      <w:pPr>
        <w:rPr>
          <w:rFonts w:cs="Arial"/>
          <w:i/>
          <w:spacing w:val="3"/>
          <w:szCs w:val="22"/>
        </w:rPr>
      </w:pPr>
      <w:r w:rsidRPr="00E74753">
        <w:rPr>
          <w:rFonts w:cs="Arial"/>
          <w:i/>
          <w:spacing w:val="3"/>
          <w:szCs w:val="22"/>
        </w:rPr>
        <w:t xml:space="preserve">“ De provinciegouverneurs, de </w:t>
      </w:r>
      <w:proofErr w:type="spellStart"/>
      <w:r w:rsidRPr="00E74753">
        <w:rPr>
          <w:rFonts w:cs="Arial"/>
          <w:i/>
          <w:spacing w:val="3"/>
          <w:szCs w:val="22"/>
        </w:rPr>
        <w:t>vice-gouverneur</w:t>
      </w:r>
      <w:proofErr w:type="spellEnd"/>
      <w:r w:rsidRPr="00E74753">
        <w:rPr>
          <w:rFonts w:cs="Arial"/>
          <w:i/>
          <w:spacing w:val="3"/>
          <w:szCs w:val="22"/>
        </w:rPr>
        <w:t xml:space="preserve"> van het administratief arrondissement Brussel-Hoofdstad, de adjunct van de gouverneur van de provincie Vlaams-Brabant, de arrondissementscommissarissen en de adjunct-arrondissementscommissarissen worden benoemd (…) door de betrokken gewestregering, op eensluidend advies van de Ministerraad.”</w:t>
      </w:r>
    </w:p>
    <w:p w14:paraId="62AEE990" w14:textId="77777777" w:rsidR="00EB47AD" w:rsidRPr="00E74753" w:rsidRDefault="00EB47AD" w:rsidP="00EB47AD">
      <w:pPr>
        <w:rPr>
          <w:rFonts w:cs="Arial"/>
          <w:spacing w:val="3"/>
          <w:szCs w:val="22"/>
        </w:rPr>
      </w:pPr>
    </w:p>
    <w:p w14:paraId="6B4320C9" w14:textId="77777777" w:rsidR="00EB47AD" w:rsidRDefault="00EB47AD" w:rsidP="00EB47AD">
      <w:pPr>
        <w:rPr>
          <w:rFonts w:cs="Arial"/>
          <w:spacing w:val="3"/>
          <w:szCs w:val="22"/>
        </w:rPr>
      </w:pPr>
      <w:r w:rsidRPr="00E74753">
        <w:rPr>
          <w:rFonts w:cs="Arial"/>
          <w:spacing w:val="3"/>
          <w:szCs w:val="22"/>
        </w:rPr>
        <w:t>Artikel 11, §1, van het besluit van de Vlaamse Regering van 5 maart 2004 tot vaststelling van het statuut van de arrondissementscommissaris en de adjunct-arrondissementscommissaris bepaalt dat de Vlaamse Regering enkel personen tot arrondissementscommissaris kan benoemen als zij geselecteerd worden in een selectieprocedure die de minister bevoegd voor de Binnenlandse Aangelegenheden organiseert.</w:t>
      </w:r>
    </w:p>
    <w:p w14:paraId="5BD8D5FB" w14:textId="77777777" w:rsidR="00DE2E00" w:rsidRPr="005B7976" w:rsidRDefault="00DE2E00" w:rsidP="00DE2E00">
      <w:pPr>
        <w:spacing w:before="108"/>
        <w:rPr>
          <w:rFonts w:cs="Arial"/>
          <w:szCs w:val="22"/>
        </w:rPr>
      </w:pPr>
    </w:p>
    <w:p w14:paraId="4FF784C2" w14:textId="655E9637" w:rsidR="00EE0AA9" w:rsidRDefault="00EE0AA9" w:rsidP="00EE0AA9">
      <w:pPr>
        <w:pStyle w:val="Kop2"/>
        <w:numPr>
          <w:ilvl w:val="0"/>
          <w:numId w:val="0"/>
        </w:numPr>
        <w:ind w:left="284"/>
      </w:pPr>
      <w:r>
        <w:t>B. SELECTIEPROCEDURE</w:t>
      </w:r>
    </w:p>
    <w:p w14:paraId="2DA8B819" w14:textId="3CAB5E1D" w:rsidR="00DE2E00" w:rsidRDefault="00DE2E00" w:rsidP="00DE2E00">
      <w:pPr>
        <w:ind w:left="284"/>
      </w:pPr>
    </w:p>
    <w:p w14:paraId="1CB0413C" w14:textId="77777777" w:rsidR="00EB47AD" w:rsidRPr="007C3ED5" w:rsidRDefault="00EB47AD" w:rsidP="00EB47AD">
      <w:pPr>
        <w:rPr>
          <w:rFonts w:cs="Arial"/>
          <w:spacing w:val="3"/>
          <w:szCs w:val="22"/>
          <w:u w:val="single"/>
        </w:rPr>
      </w:pPr>
      <w:r w:rsidRPr="007C3ED5">
        <w:rPr>
          <w:rFonts w:cs="Arial"/>
          <w:spacing w:val="3"/>
          <w:szCs w:val="22"/>
          <w:u w:val="single"/>
        </w:rPr>
        <w:t>Bekendmaking</w:t>
      </w:r>
    </w:p>
    <w:p w14:paraId="30C3529F" w14:textId="77777777" w:rsidR="00EB47AD" w:rsidRPr="007C3ED5" w:rsidRDefault="00EB47AD" w:rsidP="00EB47AD">
      <w:pPr>
        <w:rPr>
          <w:rFonts w:cs="Arial"/>
          <w:spacing w:val="3"/>
          <w:szCs w:val="22"/>
          <w:u w:val="single"/>
        </w:rPr>
      </w:pPr>
    </w:p>
    <w:p w14:paraId="50455D9A" w14:textId="77777777" w:rsidR="00EB47AD" w:rsidRDefault="00EB47AD" w:rsidP="00EB47AD">
      <w:pPr>
        <w:rPr>
          <w:rFonts w:cs="Arial"/>
          <w:spacing w:val="3"/>
          <w:szCs w:val="22"/>
        </w:rPr>
      </w:pPr>
      <w:r w:rsidRPr="007C3ED5">
        <w:rPr>
          <w:rFonts w:cs="Arial"/>
          <w:spacing w:val="3"/>
          <w:szCs w:val="22"/>
        </w:rPr>
        <w:t xml:space="preserve">De Vlaamse Regering verklaarde de functie van arrondissementscommissaris in de provincie </w:t>
      </w:r>
      <w:r w:rsidRPr="00E74753">
        <w:rPr>
          <w:rFonts w:cs="Arial"/>
          <w:i/>
          <w:szCs w:val="22"/>
          <w:shd w:val="clear" w:color="auto" w:fill="D9D9D9"/>
        </w:rPr>
        <w:t xml:space="preserve">naam </w:t>
      </w:r>
      <w:r w:rsidRPr="00E74753">
        <w:rPr>
          <w:rFonts w:cs="Arial"/>
          <w:i/>
          <w:szCs w:val="22"/>
          <w:shd w:val="clear" w:color="auto" w:fill="CCCCCC"/>
        </w:rPr>
        <w:t>provincie</w:t>
      </w:r>
      <w:r w:rsidRPr="007C3ED5">
        <w:rPr>
          <w:rFonts w:cs="Arial"/>
          <w:spacing w:val="3"/>
          <w:szCs w:val="22"/>
        </w:rPr>
        <w:t>, standplaat</w:t>
      </w:r>
      <w:r>
        <w:rPr>
          <w:rFonts w:cs="Arial"/>
          <w:spacing w:val="3"/>
          <w:szCs w:val="22"/>
        </w:rPr>
        <w:t>s (</w:t>
      </w:r>
      <w:r>
        <w:rPr>
          <w:rFonts w:cs="Arial"/>
          <w:i/>
          <w:spacing w:val="3"/>
          <w:szCs w:val="22"/>
          <w:shd w:val="clear" w:color="auto" w:fill="D9D9D9"/>
        </w:rPr>
        <w:t>plaats</w:t>
      </w:r>
      <w:r>
        <w:rPr>
          <w:rFonts w:cs="Arial"/>
          <w:spacing w:val="3"/>
          <w:szCs w:val="22"/>
          <w:shd w:val="clear" w:color="auto" w:fill="D9D9D9"/>
        </w:rPr>
        <w:t>)</w:t>
      </w:r>
      <w:r w:rsidRPr="007C3ED5">
        <w:rPr>
          <w:rFonts w:cs="Arial"/>
          <w:spacing w:val="3"/>
          <w:szCs w:val="22"/>
        </w:rPr>
        <w:t xml:space="preserve">, vacant met ingang van </w:t>
      </w:r>
      <w:r w:rsidRPr="008F7FFC">
        <w:rPr>
          <w:rFonts w:cs="Arial"/>
          <w:i/>
          <w:spacing w:val="3"/>
          <w:szCs w:val="22"/>
          <w:shd w:val="clear" w:color="auto" w:fill="E0E0E0"/>
        </w:rPr>
        <w:t>datum</w:t>
      </w:r>
      <w:r>
        <w:rPr>
          <w:rFonts w:cs="Arial"/>
          <w:i/>
          <w:spacing w:val="3"/>
          <w:szCs w:val="22"/>
          <w:shd w:val="clear" w:color="auto" w:fill="E0E0E0"/>
        </w:rPr>
        <w:t xml:space="preserve"> (voluit!)</w:t>
      </w:r>
      <w:r>
        <w:rPr>
          <w:rFonts w:cs="Arial"/>
          <w:spacing w:val="3"/>
          <w:szCs w:val="22"/>
        </w:rPr>
        <w:t>.</w:t>
      </w:r>
    </w:p>
    <w:p w14:paraId="1024AD7F" w14:textId="77777777" w:rsidR="00EB47AD" w:rsidRPr="007C3ED5" w:rsidRDefault="00EB47AD" w:rsidP="00EB47AD">
      <w:pPr>
        <w:rPr>
          <w:rFonts w:cs="Arial"/>
          <w:spacing w:val="3"/>
          <w:szCs w:val="22"/>
        </w:rPr>
      </w:pPr>
      <w:r w:rsidRPr="007C3ED5">
        <w:rPr>
          <w:rFonts w:cs="Arial"/>
          <w:spacing w:val="3"/>
          <w:szCs w:val="22"/>
        </w:rPr>
        <w:t xml:space="preserve">Het selectiereglement en vacaturebericht werd bekendgemaakt </w:t>
      </w:r>
      <w:r>
        <w:rPr>
          <w:rFonts w:cs="Arial"/>
          <w:spacing w:val="3"/>
          <w:szCs w:val="22"/>
        </w:rPr>
        <w:t xml:space="preserve">op de website van de VDAB en de website Werken voor Vlaanderen op </w:t>
      </w:r>
      <w:r w:rsidRPr="008F7FFC">
        <w:rPr>
          <w:rFonts w:cs="Arial"/>
          <w:i/>
          <w:spacing w:val="3"/>
          <w:szCs w:val="22"/>
          <w:shd w:val="clear" w:color="auto" w:fill="E0E0E0"/>
        </w:rPr>
        <w:t>datum</w:t>
      </w:r>
      <w:r>
        <w:rPr>
          <w:rFonts w:cs="Arial"/>
          <w:i/>
          <w:spacing w:val="3"/>
          <w:szCs w:val="22"/>
          <w:shd w:val="clear" w:color="auto" w:fill="E0E0E0"/>
        </w:rPr>
        <w:t xml:space="preserve"> (voluit!)</w:t>
      </w:r>
      <w:r w:rsidRPr="007C3ED5">
        <w:rPr>
          <w:rFonts w:cs="Arial"/>
          <w:spacing w:val="3"/>
          <w:szCs w:val="22"/>
        </w:rPr>
        <w:t>.</w:t>
      </w:r>
    </w:p>
    <w:p w14:paraId="6A209EBA" w14:textId="77777777" w:rsidR="00EB47AD" w:rsidRPr="007C3ED5" w:rsidRDefault="00EB47AD" w:rsidP="00EB47AD">
      <w:pPr>
        <w:rPr>
          <w:rFonts w:cs="Arial"/>
          <w:spacing w:val="3"/>
          <w:szCs w:val="22"/>
        </w:rPr>
      </w:pPr>
      <w:r w:rsidRPr="007C3ED5">
        <w:rPr>
          <w:rFonts w:cs="Arial"/>
          <w:spacing w:val="3"/>
          <w:szCs w:val="22"/>
        </w:rPr>
        <w:t xml:space="preserve">Op die manier werd voldaan aan artikel 12 van het besluit van de Vlaamse Regering van 5 maart 2004 tot vaststelling van het statuut van de arrondissementscommissarissen en de adjunct-arrondissementscommissaris dat bepaalt dat de minister van Binnenlandse Aangelegenheden elke selectieprocedure ten minste aankondigt </w:t>
      </w:r>
      <w:r>
        <w:rPr>
          <w:rFonts w:cs="Arial"/>
          <w:spacing w:val="3"/>
          <w:szCs w:val="22"/>
        </w:rPr>
        <w:t>op de website van de VDAB of de website Werken voor Vlaanderen</w:t>
      </w:r>
      <w:r w:rsidRPr="007C3ED5">
        <w:rPr>
          <w:rFonts w:cs="Arial"/>
          <w:spacing w:val="3"/>
          <w:szCs w:val="22"/>
        </w:rPr>
        <w:t>.</w:t>
      </w:r>
    </w:p>
    <w:p w14:paraId="00762B41" w14:textId="77777777" w:rsidR="00EB47AD" w:rsidRPr="007C3ED5" w:rsidRDefault="00EB47AD" w:rsidP="00EB47AD">
      <w:pPr>
        <w:rPr>
          <w:rFonts w:cs="Arial"/>
          <w:spacing w:val="3"/>
          <w:szCs w:val="22"/>
        </w:rPr>
      </w:pPr>
    </w:p>
    <w:p w14:paraId="5065FC62" w14:textId="77777777" w:rsidR="00EB47AD" w:rsidRPr="007C3ED5" w:rsidRDefault="00EB47AD" w:rsidP="00EB47AD">
      <w:pPr>
        <w:rPr>
          <w:rFonts w:cs="Arial"/>
          <w:spacing w:val="3"/>
          <w:szCs w:val="22"/>
        </w:rPr>
      </w:pPr>
      <w:r w:rsidRPr="007C3ED5">
        <w:rPr>
          <w:rFonts w:cs="Arial"/>
          <w:spacing w:val="3"/>
          <w:szCs w:val="22"/>
        </w:rPr>
        <w:t>Solliciteren kon tot en met</w:t>
      </w:r>
      <w:r>
        <w:rPr>
          <w:rFonts w:cs="Arial"/>
          <w:spacing w:val="3"/>
          <w:szCs w:val="22"/>
        </w:rPr>
        <w:t xml:space="preserve"> </w:t>
      </w:r>
      <w:r w:rsidRPr="008F7FFC">
        <w:rPr>
          <w:rFonts w:cs="Arial"/>
          <w:i/>
          <w:spacing w:val="3"/>
          <w:szCs w:val="22"/>
          <w:shd w:val="clear" w:color="auto" w:fill="E0E0E0"/>
        </w:rPr>
        <w:t>datum</w:t>
      </w:r>
      <w:r>
        <w:rPr>
          <w:rFonts w:cs="Arial"/>
          <w:i/>
          <w:spacing w:val="3"/>
          <w:szCs w:val="22"/>
          <w:shd w:val="clear" w:color="auto" w:fill="E0E0E0"/>
        </w:rPr>
        <w:t xml:space="preserve"> (voluit!)</w:t>
      </w:r>
      <w:r>
        <w:rPr>
          <w:rFonts w:cs="Arial"/>
          <w:spacing w:val="3"/>
          <w:szCs w:val="22"/>
        </w:rPr>
        <w:t xml:space="preserve">, </w:t>
      </w:r>
      <w:r>
        <w:rPr>
          <w:rFonts w:cs="Arial"/>
          <w:i/>
          <w:spacing w:val="3"/>
          <w:szCs w:val="22"/>
          <w:shd w:val="clear" w:color="auto" w:fill="D9D9D9"/>
        </w:rPr>
        <w:t>(aantal)</w:t>
      </w:r>
      <w:r w:rsidRPr="007C3ED5">
        <w:rPr>
          <w:rFonts w:cs="Arial"/>
          <w:spacing w:val="3"/>
          <w:szCs w:val="22"/>
        </w:rPr>
        <w:t>kandidaten hebben zich aangemeld.</w:t>
      </w:r>
    </w:p>
    <w:p w14:paraId="7390160A" w14:textId="77777777" w:rsidR="00EB47AD" w:rsidRPr="007C3ED5" w:rsidRDefault="00EB47AD" w:rsidP="00EB47AD">
      <w:pPr>
        <w:rPr>
          <w:rFonts w:cs="Arial"/>
          <w:spacing w:val="3"/>
          <w:szCs w:val="22"/>
        </w:rPr>
      </w:pPr>
    </w:p>
    <w:p w14:paraId="79AA6C26" w14:textId="77777777" w:rsidR="00EB47AD" w:rsidRPr="007C3ED5" w:rsidRDefault="00EB47AD" w:rsidP="00EB47AD">
      <w:pPr>
        <w:rPr>
          <w:rFonts w:cs="Arial"/>
          <w:spacing w:val="3"/>
          <w:szCs w:val="22"/>
        </w:rPr>
      </w:pPr>
      <w:r w:rsidRPr="007C3ED5">
        <w:rPr>
          <w:rFonts w:cs="Arial"/>
          <w:spacing w:val="3"/>
          <w:szCs w:val="22"/>
        </w:rPr>
        <w:t>De selectiecommissie werd samengesteld conform artikel 15 van het personeelsstatuut door de minister van Binnenlandse Aangelegenheden en bestond u</w:t>
      </w:r>
      <w:r>
        <w:rPr>
          <w:rFonts w:cs="Arial"/>
          <w:spacing w:val="3"/>
          <w:szCs w:val="22"/>
        </w:rPr>
        <w:t xml:space="preserve">it </w:t>
      </w:r>
      <w:r w:rsidRPr="00E74753">
        <w:rPr>
          <w:rFonts w:cs="Arial"/>
          <w:i/>
          <w:spacing w:val="3"/>
          <w:szCs w:val="22"/>
          <w:shd w:val="clear" w:color="auto" w:fill="D9D9D9"/>
        </w:rPr>
        <w:t>(</w:t>
      </w:r>
      <w:r>
        <w:rPr>
          <w:rFonts w:cs="Arial"/>
          <w:i/>
          <w:spacing w:val="3"/>
          <w:szCs w:val="22"/>
          <w:shd w:val="clear" w:color="auto" w:fill="D9D9D9"/>
        </w:rPr>
        <w:t>omschrijving leden).</w:t>
      </w:r>
    </w:p>
    <w:p w14:paraId="1A03EB03" w14:textId="77777777" w:rsidR="00EB47AD" w:rsidRPr="007C3ED5" w:rsidRDefault="00EB47AD" w:rsidP="00EB47AD">
      <w:pPr>
        <w:rPr>
          <w:rFonts w:cs="Arial"/>
          <w:spacing w:val="3"/>
          <w:szCs w:val="22"/>
        </w:rPr>
      </w:pPr>
    </w:p>
    <w:p w14:paraId="235B99A6" w14:textId="77777777" w:rsidR="00EB47AD" w:rsidRPr="007C3ED5" w:rsidRDefault="00EB47AD" w:rsidP="00EB47AD">
      <w:pPr>
        <w:rPr>
          <w:rFonts w:cs="Arial"/>
          <w:spacing w:val="3"/>
          <w:szCs w:val="22"/>
          <w:u w:val="single"/>
        </w:rPr>
      </w:pPr>
      <w:r w:rsidRPr="007C3ED5">
        <w:rPr>
          <w:rFonts w:cs="Arial"/>
          <w:spacing w:val="3"/>
          <w:szCs w:val="22"/>
          <w:u w:val="single"/>
        </w:rPr>
        <w:t>K</w:t>
      </w:r>
      <w:r>
        <w:rPr>
          <w:rFonts w:cs="Arial"/>
          <w:spacing w:val="3"/>
          <w:szCs w:val="22"/>
          <w:u w:val="single"/>
        </w:rPr>
        <w:t xml:space="preserve">andidaten en screening van </w:t>
      </w:r>
      <w:proofErr w:type="spellStart"/>
      <w:r>
        <w:rPr>
          <w:rFonts w:cs="Arial"/>
          <w:spacing w:val="3"/>
          <w:szCs w:val="22"/>
          <w:u w:val="single"/>
        </w:rPr>
        <w:t>CV’s</w:t>
      </w:r>
      <w:proofErr w:type="spellEnd"/>
    </w:p>
    <w:p w14:paraId="0C223AB1" w14:textId="77777777" w:rsidR="00EB47AD" w:rsidRPr="007C3ED5" w:rsidRDefault="00EB47AD" w:rsidP="00EB47AD">
      <w:pPr>
        <w:rPr>
          <w:rFonts w:cs="Arial"/>
          <w:spacing w:val="3"/>
          <w:szCs w:val="22"/>
          <w:u w:val="single"/>
        </w:rPr>
      </w:pPr>
    </w:p>
    <w:p w14:paraId="1832536C" w14:textId="77777777" w:rsidR="00EB47AD" w:rsidRPr="007C3ED5" w:rsidRDefault="00EB47AD" w:rsidP="00EB47AD">
      <w:pPr>
        <w:rPr>
          <w:rFonts w:cs="Arial"/>
          <w:spacing w:val="3"/>
          <w:szCs w:val="22"/>
        </w:rPr>
      </w:pPr>
      <w:r w:rsidRPr="007C3ED5">
        <w:rPr>
          <w:rFonts w:cs="Arial"/>
          <w:spacing w:val="3"/>
          <w:szCs w:val="22"/>
        </w:rPr>
        <w:t xml:space="preserve">De screening van </w:t>
      </w:r>
      <w:proofErr w:type="spellStart"/>
      <w:r w:rsidRPr="007C3ED5">
        <w:rPr>
          <w:rFonts w:cs="Arial"/>
          <w:spacing w:val="3"/>
          <w:szCs w:val="22"/>
        </w:rPr>
        <w:t>CV’s</w:t>
      </w:r>
      <w:proofErr w:type="spellEnd"/>
      <w:r w:rsidRPr="007C3ED5">
        <w:rPr>
          <w:rFonts w:cs="Arial"/>
          <w:spacing w:val="3"/>
          <w:szCs w:val="22"/>
        </w:rPr>
        <w:t xml:space="preserve"> had tot doel te onderzoeken of de kandidaten voldeden aan de deelnemingsvoorwaarden inzake diploma</w:t>
      </w:r>
      <w:r>
        <w:rPr>
          <w:rFonts w:cs="Arial"/>
          <w:spacing w:val="3"/>
          <w:szCs w:val="22"/>
        </w:rPr>
        <w:t xml:space="preserve"> en </w:t>
      </w:r>
      <w:r w:rsidRPr="007C3ED5">
        <w:rPr>
          <w:rFonts w:cs="Arial"/>
          <w:spacing w:val="3"/>
          <w:szCs w:val="22"/>
        </w:rPr>
        <w:t xml:space="preserve">relevante ervaring (10 jaar) zoals opgenomen in de oproep. </w:t>
      </w:r>
    </w:p>
    <w:p w14:paraId="5DB715C6" w14:textId="77777777" w:rsidR="00EB47AD" w:rsidRPr="007C3ED5" w:rsidRDefault="00EB47AD" w:rsidP="00EB47AD">
      <w:pPr>
        <w:rPr>
          <w:rFonts w:cs="Arial"/>
          <w:spacing w:val="3"/>
          <w:szCs w:val="22"/>
        </w:rPr>
      </w:pPr>
      <w:r w:rsidRPr="007C3ED5">
        <w:rPr>
          <w:rFonts w:cs="Arial"/>
          <w:spacing w:val="3"/>
          <w:szCs w:val="22"/>
        </w:rPr>
        <w:t xml:space="preserve">De screening was uitsluitend. </w:t>
      </w:r>
      <w:r w:rsidRPr="00E74753">
        <w:rPr>
          <w:rFonts w:cs="Arial"/>
          <w:i/>
          <w:spacing w:val="3"/>
          <w:szCs w:val="22"/>
          <w:shd w:val="clear" w:color="auto" w:fill="D9D9D9"/>
        </w:rPr>
        <w:t>(</w:t>
      </w:r>
      <w:r>
        <w:rPr>
          <w:rFonts w:cs="Arial"/>
          <w:i/>
          <w:spacing w:val="3"/>
          <w:szCs w:val="22"/>
          <w:shd w:val="clear" w:color="auto" w:fill="D9D9D9"/>
        </w:rPr>
        <w:t xml:space="preserve">aantal) </w:t>
      </w:r>
      <w:r w:rsidRPr="007C3ED5">
        <w:rPr>
          <w:rFonts w:cs="Arial"/>
          <w:spacing w:val="3"/>
          <w:szCs w:val="22"/>
        </w:rPr>
        <w:t>kandidaten werden tot het volgende selectieonderdeel toegelaten.</w:t>
      </w:r>
    </w:p>
    <w:p w14:paraId="53CB27F7" w14:textId="77777777" w:rsidR="00EB47AD" w:rsidRDefault="00EB47AD" w:rsidP="00EB47AD">
      <w:pPr>
        <w:rPr>
          <w:rFonts w:cs="Arial"/>
          <w:spacing w:val="3"/>
          <w:szCs w:val="22"/>
        </w:rPr>
      </w:pPr>
      <w:r w:rsidRPr="007C3ED5">
        <w:rPr>
          <w:rFonts w:cs="Arial"/>
          <w:spacing w:val="3"/>
          <w:szCs w:val="22"/>
        </w:rPr>
        <w:t>De Vlaamse Regering maakt de beoordelingen tot de hare en neemt ze als motivering over. De Vlaamse Regering voldoet aldus in deze fase van de procedure aan de vereisten van de materiële en formele motiveringsplicht.</w:t>
      </w:r>
    </w:p>
    <w:p w14:paraId="33C9232C" w14:textId="77777777" w:rsidR="00EB47AD" w:rsidRDefault="00EB47AD" w:rsidP="00EB47AD">
      <w:pPr>
        <w:rPr>
          <w:rFonts w:cs="Arial"/>
          <w:spacing w:val="3"/>
          <w:szCs w:val="22"/>
        </w:rPr>
      </w:pPr>
    </w:p>
    <w:p w14:paraId="46570CCD" w14:textId="77777777" w:rsidR="00EB47AD" w:rsidRDefault="00EB47AD" w:rsidP="00EB47AD">
      <w:pPr>
        <w:tabs>
          <w:tab w:val="left" w:pos="567"/>
        </w:tabs>
        <w:autoSpaceDE w:val="0"/>
        <w:autoSpaceDN w:val="0"/>
        <w:adjustRightInd w:val="0"/>
        <w:rPr>
          <w:rFonts w:cs="Arial"/>
          <w:szCs w:val="22"/>
          <w:u w:val="single"/>
        </w:rPr>
      </w:pPr>
      <w:r>
        <w:rPr>
          <w:rFonts w:cs="Arial"/>
          <w:szCs w:val="22"/>
          <w:u w:val="single"/>
        </w:rPr>
        <w:t>Verkennend gesprek met een consultant</w:t>
      </w:r>
    </w:p>
    <w:p w14:paraId="1492E8B2" w14:textId="77777777" w:rsidR="00EB47AD" w:rsidRDefault="00EB47AD" w:rsidP="00EB47AD">
      <w:pPr>
        <w:autoSpaceDE w:val="0"/>
        <w:autoSpaceDN w:val="0"/>
        <w:adjustRightInd w:val="0"/>
        <w:rPr>
          <w:rFonts w:cs="Arial"/>
          <w:szCs w:val="22"/>
        </w:rPr>
      </w:pPr>
    </w:p>
    <w:p w14:paraId="62F5AE6F" w14:textId="77777777" w:rsidR="00EB47AD" w:rsidRDefault="00EB47AD" w:rsidP="00EB47AD">
      <w:pPr>
        <w:autoSpaceDE w:val="0"/>
        <w:autoSpaceDN w:val="0"/>
        <w:adjustRightInd w:val="0"/>
        <w:rPr>
          <w:rFonts w:cs="Arial"/>
          <w:szCs w:val="22"/>
        </w:rPr>
      </w:pPr>
      <w:r>
        <w:rPr>
          <w:rFonts w:cs="Arial"/>
          <w:szCs w:val="22"/>
        </w:rPr>
        <w:t xml:space="preserve">Aan dit gesprek hebben </w:t>
      </w:r>
      <w:r w:rsidRPr="00E74753">
        <w:rPr>
          <w:rFonts w:cs="Arial"/>
          <w:i/>
          <w:spacing w:val="3"/>
          <w:szCs w:val="22"/>
          <w:shd w:val="clear" w:color="auto" w:fill="D9D9D9"/>
        </w:rPr>
        <w:t>(</w:t>
      </w:r>
      <w:r>
        <w:rPr>
          <w:rFonts w:cs="Arial"/>
          <w:i/>
          <w:spacing w:val="3"/>
          <w:szCs w:val="22"/>
          <w:shd w:val="clear" w:color="auto" w:fill="D9D9D9"/>
        </w:rPr>
        <w:t xml:space="preserve">aantal) </w:t>
      </w:r>
      <w:r>
        <w:rPr>
          <w:rFonts w:cs="Arial"/>
          <w:szCs w:val="22"/>
        </w:rPr>
        <w:t xml:space="preserve"> kandidaten deelgenomen. </w:t>
      </w:r>
      <w:r w:rsidRPr="00E74753">
        <w:rPr>
          <w:rFonts w:cs="Arial"/>
          <w:i/>
          <w:spacing w:val="3"/>
          <w:szCs w:val="22"/>
          <w:shd w:val="clear" w:color="auto" w:fill="D9D9D9"/>
        </w:rPr>
        <w:t>(</w:t>
      </w:r>
      <w:r>
        <w:rPr>
          <w:rFonts w:cs="Arial"/>
          <w:i/>
          <w:spacing w:val="3"/>
          <w:szCs w:val="22"/>
          <w:shd w:val="clear" w:color="auto" w:fill="D9D9D9"/>
        </w:rPr>
        <w:t>aantal)</w:t>
      </w:r>
      <w:r>
        <w:rPr>
          <w:rFonts w:cs="Arial"/>
          <w:szCs w:val="22"/>
        </w:rPr>
        <w:t xml:space="preserve"> kandidaten trokken zich terug uit de selectieprocedure na de cv-screening.</w:t>
      </w:r>
    </w:p>
    <w:p w14:paraId="0631B3E4" w14:textId="1DB6730A" w:rsidR="00EB47AD" w:rsidRDefault="00EB47AD" w:rsidP="00EB47AD">
      <w:pPr>
        <w:autoSpaceDE w:val="0"/>
        <w:autoSpaceDN w:val="0"/>
        <w:adjustRightInd w:val="0"/>
        <w:rPr>
          <w:rFonts w:cs="Arial"/>
          <w:szCs w:val="22"/>
        </w:rPr>
      </w:pPr>
      <w:r>
        <w:rPr>
          <w:rFonts w:cs="Arial"/>
          <w:szCs w:val="22"/>
        </w:rPr>
        <w:t xml:space="preserve">Dit gesprek was gericht op het toetsen van een aantal competenties van de kandidaten, waaronder </w:t>
      </w:r>
      <w:r w:rsidR="002E1ADF">
        <w:rPr>
          <w:rFonts w:cs="Arial"/>
          <w:szCs w:val="22"/>
        </w:rPr>
        <w:t>(</w:t>
      </w:r>
      <w:r w:rsidRPr="002E1ADF">
        <w:rPr>
          <w:rFonts w:cs="Arial"/>
          <w:szCs w:val="22"/>
          <w:highlight w:val="lightGray"/>
        </w:rPr>
        <w:t>hun motivatie, de inpasbaarheid in de overheidscontext, de communicatievaardigheden en de relevantie van de opgedane ervaring</w:t>
      </w:r>
      <w:r w:rsidR="002E1ADF">
        <w:rPr>
          <w:rFonts w:cs="Arial"/>
          <w:szCs w:val="22"/>
        </w:rPr>
        <w:t>)</w:t>
      </w:r>
      <w:r>
        <w:rPr>
          <w:rFonts w:cs="Arial"/>
          <w:szCs w:val="22"/>
        </w:rPr>
        <w:t>.</w:t>
      </w:r>
    </w:p>
    <w:p w14:paraId="3BCEE3F5" w14:textId="77777777" w:rsidR="00EB47AD" w:rsidRDefault="00EB47AD" w:rsidP="00EB47AD">
      <w:pPr>
        <w:autoSpaceDE w:val="0"/>
        <w:autoSpaceDN w:val="0"/>
        <w:adjustRightInd w:val="0"/>
        <w:rPr>
          <w:rFonts w:cs="Arial"/>
          <w:szCs w:val="22"/>
        </w:rPr>
      </w:pPr>
    </w:p>
    <w:p w14:paraId="0B0BF557" w14:textId="77777777" w:rsidR="00EB47AD" w:rsidRDefault="00EB47AD" w:rsidP="00EB47AD">
      <w:pPr>
        <w:autoSpaceDE w:val="0"/>
        <w:autoSpaceDN w:val="0"/>
        <w:adjustRightInd w:val="0"/>
        <w:rPr>
          <w:rFonts w:cs="Arial"/>
          <w:szCs w:val="22"/>
        </w:rPr>
      </w:pPr>
      <w:r>
        <w:rPr>
          <w:rFonts w:cs="Arial"/>
          <w:szCs w:val="22"/>
        </w:rPr>
        <w:t xml:space="preserve">Het verkennend gesprek was uitsluitend. </w:t>
      </w:r>
      <w:r w:rsidRPr="00E74753">
        <w:rPr>
          <w:rFonts w:cs="Arial"/>
          <w:i/>
          <w:spacing w:val="3"/>
          <w:szCs w:val="22"/>
          <w:shd w:val="clear" w:color="auto" w:fill="D9D9D9"/>
        </w:rPr>
        <w:t>(</w:t>
      </w:r>
      <w:r>
        <w:rPr>
          <w:rFonts w:cs="Arial"/>
          <w:i/>
          <w:spacing w:val="3"/>
          <w:szCs w:val="22"/>
          <w:shd w:val="clear" w:color="auto" w:fill="D9D9D9"/>
        </w:rPr>
        <w:t>aantal)</w:t>
      </w:r>
      <w:r>
        <w:rPr>
          <w:rFonts w:cs="Arial"/>
          <w:szCs w:val="22"/>
        </w:rPr>
        <w:t xml:space="preserve"> gegadigden werden na dit gesprek uitgesloten zodat er </w:t>
      </w:r>
      <w:r w:rsidRPr="00E74753">
        <w:rPr>
          <w:rFonts w:cs="Arial"/>
          <w:i/>
          <w:spacing w:val="3"/>
          <w:szCs w:val="22"/>
          <w:shd w:val="clear" w:color="auto" w:fill="D9D9D9"/>
        </w:rPr>
        <w:t>(</w:t>
      </w:r>
      <w:r>
        <w:rPr>
          <w:rFonts w:cs="Arial"/>
          <w:i/>
          <w:spacing w:val="3"/>
          <w:szCs w:val="22"/>
          <w:shd w:val="clear" w:color="auto" w:fill="D9D9D9"/>
        </w:rPr>
        <w:t>aantal)</w:t>
      </w:r>
      <w:r>
        <w:rPr>
          <w:rFonts w:cs="Arial"/>
          <w:szCs w:val="22"/>
        </w:rPr>
        <w:t xml:space="preserve"> kandidaten naar het volgende onderdeel van de selectieprocedure overgingen.</w:t>
      </w:r>
    </w:p>
    <w:p w14:paraId="64CFBB15" w14:textId="77777777" w:rsidR="00EB47AD" w:rsidRDefault="00EB47AD" w:rsidP="00EB47AD">
      <w:pPr>
        <w:autoSpaceDE w:val="0"/>
        <w:autoSpaceDN w:val="0"/>
        <w:adjustRightInd w:val="0"/>
        <w:rPr>
          <w:rFonts w:cs="Arial"/>
          <w:szCs w:val="22"/>
        </w:rPr>
      </w:pPr>
    </w:p>
    <w:p w14:paraId="1049027A" w14:textId="77777777" w:rsidR="00EB47AD" w:rsidRPr="00A14A9E" w:rsidRDefault="00EB47AD" w:rsidP="00EB47AD">
      <w:pPr>
        <w:autoSpaceDE w:val="0"/>
        <w:autoSpaceDN w:val="0"/>
        <w:adjustRightInd w:val="0"/>
        <w:rPr>
          <w:rFonts w:cs="Arial"/>
          <w:szCs w:val="22"/>
        </w:rPr>
      </w:pPr>
      <w:r>
        <w:rPr>
          <w:rFonts w:cs="Arial"/>
          <w:szCs w:val="22"/>
        </w:rPr>
        <w:t xml:space="preserve">Het PV werd afgesloten op </w:t>
      </w:r>
      <w:r w:rsidRPr="008F7FFC">
        <w:rPr>
          <w:rFonts w:cs="Arial"/>
          <w:i/>
          <w:spacing w:val="3"/>
          <w:szCs w:val="22"/>
          <w:shd w:val="clear" w:color="auto" w:fill="E0E0E0"/>
        </w:rPr>
        <w:t>datum</w:t>
      </w:r>
      <w:r>
        <w:rPr>
          <w:rFonts w:cs="Arial"/>
          <w:i/>
          <w:spacing w:val="3"/>
          <w:szCs w:val="22"/>
          <w:shd w:val="clear" w:color="auto" w:fill="E0E0E0"/>
        </w:rPr>
        <w:t xml:space="preserve"> (voluit!)</w:t>
      </w:r>
      <w:r w:rsidRPr="007C3ED5">
        <w:rPr>
          <w:rFonts w:cs="Arial"/>
          <w:spacing w:val="3"/>
          <w:szCs w:val="22"/>
        </w:rPr>
        <w:t>.</w:t>
      </w:r>
    </w:p>
    <w:p w14:paraId="5BF0C0BC" w14:textId="77777777" w:rsidR="00EB47AD" w:rsidRDefault="00EB47AD" w:rsidP="00EB47AD">
      <w:pPr>
        <w:autoSpaceDE w:val="0"/>
        <w:autoSpaceDN w:val="0"/>
        <w:adjustRightInd w:val="0"/>
        <w:rPr>
          <w:rFonts w:cs="Arial"/>
          <w:szCs w:val="22"/>
        </w:rPr>
      </w:pPr>
    </w:p>
    <w:p w14:paraId="3E1ED1E6" w14:textId="77777777" w:rsidR="00EB47AD" w:rsidRDefault="00EB47AD" w:rsidP="00EB47AD">
      <w:pPr>
        <w:autoSpaceDE w:val="0"/>
        <w:autoSpaceDN w:val="0"/>
        <w:adjustRightInd w:val="0"/>
        <w:rPr>
          <w:rFonts w:cs="Arial"/>
          <w:szCs w:val="22"/>
        </w:rPr>
      </w:pPr>
      <w:r>
        <w:rPr>
          <w:rFonts w:cs="Arial"/>
          <w:szCs w:val="22"/>
        </w:rPr>
        <w:t>De Vlaamse Regering maakt de beoordelingen tot de hare en neemt ze als motivering over. De Vlaamse Regering voldoet aldus in deze fase van de procedure aan de vereisten van de materiële en formele motiveringsplicht.</w:t>
      </w:r>
    </w:p>
    <w:p w14:paraId="3F674A15" w14:textId="77777777" w:rsidR="00EB47AD" w:rsidRPr="00D846EB" w:rsidRDefault="00EB47AD" w:rsidP="00EB47AD">
      <w:pPr>
        <w:rPr>
          <w:rFonts w:cs="Arial"/>
          <w:spacing w:val="3"/>
          <w:szCs w:val="22"/>
        </w:rPr>
      </w:pPr>
    </w:p>
    <w:p w14:paraId="7891E62F" w14:textId="77777777" w:rsidR="00EB47AD" w:rsidRDefault="00EB47AD" w:rsidP="00EB47AD">
      <w:pPr>
        <w:tabs>
          <w:tab w:val="left" w:pos="567"/>
        </w:tabs>
        <w:autoSpaceDE w:val="0"/>
        <w:autoSpaceDN w:val="0"/>
        <w:adjustRightInd w:val="0"/>
        <w:rPr>
          <w:rFonts w:cs="Arial"/>
          <w:szCs w:val="22"/>
          <w:u w:val="single"/>
        </w:rPr>
      </w:pPr>
      <w:r>
        <w:rPr>
          <w:rFonts w:cs="Arial"/>
          <w:szCs w:val="22"/>
          <w:u w:val="single"/>
        </w:rPr>
        <w:t>Externe potentieelinschatting</w:t>
      </w:r>
    </w:p>
    <w:p w14:paraId="1038A21F" w14:textId="77777777" w:rsidR="00EB47AD" w:rsidRDefault="00EB47AD" w:rsidP="00EB47AD">
      <w:pPr>
        <w:autoSpaceDE w:val="0"/>
        <w:autoSpaceDN w:val="0"/>
        <w:adjustRightInd w:val="0"/>
        <w:rPr>
          <w:rFonts w:cs="Arial"/>
          <w:szCs w:val="22"/>
        </w:rPr>
      </w:pPr>
    </w:p>
    <w:p w14:paraId="67B03B47" w14:textId="77777777" w:rsidR="00EB47AD" w:rsidRDefault="00EB47AD" w:rsidP="00EB47AD">
      <w:pPr>
        <w:autoSpaceDE w:val="0"/>
        <w:autoSpaceDN w:val="0"/>
        <w:adjustRightInd w:val="0"/>
        <w:rPr>
          <w:rFonts w:cs="Arial"/>
          <w:szCs w:val="22"/>
        </w:rPr>
      </w:pPr>
      <w:r>
        <w:rPr>
          <w:rFonts w:cs="Arial"/>
          <w:szCs w:val="22"/>
        </w:rPr>
        <w:t xml:space="preserve">De </w:t>
      </w:r>
      <w:r w:rsidRPr="00E74753">
        <w:rPr>
          <w:rFonts w:cs="Arial"/>
          <w:i/>
          <w:spacing w:val="3"/>
          <w:szCs w:val="22"/>
          <w:shd w:val="clear" w:color="auto" w:fill="D9D9D9"/>
        </w:rPr>
        <w:t>(</w:t>
      </w:r>
      <w:r>
        <w:rPr>
          <w:rFonts w:cs="Arial"/>
          <w:i/>
          <w:spacing w:val="3"/>
          <w:szCs w:val="22"/>
          <w:shd w:val="clear" w:color="auto" w:fill="D9D9D9"/>
        </w:rPr>
        <w:t>aantal</w:t>
      </w:r>
      <w:r>
        <w:rPr>
          <w:rFonts w:cs="Arial"/>
          <w:szCs w:val="22"/>
        </w:rPr>
        <w:t xml:space="preserve"> resterende kandidaten werden vervolgens uitgenodigd voor een externe potentieelinschatting bij een extern kantoor.  </w:t>
      </w:r>
    </w:p>
    <w:p w14:paraId="6EDEFF96" w14:textId="77777777" w:rsidR="00EB47AD" w:rsidRDefault="00EB47AD" w:rsidP="00EB47AD">
      <w:pPr>
        <w:autoSpaceDE w:val="0"/>
        <w:autoSpaceDN w:val="0"/>
        <w:adjustRightInd w:val="0"/>
        <w:rPr>
          <w:rFonts w:cs="Arial"/>
          <w:szCs w:val="22"/>
        </w:rPr>
      </w:pPr>
    </w:p>
    <w:p w14:paraId="7C0013CD" w14:textId="77777777" w:rsidR="00EB47AD" w:rsidRDefault="00EB47AD" w:rsidP="00EB47AD">
      <w:pPr>
        <w:autoSpaceDE w:val="0"/>
        <w:autoSpaceDN w:val="0"/>
        <w:adjustRightInd w:val="0"/>
        <w:rPr>
          <w:rFonts w:cs="Arial"/>
          <w:szCs w:val="22"/>
        </w:rPr>
      </w:pPr>
      <w:r>
        <w:rPr>
          <w:rFonts w:cs="Arial"/>
          <w:szCs w:val="22"/>
        </w:rPr>
        <w:t xml:space="preserve">De externe potentieelinschatting bestaat uit :                                     </w:t>
      </w:r>
    </w:p>
    <w:p w14:paraId="2A04987C" w14:textId="77777777" w:rsidR="00EB47AD" w:rsidRPr="002044DF" w:rsidRDefault="00EB47AD" w:rsidP="00EB47AD">
      <w:pPr>
        <w:autoSpaceDE w:val="0"/>
        <w:autoSpaceDN w:val="0"/>
        <w:adjustRightInd w:val="0"/>
        <w:rPr>
          <w:rFonts w:cs="Arial"/>
          <w:szCs w:val="22"/>
        </w:rPr>
      </w:pPr>
    </w:p>
    <w:p w14:paraId="0D5A8E03" w14:textId="77777777" w:rsidR="00EB47AD" w:rsidRDefault="00EB47AD" w:rsidP="00EB47AD">
      <w:pPr>
        <w:autoSpaceDE w:val="0"/>
        <w:autoSpaceDN w:val="0"/>
        <w:adjustRightInd w:val="0"/>
        <w:rPr>
          <w:rFonts w:cs="Arial"/>
          <w:szCs w:val="22"/>
        </w:rPr>
      </w:pPr>
      <w:r w:rsidRPr="00E74753">
        <w:rPr>
          <w:rFonts w:cs="Arial"/>
          <w:i/>
          <w:spacing w:val="3"/>
          <w:szCs w:val="22"/>
          <w:shd w:val="clear" w:color="auto" w:fill="D9D9D9"/>
        </w:rPr>
        <w:t>(</w:t>
      </w:r>
      <w:r>
        <w:rPr>
          <w:rFonts w:cs="Arial"/>
          <w:i/>
          <w:spacing w:val="3"/>
          <w:szCs w:val="22"/>
          <w:shd w:val="clear" w:color="auto" w:fill="D9D9D9"/>
        </w:rPr>
        <w:t>aantal</w:t>
      </w:r>
      <w:r>
        <w:rPr>
          <w:rFonts w:cs="Arial"/>
          <w:szCs w:val="22"/>
        </w:rPr>
        <w:t xml:space="preserve"> kandidaten werden op basis van deze test niet geschikt bevonden voor de functie van administrateur-generaal. </w:t>
      </w:r>
    </w:p>
    <w:p w14:paraId="6606CF12" w14:textId="77777777" w:rsidR="00EB47AD" w:rsidRDefault="00EB47AD" w:rsidP="00EB47AD">
      <w:pPr>
        <w:autoSpaceDE w:val="0"/>
        <w:autoSpaceDN w:val="0"/>
        <w:adjustRightInd w:val="0"/>
        <w:rPr>
          <w:rFonts w:cs="Arial"/>
          <w:szCs w:val="22"/>
        </w:rPr>
      </w:pPr>
    </w:p>
    <w:p w14:paraId="2E42D868" w14:textId="77777777" w:rsidR="00EB47AD" w:rsidRDefault="00EB47AD" w:rsidP="00EB47AD">
      <w:pPr>
        <w:autoSpaceDE w:val="0"/>
        <w:autoSpaceDN w:val="0"/>
        <w:adjustRightInd w:val="0"/>
        <w:rPr>
          <w:rFonts w:cs="Arial"/>
          <w:szCs w:val="22"/>
        </w:rPr>
      </w:pPr>
      <w:r>
        <w:rPr>
          <w:rFonts w:cs="Arial"/>
          <w:szCs w:val="22"/>
        </w:rPr>
        <w:t xml:space="preserve">Het PV werd afgesloten op </w:t>
      </w:r>
      <w:r w:rsidRPr="008F7FFC">
        <w:rPr>
          <w:rFonts w:cs="Arial"/>
          <w:i/>
          <w:spacing w:val="3"/>
          <w:szCs w:val="22"/>
          <w:shd w:val="clear" w:color="auto" w:fill="E0E0E0"/>
        </w:rPr>
        <w:t>datum</w:t>
      </w:r>
      <w:r>
        <w:rPr>
          <w:rFonts w:cs="Arial"/>
          <w:i/>
          <w:spacing w:val="3"/>
          <w:szCs w:val="22"/>
          <w:shd w:val="clear" w:color="auto" w:fill="E0E0E0"/>
        </w:rPr>
        <w:t xml:space="preserve"> (voluit!)</w:t>
      </w:r>
      <w:r>
        <w:rPr>
          <w:rFonts w:cs="Arial"/>
          <w:szCs w:val="22"/>
        </w:rPr>
        <w:t>.</w:t>
      </w:r>
    </w:p>
    <w:p w14:paraId="5574D2B7" w14:textId="77777777" w:rsidR="00EB47AD" w:rsidRDefault="00EB47AD" w:rsidP="00EB47AD">
      <w:pPr>
        <w:autoSpaceDE w:val="0"/>
        <w:autoSpaceDN w:val="0"/>
        <w:adjustRightInd w:val="0"/>
        <w:rPr>
          <w:rFonts w:cs="Arial"/>
          <w:szCs w:val="22"/>
        </w:rPr>
      </w:pPr>
    </w:p>
    <w:p w14:paraId="7DC49483" w14:textId="77777777" w:rsidR="00EB47AD" w:rsidRDefault="00EB47AD" w:rsidP="00EB47AD">
      <w:pPr>
        <w:autoSpaceDE w:val="0"/>
        <w:autoSpaceDN w:val="0"/>
        <w:adjustRightInd w:val="0"/>
        <w:rPr>
          <w:rFonts w:cs="Arial"/>
          <w:szCs w:val="22"/>
        </w:rPr>
      </w:pPr>
      <w:r>
        <w:rPr>
          <w:rFonts w:cs="Arial"/>
          <w:szCs w:val="22"/>
        </w:rPr>
        <w:t>De Vlaamse Regering maakt de beoordelingen tot de hare en neemt ze als motivering over. De Vlaamse Regering voldoet aldus in deze fase van de procedure aan de vereisten van de materiële en formele motiveringsplicht.</w:t>
      </w:r>
    </w:p>
    <w:p w14:paraId="79826437" w14:textId="77777777" w:rsidR="00EB47AD" w:rsidRPr="00FE12E4" w:rsidRDefault="00EB47AD" w:rsidP="00EB47AD">
      <w:pPr>
        <w:rPr>
          <w:rFonts w:cs="Arial"/>
          <w:spacing w:val="3"/>
          <w:szCs w:val="22"/>
          <w:u w:val="single"/>
        </w:rPr>
      </w:pPr>
    </w:p>
    <w:p w14:paraId="1A4B9149" w14:textId="77777777" w:rsidR="00EB47AD" w:rsidRPr="007C3ED5" w:rsidRDefault="00EB47AD" w:rsidP="00EB47AD">
      <w:pPr>
        <w:rPr>
          <w:rFonts w:cs="Arial"/>
          <w:spacing w:val="3"/>
          <w:szCs w:val="22"/>
          <w:u w:val="single"/>
        </w:rPr>
      </w:pPr>
      <w:r w:rsidRPr="007C3ED5">
        <w:rPr>
          <w:rFonts w:cs="Arial"/>
          <w:spacing w:val="3"/>
          <w:szCs w:val="22"/>
          <w:u w:val="single"/>
        </w:rPr>
        <w:t>Selectie-interview</w:t>
      </w:r>
    </w:p>
    <w:p w14:paraId="6011685F" w14:textId="77777777" w:rsidR="00EB47AD" w:rsidRPr="007C3ED5" w:rsidRDefault="00EB47AD" w:rsidP="00EB47AD">
      <w:pPr>
        <w:rPr>
          <w:rFonts w:cs="Arial"/>
          <w:spacing w:val="3"/>
          <w:szCs w:val="22"/>
          <w:u w:val="single"/>
        </w:rPr>
      </w:pPr>
    </w:p>
    <w:p w14:paraId="16DDEFF6" w14:textId="77777777" w:rsidR="00EB47AD" w:rsidRPr="007C3ED5" w:rsidRDefault="00EB47AD" w:rsidP="00EB47AD">
      <w:pPr>
        <w:rPr>
          <w:rFonts w:cs="Arial"/>
          <w:spacing w:val="3"/>
          <w:szCs w:val="22"/>
        </w:rPr>
      </w:pPr>
      <w:r w:rsidRPr="007C3ED5">
        <w:rPr>
          <w:rFonts w:cs="Arial"/>
          <w:spacing w:val="3"/>
          <w:szCs w:val="22"/>
        </w:rPr>
        <w:t>Het selectie-interview beoogde de evaluatie van de persoonsgebonden competenties en van de vaktechnische competenties evenals van de motivatie en de affiniteit met het werkterrein. Het selectie-interview was uitsluitend. Kandidaten kregen een beoorde</w:t>
      </w:r>
      <w:r>
        <w:rPr>
          <w:rFonts w:cs="Arial"/>
          <w:spacing w:val="3"/>
          <w:szCs w:val="22"/>
        </w:rPr>
        <w:t>ling geschikt of niet geschikt.</w:t>
      </w:r>
    </w:p>
    <w:p w14:paraId="5B4B75F9" w14:textId="77777777" w:rsidR="00EB47AD" w:rsidRPr="007C3ED5" w:rsidRDefault="00EB47AD" w:rsidP="00EB47AD">
      <w:pPr>
        <w:rPr>
          <w:rFonts w:cs="Arial"/>
          <w:spacing w:val="3"/>
          <w:szCs w:val="22"/>
        </w:rPr>
      </w:pPr>
    </w:p>
    <w:p w14:paraId="78F9C7D7" w14:textId="77777777" w:rsidR="00EB47AD" w:rsidRPr="007C3ED5" w:rsidRDefault="00EB47AD" w:rsidP="00EB47AD">
      <w:pPr>
        <w:rPr>
          <w:rFonts w:cs="Arial"/>
          <w:spacing w:val="3"/>
          <w:szCs w:val="22"/>
        </w:rPr>
      </w:pPr>
      <w:r w:rsidRPr="007C3ED5">
        <w:rPr>
          <w:rFonts w:cs="Arial"/>
          <w:spacing w:val="3"/>
          <w:szCs w:val="22"/>
        </w:rPr>
        <w:t xml:space="preserve">Het betreft </w:t>
      </w:r>
      <w:r w:rsidRPr="00E74753">
        <w:rPr>
          <w:rFonts w:cs="Arial"/>
          <w:i/>
          <w:spacing w:val="3"/>
          <w:szCs w:val="22"/>
          <w:shd w:val="clear" w:color="auto" w:fill="D9D9D9"/>
        </w:rPr>
        <w:t>(</w:t>
      </w:r>
      <w:r>
        <w:rPr>
          <w:rFonts w:cs="Arial"/>
          <w:i/>
          <w:spacing w:val="3"/>
          <w:szCs w:val="22"/>
          <w:shd w:val="clear" w:color="auto" w:fill="D9D9D9"/>
        </w:rPr>
        <w:t>gegevens kandidaten , naam, adres)</w:t>
      </w:r>
      <w:r w:rsidRPr="007C3ED5">
        <w:rPr>
          <w:rFonts w:cs="Arial"/>
          <w:spacing w:val="3"/>
          <w:szCs w:val="22"/>
        </w:rPr>
        <w:t>.</w:t>
      </w:r>
    </w:p>
    <w:p w14:paraId="21748303" w14:textId="77777777" w:rsidR="00EB47AD" w:rsidRPr="007C3ED5" w:rsidRDefault="00EB47AD" w:rsidP="00EB47AD">
      <w:pPr>
        <w:rPr>
          <w:rFonts w:cs="Arial"/>
          <w:spacing w:val="3"/>
          <w:szCs w:val="22"/>
        </w:rPr>
      </w:pPr>
    </w:p>
    <w:p w14:paraId="0DD2BFF7" w14:textId="11F6126C" w:rsidR="00EB47AD" w:rsidRPr="007C3ED5" w:rsidRDefault="002E1ADF" w:rsidP="00EB47AD">
      <w:pPr>
        <w:rPr>
          <w:rFonts w:cs="Arial"/>
          <w:spacing w:val="3"/>
          <w:szCs w:val="22"/>
        </w:rPr>
      </w:pPr>
      <w:r w:rsidRPr="002E1ADF">
        <w:rPr>
          <w:rFonts w:cs="Arial"/>
          <w:spacing w:val="3"/>
          <w:szCs w:val="22"/>
          <w:highlight w:val="lightGray"/>
        </w:rPr>
        <w:t>(</w:t>
      </w:r>
      <w:r w:rsidR="00EB47AD" w:rsidRPr="002E1ADF">
        <w:rPr>
          <w:rFonts w:cs="Arial"/>
          <w:spacing w:val="3"/>
          <w:szCs w:val="22"/>
          <w:highlight w:val="lightGray"/>
        </w:rPr>
        <w:t>Beide</w:t>
      </w:r>
      <w:r w:rsidRPr="002E1ADF">
        <w:rPr>
          <w:rFonts w:cs="Arial"/>
          <w:spacing w:val="3"/>
          <w:szCs w:val="22"/>
          <w:highlight w:val="lightGray"/>
        </w:rPr>
        <w:t>)</w:t>
      </w:r>
      <w:r w:rsidR="00EB47AD" w:rsidRPr="007C3ED5">
        <w:rPr>
          <w:rFonts w:cs="Arial"/>
          <w:spacing w:val="3"/>
          <w:szCs w:val="22"/>
        </w:rPr>
        <w:t xml:space="preserve"> kandidaten werden op basis van het selectie-interview geschikt bevonden voor de functie van arrondissementscommissaris. </w:t>
      </w:r>
      <w:r w:rsidR="00EB47AD" w:rsidRPr="005F4C01">
        <w:rPr>
          <w:rFonts w:cs="Arial"/>
          <w:i/>
          <w:spacing w:val="3"/>
          <w:szCs w:val="22"/>
          <w:shd w:val="clear" w:color="auto" w:fill="D9D9D9"/>
        </w:rPr>
        <w:t>voornaam naam</w:t>
      </w:r>
      <w:r w:rsidR="00EB47AD">
        <w:rPr>
          <w:rFonts w:cs="Arial"/>
          <w:spacing w:val="3"/>
          <w:szCs w:val="22"/>
        </w:rPr>
        <w:t xml:space="preserve"> </w:t>
      </w:r>
      <w:r w:rsidR="00EB47AD" w:rsidRPr="007C3ED5">
        <w:rPr>
          <w:rFonts w:cs="Arial"/>
          <w:spacing w:val="3"/>
          <w:szCs w:val="22"/>
        </w:rPr>
        <w:t>werd als eerste gerangschikt.</w:t>
      </w:r>
    </w:p>
    <w:p w14:paraId="691B3135" w14:textId="77777777" w:rsidR="00EB47AD" w:rsidRPr="007C3ED5" w:rsidRDefault="00EB47AD" w:rsidP="00EB47AD">
      <w:pPr>
        <w:rPr>
          <w:rFonts w:cs="Arial"/>
          <w:spacing w:val="3"/>
          <w:szCs w:val="22"/>
        </w:rPr>
      </w:pPr>
    </w:p>
    <w:p w14:paraId="533BAD39" w14:textId="77777777" w:rsidR="00EB47AD" w:rsidRPr="007C3ED5" w:rsidRDefault="00EB47AD" w:rsidP="00EB47AD">
      <w:pPr>
        <w:rPr>
          <w:rFonts w:cs="Arial"/>
          <w:spacing w:val="3"/>
          <w:szCs w:val="22"/>
          <w:u w:val="single"/>
        </w:rPr>
      </w:pPr>
      <w:r w:rsidRPr="007C3ED5">
        <w:rPr>
          <w:rFonts w:cs="Arial"/>
          <w:spacing w:val="3"/>
          <w:szCs w:val="22"/>
          <w:u w:val="single"/>
        </w:rPr>
        <w:t>Indienstneming</w:t>
      </w:r>
    </w:p>
    <w:p w14:paraId="33713DEC" w14:textId="77777777" w:rsidR="00EB47AD" w:rsidRPr="007C3ED5" w:rsidRDefault="00EB47AD" w:rsidP="00EB47AD">
      <w:pPr>
        <w:rPr>
          <w:rFonts w:cs="Arial"/>
          <w:spacing w:val="3"/>
          <w:szCs w:val="22"/>
          <w:u w:val="single"/>
        </w:rPr>
      </w:pPr>
    </w:p>
    <w:p w14:paraId="1A6154E3" w14:textId="77777777" w:rsidR="00EB47AD" w:rsidRPr="007C3ED5" w:rsidRDefault="00EB47AD" w:rsidP="00EB47AD">
      <w:pPr>
        <w:rPr>
          <w:rFonts w:cs="Arial"/>
          <w:spacing w:val="3"/>
          <w:szCs w:val="22"/>
        </w:rPr>
      </w:pPr>
      <w:r w:rsidRPr="007C3ED5">
        <w:rPr>
          <w:rFonts w:cs="Arial"/>
          <w:spacing w:val="3"/>
          <w:szCs w:val="22"/>
        </w:rPr>
        <w:t>De selectiecommissie legt een lijst van ten hoogste vijf kandidaten voor aan de minister van Binnenlandse Aangelegenheden. Het proces-verbaal is opgemaakt op.</w:t>
      </w:r>
    </w:p>
    <w:p w14:paraId="23024D40" w14:textId="77777777" w:rsidR="00EB47AD" w:rsidRPr="007C3ED5" w:rsidRDefault="00EB47AD" w:rsidP="00EB47AD">
      <w:pPr>
        <w:rPr>
          <w:rFonts w:cs="Arial"/>
          <w:spacing w:val="3"/>
          <w:szCs w:val="22"/>
        </w:rPr>
      </w:pPr>
    </w:p>
    <w:p w14:paraId="2A5A605A" w14:textId="77777777" w:rsidR="00EB47AD" w:rsidRPr="007C3ED5" w:rsidRDefault="00EB47AD" w:rsidP="00EB47AD">
      <w:pPr>
        <w:rPr>
          <w:rFonts w:cs="Arial"/>
          <w:spacing w:val="3"/>
          <w:szCs w:val="22"/>
        </w:rPr>
      </w:pPr>
      <w:r w:rsidRPr="007C3ED5">
        <w:rPr>
          <w:rFonts w:cs="Arial"/>
          <w:spacing w:val="3"/>
          <w:szCs w:val="22"/>
        </w:rPr>
        <w:t>De Vlaamse Regering benoemt de arrondissementscommissaris overeenkomstig artikel 6, §1, VIII, eerste lid, 1°, derde lid, BWHI, op eensluidend advies van de federale ministerraad.</w:t>
      </w:r>
    </w:p>
    <w:p w14:paraId="682F16D6" w14:textId="77777777" w:rsidR="00EB47AD" w:rsidRPr="007C3ED5" w:rsidRDefault="00EB47AD" w:rsidP="00EB47AD">
      <w:pPr>
        <w:rPr>
          <w:rFonts w:cs="Arial"/>
          <w:spacing w:val="3"/>
          <w:szCs w:val="22"/>
        </w:rPr>
      </w:pPr>
    </w:p>
    <w:p w14:paraId="718C0E25" w14:textId="77777777" w:rsidR="00EB47AD" w:rsidRDefault="00EB47AD" w:rsidP="00EB47AD">
      <w:pPr>
        <w:rPr>
          <w:rFonts w:cs="Arial"/>
          <w:spacing w:val="3"/>
          <w:szCs w:val="22"/>
        </w:rPr>
      </w:pPr>
      <w:r w:rsidRPr="007C3ED5">
        <w:rPr>
          <w:rFonts w:cs="Arial"/>
          <w:spacing w:val="3"/>
          <w:szCs w:val="22"/>
        </w:rPr>
        <w:t>Hiertoe neemt de Vlaamse Regering het voorstel van de functionele minister over en maakt het samen met de elementen en de motivering die erin zijn opgenomen tot de hare. De Vlaamse Regering voldoet aldus in deze fase van de procedure aan de vereisten van de materiële en formele motiveringsplicht.</w:t>
      </w:r>
    </w:p>
    <w:p w14:paraId="25078BB1" w14:textId="77777777" w:rsidR="00EB47AD" w:rsidRDefault="00EB47AD" w:rsidP="00EB47AD">
      <w:pPr>
        <w:rPr>
          <w:rFonts w:cs="Arial"/>
          <w:szCs w:val="22"/>
        </w:rPr>
      </w:pPr>
    </w:p>
    <w:p w14:paraId="2D86CEA8" w14:textId="3FD71628" w:rsidR="00EB47AD" w:rsidRPr="00EE0AA9" w:rsidRDefault="00EE0AA9" w:rsidP="00EE0AA9">
      <w:pPr>
        <w:pStyle w:val="Kop2"/>
        <w:numPr>
          <w:ilvl w:val="0"/>
          <w:numId w:val="0"/>
        </w:numPr>
        <w:ind w:left="284"/>
      </w:pPr>
      <w:r w:rsidRPr="00EE0AA9">
        <w:t>C.</w:t>
      </w:r>
      <w:r w:rsidR="00EB47AD" w:rsidRPr="00EE0AA9">
        <w:t xml:space="preserve"> AANSTELLING EN MOTIVERING</w:t>
      </w:r>
    </w:p>
    <w:p w14:paraId="27B2D634" w14:textId="77777777" w:rsidR="00EB47AD" w:rsidRPr="007C3ED5" w:rsidRDefault="00EB47AD" w:rsidP="00EB47AD">
      <w:pPr>
        <w:rPr>
          <w:rFonts w:cs="Arial"/>
          <w:spacing w:val="3"/>
          <w:szCs w:val="22"/>
          <w:u w:val="single"/>
        </w:rPr>
      </w:pPr>
    </w:p>
    <w:p w14:paraId="12D05432" w14:textId="77777777" w:rsidR="00EB47AD" w:rsidRPr="007C3ED5" w:rsidRDefault="00EB47AD" w:rsidP="00EB47AD">
      <w:pPr>
        <w:rPr>
          <w:rFonts w:cs="Arial"/>
          <w:spacing w:val="3"/>
          <w:szCs w:val="22"/>
        </w:rPr>
      </w:pPr>
      <w:r>
        <w:rPr>
          <w:rFonts w:cs="Arial"/>
          <w:i/>
          <w:spacing w:val="3"/>
          <w:szCs w:val="22"/>
          <w:shd w:val="clear" w:color="auto" w:fill="D9D9D9"/>
        </w:rPr>
        <w:t>Vo</w:t>
      </w:r>
      <w:r w:rsidRPr="005F4C01">
        <w:rPr>
          <w:rFonts w:cs="Arial"/>
          <w:i/>
          <w:spacing w:val="3"/>
          <w:szCs w:val="22"/>
          <w:shd w:val="clear" w:color="auto" w:fill="D9D9D9"/>
        </w:rPr>
        <w:t>ornaam naam</w:t>
      </w:r>
      <w:r>
        <w:rPr>
          <w:rFonts w:cs="Arial"/>
          <w:spacing w:val="3"/>
          <w:szCs w:val="22"/>
        </w:rPr>
        <w:t xml:space="preserve"> </w:t>
      </w:r>
      <w:r w:rsidRPr="007C3ED5">
        <w:rPr>
          <w:rFonts w:cs="Arial"/>
          <w:spacing w:val="3"/>
          <w:szCs w:val="22"/>
        </w:rPr>
        <w:t>overtuigt er het meest van over de vereiste competenties te beschikken om de functie van arrondissementscommissaris te kunnen uitoefenen.</w:t>
      </w:r>
    </w:p>
    <w:p w14:paraId="5D3ACAB1" w14:textId="77777777" w:rsidR="00EB47AD" w:rsidRDefault="00EB47AD" w:rsidP="00EB47AD">
      <w:pPr>
        <w:rPr>
          <w:rFonts w:cs="Arial"/>
          <w:spacing w:val="3"/>
          <w:szCs w:val="22"/>
        </w:rPr>
      </w:pPr>
    </w:p>
    <w:p w14:paraId="337EE1E9" w14:textId="77777777" w:rsidR="00EB47AD" w:rsidRPr="004234F9" w:rsidRDefault="00EB47AD" w:rsidP="00EB47AD">
      <w:pPr>
        <w:rPr>
          <w:rFonts w:cs="Arial"/>
          <w:i/>
          <w:spacing w:val="3"/>
          <w:szCs w:val="22"/>
        </w:rPr>
      </w:pPr>
      <w:r w:rsidRPr="00E74753">
        <w:rPr>
          <w:rFonts w:cs="Arial"/>
          <w:i/>
          <w:spacing w:val="3"/>
          <w:szCs w:val="22"/>
          <w:shd w:val="clear" w:color="auto" w:fill="D9D9D9"/>
        </w:rPr>
        <w:lastRenderedPageBreak/>
        <w:t>(</w:t>
      </w:r>
      <w:r>
        <w:rPr>
          <w:rFonts w:cs="Arial"/>
          <w:i/>
          <w:spacing w:val="3"/>
          <w:szCs w:val="22"/>
          <w:shd w:val="clear" w:color="auto" w:fill="D9D9D9"/>
        </w:rPr>
        <w:t>motivering)………………</w:t>
      </w:r>
    </w:p>
    <w:p w14:paraId="25AD79EB" w14:textId="77777777" w:rsidR="00EB47AD" w:rsidRPr="007C3ED5" w:rsidRDefault="00EB47AD" w:rsidP="00EB47AD">
      <w:pPr>
        <w:rPr>
          <w:rFonts w:cs="Arial"/>
          <w:spacing w:val="3"/>
          <w:szCs w:val="22"/>
        </w:rPr>
      </w:pPr>
    </w:p>
    <w:p w14:paraId="0B2AF0C9" w14:textId="77777777" w:rsidR="00EB47AD" w:rsidRPr="007C3ED5" w:rsidRDefault="00EB47AD" w:rsidP="00EB47AD">
      <w:pPr>
        <w:rPr>
          <w:rFonts w:cs="Arial"/>
          <w:spacing w:val="3"/>
          <w:szCs w:val="22"/>
        </w:rPr>
      </w:pPr>
      <w:r w:rsidRPr="007C3ED5">
        <w:rPr>
          <w:rFonts w:cs="Arial"/>
          <w:spacing w:val="3"/>
          <w:szCs w:val="22"/>
        </w:rPr>
        <w:t xml:space="preserve">Om deze redenen sluit het profiel van </w:t>
      </w:r>
      <w:r w:rsidRPr="00E25C8C">
        <w:rPr>
          <w:rFonts w:cs="Arial"/>
          <w:i/>
          <w:spacing w:val="3"/>
          <w:szCs w:val="22"/>
          <w:highlight w:val="lightGray"/>
        </w:rPr>
        <w:t>(voornaam/naam</w:t>
      </w:r>
      <w:r>
        <w:rPr>
          <w:rFonts w:cs="Arial"/>
          <w:spacing w:val="3"/>
          <w:szCs w:val="22"/>
        </w:rPr>
        <w:t xml:space="preserve">) </w:t>
      </w:r>
      <w:r w:rsidRPr="007C3ED5">
        <w:rPr>
          <w:rFonts w:cs="Arial"/>
          <w:spacing w:val="3"/>
          <w:szCs w:val="22"/>
        </w:rPr>
        <w:t xml:space="preserve">het meest aan bij de verwachtingen. Ik stel dan ook voor </w:t>
      </w:r>
      <w:r w:rsidRPr="005F4C01">
        <w:rPr>
          <w:rFonts w:cs="Arial"/>
          <w:i/>
          <w:spacing w:val="3"/>
          <w:szCs w:val="22"/>
          <w:shd w:val="clear" w:color="auto" w:fill="D9D9D9"/>
        </w:rPr>
        <w:t>voornaam naam</w:t>
      </w:r>
      <w:r>
        <w:rPr>
          <w:rFonts w:cs="Arial"/>
          <w:spacing w:val="3"/>
          <w:szCs w:val="22"/>
        </w:rPr>
        <w:t xml:space="preserve"> </w:t>
      </w:r>
      <w:r w:rsidRPr="007C3ED5">
        <w:rPr>
          <w:rFonts w:cs="Arial"/>
          <w:spacing w:val="3"/>
          <w:szCs w:val="22"/>
        </w:rPr>
        <w:t xml:space="preserve">aan te wijzen en vraag de Vlaamse Regering dit voorstel en de elementen en motiveringen die uit het interview en bovenstaande selectieonderdelen zijn gebleken, volledig over te nemen om te voldoen aan de vereisten inzake formele motivering van de rechtshandeling. </w:t>
      </w:r>
    </w:p>
    <w:p w14:paraId="0963FC48" w14:textId="77777777" w:rsidR="00EB47AD" w:rsidRPr="007C3ED5" w:rsidRDefault="00EB47AD" w:rsidP="00EB47AD">
      <w:pPr>
        <w:rPr>
          <w:rFonts w:cs="Arial"/>
          <w:spacing w:val="3"/>
          <w:szCs w:val="22"/>
        </w:rPr>
      </w:pPr>
    </w:p>
    <w:p w14:paraId="221D360A" w14:textId="5B7CD171" w:rsidR="00D00837" w:rsidRDefault="001428FC"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70DF29D3" w14:textId="77777777" w:rsidR="00EB47AD" w:rsidRDefault="00EB47AD" w:rsidP="00EB47AD">
      <w:pPr>
        <w:rPr>
          <w:rFonts w:cs="Arial"/>
          <w:spacing w:val="3"/>
          <w:szCs w:val="22"/>
        </w:rPr>
      </w:pPr>
      <w:r w:rsidRPr="00E74753">
        <w:rPr>
          <w:rFonts w:cs="Arial"/>
          <w:spacing w:val="3"/>
          <w:szCs w:val="22"/>
        </w:rPr>
        <w:t>Het voorstel heeft geen weerslag op de begroting van de Vlaamse overheid. Het advies van de Inspecteur van Financiën en het akko</w:t>
      </w:r>
      <w:r>
        <w:rPr>
          <w:rFonts w:cs="Arial"/>
          <w:spacing w:val="3"/>
          <w:szCs w:val="22"/>
        </w:rPr>
        <w:t>ord van de Vlaamse minister van</w:t>
      </w:r>
      <w:r w:rsidRPr="00E74753">
        <w:rPr>
          <w:rFonts w:cs="Arial"/>
          <w:spacing w:val="3"/>
          <w:szCs w:val="22"/>
        </w:rPr>
        <w:t xml:space="preserve"> Financiën</w:t>
      </w:r>
      <w:r>
        <w:rPr>
          <w:rFonts w:cs="Arial"/>
          <w:spacing w:val="3"/>
          <w:szCs w:val="22"/>
        </w:rPr>
        <w:t xml:space="preserve"> en</w:t>
      </w:r>
      <w:r w:rsidRPr="00E74753">
        <w:rPr>
          <w:rFonts w:cs="Arial"/>
          <w:spacing w:val="3"/>
          <w:szCs w:val="22"/>
        </w:rPr>
        <w:t xml:space="preserve"> Begroting is niet vereist (aanstelling van een persoon).</w:t>
      </w:r>
    </w:p>
    <w:p w14:paraId="1FE96CD3" w14:textId="77777777" w:rsidR="00CC3543" w:rsidRPr="00CC3543" w:rsidRDefault="00CC3543" w:rsidP="00CC3543">
      <w:pPr>
        <w:ind w:left="720"/>
        <w:rPr>
          <w:lang w:eastAsia="en-US"/>
        </w:rPr>
      </w:pPr>
    </w:p>
    <w:p w14:paraId="7FBD13BA" w14:textId="13AAC979" w:rsidR="006374A2" w:rsidRDefault="006374A2" w:rsidP="006374A2"/>
    <w:p w14:paraId="19FFE706" w14:textId="67CF91F7" w:rsidR="006374A2" w:rsidRDefault="006374A2" w:rsidP="00720D1A">
      <w:pPr>
        <w:pStyle w:val="Kop2"/>
      </w:pPr>
      <w:r>
        <w:t>IMPACT OP HET PERSONEEL VAN DE VLAAMSE OVERHEID</w:t>
      </w:r>
    </w:p>
    <w:p w14:paraId="662B5E74" w14:textId="28D37251" w:rsidR="00344C44" w:rsidRDefault="00344C44" w:rsidP="00344C44">
      <w:pPr>
        <w:rPr>
          <w:lang w:val="nl-BE" w:eastAsia="en-US"/>
        </w:rPr>
      </w:pPr>
    </w:p>
    <w:p w14:paraId="3FC8C4D5" w14:textId="77777777" w:rsidR="00B67703" w:rsidRDefault="00344C44" w:rsidP="00D47C33">
      <w:pPr>
        <w:spacing w:before="108"/>
        <w:ind w:firstLine="360"/>
        <w:rPr>
          <w:rFonts w:cs="Arial"/>
          <w:spacing w:val="2"/>
          <w:szCs w:val="22"/>
        </w:rPr>
      </w:pPr>
      <w:r w:rsidRPr="00EE2DAD">
        <w:rPr>
          <w:rFonts w:cs="Arial"/>
          <w:spacing w:val="2"/>
          <w:szCs w:val="22"/>
        </w:rPr>
        <w:t>Het voorstel heeft geen weerslag op het personeelsbestand en op het personeelsbudget</w:t>
      </w:r>
      <w:r w:rsidR="00B67703">
        <w:rPr>
          <w:rFonts w:cs="Arial"/>
          <w:spacing w:val="2"/>
          <w:szCs w:val="22"/>
        </w:rPr>
        <w:t>.</w:t>
      </w:r>
    </w:p>
    <w:p w14:paraId="175083BC" w14:textId="279C7B12" w:rsidR="00B67703" w:rsidRPr="00F150DA" w:rsidRDefault="00B67703" w:rsidP="00D47C33">
      <w:pPr>
        <w:spacing w:before="108"/>
        <w:ind w:left="360"/>
        <w:rPr>
          <w:rFonts w:cs="Arial"/>
          <w:i/>
          <w:spacing w:val="2"/>
          <w:szCs w:val="22"/>
        </w:rPr>
      </w:pPr>
      <w:r w:rsidRPr="006219E3">
        <w:rPr>
          <w:rFonts w:cs="Arial"/>
          <w:spacing w:val="2"/>
          <w:szCs w:val="22"/>
        </w:rPr>
        <w:t xml:space="preserve">Aangezien </w:t>
      </w:r>
      <w:r w:rsidR="00700286">
        <w:rPr>
          <w:rFonts w:cs="Arial"/>
          <w:spacing w:val="2"/>
          <w:szCs w:val="22"/>
        </w:rPr>
        <w:t>de</w:t>
      </w:r>
      <w:r w:rsidRPr="006219E3">
        <w:rPr>
          <w:rFonts w:cs="Arial"/>
          <w:spacing w:val="2"/>
          <w:szCs w:val="22"/>
        </w:rPr>
        <w:t xml:space="preserve"> titularis uit dienst tre</w:t>
      </w:r>
      <w:r>
        <w:rPr>
          <w:rFonts w:cs="Arial"/>
          <w:spacing w:val="2"/>
          <w:szCs w:val="22"/>
        </w:rPr>
        <w:t>e</w:t>
      </w:r>
      <w:r w:rsidRPr="006219E3">
        <w:rPr>
          <w:rFonts w:cs="Arial"/>
          <w:spacing w:val="2"/>
          <w:szCs w:val="22"/>
        </w:rPr>
        <w:t>d</w:t>
      </w:r>
      <w:r>
        <w:rPr>
          <w:rFonts w:cs="Arial"/>
          <w:spacing w:val="2"/>
          <w:szCs w:val="22"/>
        </w:rPr>
        <w:t>t</w:t>
      </w:r>
      <w:r w:rsidRPr="006219E3">
        <w:rPr>
          <w:rFonts w:cs="Arial"/>
          <w:spacing w:val="2"/>
          <w:szCs w:val="22"/>
        </w:rPr>
        <w:t xml:space="preserve"> wegens opruststelling is er geen budgettaire </w:t>
      </w:r>
      <w:proofErr w:type="spellStart"/>
      <w:r w:rsidRPr="006219E3">
        <w:rPr>
          <w:rFonts w:cs="Arial"/>
          <w:spacing w:val="2"/>
          <w:szCs w:val="22"/>
        </w:rPr>
        <w:t>meerkost</w:t>
      </w:r>
      <w:proofErr w:type="spellEnd"/>
      <w:r w:rsidRPr="006219E3">
        <w:rPr>
          <w:rFonts w:cs="Arial"/>
          <w:spacing w:val="2"/>
          <w:szCs w:val="22"/>
        </w:rPr>
        <w:t xml:space="preserve"> voor de aanwerving van de nieu</w:t>
      </w:r>
      <w:r>
        <w:rPr>
          <w:rFonts w:cs="Arial"/>
          <w:spacing w:val="2"/>
          <w:szCs w:val="22"/>
        </w:rPr>
        <w:t>we arrondissementscommissaris</w:t>
      </w:r>
      <w:r w:rsidRPr="006219E3">
        <w:rPr>
          <w:rFonts w:cs="Arial"/>
          <w:spacing w:val="2"/>
          <w:szCs w:val="22"/>
        </w:rPr>
        <w:t>. Normaal is er</w:t>
      </w:r>
      <w:r w:rsidR="00717A6D">
        <w:rPr>
          <w:rFonts w:cs="Arial"/>
          <w:spacing w:val="2"/>
          <w:szCs w:val="22"/>
        </w:rPr>
        <w:t xml:space="preserve"> </w:t>
      </w:r>
      <w:r w:rsidRPr="006219E3">
        <w:rPr>
          <w:rFonts w:cs="Arial"/>
          <w:spacing w:val="2"/>
          <w:szCs w:val="22"/>
        </w:rPr>
        <w:t xml:space="preserve">een budgettaire </w:t>
      </w:r>
      <w:proofErr w:type="spellStart"/>
      <w:r w:rsidRPr="006219E3">
        <w:rPr>
          <w:rFonts w:cs="Arial"/>
          <w:spacing w:val="2"/>
          <w:szCs w:val="22"/>
        </w:rPr>
        <w:t>minkost</w:t>
      </w:r>
      <w:proofErr w:type="spellEnd"/>
      <w:r w:rsidRPr="006219E3">
        <w:rPr>
          <w:rFonts w:cs="Arial"/>
          <w:spacing w:val="2"/>
          <w:szCs w:val="22"/>
        </w:rPr>
        <w:t xml:space="preserve"> door de aanwerving van de nieu</w:t>
      </w:r>
      <w:r>
        <w:rPr>
          <w:rFonts w:cs="Arial"/>
          <w:spacing w:val="2"/>
          <w:szCs w:val="22"/>
        </w:rPr>
        <w:t>we arrondissementscommissaris</w:t>
      </w:r>
      <w:r w:rsidRPr="006219E3">
        <w:rPr>
          <w:rFonts w:cs="Arial"/>
          <w:spacing w:val="2"/>
          <w:szCs w:val="22"/>
        </w:rPr>
        <w:t xml:space="preserve"> ( minder anciënniteit).</w:t>
      </w:r>
      <w:r w:rsidR="00F150DA" w:rsidRPr="00F150DA">
        <w:rPr>
          <w:rFonts w:cs="Arial"/>
          <w:spacing w:val="2"/>
          <w:szCs w:val="22"/>
        </w:rPr>
        <w:t xml:space="preserve"> </w:t>
      </w:r>
      <w:r w:rsidR="00F150DA">
        <w:rPr>
          <w:rFonts w:cs="Arial"/>
          <w:spacing w:val="2"/>
          <w:szCs w:val="22"/>
        </w:rPr>
        <w:t xml:space="preserve"> </w:t>
      </w:r>
    </w:p>
    <w:p w14:paraId="52D54FA9" w14:textId="77777777" w:rsidR="00344C44" w:rsidRPr="00344C44" w:rsidRDefault="00344C44" w:rsidP="00344C44">
      <w:pPr>
        <w:ind w:left="708"/>
        <w:rPr>
          <w:lang w:eastAsia="en-US"/>
        </w:rPr>
      </w:pPr>
    </w:p>
    <w:p w14:paraId="25EC0840" w14:textId="77777777" w:rsidR="00D00837" w:rsidRPr="00FE4F3A" w:rsidRDefault="00D00837" w:rsidP="00D00837">
      <w:pPr>
        <w:rPr>
          <w:lang w:val="nl-BE"/>
        </w:rPr>
      </w:pPr>
    </w:p>
    <w:p w14:paraId="69835606" w14:textId="6B2D94A8" w:rsidR="00D00837" w:rsidRDefault="006374A2" w:rsidP="00720D1A">
      <w:pPr>
        <w:pStyle w:val="Kop2"/>
      </w:pPr>
      <w:r>
        <w:t>IMPACT OP DE LOKALE EN PROVINCIALE BESTUREN</w:t>
      </w:r>
    </w:p>
    <w:p w14:paraId="7A96C16C" w14:textId="266E1AE1" w:rsidR="008979A5" w:rsidRPr="00720D1A" w:rsidRDefault="00A914AB" w:rsidP="00720D1A">
      <w:pPr>
        <w:widowControl w:val="0"/>
        <w:ind w:left="360"/>
        <w:rPr>
          <w:rFonts w:cs="Arial"/>
          <w:spacing w:val="2"/>
          <w:szCs w:val="22"/>
        </w:rPr>
      </w:pPr>
      <w:r w:rsidRPr="00720D1A">
        <w:rPr>
          <w:rFonts w:cs="Arial"/>
          <w:spacing w:val="2"/>
          <w:szCs w:val="22"/>
        </w:rPr>
        <w:t>V</w:t>
      </w:r>
      <w:r w:rsidR="008979A5" w:rsidRPr="00720D1A">
        <w:rPr>
          <w:rFonts w:cs="Arial"/>
          <w:spacing w:val="2"/>
          <w:szCs w:val="22"/>
        </w:rPr>
        <w:t xml:space="preserve">oorliggend </w:t>
      </w:r>
      <w:proofErr w:type="spellStart"/>
      <w:r w:rsidR="008979A5" w:rsidRPr="00720D1A">
        <w:rPr>
          <w:rFonts w:cs="Arial"/>
          <w:spacing w:val="2"/>
          <w:szCs w:val="22"/>
        </w:rPr>
        <w:t>ontwerp-besluit</w:t>
      </w:r>
      <w:proofErr w:type="spellEnd"/>
      <w:r w:rsidR="008979A5" w:rsidRPr="00720D1A">
        <w:rPr>
          <w:rFonts w:cs="Arial"/>
          <w:spacing w:val="2"/>
          <w:szCs w:val="22"/>
        </w:rPr>
        <w:t xml:space="preserve"> heeft geen </w:t>
      </w:r>
      <w:r w:rsidRPr="00720D1A">
        <w:rPr>
          <w:rFonts w:cs="Arial"/>
          <w:spacing w:val="2"/>
          <w:szCs w:val="22"/>
        </w:rPr>
        <w:t xml:space="preserve">impact </w:t>
      </w:r>
      <w:r w:rsidR="008979A5" w:rsidRPr="00720D1A">
        <w:rPr>
          <w:rFonts w:cs="Arial"/>
          <w:spacing w:val="2"/>
          <w:szCs w:val="22"/>
        </w:rPr>
        <w:t>op het personeel, de werkingsuitgaven, investeringen, schuld en ontvangsten van de lokale</w:t>
      </w:r>
      <w:r w:rsidR="00BB0C45" w:rsidRPr="00720D1A">
        <w:rPr>
          <w:rFonts w:cs="Arial"/>
          <w:spacing w:val="2"/>
          <w:szCs w:val="22"/>
        </w:rPr>
        <w:t xml:space="preserve"> en provinciale</w:t>
      </w:r>
      <w:r w:rsidR="008979A5" w:rsidRPr="00720D1A">
        <w:rPr>
          <w:rFonts w:cs="Arial"/>
          <w:spacing w:val="2"/>
          <w:szCs w:val="22"/>
        </w:rPr>
        <w:t xml:space="preserve"> besturen.</w:t>
      </w:r>
    </w:p>
    <w:p w14:paraId="5A20153B" w14:textId="2E20D860" w:rsidR="00CC3543" w:rsidRDefault="00872D8D" w:rsidP="00CC3543">
      <w:pPr>
        <w:pStyle w:val="Kop1"/>
        <w:widowControl w:val="0"/>
        <w:numPr>
          <w:ilvl w:val="0"/>
          <w:numId w:val="0"/>
        </w:numPr>
        <w:suppressAutoHyphens/>
        <w:ind w:left="432" w:hanging="432"/>
      </w:pPr>
      <w:r>
        <w:t xml:space="preserve">4. </w:t>
      </w:r>
      <w:r w:rsidR="006374A2">
        <w:t>VERDER TRAJECT</w:t>
      </w:r>
    </w:p>
    <w:p w14:paraId="52B45653" w14:textId="00D9980B" w:rsidR="00000C2A" w:rsidRPr="00D33C5D" w:rsidRDefault="00D33C5D" w:rsidP="00D33C5D">
      <w:pPr>
        <w:rPr>
          <w:lang w:val="nl-BE" w:eastAsia="en-US"/>
        </w:rPr>
      </w:pPr>
      <w:r>
        <w:rPr>
          <w:lang w:val="nl-BE" w:eastAsia="en-US"/>
        </w:rPr>
        <w:t xml:space="preserve">De </w:t>
      </w:r>
      <w:r w:rsidR="0079219A">
        <w:rPr>
          <w:lang w:val="nl-BE" w:eastAsia="en-US"/>
        </w:rPr>
        <w:t>minister-president vraagt het advies van de federale ministerraad over het voorstel tot benoeming.</w:t>
      </w:r>
    </w:p>
    <w:p w14:paraId="75C050FC" w14:textId="586E60DB"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0E0C502B" w14:textId="77777777" w:rsidR="00A90D55" w:rsidRPr="005676B4" w:rsidRDefault="00A90D55" w:rsidP="00A90D55">
      <w:pPr>
        <w:suppressAutoHyphens/>
        <w:rPr>
          <w:rFonts w:cs="Arial"/>
          <w:szCs w:val="22"/>
        </w:rPr>
      </w:pPr>
      <w:r w:rsidRPr="005676B4">
        <w:rPr>
          <w:rFonts w:cs="Arial"/>
          <w:szCs w:val="22"/>
        </w:rPr>
        <w:t>De Vlaamse Regering beslist:</w:t>
      </w:r>
    </w:p>
    <w:p w14:paraId="096C2E0F" w14:textId="77777777" w:rsidR="00A90D55" w:rsidRPr="005676B4" w:rsidRDefault="00A90D55" w:rsidP="00A90D55">
      <w:pPr>
        <w:suppressAutoHyphens/>
        <w:rPr>
          <w:rFonts w:cs="Arial"/>
          <w:szCs w:val="22"/>
        </w:rPr>
      </w:pPr>
    </w:p>
    <w:p w14:paraId="60EC77FD" w14:textId="034812B1" w:rsidR="00EB47AD" w:rsidRDefault="00CC3543" w:rsidP="00EB47AD">
      <w:pPr>
        <w:pStyle w:val="Koptekst"/>
        <w:tabs>
          <w:tab w:val="clear" w:pos="4536"/>
          <w:tab w:val="clear" w:pos="9072"/>
        </w:tabs>
        <w:rPr>
          <w:rFonts w:cs="Arial"/>
          <w:szCs w:val="22"/>
        </w:rPr>
      </w:pPr>
      <w:r>
        <w:rPr>
          <w:rFonts w:cs="Arial"/>
          <w:snapToGrid w:val="0"/>
          <w:szCs w:val="22"/>
        </w:rPr>
        <w:lastRenderedPageBreak/>
        <w:t xml:space="preserve">1° </w:t>
      </w:r>
      <w:r w:rsidR="00E34A46">
        <w:rPr>
          <w:rFonts w:cs="Arial"/>
          <w:snapToGrid w:val="0"/>
          <w:szCs w:val="22"/>
        </w:rPr>
        <w:t>(</w:t>
      </w:r>
      <w:r w:rsidR="00EB47AD" w:rsidRPr="005F4C01">
        <w:rPr>
          <w:rFonts w:cs="Arial"/>
          <w:i/>
          <w:spacing w:val="3"/>
          <w:szCs w:val="22"/>
          <w:shd w:val="clear" w:color="auto" w:fill="D9D9D9"/>
        </w:rPr>
        <w:t>voornaam naam</w:t>
      </w:r>
      <w:r w:rsidR="00EB47AD" w:rsidRPr="00E74753">
        <w:rPr>
          <w:rFonts w:cs="Arial"/>
          <w:szCs w:val="22"/>
        </w:rPr>
        <w:t xml:space="preserve">, geboren te </w:t>
      </w:r>
      <w:r w:rsidR="00A83B88">
        <w:rPr>
          <w:rFonts w:cs="Arial"/>
          <w:i/>
          <w:szCs w:val="22"/>
          <w:shd w:val="clear" w:color="auto" w:fill="D9D9D9"/>
        </w:rPr>
        <w:t>plaats</w:t>
      </w:r>
      <w:r w:rsidR="00A83B88">
        <w:rPr>
          <w:rFonts w:cs="Arial"/>
          <w:szCs w:val="22"/>
        </w:rPr>
        <w:t xml:space="preserve"> op </w:t>
      </w:r>
      <w:r w:rsidR="00EB47AD" w:rsidRPr="0003564A">
        <w:rPr>
          <w:rFonts w:cs="Arial"/>
          <w:i/>
          <w:szCs w:val="22"/>
          <w:shd w:val="clear" w:color="auto" w:fill="D9D9D9"/>
        </w:rPr>
        <w:t>datum (voluit!)</w:t>
      </w:r>
      <w:r w:rsidR="00EB47AD" w:rsidRPr="00E74753">
        <w:rPr>
          <w:rFonts w:cs="Arial"/>
          <w:szCs w:val="22"/>
        </w:rPr>
        <w:t xml:space="preserve"> </w:t>
      </w:r>
      <w:r w:rsidR="00EB47AD">
        <w:rPr>
          <w:rFonts w:cs="Arial"/>
          <w:szCs w:val="22"/>
        </w:rPr>
        <w:t>v</w:t>
      </w:r>
      <w:r w:rsidR="00EB47AD" w:rsidRPr="00E74753">
        <w:rPr>
          <w:rFonts w:cs="Arial"/>
          <w:szCs w:val="22"/>
        </w:rPr>
        <w:t xml:space="preserve">oor te stellen voor de benoeming tot arrondissementscommissaris bij de provinciegouverneur van </w:t>
      </w:r>
      <w:r w:rsidR="00EB47AD" w:rsidRPr="0003564A">
        <w:rPr>
          <w:rFonts w:cs="Arial"/>
          <w:szCs w:val="22"/>
        </w:rPr>
        <w:t xml:space="preserve">de provincie </w:t>
      </w:r>
      <w:r w:rsidR="00EB47AD" w:rsidRPr="0003564A">
        <w:rPr>
          <w:rFonts w:cs="Arial"/>
          <w:i/>
          <w:szCs w:val="22"/>
          <w:shd w:val="clear" w:color="auto" w:fill="D9D9D9"/>
        </w:rPr>
        <w:t>naam</w:t>
      </w:r>
      <w:r w:rsidR="00EB47AD">
        <w:rPr>
          <w:rFonts w:cs="Arial"/>
          <w:i/>
          <w:szCs w:val="22"/>
          <w:shd w:val="clear" w:color="auto" w:fill="D9D9D9"/>
        </w:rPr>
        <w:t xml:space="preserve"> </w:t>
      </w:r>
      <w:r w:rsidR="00EB47AD" w:rsidRPr="0003564A">
        <w:rPr>
          <w:rFonts w:cs="Arial"/>
          <w:i/>
          <w:snapToGrid w:val="0"/>
          <w:szCs w:val="22"/>
          <w:shd w:val="clear" w:color="auto" w:fill="E0E0E0"/>
        </w:rPr>
        <w:t>provincie</w:t>
      </w:r>
      <w:r w:rsidR="00EB47AD" w:rsidRPr="0003564A">
        <w:rPr>
          <w:rFonts w:cs="Arial"/>
          <w:szCs w:val="22"/>
        </w:rPr>
        <w:t>,</w:t>
      </w:r>
      <w:r w:rsidR="00EB47AD">
        <w:rPr>
          <w:rFonts w:cs="Arial"/>
          <w:szCs w:val="22"/>
        </w:rPr>
        <w:t xml:space="preserve"> </w:t>
      </w:r>
      <w:r w:rsidR="00EB47AD" w:rsidRPr="00E74753">
        <w:rPr>
          <w:rFonts w:cs="Arial"/>
          <w:szCs w:val="22"/>
        </w:rPr>
        <w:t>standplaats (</w:t>
      </w:r>
      <w:r w:rsidR="00EB47AD">
        <w:rPr>
          <w:rFonts w:cs="Arial"/>
          <w:i/>
          <w:szCs w:val="22"/>
          <w:shd w:val="clear" w:color="auto" w:fill="D9D9D9"/>
        </w:rPr>
        <w:t>plaats</w:t>
      </w:r>
      <w:r w:rsidR="00EB47AD">
        <w:rPr>
          <w:rFonts w:cs="Arial"/>
          <w:szCs w:val="22"/>
        </w:rPr>
        <w:t>)</w:t>
      </w:r>
      <w:r w:rsidR="00EB47AD" w:rsidRPr="00E74753">
        <w:rPr>
          <w:rFonts w:cs="Arial"/>
          <w:szCs w:val="22"/>
        </w:rPr>
        <w:t xml:space="preserve">; </w:t>
      </w:r>
    </w:p>
    <w:p w14:paraId="6AC41873" w14:textId="77777777" w:rsidR="00EB47AD" w:rsidRPr="00E74753" w:rsidRDefault="00EB47AD" w:rsidP="00EB47AD">
      <w:pPr>
        <w:pStyle w:val="Koptekst"/>
        <w:tabs>
          <w:tab w:val="clear" w:pos="4536"/>
          <w:tab w:val="clear" w:pos="9072"/>
        </w:tabs>
        <w:rPr>
          <w:rFonts w:cs="Arial"/>
          <w:i/>
          <w:szCs w:val="22"/>
          <w:shd w:val="clear" w:color="auto" w:fill="D9D9D9"/>
        </w:rPr>
      </w:pPr>
    </w:p>
    <w:p w14:paraId="2358C7A7" w14:textId="51FC8E50" w:rsidR="00CC3543" w:rsidRPr="00EE2DAD"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p>
    <w:p w14:paraId="08C9A7BD" w14:textId="71650766" w:rsidR="00EB47AD" w:rsidRPr="00E74753" w:rsidRDefault="00EB47AD" w:rsidP="00EB47AD">
      <w:pPr>
        <w:pStyle w:val="Koptekst"/>
        <w:tabs>
          <w:tab w:val="clear" w:pos="4536"/>
          <w:tab w:val="clear" w:pos="9072"/>
        </w:tabs>
        <w:rPr>
          <w:rFonts w:cs="Arial"/>
          <w:szCs w:val="22"/>
        </w:rPr>
      </w:pPr>
      <w:r>
        <w:rPr>
          <w:rFonts w:cs="Arial"/>
          <w:snapToGrid w:val="0"/>
          <w:szCs w:val="22"/>
        </w:rPr>
        <w:t>2</w:t>
      </w:r>
      <w:r w:rsidR="00CC3543">
        <w:rPr>
          <w:rFonts w:cs="Arial"/>
          <w:snapToGrid w:val="0"/>
          <w:szCs w:val="22"/>
        </w:rPr>
        <w:t xml:space="preserve">° </w:t>
      </w:r>
      <w:r w:rsidRPr="00E74753">
        <w:rPr>
          <w:rFonts w:cs="Arial"/>
          <w:szCs w:val="22"/>
        </w:rPr>
        <w:t>de minister-president te belasten met het bezorgen van deze beslissing aan de federale ministerraad met het oog op het bekomen van het eensluidend advies zoals voorzien in artikel 6, §1, VIII, eerste lid, 1°, derde lid, van de bijzondere wet van 8 augustus 1980 tot hervorming der instellingen, zoals vervangen door de bijzondere wet van 13 juli 2001 houdende overdracht van diverse bevoegdheden aan de Gewesten en Gemeenschappen.</w:t>
      </w:r>
    </w:p>
    <w:p w14:paraId="7399A26B" w14:textId="3B42BD54" w:rsidR="00A90D55" w:rsidRPr="005676B4" w:rsidRDefault="00A90D55" w:rsidP="00803F96">
      <w:pPr>
        <w:suppressAutoHyphens/>
        <w:ind w:left="283" w:hanging="283"/>
        <w:rPr>
          <w:rFonts w:cs="Arial"/>
          <w:szCs w:val="22"/>
          <w:lang w:eastAsia="nl-BE"/>
        </w:rPr>
      </w:pPr>
    </w:p>
    <w:p w14:paraId="13857F33" w14:textId="77777777" w:rsidR="00464283" w:rsidRPr="008D3F69" w:rsidRDefault="00464283" w:rsidP="00464283">
      <w:pPr>
        <w:pStyle w:val="Koptekst"/>
        <w:tabs>
          <w:tab w:val="clear" w:pos="4536"/>
          <w:tab w:val="clear" w:pos="9072"/>
          <w:tab w:val="left" w:pos="540"/>
        </w:tabs>
        <w:suppressAutoHyphens/>
        <w:rPr>
          <w:rFonts w:cs="Arial"/>
          <w:szCs w:val="22"/>
        </w:rPr>
      </w:pPr>
    </w:p>
    <w:p w14:paraId="22E8DAC8" w14:textId="77777777" w:rsidR="00CC3543" w:rsidRPr="00CC3543" w:rsidRDefault="00CC3543" w:rsidP="00CC3543">
      <w:pPr>
        <w:jc w:val="center"/>
        <w:rPr>
          <w:rFonts w:cs="Arial"/>
          <w:szCs w:val="22"/>
        </w:rPr>
      </w:pPr>
      <w:r w:rsidRPr="00174210">
        <w:rPr>
          <w:rFonts w:cs="Arial"/>
          <w:szCs w:val="22"/>
        </w:rPr>
        <w:t xml:space="preserve">De Vlaamse minister van </w:t>
      </w:r>
      <w:r w:rsidRPr="00CC3543">
        <w:rPr>
          <w:rFonts w:cs="Arial"/>
        </w:rPr>
        <w:t>Binnenlands Bestuur, Bestuurszaken, Inburgering en Gelijke Kansen</w:t>
      </w:r>
    </w:p>
    <w:p w14:paraId="5A1DF61C" w14:textId="77777777" w:rsidR="00CC3543" w:rsidRPr="00174210" w:rsidRDefault="00CC3543" w:rsidP="00CC3543">
      <w:pPr>
        <w:jc w:val="center"/>
        <w:rPr>
          <w:rFonts w:cs="Arial"/>
          <w:szCs w:val="22"/>
        </w:rPr>
      </w:pPr>
    </w:p>
    <w:p w14:paraId="4A777DA4" w14:textId="2383BE52" w:rsidR="00CC3543" w:rsidRDefault="00CC3543" w:rsidP="00CC3543">
      <w:pPr>
        <w:jc w:val="center"/>
        <w:rPr>
          <w:rFonts w:cs="Arial"/>
          <w:szCs w:val="22"/>
        </w:rPr>
      </w:pPr>
    </w:p>
    <w:p w14:paraId="10290571" w14:textId="77777777" w:rsidR="00720D1A" w:rsidRPr="00174210" w:rsidRDefault="00720D1A" w:rsidP="00CC3543">
      <w:pPr>
        <w:jc w:val="center"/>
        <w:rPr>
          <w:rFonts w:cs="Arial"/>
          <w:szCs w:val="22"/>
        </w:rPr>
      </w:pPr>
    </w:p>
    <w:p w14:paraId="6ABA9C0F" w14:textId="77777777" w:rsidR="00CC3543" w:rsidRDefault="00CC3543" w:rsidP="00CC3543">
      <w:pPr>
        <w:jc w:val="center"/>
        <w:rPr>
          <w:rFonts w:cs="Arial"/>
          <w:szCs w:val="22"/>
        </w:rPr>
      </w:pPr>
    </w:p>
    <w:p w14:paraId="79E7BAC8" w14:textId="77777777" w:rsidR="00CC3543" w:rsidRDefault="00CC3543" w:rsidP="00CC3543">
      <w:pPr>
        <w:jc w:val="center"/>
        <w:rPr>
          <w:rFonts w:cs="Arial"/>
          <w:szCs w:val="22"/>
        </w:rPr>
      </w:pPr>
    </w:p>
    <w:p w14:paraId="48797E92" w14:textId="6E7E3074" w:rsidR="00DE2E00" w:rsidRPr="005B7976" w:rsidRDefault="00CC3543" w:rsidP="00EB47AD">
      <w:pPr>
        <w:jc w:val="center"/>
        <w:rPr>
          <w:rFonts w:cs="Arial"/>
          <w:szCs w:val="22"/>
        </w:rPr>
      </w:pPr>
      <w:r>
        <w:rPr>
          <w:rFonts w:cs="Arial"/>
          <w:szCs w:val="22"/>
        </w:rPr>
        <w:t>Bart SOMERS</w:t>
      </w:r>
    </w:p>
    <w:sectPr w:rsidR="00DE2E00" w:rsidRPr="005B7976"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A99A" w14:textId="77777777" w:rsidR="00342575" w:rsidRDefault="00342575" w:rsidP="00574DA4">
      <w:r>
        <w:separator/>
      </w:r>
    </w:p>
  </w:endnote>
  <w:endnote w:type="continuationSeparator" w:id="0">
    <w:p w14:paraId="3AB29555" w14:textId="77777777" w:rsidR="00342575" w:rsidRDefault="00342575"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B0FB28E8-CE13-438B-9F56-B99751101751}"/>
    <w:embedBold r:id="rId2" w:fontKey="{86FD6BF4-21FC-4F05-855D-7192BC1A0692}"/>
    <w:embedItalic r:id="rId3" w:fontKey="{D84EF514-2FEC-4D61-867E-0318D219F2C8}"/>
    <w:embedBoldItalic r:id="rId4" w:fontKey="{7B0CFB95-7554-4454-8371-83B47CE269C1}"/>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D99245D9-8753-4C9F-9099-9E06C0563D45}"/>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6" w:subsetted="1" w:fontKey="{50435004-21AC-45BA-A4A3-8BAA1DC0393D}"/>
  </w:font>
  <w:font w:name="FlandersArtSans-Medium">
    <w:panose1 w:val="00000600000000000000"/>
    <w:charset w:val="00"/>
    <w:family w:val="auto"/>
    <w:pitch w:val="variable"/>
    <w:sig w:usb0="00000007" w:usb1="00000000" w:usb2="00000000" w:usb3="00000000" w:csb0="00000093" w:csb1="00000000"/>
    <w:embedRegular r:id="rId7" w:subsetted="1" w:fontKey="{4ACA2689-53A5-4269-A87F-2665144F0D1A}"/>
    <w:embedBold r:id="rId8" w:subsetted="1" w:fontKey="{81A45EC1-1514-4766-B1ED-F690FA2EDC7A}"/>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58BA" w14:textId="77777777" w:rsidR="00342575" w:rsidRDefault="00342575" w:rsidP="00574DA4">
      <w:r>
        <w:separator/>
      </w:r>
    </w:p>
  </w:footnote>
  <w:footnote w:type="continuationSeparator" w:id="0">
    <w:p w14:paraId="14E34FE6" w14:textId="77777777" w:rsidR="00342575" w:rsidRDefault="00342575"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582763"/>
    <w:multiLevelType w:val="hybridMultilevel"/>
    <w:tmpl w:val="8D3E0A5A"/>
    <w:lvl w:ilvl="0" w:tplc="77822862">
      <w:start w:val="1"/>
      <w:numFmt w:val="bullet"/>
      <w:lvlText w:val="-"/>
      <w:lvlJc w:val="left"/>
      <w:pPr>
        <w:ind w:left="720" w:hanging="360"/>
      </w:pPr>
      <w:rPr>
        <w:rFonts w:ascii="FlandersArtSans-Regular" w:eastAsia="Times New Roman" w:hAnsi="FlandersArtSans-Regular"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3"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F9030A7"/>
    <w:multiLevelType w:val="hybridMultilevel"/>
    <w:tmpl w:val="24D692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79862D0"/>
    <w:multiLevelType w:val="hybridMultilevel"/>
    <w:tmpl w:val="8B2A55E6"/>
    <w:lvl w:ilvl="0" w:tplc="4EFA3C80">
      <w:start w:val="3"/>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8"/>
  </w:num>
  <w:num w:numId="2">
    <w:abstractNumId w:val="13"/>
  </w:num>
  <w:num w:numId="3">
    <w:abstractNumId w:val="11"/>
  </w:num>
  <w:num w:numId="4">
    <w:abstractNumId w:val="9"/>
  </w:num>
  <w:num w:numId="5">
    <w:abstractNumId w:val="4"/>
  </w:num>
  <w:num w:numId="6">
    <w:abstractNumId w:val="19"/>
  </w:num>
  <w:num w:numId="7">
    <w:abstractNumId w:val="18"/>
  </w:num>
  <w:num w:numId="8">
    <w:abstractNumId w:val="12"/>
  </w:num>
  <w:num w:numId="9">
    <w:abstractNumId w:val="20"/>
  </w:num>
  <w:num w:numId="10">
    <w:abstractNumId w:val="16"/>
  </w:num>
  <w:num w:numId="11">
    <w:abstractNumId w:val="2"/>
  </w:num>
  <w:num w:numId="12">
    <w:abstractNumId w:val="1"/>
  </w:num>
  <w:num w:numId="13">
    <w:abstractNumId w:val="10"/>
  </w:num>
  <w:num w:numId="14">
    <w:abstractNumId w:val="15"/>
  </w:num>
  <w:num w:numId="15">
    <w:abstractNumId w:val="15"/>
  </w:num>
  <w:num w:numId="16">
    <w:abstractNumId w:val="0"/>
  </w:num>
  <w:num w:numId="17">
    <w:abstractNumId w:val="7"/>
  </w:num>
  <w:num w:numId="18">
    <w:abstractNumId w:val="3"/>
  </w:num>
  <w:num w:numId="19">
    <w:abstractNumId w:val="5"/>
  </w:num>
  <w:num w:numId="20">
    <w:abstractNumId w:val="0"/>
  </w:num>
  <w:num w:numId="21">
    <w:abstractNumId w:val="17"/>
  </w:num>
  <w:num w:numId="22">
    <w:abstractNumId w:val="6"/>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0C2A"/>
    <w:rsid w:val="000010F5"/>
    <w:rsid w:val="000047F7"/>
    <w:rsid w:val="00006A59"/>
    <w:rsid w:val="00014A1E"/>
    <w:rsid w:val="0002419B"/>
    <w:rsid w:val="000436D0"/>
    <w:rsid w:val="0005272D"/>
    <w:rsid w:val="00053A43"/>
    <w:rsid w:val="000606C9"/>
    <w:rsid w:val="00060BE8"/>
    <w:rsid w:val="00071655"/>
    <w:rsid w:val="00073EF1"/>
    <w:rsid w:val="000819A4"/>
    <w:rsid w:val="000928F8"/>
    <w:rsid w:val="000961C6"/>
    <w:rsid w:val="00096519"/>
    <w:rsid w:val="00097724"/>
    <w:rsid w:val="000B1F49"/>
    <w:rsid w:val="000B53D8"/>
    <w:rsid w:val="000C5091"/>
    <w:rsid w:val="000C7505"/>
    <w:rsid w:val="0010361B"/>
    <w:rsid w:val="00117228"/>
    <w:rsid w:val="00133758"/>
    <w:rsid w:val="001428FC"/>
    <w:rsid w:val="00164800"/>
    <w:rsid w:val="00172936"/>
    <w:rsid w:val="00176CBC"/>
    <w:rsid w:val="00180E80"/>
    <w:rsid w:val="00196DCA"/>
    <w:rsid w:val="001A2013"/>
    <w:rsid w:val="001A5AEE"/>
    <w:rsid w:val="001A7AE2"/>
    <w:rsid w:val="001C194D"/>
    <w:rsid w:val="001C3389"/>
    <w:rsid w:val="001C4FBA"/>
    <w:rsid w:val="001C584B"/>
    <w:rsid w:val="001D7325"/>
    <w:rsid w:val="001F275E"/>
    <w:rsid w:val="00201972"/>
    <w:rsid w:val="002030CC"/>
    <w:rsid w:val="00205243"/>
    <w:rsid w:val="00212484"/>
    <w:rsid w:val="0021779E"/>
    <w:rsid w:val="00222507"/>
    <w:rsid w:val="00240EB5"/>
    <w:rsid w:val="00243794"/>
    <w:rsid w:val="002477CB"/>
    <w:rsid w:val="002505E7"/>
    <w:rsid w:val="0025642F"/>
    <w:rsid w:val="00280309"/>
    <w:rsid w:val="00283977"/>
    <w:rsid w:val="00296327"/>
    <w:rsid w:val="002A02E4"/>
    <w:rsid w:val="002A3750"/>
    <w:rsid w:val="002B055F"/>
    <w:rsid w:val="002B4764"/>
    <w:rsid w:val="002B713C"/>
    <w:rsid w:val="002C0558"/>
    <w:rsid w:val="002C6E98"/>
    <w:rsid w:val="002D0825"/>
    <w:rsid w:val="002E0B10"/>
    <w:rsid w:val="002E1ADF"/>
    <w:rsid w:val="00306388"/>
    <w:rsid w:val="0030750C"/>
    <w:rsid w:val="0031135C"/>
    <w:rsid w:val="00317362"/>
    <w:rsid w:val="00320244"/>
    <w:rsid w:val="00320E93"/>
    <w:rsid w:val="00324134"/>
    <w:rsid w:val="00327A94"/>
    <w:rsid w:val="00341AA0"/>
    <w:rsid w:val="00342575"/>
    <w:rsid w:val="00344C44"/>
    <w:rsid w:val="00350279"/>
    <w:rsid w:val="0036014E"/>
    <w:rsid w:val="0036554F"/>
    <w:rsid w:val="003676D8"/>
    <w:rsid w:val="00391B01"/>
    <w:rsid w:val="003948AC"/>
    <w:rsid w:val="003A4A0F"/>
    <w:rsid w:val="003C070B"/>
    <w:rsid w:val="003C29C9"/>
    <w:rsid w:val="003C379C"/>
    <w:rsid w:val="003E57F9"/>
    <w:rsid w:val="003F6824"/>
    <w:rsid w:val="003F72C2"/>
    <w:rsid w:val="003F7D9F"/>
    <w:rsid w:val="00414301"/>
    <w:rsid w:val="00417C4E"/>
    <w:rsid w:val="004222D2"/>
    <w:rsid w:val="00427832"/>
    <w:rsid w:val="0043052F"/>
    <w:rsid w:val="004336D9"/>
    <w:rsid w:val="004534E8"/>
    <w:rsid w:val="00464283"/>
    <w:rsid w:val="00465865"/>
    <w:rsid w:val="00493B40"/>
    <w:rsid w:val="00497805"/>
    <w:rsid w:val="004A5CC6"/>
    <w:rsid w:val="004B142F"/>
    <w:rsid w:val="004B383C"/>
    <w:rsid w:val="004B7322"/>
    <w:rsid w:val="004C3A02"/>
    <w:rsid w:val="004C7110"/>
    <w:rsid w:val="004D2B90"/>
    <w:rsid w:val="004F57BF"/>
    <w:rsid w:val="00510FDC"/>
    <w:rsid w:val="005128AD"/>
    <w:rsid w:val="00520DDE"/>
    <w:rsid w:val="00520F68"/>
    <w:rsid w:val="0052173F"/>
    <w:rsid w:val="00523DB5"/>
    <w:rsid w:val="005276FE"/>
    <w:rsid w:val="00531B73"/>
    <w:rsid w:val="00535C50"/>
    <w:rsid w:val="00544DC3"/>
    <w:rsid w:val="005676B4"/>
    <w:rsid w:val="00574DA4"/>
    <w:rsid w:val="00576616"/>
    <w:rsid w:val="00576EBB"/>
    <w:rsid w:val="00586325"/>
    <w:rsid w:val="00595690"/>
    <w:rsid w:val="00597D4C"/>
    <w:rsid w:val="005C74D1"/>
    <w:rsid w:val="005D49A0"/>
    <w:rsid w:val="005F383A"/>
    <w:rsid w:val="005F6BC4"/>
    <w:rsid w:val="00605735"/>
    <w:rsid w:val="006102CD"/>
    <w:rsid w:val="00617C6C"/>
    <w:rsid w:val="0063401F"/>
    <w:rsid w:val="006374A2"/>
    <w:rsid w:val="006376CA"/>
    <w:rsid w:val="00644744"/>
    <w:rsid w:val="00646D48"/>
    <w:rsid w:val="006563FC"/>
    <w:rsid w:val="0069235D"/>
    <w:rsid w:val="00697BDA"/>
    <w:rsid w:val="00697FC5"/>
    <w:rsid w:val="006A571B"/>
    <w:rsid w:val="006C5DBA"/>
    <w:rsid w:val="006C7484"/>
    <w:rsid w:val="006D2D03"/>
    <w:rsid w:val="006D3387"/>
    <w:rsid w:val="006E2C62"/>
    <w:rsid w:val="006E31D8"/>
    <w:rsid w:val="006E4755"/>
    <w:rsid w:val="00700286"/>
    <w:rsid w:val="00710E42"/>
    <w:rsid w:val="007119E0"/>
    <w:rsid w:val="007138E8"/>
    <w:rsid w:val="00717A6D"/>
    <w:rsid w:val="00720D1A"/>
    <w:rsid w:val="00723E00"/>
    <w:rsid w:val="0072588D"/>
    <w:rsid w:val="00732B40"/>
    <w:rsid w:val="007376D3"/>
    <w:rsid w:val="00743D68"/>
    <w:rsid w:val="00745068"/>
    <w:rsid w:val="0077227A"/>
    <w:rsid w:val="00785ACC"/>
    <w:rsid w:val="007912FB"/>
    <w:rsid w:val="0079219A"/>
    <w:rsid w:val="007934DC"/>
    <w:rsid w:val="00794AF7"/>
    <w:rsid w:val="007B69F8"/>
    <w:rsid w:val="007D45E6"/>
    <w:rsid w:val="007D67CE"/>
    <w:rsid w:val="007E340E"/>
    <w:rsid w:val="007E604F"/>
    <w:rsid w:val="007E76E5"/>
    <w:rsid w:val="007F0D3D"/>
    <w:rsid w:val="007F2A29"/>
    <w:rsid w:val="007F600E"/>
    <w:rsid w:val="007F6AA2"/>
    <w:rsid w:val="00803F96"/>
    <w:rsid w:val="00810FC8"/>
    <w:rsid w:val="00815401"/>
    <w:rsid w:val="0082394F"/>
    <w:rsid w:val="00830E7C"/>
    <w:rsid w:val="00845BA2"/>
    <w:rsid w:val="008500EC"/>
    <w:rsid w:val="00853E5F"/>
    <w:rsid w:val="00857F8B"/>
    <w:rsid w:val="008604A5"/>
    <w:rsid w:val="00872D8D"/>
    <w:rsid w:val="008762B1"/>
    <w:rsid w:val="00877516"/>
    <w:rsid w:val="0088322D"/>
    <w:rsid w:val="00886F99"/>
    <w:rsid w:val="0089105F"/>
    <w:rsid w:val="00891F64"/>
    <w:rsid w:val="008979A5"/>
    <w:rsid w:val="008B044A"/>
    <w:rsid w:val="008B596F"/>
    <w:rsid w:val="008C6D7E"/>
    <w:rsid w:val="008D3F69"/>
    <w:rsid w:val="009030D0"/>
    <w:rsid w:val="009076A1"/>
    <w:rsid w:val="00927F01"/>
    <w:rsid w:val="009308D6"/>
    <w:rsid w:val="0093310F"/>
    <w:rsid w:val="00944C0D"/>
    <w:rsid w:val="0096194D"/>
    <w:rsid w:val="00977D70"/>
    <w:rsid w:val="00980096"/>
    <w:rsid w:val="009945D8"/>
    <w:rsid w:val="009A29A9"/>
    <w:rsid w:val="009B6609"/>
    <w:rsid w:val="009B6A38"/>
    <w:rsid w:val="009E3002"/>
    <w:rsid w:val="009E31E0"/>
    <w:rsid w:val="009F0581"/>
    <w:rsid w:val="009F6B4A"/>
    <w:rsid w:val="00A02E79"/>
    <w:rsid w:val="00A05F5D"/>
    <w:rsid w:val="00A16CC2"/>
    <w:rsid w:val="00A277C9"/>
    <w:rsid w:val="00A44DE1"/>
    <w:rsid w:val="00A46C5C"/>
    <w:rsid w:val="00A47E69"/>
    <w:rsid w:val="00A520B8"/>
    <w:rsid w:val="00A55C74"/>
    <w:rsid w:val="00A71E28"/>
    <w:rsid w:val="00A80F25"/>
    <w:rsid w:val="00A83B88"/>
    <w:rsid w:val="00A85179"/>
    <w:rsid w:val="00A90D55"/>
    <w:rsid w:val="00A914AB"/>
    <w:rsid w:val="00AB2936"/>
    <w:rsid w:val="00AB533C"/>
    <w:rsid w:val="00AB6BD8"/>
    <w:rsid w:val="00AC20DD"/>
    <w:rsid w:val="00AC61F0"/>
    <w:rsid w:val="00AF347D"/>
    <w:rsid w:val="00AF4165"/>
    <w:rsid w:val="00AF4342"/>
    <w:rsid w:val="00B11BE0"/>
    <w:rsid w:val="00B216D2"/>
    <w:rsid w:val="00B22E2B"/>
    <w:rsid w:val="00B233DB"/>
    <w:rsid w:val="00B30344"/>
    <w:rsid w:val="00B34A4A"/>
    <w:rsid w:val="00B572BF"/>
    <w:rsid w:val="00B64E2A"/>
    <w:rsid w:val="00B67703"/>
    <w:rsid w:val="00B74DC9"/>
    <w:rsid w:val="00B81E8F"/>
    <w:rsid w:val="00B85AC0"/>
    <w:rsid w:val="00B85C17"/>
    <w:rsid w:val="00B977F1"/>
    <w:rsid w:val="00BA7F73"/>
    <w:rsid w:val="00BB0C45"/>
    <w:rsid w:val="00BC73A9"/>
    <w:rsid w:val="00BD56F4"/>
    <w:rsid w:val="00BE5519"/>
    <w:rsid w:val="00BF2F7D"/>
    <w:rsid w:val="00C02161"/>
    <w:rsid w:val="00C17A5E"/>
    <w:rsid w:val="00C3499C"/>
    <w:rsid w:val="00C403D9"/>
    <w:rsid w:val="00C533D0"/>
    <w:rsid w:val="00C604FC"/>
    <w:rsid w:val="00C66193"/>
    <w:rsid w:val="00C702DE"/>
    <w:rsid w:val="00C72E17"/>
    <w:rsid w:val="00C776D2"/>
    <w:rsid w:val="00C806E2"/>
    <w:rsid w:val="00C85FC1"/>
    <w:rsid w:val="00C8606D"/>
    <w:rsid w:val="00CB0508"/>
    <w:rsid w:val="00CB6C4A"/>
    <w:rsid w:val="00CB6CB8"/>
    <w:rsid w:val="00CB76D0"/>
    <w:rsid w:val="00CC3543"/>
    <w:rsid w:val="00CC4821"/>
    <w:rsid w:val="00CE2CBC"/>
    <w:rsid w:val="00CE431D"/>
    <w:rsid w:val="00CE5048"/>
    <w:rsid w:val="00CE6453"/>
    <w:rsid w:val="00CF6D25"/>
    <w:rsid w:val="00D00837"/>
    <w:rsid w:val="00D111E2"/>
    <w:rsid w:val="00D1519B"/>
    <w:rsid w:val="00D23C5C"/>
    <w:rsid w:val="00D335DC"/>
    <w:rsid w:val="00D33C5D"/>
    <w:rsid w:val="00D43D47"/>
    <w:rsid w:val="00D43EF4"/>
    <w:rsid w:val="00D47C33"/>
    <w:rsid w:val="00D514BE"/>
    <w:rsid w:val="00D51DC6"/>
    <w:rsid w:val="00D65103"/>
    <w:rsid w:val="00D72850"/>
    <w:rsid w:val="00D77B3B"/>
    <w:rsid w:val="00D812C1"/>
    <w:rsid w:val="00D851F8"/>
    <w:rsid w:val="00D962E4"/>
    <w:rsid w:val="00DA23AD"/>
    <w:rsid w:val="00DA3692"/>
    <w:rsid w:val="00DA3AC5"/>
    <w:rsid w:val="00DC05C2"/>
    <w:rsid w:val="00DC6612"/>
    <w:rsid w:val="00DD5216"/>
    <w:rsid w:val="00DD6596"/>
    <w:rsid w:val="00DD6BA1"/>
    <w:rsid w:val="00DD70EA"/>
    <w:rsid w:val="00DE1A4C"/>
    <w:rsid w:val="00DE2E00"/>
    <w:rsid w:val="00DE6914"/>
    <w:rsid w:val="00E04577"/>
    <w:rsid w:val="00E168BF"/>
    <w:rsid w:val="00E34A46"/>
    <w:rsid w:val="00E52A50"/>
    <w:rsid w:val="00E5522D"/>
    <w:rsid w:val="00E76DDB"/>
    <w:rsid w:val="00E93F95"/>
    <w:rsid w:val="00EB47AD"/>
    <w:rsid w:val="00EE0AA9"/>
    <w:rsid w:val="00EF2238"/>
    <w:rsid w:val="00EF2CA0"/>
    <w:rsid w:val="00EF40B4"/>
    <w:rsid w:val="00EF4617"/>
    <w:rsid w:val="00EF6F7A"/>
    <w:rsid w:val="00F025D9"/>
    <w:rsid w:val="00F03C23"/>
    <w:rsid w:val="00F150DA"/>
    <w:rsid w:val="00F15DA3"/>
    <w:rsid w:val="00F16FA3"/>
    <w:rsid w:val="00F2293E"/>
    <w:rsid w:val="00F2779A"/>
    <w:rsid w:val="00F36D42"/>
    <w:rsid w:val="00F434BE"/>
    <w:rsid w:val="00F6578B"/>
    <w:rsid w:val="00F67FC1"/>
    <w:rsid w:val="00F949E0"/>
    <w:rsid w:val="00FA582C"/>
    <w:rsid w:val="00FB1531"/>
    <w:rsid w:val="00FB1B27"/>
    <w:rsid w:val="00FB271D"/>
    <w:rsid w:val="00FB7B6C"/>
    <w:rsid w:val="00FC1566"/>
    <w:rsid w:val="00FC1EC7"/>
    <w:rsid w:val="00FC25AA"/>
    <w:rsid w:val="00FD485E"/>
    <w:rsid w:val="00FE0D33"/>
    <w:rsid w:val="00FE6005"/>
    <w:rsid w:val="00FF3E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 w:type="character" w:customStyle="1" w:styleId="artikel1">
    <w:name w:val="artikel1"/>
    <w:basedOn w:val="Standaardalinea-lettertype"/>
    <w:rsid w:val="004336D9"/>
    <w:rPr>
      <w:b/>
      <w:bCs/>
      <w:sz w:val="21"/>
      <w:szCs w:val="21"/>
    </w:rPr>
  </w:style>
  <w:style w:type="character" w:customStyle="1" w:styleId="artikel-versie-datum">
    <w:name w:val="artikel-versie-datum"/>
    <w:basedOn w:val="Standaardalinea-lettertype"/>
    <w:rsid w:val="004336D9"/>
  </w:style>
  <w:style w:type="character" w:customStyle="1" w:styleId="artikelversie">
    <w:name w:val="artikelversie"/>
    <w:basedOn w:val="Standaardalinea-lettertype"/>
    <w:rsid w:val="004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842628107">
      <w:bodyDiv w:val="1"/>
      <w:marLeft w:val="0"/>
      <w:marRight w:val="0"/>
      <w:marTop w:val="0"/>
      <w:marBottom w:val="0"/>
      <w:divBdr>
        <w:top w:val="none" w:sz="0" w:space="0" w:color="auto"/>
        <w:left w:val="none" w:sz="0" w:space="0" w:color="auto"/>
        <w:bottom w:val="none" w:sz="0" w:space="0" w:color="auto"/>
        <w:right w:val="none" w:sz="0" w:space="0" w:color="auto"/>
      </w:divBdr>
      <w:divsChild>
        <w:div w:id="799298604">
          <w:marLeft w:val="0"/>
          <w:marRight w:val="0"/>
          <w:marTop w:val="300"/>
          <w:marBottom w:val="0"/>
          <w:divBdr>
            <w:top w:val="none" w:sz="0" w:space="0" w:color="auto"/>
            <w:left w:val="none" w:sz="0" w:space="0" w:color="auto"/>
            <w:bottom w:val="none" w:sz="0" w:space="0" w:color="auto"/>
            <w:right w:val="none" w:sz="0" w:space="0" w:color="auto"/>
          </w:divBdr>
        </w:div>
      </w:divsChild>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2.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2E161-FC7F-447B-974C-B756A177D3F9}">
  <ds:schemaRefs>
    <ds:schemaRef ds:uri="http://purl.org/dc/elements/1.1/"/>
    <ds:schemaRef ds:uri="http://schemas.microsoft.com/office/2006/metadata/properties"/>
    <ds:schemaRef ds:uri="1cfc264e-087b-465b-a09f-914583c00984"/>
    <ds:schemaRef ds:uri="d14aafb2-6b43-418b-8a65-a97e77fd2c8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AE2AA1D-F2D4-4682-81A0-35BF23F2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2020-10-26T14:25:00Z</dcterms:created>
  <dcterms:modified xsi:type="dcterms:W3CDTF">2020-10-26T14:25:00Z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