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9CBB" w14:textId="401ABE0B" w:rsidR="00DF2DA6" w:rsidRDefault="00DF2DA6" w:rsidP="00DF2DA6">
      <w:r>
        <w:t xml:space="preserve">Bijlage </w:t>
      </w:r>
      <w:r w:rsidR="00031503">
        <w:t>3</w:t>
      </w:r>
      <w:r>
        <w:t xml:space="preserve">. Model  van conformiteitsattest voor een woning als vermeld in artikel 1, </w:t>
      </w:r>
      <w:r w:rsidR="009546D3">
        <w:t>3</w:t>
      </w:r>
      <w:r>
        <w:t>°</w:t>
      </w:r>
    </w:p>
    <w:tbl>
      <w:tblPr>
        <w:tblW w:w="10348" w:type="dxa"/>
        <w:jc w:val="center"/>
        <w:tblLayout w:type="fixed"/>
        <w:tblCellMar>
          <w:left w:w="70" w:type="dxa"/>
          <w:right w:w="70" w:type="dxa"/>
        </w:tblCellMar>
        <w:tblLook w:val="0000" w:firstRow="0" w:lastRow="0" w:firstColumn="0" w:lastColumn="0" w:noHBand="0" w:noVBand="0"/>
      </w:tblPr>
      <w:tblGrid>
        <w:gridCol w:w="9214"/>
        <w:gridCol w:w="1134"/>
      </w:tblGrid>
      <w:tr w:rsidR="001531C6" w:rsidRPr="00FB3B35" w14:paraId="42A5D85D" w14:textId="77777777" w:rsidTr="001531C6">
        <w:trPr>
          <w:cantSplit/>
          <w:trHeight w:val="1005"/>
          <w:jc w:val="center"/>
        </w:trPr>
        <w:tc>
          <w:tcPr>
            <w:tcW w:w="9214" w:type="dxa"/>
            <w:tcBorders>
              <w:bottom w:val="single" w:sz="18" w:space="0" w:color="auto"/>
            </w:tcBorders>
          </w:tcPr>
          <w:p w14:paraId="38651A42" w14:textId="77777777" w:rsidR="001531C6" w:rsidRPr="00FB3B35" w:rsidRDefault="001531C6" w:rsidP="001531C6">
            <w:pPr>
              <w:spacing w:before="60" w:after="60"/>
              <w:rPr>
                <w:rFonts w:asciiTheme="minorHAnsi" w:hAnsiTheme="minorHAnsi"/>
                <w:b/>
                <w:sz w:val="36"/>
              </w:rPr>
            </w:pPr>
            <w:r w:rsidRPr="00FB3B35">
              <w:rPr>
                <w:rFonts w:asciiTheme="minorHAnsi" w:hAnsiTheme="minorHAnsi"/>
                <w:b/>
                <w:sz w:val="36"/>
              </w:rPr>
              <w:t>Conformiteitsattest over de kwaliteit van</w:t>
            </w:r>
            <w:r>
              <w:rPr>
                <w:rFonts w:asciiTheme="minorHAnsi" w:hAnsiTheme="minorHAnsi"/>
                <w:b/>
                <w:sz w:val="36"/>
              </w:rPr>
              <w:t xml:space="preserve"> </w:t>
            </w:r>
            <w:r w:rsidRPr="00FB3B35">
              <w:rPr>
                <w:rFonts w:asciiTheme="minorHAnsi" w:hAnsiTheme="minorHAnsi"/>
                <w:b/>
                <w:sz w:val="36"/>
              </w:rPr>
              <w:t>een kamerwoning</w:t>
            </w:r>
            <w:r>
              <w:rPr>
                <w:rFonts w:asciiTheme="minorHAnsi" w:hAnsiTheme="minorHAnsi"/>
                <w:b/>
                <w:sz w:val="36"/>
              </w:rPr>
              <w:t>, bestemd voor de huisvesting van seizoenarbeiders</w:t>
            </w:r>
          </w:p>
        </w:tc>
        <w:tc>
          <w:tcPr>
            <w:tcW w:w="1134" w:type="dxa"/>
          </w:tcPr>
          <w:p w14:paraId="7E8EAD93" w14:textId="18455F48" w:rsidR="001531C6" w:rsidRPr="00FB3B35" w:rsidRDefault="001531C6" w:rsidP="001531C6">
            <w:pPr>
              <w:spacing w:before="60" w:after="60"/>
              <w:rPr>
                <w:rFonts w:asciiTheme="minorHAnsi" w:hAnsiTheme="minorHAnsi"/>
                <w:b/>
                <w:sz w:val="36"/>
              </w:rPr>
            </w:pPr>
          </w:p>
        </w:tc>
      </w:tr>
    </w:tbl>
    <w:p w14:paraId="3E4D9F36" w14:textId="77777777" w:rsidR="002C0217" w:rsidRDefault="002C0217"/>
    <w:tbl>
      <w:tblPr>
        <w:tblW w:w="10391" w:type="dxa"/>
        <w:jc w:val="center"/>
        <w:tblLayout w:type="fixed"/>
        <w:tblCellMar>
          <w:left w:w="70" w:type="dxa"/>
          <w:right w:w="70" w:type="dxa"/>
        </w:tblCellMar>
        <w:tblLook w:val="0000" w:firstRow="0" w:lastRow="0" w:firstColumn="0" w:lastColumn="0" w:noHBand="0" w:noVBand="0"/>
      </w:tblPr>
      <w:tblGrid>
        <w:gridCol w:w="444"/>
        <w:gridCol w:w="1674"/>
        <w:gridCol w:w="621"/>
        <w:gridCol w:w="8"/>
        <w:gridCol w:w="84"/>
        <w:gridCol w:w="203"/>
        <w:gridCol w:w="150"/>
        <w:gridCol w:w="137"/>
        <w:gridCol w:w="223"/>
        <w:gridCol w:w="62"/>
        <w:gridCol w:w="160"/>
        <w:gridCol w:w="690"/>
        <w:gridCol w:w="283"/>
        <w:gridCol w:w="42"/>
        <w:gridCol w:w="100"/>
        <w:gridCol w:w="142"/>
        <w:gridCol w:w="148"/>
        <w:gridCol w:w="39"/>
        <w:gridCol w:w="244"/>
        <w:gridCol w:w="484"/>
        <w:gridCol w:w="220"/>
        <w:gridCol w:w="9"/>
        <w:gridCol w:w="212"/>
        <w:gridCol w:w="72"/>
        <w:gridCol w:w="213"/>
        <w:gridCol w:w="55"/>
        <w:gridCol w:w="268"/>
        <w:gridCol w:w="22"/>
        <w:gridCol w:w="246"/>
        <w:gridCol w:w="2945"/>
        <w:gridCol w:w="139"/>
        <w:gridCol w:w="52"/>
      </w:tblGrid>
      <w:tr w:rsidR="00C264CF" w:rsidRPr="00FB3B35" w14:paraId="50E8D029" w14:textId="77777777" w:rsidTr="00AC5AA4">
        <w:trPr>
          <w:gridAfter w:val="1"/>
          <w:wAfter w:w="52" w:type="dxa"/>
          <w:cantSplit/>
          <w:trHeight w:val="119"/>
          <w:jc w:val="center"/>
        </w:trPr>
        <w:tc>
          <w:tcPr>
            <w:tcW w:w="10339" w:type="dxa"/>
            <w:gridSpan w:val="31"/>
          </w:tcPr>
          <w:p w14:paraId="695F4B18" w14:textId="52064B09" w:rsidR="001100B3" w:rsidRDefault="00253180" w:rsidP="00253180">
            <w:pPr>
              <w:pStyle w:val="Kop3"/>
              <w:spacing w:after="0"/>
              <w:rPr>
                <w:rFonts w:asciiTheme="minorHAnsi" w:hAnsiTheme="minorHAnsi" w:cstheme="minorHAnsi"/>
                <w:i/>
                <w:iCs/>
                <w:sz w:val="18"/>
                <w:szCs w:val="18"/>
              </w:rPr>
            </w:pPr>
            <w:r w:rsidRPr="00FB3B35">
              <w:rPr>
                <w:rFonts w:asciiTheme="minorHAnsi" w:hAnsiTheme="minorHAnsi"/>
                <w:b w:val="0"/>
                <w:i/>
                <w:sz w:val="18"/>
              </w:rPr>
              <w:t>De burgemeester /</w:t>
            </w:r>
            <w:r>
              <w:rPr>
                <w:rFonts w:asciiTheme="minorHAnsi" w:hAnsiTheme="minorHAnsi"/>
                <w:b w:val="0"/>
                <w:i/>
                <w:sz w:val="18"/>
              </w:rPr>
              <w:t>de gewestelijk ambtenaar van</w:t>
            </w:r>
            <w:r w:rsidRPr="00FB3B35">
              <w:rPr>
                <w:rFonts w:asciiTheme="minorHAnsi" w:hAnsiTheme="minorHAnsi"/>
                <w:b w:val="0"/>
                <w:i/>
                <w:sz w:val="18"/>
              </w:rPr>
              <w:t xml:space="preserve"> het </w:t>
            </w:r>
            <w:r>
              <w:rPr>
                <w:rFonts w:asciiTheme="minorHAnsi" w:hAnsiTheme="minorHAnsi"/>
                <w:b w:val="0"/>
                <w:i/>
                <w:sz w:val="18"/>
              </w:rPr>
              <w:t>a</w:t>
            </w:r>
            <w:r w:rsidRPr="00FB3B35">
              <w:rPr>
                <w:rFonts w:asciiTheme="minorHAnsi" w:hAnsiTheme="minorHAnsi"/>
                <w:b w:val="0"/>
                <w:i/>
                <w:sz w:val="18"/>
              </w:rPr>
              <w:t>gentschap Wonen</w:t>
            </w:r>
            <w:r w:rsidR="003557B8">
              <w:rPr>
                <w:rFonts w:asciiTheme="minorHAnsi" w:hAnsiTheme="minorHAnsi"/>
                <w:b w:val="0"/>
                <w:i/>
                <w:sz w:val="18"/>
              </w:rPr>
              <w:t xml:space="preserve"> in </w:t>
            </w:r>
            <w:r w:rsidRPr="00FB3B35">
              <w:rPr>
                <w:rFonts w:asciiTheme="minorHAnsi" w:hAnsiTheme="minorHAnsi"/>
                <w:b w:val="0"/>
                <w:i/>
                <w:sz w:val="18"/>
              </w:rPr>
              <w:t>Vlaanderen doet met de aflevering van dit attest uitspraak over de kwaliteit van een kamerwoning</w:t>
            </w:r>
            <w:r>
              <w:rPr>
                <w:rFonts w:asciiTheme="minorHAnsi" w:hAnsiTheme="minorHAnsi"/>
                <w:b w:val="0"/>
                <w:i/>
                <w:sz w:val="18"/>
              </w:rPr>
              <w:t>, bestemd voor de huisvesting van seizoenarbeiders en bevestigt hiermee dat de in dit attest opgenomen woningen conform zijn overeenkomstig de bepalingen van de Vlaamse Codex Wonen van 2021 en het bijhorende uitvoeringsbesluit.</w:t>
            </w:r>
            <w:r w:rsidR="000469F9">
              <w:rPr>
                <w:rFonts w:asciiTheme="minorHAnsi" w:hAnsiTheme="minorHAnsi"/>
                <w:b w:val="0"/>
                <w:i/>
                <w:sz w:val="18"/>
              </w:rPr>
              <w:br/>
            </w:r>
            <w:r w:rsidR="00E25C23">
              <w:rPr>
                <w:rFonts w:asciiTheme="minorHAnsi" w:hAnsiTheme="minorHAnsi"/>
                <w:b w:val="0"/>
                <w:i/>
                <w:sz w:val="18"/>
              </w:rPr>
              <w:br/>
            </w:r>
            <w:r w:rsidRPr="00E76704">
              <w:rPr>
                <w:rFonts w:asciiTheme="minorHAnsi" w:hAnsiTheme="minorHAnsi" w:cstheme="minorBidi"/>
                <w:b w:val="0"/>
                <w:bCs/>
                <w:i/>
                <w:iCs/>
                <w:sz w:val="18"/>
                <w:szCs w:val="18"/>
              </w:rPr>
              <w:t>De wooninspecteur van het agentschap Wonen</w:t>
            </w:r>
            <w:r w:rsidR="003557B8">
              <w:rPr>
                <w:rFonts w:asciiTheme="minorHAnsi" w:hAnsiTheme="minorHAnsi" w:cstheme="minorBidi"/>
                <w:b w:val="0"/>
                <w:bCs/>
                <w:i/>
                <w:iCs/>
                <w:sz w:val="18"/>
                <w:szCs w:val="18"/>
              </w:rPr>
              <w:t xml:space="preserve"> in </w:t>
            </w:r>
            <w:r w:rsidRPr="00E76704">
              <w:rPr>
                <w:rFonts w:asciiTheme="minorHAnsi" w:hAnsiTheme="minorHAnsi" w:cstheme="minorBidi"/>
                <w:b w:val="0"/>
                <w:bCs/>
                <w:i/>
                <w:iCs/>
                <w:sz w:val="18"/>
                <w:szCs w:val="18"/>
              </w:rPr>
              <w:t>Vlaanderen doet met</w:t>
            </w:r>
            <w:r>
              <w:rPr>
                <w:rFonts w:asciiTheme="minorHAnsi" w:hAnsiTheme="minorHAnsi" w:cstheme="minorBidi"/>
                <w:i/>
                <w:iCs/>
                <w:sz w:val="18"/>
                <w:szCs w:val="18"/>
              </w:rPr>
              <w:t xml:space="preserve"> </w:t>
            </w:r>
            <w:r w:rsidRPr="00954468">
              <w:rPr>
                <w:rFonts w:asciiTheme="minorHAnsi" w:hAnsiTheme="minorHAnsi"/>
                <w:b w:val="0"/>
                <w:i/>
                <w:sz w:val="18"/>
              </w:rPr>
              <w:t>de aflevering van dit attest uitspraak over de kwaliteit van een</w:t>
            </w:r>
            <w:r>
              <w:rPr>
                <w:rFonts w:asciiTheme="minorHAnsi" w:hAnsiTheme="minorHAnsi"/>
                <w:b w:val="0"/>
                <w:i/>
                <w:sz w:val="18"/>
              </w:rPr>
              <w:t xml:space="preserve"> </w:t>
            </w:r>
            <w:r w:rsidRPr="00D871F3">
              <w:rPr>
                <w:rFonts w:asciiTheme="minorHAnsi" w:hAnsiTheme="minorHAnsi" w:cstheme="minorHAnsi"/>
                <w:b w:val="0"/>
                <w:bCs/>
                <w:i/>
                <w:iCs/>
                <w:sz w:val="18"/>
                <w:szCs w:val="18"/>
              </w:rPr>
              <w:t xml:space="preserve"> kamerwoning</w:t>
            </w:r>
            <w:r>
              <w:rPr>
                <w:rFonts w:asciiTheme="minorHAnsi" w:hAnsiTheme="minorHAnsi"/>
                <w:b w:val="0"/>
                <w:i/>
                <w:sz w:val="18"/>
              </w:rPr>
              <w:t>, bestemd voor de huisvesting van seizoenarbeiders</w:t>
            </w:r>
            <w:r>
              <w:rPr>
                <w:rFonts w:asciiTheme="minorHAnsi" w:hAnsiTheme="minorHAnsi" w:cstheme="minorHAnsi"/>
                <w:b w:val="0"/>
                <w:bCs/>
                <w:i/>
                <w:iCs/>
                <w:sz w:val="18"/>
                <w:szCs w:val="18"/>
              </w:rPr>
              <w:t xml:space="preserve"> </w:t>
            </w:r>
            <w:r>
              <w:rPr>
                <w:rFonts w:asciiTheme="minorHAnsi" w:hAnsiTheme="minorHAnsi"/>
                <w:b w:val="0"/>
                <w:i/>
                <w:sz w:val="18"/>
              </w:rPr>
              <w:t>en bevestigt hiermee dat de in dit attest opgenomen woningen conform zijn overeenkomstig de bepalingen van de Vlaamse Codex Wonen van 2021 en het bijhorende uitvoeringsbesluit.</w:t>
            </w:r>
            <w:r w:rsidRPr="00D871F3">
              <w:rPr>
                <w:rFonts w:asciiTheme="minorHAnsi" w:hAnsiTheme="minorHAnsi" w:cstheme="minorHAnsi"/>
                <w:b w:val="0"/>
                <w:bCs/>
                <w:i/>
                <w:iCs/>
                <w:sz w:val="18"/>
                <w:szCs w:val="18"/>
              </w:rPr>
              <w:t xml:space="preserve"> </w:t>
            </w:r>
            <w:r w:rsidRPr="00AC0BFD">
              <w:rPr>
                <w:rFonts w:asciiTheme="minorHAnsi" w:hAnsiTheme="minorHAnsi"/>
                <w:b w:val="0"/>
                <w:i/>
                <w:sz w:val="18"/>
              </w:rPr>
              <w:t xml:space="preserve">Het attest wordt afgeleverd </w:t>
            </w:r>
            <w:r w:rsidRPr="00AC0BFD">
              <w:rPr>
                <w:rFonts w:asciiTheme="minorHAnsi" w:hAnsiTheme="minorHAnsi" w:cstheme="minorBidi"/>
                <w:b w:val="0"/>
                <w:i/>
                <w:iCs/>
                <w:sz w:val="18"/>
                <w:szCs w:val="18"/>
              </w:rPr>
              <w:t>op basis van artikel 3.6, §2, derde lid van de Vlaamse Codex Wonen en overeenkomstig de in dat artikel beschreven modaliteiten.</w:t>
            </w:r>
          </w:p>
          <w:p w14:paraId="570FDAA3" w14:textId="01330C3E" w:rsidR="00C264CF" w:rsidRDefault="00253180" w:rsidP="00253180">
            <w:pPr>
              <w:pStyle w:val="Kop3"/>
              <w:spacing w:after="0"/>
              <w:rPr>
                <w:rFonts w:asciiTheme="minorHAnsi" w:hAnsiTheme="minorHAnsi" w:cstheme="minorHAnsi"/>
                <w:bCs/>
                <w:i/>
                <w:iCs/>
                <w:sz w:val="18"/>
                <w:szCs w:val="18"/>
              </w:rPr>
            </w:pPr>
            <w:r w:rsidRPr="009F15F4">
              <w:rPr>
                <w:rFonts w:asciiTheme="minorHAnsi" w:hAnsiTheme="minorHAnsi" w:cstheme="minorHAnsi"/>
                <w:i/>
                <w:iCs/>
                <w:sz w:val="18"/>
                <w:szCs w:val="18"/>
              </w:rPr>
              <w:t>Het attest wordt enkel verstrekt voor die kamers die bij de eindbeoordeling op het technisch verslag van het onderzoek van de kwaliteit van de kamer geen gebreken van categorie II of III vertonen.</w:t>
            </w:r>
          </w:p>
          <w:p w14:paraId="5A2ECFDA" w14:textId="3A548219" w:rsidR="00553292" w:rsidRPr="00553292" w:rsidRDefault="00553292" w:rsidP="00553292"/>
        </w:tc>
      </w:tr>
      <w:tr w:rsidR="00C264CF" w:rsidRPr="00FB3B35" w14:paraId="5CB3E1BB" w14:textId="77777777" w:rsidTr="00AC5AA4">
        <w:trPr>
          <w:gridAfter w:val="1"/>
          <w:wAfter w:w="52" w:type="dxa"/>
          <w:trHeight w:hRule="exact" w:val="357"/>
          <w:jc w:val="center"/>
        </w:trPr>
        <w:tc>
          <w:tcPr>
            <w:tcW w:w="10339" w:type="dxa"/>
            <w:gridSpan w:val="31"/>
            <w:shd w:val="clear" w:color="auto" w:fill="44546A" w:themeFill="text2"/>
          </w:tcPr>
          <w:p w14:paraId="0E86994D" w14:textId="77777777" w:rsidR="00C264CF" w:rsidRPr="00FB3B35" w:rsidRDefault="00C264CF" w:rsidP="00AC5AA4">
            <w:pPr>
              <w:pStyle w:val="Kop3"/>
              <w:spacing w:after="0"/>
              <w:rPr>
                <w:rFonts w:asciiTheme="minorHAnsi" w:hAnsiTheme="minorHAnsi"/>
                <w:color w:val="FFFFFF"/>
              </w:rPr>
            </w:pPr>
            <w:r w:rsidRPr="00FB3B35">
              <w:rPr>
                <w:rFonts w:asciiTheme="minorHAnsi" w:hAnsiTheme="minorHAnsi"/>
                <w:color w:val="FFFFFF"/>
              </w:rPr>
              <w:t>Gegevens van de kamerwoning</w:t>
            </w:r>
          </w:p>
        </w:tc>
      </w:tr>
      <w:tr w:rsidR="00C264CF" w:rsidRPr="00FB3B35" w14:paraId="044D11DE" w14:textId="77777777" w:rsidTr="00F43CB1">
        <w:trPr>
          <w:trHeight w:hRule="exact" w:val="119"/>
          <w:jc w:val="center"/>
        </w:trPr>
        <w:tc>
          <w:tcPr>
            <w:tcW w:w="10391" w:type="dxa"/>
            <w:gridSpan w:val="32"/>
          </w:tcPr>
          <w:p w14:paraId="7BE7BD10" w14:textId="77777777" w:rsidR="00C264CF" w:rsidRPr="00FB3B35" w:rsidRDefault="00C264CF" w:rsidP="00AC5AA4">
            <w:pPr>
              <w:rPr>
                <w:rFonts w:asciiTheme="minorHAnsi" w:hAnsiTheme="minorHAnsi"/>
                <w:sz w:val="22"/>
                <w:szCs w:val="22"/>
              </w:rPr>
            </w:pPr>
          </w:p>
        </w:tc>
      </w:tr>
      <w:tr w:rsidR="00C264CF" w:rsidRPr="00FB3B35" w14:paraId="65F47530" w14:textId="77777777" w:rsidTr="00AC5AA4">
        <w:trPr>
          <w:trHeight w:val="357"/>
          <w:jc w:val="center"/>
        </w:trPr>
        <w:tc>
          <w:tcPr>
            <w:tcW w:w="444" w:type="dxa"/>
          </w:tcPr>
          <w:p w14:paraId="1BB3194A"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40DDE2BB" w14:textId="77777777" w:rsidR="00C264CF" w:rsidRPr="00FB3B35" w:rsidRDefault="00C264CF" w:rsidP="00AC5AA4">
            <w:pPr>
              <w:spacing w:before="40"/>
              <w:jc w:val="right"/>
              <w:rPr>
                <w:rFonts w:asciiTheme="minorHAnsi" w:hAnsiTheme="minorHAnsi"/>
                <w:b/>
                <w:sz w:val="22"/>
              </w:rPr>
            </w:pPr>
            <w:r w:rsidRPr="00FB3B35">
              <w:rPr>
                <w:rFonts w:asciiTheme="minorHAnsi" w:hAnsiTheme="minorHAnsi"/>
                <w:sz w:val="22"/>
              </w:rPr>
              <w:t>straat en nummer</w:t>
            </w:r>
          </w:p>
        </w:tc>
        <w:tc>
          <w:tcPr>
            <w:tcW w:w="7207" w:type="dxa"/>
            <w:gridSpan w:val="25"/>
            <w:shd w:val="clear" w:color="000000" w:fill="auto"/>
          </w:tcPr>
          <w:p w14:paraId="1B4FF847"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446A5F2E" w14:textId="77777777" w:rsidTr="00AC5AA4">
        <w:trPr>
          <w:trHeight w:val="357"/>
          <w:jc w:val="center"/>
        </w:trPr>
        <w:tc>
          <w:tcPr>
            <w:tcW w:w="444" w:type="dxa"/>
          </w:tcPr>
          <w:p w14:paraId="6E409185"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3E1B886A" w14:textId="77777777" w:rsidR="00C264CF" w:rsidRPr="00FB3B35" w:rsidRDefault="00C264CF" w:rsidP="00AC5AA4">
            <w:pPr>
              <w:spacing w:before="40"/>
              <w:jc w:val="right"/>
              <w:rPr>
                <w:rFonts w:asciiTheme="minorHAnsi" w:hAnsiTheme="minorHAnsi"/>
                <w:b/>
                <w:sz w:val="22"/>
              </w:rPr>
            </w:pPr>
            <w:r w:rsidRPr="00FB3B35">
              <w:rPr>
                <w:rFonts w:asciiTheme="minorHAnsi" w:hAnsiTheme="minorHAnsi"/>
                <w:sz w:val="22"/>
              </w:rPr>
              <w:t>postnummer en gemeente</w:t>
            </w:r>
          </w:p>
        </w:tc>
        <w:tc>
          <w:tcPr>
            <w:tcW w:w="7207" w:type="dxa"/>
            <w:gridSpan w:val="25"/>
            <w:shd w:val="clear" w:color="000000" w:fill="auto"/>
          </w:tcPr>
          <w:p w14:paraId="414D0FF7"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594EE0D9" w14:textId="77777777" w:rsidTr="00AC5AA4">
        <w:trPr>
          <w:trHeight w:val="357"/>
          <w:jc w:val="center"/>
        </w:trPr>
        <w:tc>
          <w:tcPr>
            <w:tcW w:w="444" w:type="dxa"/>
          </w:tcPr>
          <w:p w14:paraId="3FD2497E"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015A4231" w14:textId="77777777" w:rsidR="00C264CF" w:rsidRPr="00FB3B35" w:rsidRDefault="00C264CF" w:rsidP="00AC5AA4">
            <w:pPr>
              <w:spacing w:before="40"/>
              <w:jc w:val="right"/>
              <w:rPr>
                <w:rFonts w:asciiTheme="minorHAnsi" w:hAnsiTheme="minorHAnsi"/>
                <w:b/>
                <w:sz w:val="22"/>
              </w:rPr>
            </w:pPr>
            <w:r w:rsidRPr="00FB3B35">
              <w:rPr>
                <w:rFonts w:asciiTheme="minorHAnsi" w:hAnsiTheme="minorHAnsi"/>
                <w:sz w:val="22"/>
              </w:rPr>
              <w:t>kadastrale ligging</w:t>
            </w:r>
          </w:p>
        </w:tc>
        <w:tc>
          <w:tcPr>
            <w:tcW w:w="7207" w:type="dxa"/>
            <w:gridSpan w:val="25"/>
            <w:shd w:val="clear" w:color="000000" w:fill="auto"/>
          </w:tcPr>
          <w:p w14:paraId="7EA9F5FD"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644FEA0C" w14:textId="77777777" w:rsidTr="00AC5AA4">
        <w:trPr>
          <w:trHeight w:val="357"/>
          <w:jc w:val="center"/>
        </w:trPr>
        <w:tc>
          <w:tcPr>
            <w:tcW w:w="444" w:type="dxa"/>
          </w:tcPr>
          <w:p w14:paraId="4214C677"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320E90B5" w14:textId="5B838400" w:rsidR="00C264CF" w:rsidRPr="00FB3B35" w:rsidRDefault="00A3103E" w:rsidP="00AC5AA4">
            <w:pPr>
              <w:spacing w:before="40"/>
              <w:jc w:val="right"/>
              <w:rPr>
                <w:rFonts w:asciiTheme="minorHAnsi" w:hAnsiTheme="minorHAnsi"/>
                <w:b/>
                <w:sz w:val="22"/>
              </w:rPr>
            </w:pPr>
            <w:r>
              <w:rPr>
                <w:rFonts w:asciiTheme="minorHAnsi" w:hAnsiTheme="minorHAnsi"/>
                <w:sz w:val="22"/>
              </w:rPr>
              <w:t>b</w:t>
            </w:r>
            <w:r w:rsidR="00C264CF" w:rsidRPr="00FB3B35">
              <w:rPr>
                <w:rFonts w:asciiTheme="minorHAnsi" w:hAnsiTheme="minorHAnsi"/>
                <w:sz w:val="22"/>
              </w:rPr>
              <w:t>eschrijving</w:t>
            </w:r>
            <w:r w:rsidR="00253180">
              <w:rPr>
                <w:rFonts w:asciiTheme="minorHAnsi" w:hAnsiTheme="minorHAnsi"/>
                <w:sz w:val="22"/>
              </w:rPr>
              <w:t xml:space="preserve"> (1)</w:t>
            </w:r>
          </w:p>
        </w:tc>
        <w:tc>
          <w:tcPr>
            <w:tcW w:w="7207" w:type="dxa"/>
            <w:gridSpan w:val="25"/>
            <w:shd w:val="clear" w:color="000000" w:fill="auto"/>
          </w:tcPr>
          <w:p w14:paraId="73D2428C"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0CD92599" w14:textId="77777777" w:rsidTr="00AC5AA4">
        <w:trPr>
          <w:trHeight w:val="357"/>
          <w:jc w:val="center"/>
        </w:trPr>
        <w:tc>
          <w:tcPr>
            <w:tcW w:w="444" w:type="dxa"/>
          </w:tcPr>
          <w:p w14:paraId="68D2AB7E"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7509F882" w14:textId="77777777" w:rsidR="00C264CF" w:rsidRPr="00FB3B35" w:rsidRDefault="00C264CF" w:rsidP="00AC5AA4">
            <w:pPr>
              <w:spacing w:before="40"/>
              <w:jc w:val="right"/>
              <w:rPr>
                <w:rFonts w:asciiTheme="minorHAnsi" w:hAnsiTheme="minorHAnsi"/>
                <w:b/>
                <w:sz w:val="22"/>
              </w:rPr>
            </w:pPr>
          </w:p>
        </w:tc>
        <w:tc>
          <w:tcPr>
            <w:tcW w:w="7207" w:type="dxa"/>
            <w:gridSpan w:val="25"/>
            <w:shd w:val="clear" w:color="000000" w:fill="auto"/>
          </w:tcPr>
          <w:p w14:paraId="1A8F771C" w14:textId="2FC46FC6"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26F2520A" w14:textId="77777777" w:rsidTr="00AC5AA4">
        <w:trPr>
          <w:trHeight w:val="357"/>
          <w:jc w:val="center"/>
        </w:trPr>
        <w:tc>
          <w:tcPr>
            <w:tcW w:w="444" w:type="dxa"/>
          </w:tcPr>
          <w:p w14:paraId="01840972"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416B09FE" w14:textId="77777777" w:rsidR="00C264CF" w:rsidRPr="00FB3B35" w:rsidRDefault="00C264CF" w:rsidP="00AC5AA4">
            <w:pPr>
              <w:spacing w:before="40"/>
              <w:jc w:val="right"/>
              <w:rPr>
                <w:rFonts w:asciiTheme="minorHAnsi" w:hAnsiTheme="minorHAnsi"/>
                <w:b/>
                <w:sz w:val="22"/>
              </w:rPr>
            </w:pPr>
          </w:p>
        </w:tc>
        <w:tc>
          <w:tcPr>
            <w:tcW w:w="7207" w:type="dxa"/>
            <w:gridSpan w:val="25"/>
            <w:shd w:val="clear" w:color="000000" w:fill="auto"/>
          </w:tcPr>
          <w:p w14:paraId="426B3C3A"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67EE52EF" w14:textId="77777777" w:rsidTr="00AC5AA4">
        <w:trPr>
          <w:trHeight w:val="357"/>
          <w:jc w:val="center"/>
        </w:trPr>
        <w:tc>
          <w:tcPr>
            <w:tcW w:w="444" w:type="dxa"/>
          </w:tcPr>
          <w:p w14:paraId="394222B9" w14:textId="77777777" w:rsidR="00C264CF" w:rsidRPr="00FB3B35" w:rsidRDefault="00C264CF" w:rsidP="00AC5AA4">
            <w:pPr>
              <w:spacing w:before="40"/>
              <w:jc w:val="right"/>
              <w:rPr>
                <w:rFonts w:asciiTheme="minorHAnsi" w:hAnsiTheme="minorHAnsi"/>
                <w:b/>
                <w:sz w:val="22"/>
              </w:rPr>
            </w:pPr>
          </w:p>
        </w:tc>
        <w:tc>
          <w:tcPr>
            <w:tcW w:w="2740" w:type="dxa"/>
            <w:gridSpan w:val="6"/>
            <w:shd w:val="clear" w:color="000000" w:fill="auto"/>
          </w:tcPr>
          <w:p w14:paraId="393AEBEC" w14:textId="77777777" w:rsidR="00C264CF" w:rsidRPr="00FB3B35" w:rsidRDefault="00C264CF" w:rsidP="00AC5AA4">
            <w:pPr>
              <w:spacing w:before="40"/>
              <w:jc w:val="right"/>
              <w:rPr>
                <w:rFonts w:asciiTheme="minorHAnsi" w:hAnsiTheme="minorHAnsi"/>
                <w:b/>
                <w:sz w:val="22"/>
              </w:rPr>
            </w:pPr>
          </w:p>
        </w:tc>
        <w:tc>
          <w:tcPr>
            <w:tcW w:w="7207" w:type="dxa"/>
            <w:gridSpan w:val="25"/>
            <w:shd w:val="clear" w:color="000000" w:fill="auto"/>
          </w:tcPr>
          <w:p w14:paraId="247998F9" w14:textId="77777777" w:rsidR="00C264CF" w:rsidRPr="00FB3B35" w:rsidRDefault="00C264CF" w:rsidP="00AC5AA4">
            <w:pPr>
              <w:spacing w:before="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72E30AF5" w14:textId="77777777" w:rsidTr="00253180">
        <w:trPr>
          <w:trHeight w:hRule="exact" w:val="1121"/>
          <w:jc w:val="center"/>
        </w:trPr>
        <w:tc>
          <w:tcPr>
            <w:tcW w:w="10391" w:type="dxa"/>
            <w:gridSpan w:val="32"/>
          </w:tcPr>
          <w:p w14:paraId="3CF089CB" w14:textId="4A547066" w:rsidR="00C264CF" w:rsidRPr="00A3103E" w:rsidRDefault="00A3103E" w:rsidP="00253180">
            <w:pPr>
              <w:pStyle w:val="Lijstalinea"/>
              <w:numPr>
                <w:ilvl w:val="0"/>
                <w:numId w:val="1"/>
              </w:numPr>
              <w:rPr>
                <w:rFonts w:asciiTheme="minorHAnsi" w:hAnsiTheme="minorHAnsi"/>
                <w:sz w:val="18"/>
                <w:szCs w:val="18"/>
              </w:rPr>
            </w:pPr>
            <w:r w:rsidRPr="00A3103E">
              <w:rPr>
                <w:rFonts w:asciiTheme="minorHAnsi" w:hAnsiTheme="minorHAnsi" w:cstheme="minorHAnsi"/>
                <w:sz w:val="18"/>
                <w:szCs w:val="18"/>
              </w:rPr>
              <w:t>Als een groep kamers samen exclusief gebruik maakt van gemeenschappelijke ruimten wordt er</w:t>
            </w:r>
            <w:r w:rsidRPr="00A3103E">
              <w:rPr>
                <w:rFonts w:asciiTheme="minorHAnsi" w:hAnsiTheme="minorHAnsi" w:cstheme="minorHAnsi"/>
                <w:sz w:val="18"/>
                <w:szCs w:val="18"/>
                <w:lang w:val="nl-BE"/>
              </w:rPr>
              <w:t xml:space="preserve"> voor deze kamergroep een apart conformiteitsattest opgesteld. De kamergroep wordt in dat geval dus beschouwd als een kamerwoning. Hier worden dan alle kamers vermeld die tot deze kamergroep behoren (ook eventuele niet-conforme kamers, studentenkamers en kamers van seizoenarbeiders) samen met de gemeenschappelijke ruimten (ook eventuele niet-conforme gemeenschappelijke ruimten) die bij deze kamergroep horen.</w:t>
            </w:r>
          </w:p>
        </w:tc>
      </w:tr>
      <w:tr w:rsidR="00C264CF" w:rsidRPr="00FB3B35" w14:paraId="2432AC2D" w14:textId="77777777" w:rsidTr="00AC5AA4">
        <w:trPr>
          <w:gridAfter w:val="1"/>
          <w:wAfter w:w="52" w:type="dxa"/>
          <w:trHeight w:hRule="exact" w:val="357"/>
          <w:jc w:val="center"/>
        </w:trPr>
        <w:tc>
          <w:tcPr>
            <w:tcW w:w="10339" w:type="dxa"/>
            <w:gridSpan w:val="31"/>
            <w:shd w:val="clear" w:color="auto" w:fill="44546A" w:themeFill="text2"/>
          </w:tcPr>
          <w:p w14:paraId="0B284D85" w14:textId="77777777" w:rsidR="00C264CF" w:rsidRPr="00FB3B35" w:rsidRDefault="00C264CF" w:rsidP="00AC5AA4">
            <w:pPr>
              <w:pStyle w:val="Kop3"/>
              <w:spacing w:after="0"/>
              <w:rPr>
                <w:rFonts w:asciiTheme="minorHAnsi" w:hAnsiTheme="minorHAnsi"/>
                <w:color w:val="FFFFFF"/>
              </w:rPr>
            </w:pPr>
            <w:r w:rsidRPr="00FB3B35">
              <w:rPr>
                <w:rFonts w:asciiTheme="minorHAnsi" w:hAnsiTheme="minorHAnsi"/>
                <w:color w:val="FFFFFF"/>
              </w:rPr>
              <w:t>Conformiteitsonderzoek</w:t>
            </w:r>
          </w:p>
        </w:tc>
      </w:tr>
      <w:tr w:rsidR="00C264CF" w:rsidRPr="00FB3B35" w14:paraId="021CEBE6" w14:textId="77777777" w:rsidTr="00F43CB1">
        <w:trPr>
          <w:trHeight w:hRule="exact" w:val="212"/>
          <w:jc w:val="center"/>
        </w:trPr>
        <w:tc>
          <w:tcPr>
            <w:tcW w:w="10391" w:type="dxa"/>
            <w:gridSpan w:val="32"/>
          </w:tcPr>
          <w:p w14:paraId="4704116A" w14:textId="77777777" w:rsidR="00C264CF" w:rsidRPr="00FB3B35" w:rsidRDefault="00C264CF" w:rsidP="00AC5AA4">
            <w:pPr>
              <w:rPr>
                <w:rFonts w:asciiTheme="minorHAnsi" w:hAnsiTheme="minorHAnsi"/>
                <w:sz w:val="22"/>
              </w:rPr>
            </w:pPr>
          </w:p>
        </w:tc>
      </w:tr>
      <w:tr w:rsidR="00C264CF" w:rsidRPr="00FB3B35" w14:paraId="528F8909" w14:textId="77777777" w:rsidTr="00AC5AA4">
        <w:trPr>
          <w:gridAfter w:val="1"/>
          <w:wAfter w:w="52" w:type="dxa"/>
          <w:trHeight w:hRule="exact" w:val="357"/>
          <w:jc w:val="center"/>
        </w:trPr>
        <w:tc>
          <w:tcPr>
            <w:tcW w:w="10339" w:type="dxa"/>
            <w:gridSpan w:val="31"/>
            <w:shd w:val="clear" w:color="auto" w:fill="D9D9D9" w:themeFill="background1" w:themeFillShade="D9"/>
          </w:tcPr>
          <w:p w14:paraId="2A92889C" w14:textId="3C1859F9" w:rsidR="00C264CF" w:rsidRPr="00FB3B35" w:rsidRDefault="00C264CF" w:rsidP="00AC5AA4">
            <w:pPr>
              <w:spacing w:before="40"/>
              <w:rPr>
                <w:rFonts w:asciiTheme="minorHAnsi" w:hAnsiTheme="minorHAnsi"/>
                <w:color w:val="000000"/>
                <w:sz w:val="22"/>
              </w:rPr>
            </w:pPr>
            <w:r w:rsidRPr="00FB3B35">
              <w:rPr>
                <w:rFonts w:asciiTheme="minorHAnsi" w:hAnsiTheme="minorHAnsi"/>
                <w:b/>
                <w:color w:val="000000"/>
                <w:sz w:val="22"/>
              </w:rPr>
              <w:t xml:space="preserve">Gegevens van het </w:t>
            </w:r>
            <w:r w:rsidR="00A33E4E">
              <w:rPr>
                <w:rFonts w:asciiTheme="minorHAnsi" w:hAnsiTheme="minorHAnsi"/>
                <w:b/>
                <w:color w:val="000000"/>
                <w:sz w:val="22"/>
              </w:rPr>
              <w:t>conformiteits</w:t>
            </w:r>
            <w:r w:rsidRPr="00FB3B35">
              <w:rPr>
                <w:rFonts w:asciiTheme="minorHAnsi" w:hAnsiTheme="minorHAnsi"/>
                <w:b/>
                <w:color w:val="000000"/>
                <w:sz w:val="22"/>
              </w:rPr>
              <w:t>onderzoek</w:t>
            </w:r>
          </w:p>
        </w:tc>
      </w:tr>
      <w:tr w:rsidR="00C264CF" w:rsidRPr="00FB3B35" w14:paraId="1040B234" w14:textId="77777777" w:rsidTr="00F43CB1">
        <w:trPr>
          <w:trHeight w:hRule="exact" w:val="119"/>
          <w:jc w:val="center"/>
        </w:trPr>
        <w:tc>
          <w:tcPr>
            <w:tcW w:w="10391" w:type="dxa"/>
            <w:gridSpan w:val="32"/>
          </w:tcPr>
          <w:p w14:paraId="6789103C" w14:textId="77777777" w:rsidR="00C264CF" w:rsidRPr="00FB3B35" w:rsidRDefault="00C264CF" w:rsidP="00AC5AA4">
            <w:pPr>
              <w:rPr>
                <w:rFonts w:asciiTheme="minorHAnsi" w:hAnsiTheme="minorHAnsi"/>
                <w:sz w:val="22"/>
              </w:rPr>
            </w:pPr>
          </w:p>
        </w:tc>
      </w:tr>
      <w:tr w:rsidR="006B0CC4" w:rsidRPr="00FB3B35" w14:paraId="422900CB" w14:textId="77777777" w:rsidTr="00AC5AA4">
        <w:trPr>
          <w:gridAfter w:val="3"/>
          <w:wAfter w:w="3136" w:type="dxa"/>
          <w:trHeight w:val="357"/>
          <w:jc w:val="center"/>
        </w:trPr>
        <w:tc>
          <w:tcPr>
            <w:tcW w:w="2747" w:type="dxa"/>
            <w:gridSpan w:val="4"/>
            <w:shd w:val="clear" w:color="000000" w:fill="auto"/>
          </w:tcPr>
          <w:p w14:paraId="1D0137A7" w14:textId="77777777" w:rsidR="006B0CC4" w:rsidRPr="00FB3B35" w:rsidRDefault="006B0CC4" w:rsidP="00AC5AA4">
            <w:pPr>
              <w:spacing w:before="40"/>
              <w:jc w:val="right"/>
              <w:rPr>
                <w:rFonts w:asciiTheme="minorHAnsi" w:hAnsiTheme="minorHAnsi"/>
                <w:b/>
                <w:sz w:val="22"/>
              </w:rPr>
            </w:pPr>
            <w:r w:rsidRPr="00FB3B35">
              <w:rPr>
                <w:rFonts w:asciiTheme="minorHAnsi" w:hAnsiTheme="minorHAnsi"/>
                <w:sz w:val="22"/>
              </w:rPr>
              <w:t>datum van het onderzoek</w:t>
            </w:r>
          </w:p>
        </w:tc>
        <w:tc>
          <w:tcPr>
            <w:tcW w:w="574" w:type="dxa"/>
            <w:gridSpan w:val="4"/>
            <w:tcBorders>
              <w:right w:val="single" w:sz="4" w:space="0" w:color="auto"/>
            </w:tcBorders>
            <w:shd w:val="clear" w:color="000000" w:fill="auto"/>
          </w:tcPr>
          <w:p w14:paraId="52C0D570" w14:textId="77777777" w:rsidR="006B0CC4" w:rsidRPr="00FB3B35" w:rsidRDefault="006B0CC4" w:rsidP="00AC5AA4">
            <w:pPr>
              <w:spacing w:before="80"/>
              <w:jc w:val="right"/>
              <w:rPr>
                <w:rFonts w:asciiTheme="minorHAnsi" w:hAnsiTheme="minorHAnsi"/>
                <w:b/>
                <w:sz w:val="18"/>
              </w:rPr>
            </w:pPr>
            <w:r w:rsidRPr="00FB3B35">
              <w:rPr>
                <w:rFonts w:asciiTheme="minorHAnsi" w:hAnsiTheme="minorHAnsi"/>
                <w:sz w:val="18"/>
              </w:rPr>
              <w:t>dag</w:t>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AC90660" w14:textId="77777777"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160" w:type="dxa"/>
            <w:tcBorders>
              <w:top w:val="single" w:sz="4" w:space="0" w:color="auto"/>
              <w:left w:val="single" w:sz="4" w:space="0" w:color="auto"/>
              <w:bottom w:val="single" w:sz="4" w:space="0" w:color="auto"/>
              <w:right w:val="single" w:sz="4" w:space="0" w:color="auto"/>
            </w:tcBorders>
            <w:shd w:val="clear" w:color="000000" w:fill="auto"/>
          </w:tcPr>
          <w:p w14:paraId="1D065ECE" w14:textId="77777777"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1115" w:type="dxa"/>
            <w:gridSpan w:val="4"/>
            <w:tcBorders>
              <w:left w:val="single" w:sz="4" w:space="0" w:color="auto"/>
              <w:right w:val="single" w:sz="4" w:space="0" w:color="auto"/>
            </w:tcBorders>
            <w:shd w:val="clear" w:color="000000" w:fill="auto"/>
          </w:tcPr>
          <w:p w14:paraId="186FB4B8" w14:textId="77777777" w:rsidR="006B0CC4" w:rsidRPr="00FB3B35" w:rsidRDefault="006B0CC4" w:rsidP="00AC5AA4">
            <w:pPr>
              <w:spacing w:before="80"/>
              <w:jc w:val="right"/>
              <w:rPr>
                <w:rFonts w:asciiTheme="minorHAnsi" w:hAnsiTheme="minorHAnsi"/>
                <w:sz w:val="18"/>
              </w:rPr>
            </w:pPr>
            <w:r w:rsidRPr="00FB3B35">
              <w:rPr>
                <w:rFonts w:asciiTheme="minorHAnsi" w:hAnsiTheme="minorHAnsi"/>
                <w:sz w:val="18"/>
              </w:rPr>
              <w:t>maand</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074ACF2" w14:textId="77777777"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71B78EF" w14:textId="77777777"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713" w:type="dxa"/>
            <w:gridSpan w:val="3"/>
            <w:tcBorders>
              <w:left w:val="single" w:sz="4" w:space="0" w:color="auto"/>
              <w:right w:val="single" w:sz="4" w:space="0" w:color="auto"/>
            </w:tcBorders>
            <w:shd w:val="clear" w:color="000000" w:fill="auto"/>
          </w:tcPr>
          <w:p w14:paraId="23FB4B6F" w14:textId="77777777" w:rsidR="006B0CC4" w:rsidRPr="00FB3B35" w:rsidRDefault="006B0CC4" w:rsidP="00AC5AA4">
            <w:pPr>
              <w:spacing w:before="80"/>
              <w:jc w:val="right"/>
              <w:rPr>
                <w:rFonts w:asciiTheme="minorHAnsi" w:hAnsiTheme="minorHAnsi"/>
                <w:sz w:val="18"/>
              </w:rPr>
            </w:pPr>
            <w:r w:rsidRPr="00FB3B35">
              <w:rPr>
                <w:rFonts w:asciiTheme="minorHAnsi" w:hAnsiTheme="minorHAnsi"/>
                <w:sz w:val="18"/>
              </w:rPr>
              <w:t>jaar</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A89964C" w14:textId="77777777"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000000" w:fill="auto"/>
          </w:tcPr>
          <w:p w14:paraId="3A0F904D" w14:textId="70BDF649"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000000" w:fill="auto"/>
          </w:tcPr>
          <w:p w14:paraId="194E467E" w14:textId="429E407C"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000000" w:fill="auto"/>
          </w:tcPr>
          <w:p w14:paraId="0B57CB90" w14:textId="39E174E5" w:rsidR="006B0CC4" w:rsidRPr="00FB3B35" w:rsidRDefault="006B0CC4" w:rsidP="00AC5AA4">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1EC2EC3A" w14:textId="77777777" w:rsidTr="00F43CB1">
        <w:trPr>
          <w:trHeight w:hRule="exact" w:val="119"/>
          <w:jc w:val="center"/>
        </w:trPr>
        <w:tc>
          <w:tcPr>
            <w:tcW w:w="10391" w:type="dxa"/>
            <w:gridSpan w:val="32"/>
          </w:tcPr>
          <w:p w14:paraId="3A104F67" w14:textId="77777777" w:rsidR="00C264CF" w:rsidRPr="00FB3B35" w:rsidRDefault="00C264CF" w:rsidP="00AC5AA4">
            <w:pPr>
              <w:rPr>
                <w:rFonts w:asciiTheme="minorHAnsi" w:hAnsiTheme="minorHAnsi"/>
                <w:sz w:val="22"/>
              </w:rPr>
            </w:pPr>
          </w:p>
        </w:tc>
      </w:tr>
      <w:tr w:rsidR="00973B59" w:rsidRPr="00FB3B35" w14:paraId="7FCEC59D" w14:textId="77777777" w:rsidTr="00AC5AA4">
        <w:trPr>
          <w:gridAfter w:val="1"/>
          <w:wAfter w:w="52" w:type="dxa"/>
          <w:trHeight w:val="357"/>
          <w:jc w:val="center"/>
        </w:trPr>
        <w:tc>
          <w:tcPr>
            <w:tcW w:w="2739" w:type="dxa"/>
            <w:gridSpan w:val="3"/>
            <w:shd w:val="clear" w:color="000000" w:fill="auto"/>
          </w:tcPr>
          <w:p w14:paraId="418AD218" w14:textId="41986BE7" w:rsidR="00973B59" w:rsidRPr="00FB3B35" w:rsidRDefault="006B0CC4" w:rsidP="00AC5AA4">
            <w:pPr>
              <w:spacing w:before="40"/>
              <w:jc w:val="right"/>
              <w:rPr>
                <w:rFonts w:asciiTheme="minorHAnsi" w:hAnsiTheme="minorHAnsi"/>
                <w:b/>
                <w:sz w:val="22"/>
              </w:rPr>
            </w:pPr>
            <w:r>
              <w:rPr>
                <w:rFonts w:asciiTheme="minorHAnsi" w:hAnsiTheme="minorHAnsi"/>
                <w:sz w:val="22"/>
              </w:rPr>
              <w:t>v</w:t>
            </w:r>
            <w:r w:rsidR="00973B59">
              <w:rPr>
                <w:rFonts w:asciiTheme="minorHAnsi" w:hAnsiTheme="minorHAnsi"/>
                <w:sz w:val="22"/>
              </w:rPr>
              <w:t xml:space="preserve">oor- en </w:t>
            </w:r>
            <w:r>
              <w:rPr>
                <w:rFonts w:asciiTheme="minorHAnsi" w:hAnsiTheme="minorHAnsi"/>
                <w:sz w:val="22"/>
              </w:rPr>
              <w:t>achternaam van de</w:t>
            </w:r>
            <w:r w:rsidR="00973B59">
              <w:rPr>
                <w:rFonts w:asciiTheme="minorHAnsi" w:hAnsiTheme="minorHAnsi"/>
                <w:sz w:val="22"/>
              </w:rPr>
              <w:t xml:space="preserve"> </w:t>
            </w:r>
            <w:r w:rsidR="00A33E4E">
              <w:rPr>
                <w:rFonts w:asciiTheme="minorHAnsi" w:hAnsiTheme="minorHAnsi"/>
                <w:sz w:val="22"/>
              </w:rPr>
              <w:t>woningcontroleur</w:t>
            </w:r>
          </w:p>
        </w:tc>
        <w:tc>
          <w:tcPr>
            <w:tcW w:w="7600" w:type="dxa"/>
            <w:gridSpan w:val="28"/>
            <w:shd w:val="clear" w:color="000000" w:fill="auto"/>
            <w:vAlign w:val="bottom"/>
          </w:tcPr>
          <w:p w14:paraId="05AAAD80" w14:textId="77777777" w:rsidR="00973B59" w:rsidRPr="00FB3B35" w:rsidRDefault="00973B59" w:rsidP="00AC5AA4">
            <w:pPr>
              <w:spacing w:before="40" w:after="80"/>
              <w:rPr>
                <w:rFonts w:asciiTheme="minorHAnsi" w:hAnsiTheme="minorHAnsi"/>
                <w:sz w:val="18"/>
              </w:rPr>
            </w:pPr>
            <w:r w:rsidRPr="00FB3B35">
              <w:rPr>
                <w:rFonts w:asciiTheme="minorHAnsi" w:hAnsiTheme="minorHAnsi"/>
                <w:sz w:val="18"/>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C264CF" w:rsidRPr="00FB3B35" w14:paraId="5CC4A9A3" w14:textId="77777777" w:rsidTr="00F43CB1">
        <w:trPr>
          <w:trHeight w:hRule="exact" w:val="212"/>
          <w:jc w:val="center"/>
        </w:trPr>
        <w:tc>
          <w:tcPr>
            <w:tcW w:w="10391" w:type="dxa"/>
            <w:gridSpan w:val="32"/>
          </w:tcPr>
          <w:p w14:paraId="3A800821" w14:textId="77777777" w:rsidR="00C264CF" w:rsidRPr="00FB3B35" w:rsidRDefault="00C264CF" w:rsidP="00AC5AA4">
            <w:pPr>
              <w:rPr>
                <w:rFonts w:asciiTheme="minorHAnsi" w:hAnsiTheme="minorHAnsi"/>
                <w:sz w:val="22"/>
              </w:rPr>
            </w:pPr>
          </w:p>
        </w:tc>
      </w:tr>
      <w:tr w:rsidR="00C264CF" w:rsidRPr="00FB3B35" w14:paraId="1ECD0133" w14:textId="77777777" w:rsidTr="00AC5AA4">
        <w:trPr>
          <w:gridAfter w:val="1"/>
          <w:wAfter w:w="52" w:type="dxa"/>
          <w:trHeight w:hRule="exact" w:val="357"/>
          <w:jc w:val="center"/>
        </w:trPr>
        <w:tc>
          <w:tcPr>
            <w:tcW w:w="10339" w:type="dxa"/>
            <w:gridSpan w:val="31"/>
            <w:shd w:val="clear" w:color="auto" w:fill="D9D9D9" w:themeFill="background1" w:themeFillShade="D9"/>
          </w:tcPr>
          <w:p w14:paraId="7FACAF46" w14:textId="77777777" w:rsidR="00C264CF" w:rsidRPr="00FB3B35" w:rsidRDefault="00C264CF" w:rsidP="00AC5AA4">
            <w:pPr>
              <w:spacing w:before="40"/>
              <w:rPr>
                <w:rFonts w:asciiTheme="minorHAnsi" w:hAnsiTheme="minorHAnsi"/>
                <w:color w:val="000000"/>
                <w:sz w:val="22"/>
              </w:rPr>
            </w:pPr>
            <w:r w:rsidRPr="00FB3B35">
              <w:rPr>
                <w:rFonts w:asciiTheme="minorHAnsi" w:hAnsiTheme="minorHAnsi"/>
                <w:b/>
                <w:color w:val="000000"/>
                <w:sz w:val="22"/>
              </w:rPr>
              <w:t xml:space="preserve">Eindbeoordeling en bezettingsnorm van de </w:t>
            </w:r>
            <w:r>
              <w:rPr>
                <w:rFonts w:asciiTheme="minorHAnsi" w:hAnsiTheme="minorHAnsi"/>
                <w:b/>
                <w:color w:val="000000"/>
                <w:sz w:val="22"/>
              </w:rPr>
              <w:t xml:space="preserve">conforme </w:t>
            </w:r>
            <w:r w:rsidRPr="00FB3B35">
              <w:rPr>
                <w:rFonts w:asciiTheme="minorHAnsi" w:hAnsiTheme="minorHAnsi"/>
                <w:b/>
                <w:color w:val="000000"/>
                <w:sz w:val="22"/>
              </w:rPr>
              <w:t>kamers</w:t>
            </w:r>
          </w:p>
        </w:tc>
      </w:tr>
      <w:tr w:rsidR="00C264CF" w:rsidRPr="00FB3B35" w14:paraId="4055E077" w14:textId="77777777" w:rsidTr="00F43CB1">
        <w:trPr>
          <w:trHeight w:hRule="exact" w:val="119"/>
          <w:jc w:val="center"/>
        </w:trPr>
        <w:tc>
          <w:tcPr>
            <w:tcW w:w="10391" w:type="dxa"/>
            <w:gridSpan w:val="32"/>
          </w:tcPr>
          <w:p w14:paraId="39B3C33D" w14:textId="77777777" w:rsidR="00C264CF" w:rsidRPr="00FB3B35" w:rsidRDefault="00C264CF" w:rsidP="00AC5AA4">
            <w:pPr>
              <w:rPr>
                <w:rFonts w:asciiTheme="minorHAnsi" w:hAnsiTheme="minorHAnsi"/>
                <w:sz w:val="22"/>
              </w:rPr>
            </w:pPr>
          </w:p>
        </w:tc>
      </w:tr>
      <w:tr w:rsidR="006B0CC4" w:rsidRPr="00FB3B35" w14:paraId="1F4CD514" w14:textId="77777777" w:rsidTr="00AC5AA4">
        <w:trPr>
          <w:gridAfter w:val="1"/>
          <w:wAfter w:w="52" w:type="dxa"/>
          <w:trHeight w:val="357"/>
          <w:jc w:val="center"/>
        </w:trPr>
        <w:tc>
          <w:tcPr>
            <w:tcW w:w="10339" w:type="dxa"/>
            <w:gridSpan w:val="31"/>
            <w:shd w:val="clear" w:color="000000" w:fill="auto"/>
          </w:tcPr>
          <w:p w14:paraId="0A8F1326" w14:textId="03D81822" w:rsidR="006B0CC4" w:rsidRPr="00FB3B35" w:rsidRDefault="006B0CC4" w:rsidP="00AC5AA4">
            <w:pPr>
              <w:spacing w:before="40" w:after="80"/>
              <w:rPr>
                <w:rFonts w:asciiTheme="minorHAnsi" w:hAnsiTheme="minorHAnsi"/>
                <w:i/>
                <w:sz w:val="18"/>
              </w:rPr>
            </w:pPr>
            <w:r w:rsidRPr="00FB3B35">
              <w:rPr>
                <w:rFonts w:asciiTheme="minorHAnsi" w:hAnsiTheme="minorHAnsi"/>
                <w:i/>
                <w:sz w:val="18"/>
              </w:rPr>
              <w:t>Meer informatie over de eindbeoordeling van de kamers vindt u in deel E van de technische verslagen, die als bijlage bij dit attest zijn gevoegd</w:t>
            </w:r>
            <w:r>
              <w:rPr>
                <w:rFonts w:asciiTheme="minorHAnsi" w:hAnsiTheme="minorHAnsi"/>
                <w:i/>
                <w:sz w:val="18"/>
              </w:rPr>
              <w:t xml:space="preserve"> en waarop eventuele resterende gebreken terug te vinden zijn</w:t>
            </w:r>
            <w:r w:rsidRPr="00FB3B35">
              <w:rPr>
                <w:rFonts w:asciiTheme="minorHAnsi" w:hAnsiTheme="minorHAnsi"/>
                <w:i/>
                <w:sz w:val="18"/>
              </w:rPr>
              <w:t xml:space="preserve">. </w:t>
            </w:r>
            <w:r>
              <w:rPr>
                <w:rFonts w:asciiTheme="minorHAnsi" w:hAnsiTheme="minorHAnsi"/>
                <w:i/>
                <w:sz w:val="18"/>
              </w:rPr>
              <w:t>Hieronder wordt bij elke kamer vermeld voor hoeveel personen de kamer aangepast is</w:t>
            </w:r>
            <w:r w:rsidRPr="00FB3B35">
              <w:rPr>
                <w:rFonts w:asciiTheme="minorHAnsi" w:hAnsiTheme="minorHAnsi"/>
                <w:i/>
                <w:sz w:val="18"/>
              </w:rPr>
              <w:t>. Meer informatie over de bezettingsnorm van de kamers vindt u in deel F van de technische verslagen, die als bijlage bij dit attest zijn gevoegd</w:t>
            </w:r>
            <w:r w:rsidR="00FB0BDE">
              <w:rPr>
                <w:rFonts w:asciiTheme="minorHAnsi" w:hAnsiTheme="minorHAnsi"/>
                <w:i/>
                <w:sz w:val="18"/>
              </w:rPr>
              <w:t>.</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9"/>
              <w:gridCol w:w="1418"/>
              <w:gridCol w:w="1701"/>
            </w:tblGrid>
            <w:tr w:rsidR="006B0CC4" w:rsidRPr="00FB3B35" w14:paraId="66047195" w14:textId="77777777" w:rsidTr="005A2676">
              <w:trPr>
                <w:trHeight w:val="543"/>
              </w:trPr>
              <w:tc>
                <w:tcPr>
                  <w:tcW w:w="6279" w:type="dxa"/>
                  <w:tcBorders>
                    <w:top w:val="single" w:sz="12" w:space="0" w:color="auto"/>
                    <w:left w:val="single" w:sz="12" w:space="0" w:color="auto"/>
                    <w:right w:val="single" w:sz="12" w:space="0" w:color="auto"/>
                  </w:tcBorders>
                  <w:shd w:val="clear" w:color="auto" w:fill="auto"/>
                </w:tcPr>
                <w:p w14:paraId="453AEB27" w14:textId="77777777" w:rsidR="006B0CC4" w:rsidRPr="006B0582" w:rsidRDefault="006B0CC4" w:rsidP="00AC5AA4">
                  <w:pPr>
                    <w:spacing w:before="40" w:after="80"/>
                    <w:jc w:val="center"/>
                    <w:rPr>
                      <w:rFonts w:asciiTheme="minorHAnsi" w:hAnsiTheme="minorHAnsi"/>
                      <w:b/>
                      <w:bCs/>
                      <w:i/>
                      <w:sz w:val="18"/>
                    </w:rPr>
                  </w:pPr>
                  <w:r>
                    <w:rPr>
                      <w:rFonts w:asciiTheme="minorHAnsi" w:hAnsiTheme="minorHAnsi"/>
                      <w:b/>
                      <w:bCs/>
                      <w:i/>
                      <w:sz w:val="18"/>
                    </w:rPr>
                    <w:t>Adres</w:t>
                  </w:r>
                </w:p>
              </w:tc>
              <w:tc>
                <w:tcPr>
                  <w:tcW w:w="1418" w:type="dxa"/>
                  <w:tcBorders>
                    <w:top w:val="single" w:sz="12" w:space="0" w:color="auto"/>
                    <w:left w:val="single" w:sz="12" w:space="0" w:color="auto"/>
                    <w:right w:val="single" w:sz="12" w:space="0" w:color="auto"/>
                  </w:tcBorders>
                  <w:shd w:val="clear" w:color="auto" w:fill="auto"/>
                </w:tcPr>
                <w:p w14:paraId="7A13FFA4" w14:textId="77777777" w:rsidR="006B0CC4" w:rsidRPr="006B0582" w:rsidRDefault="006B0CC4" w:rsidP="00AC5AA4">
                  <w:pPr>
                    <w:spacing w:before="40" w:after="80"/>
                    <w:jc w:val="center"/>
                    <w:rPr>
                      <w:rFonts w:asciiTheme="minorHAnsi" w:hAnsiTheme="minorHAnsi"/>
                      <w:b/>
                      <w:bCs/>
                      <w:i/>
                      <w:sz w:val="18"/>
                    </w:rPr>
                  </w:pPr>
                  <w:r w:rsidRPr="006B0582">
                    <w:rPr>
                      <w:rFonts w:asciiTheme="minorHAnsi" w:hAnsiTheme="minorHAnsi"/>
                      <w:b/>
                      <w:bCs/>
                      <w:i/>
                      <w:sz w:val="18"/>
                    </w:rPr>
                    <w:t>aantal gebreken cat</w:t>
                  </w:r>
                  <w:r>
                    <w:rPr>
                      <w:rFonts w:asciiTheme="minorHAnsi" w:hAnsiTheme="minorHAnsi"/>
                      <w:b/>
                      <w:bCs/>
                      <w:i/>
                      <w:sz w:val="18"/>
                    </w:rPr>
                    <w:t>.</w:t>
                  </w:r>
                  <w:r w:rsidRPr="006B0582">
                    <w:rPr>
                      <w:rFonts w:asciiTheme="minorHAnsi" w:hAnsiTheme="minorHAnsi"/>
                      <w:b/>
                      <w:bCs/>
                      <w:i/>
                      <w:sz w:val="18"/>
                    </w:rPr>
                    <w:t xml:space="preserve"> I</w:t>
                  </w:r>
                </w:p>
              </w:tc>
              <w:tc>
                <w:tcPr>
                  <w:tcW w:w="1701" w:type="dxa"/>
                  <w:tcBorders>
                    <w:top w:val="single" w:sz="12" w:space="0" w:color="auto"/>
                    <w:left w:val="single" w:sz="12" w:space="0" w:color="auto"/>
                    <w:right w:val="single" w:sz="12" w:space="0" w:color="auto"/>
                  </w:tcBorders>
                  <w:shd w:val="clear" w:color="auto" w:fill="auto"/>
                </w:tcPr>
                <w:p w14:paraId="6C431EE0" w14:textId="33209790" w:rsidR="006B0CC4" w:rsidRPr="006B0582" w:rsidRDefault="006B0CC4" w:rsidP="00AC5AA4">
                  <w:pPr>
                    <w:spacing w:before="40" w:after="80"/>
                    <w:jc w:val="center"/>
                    <w:rPr>
                      <w:rFonts w:asciiTheme="minorHAnsi" w:hAnsiTheme="minorHAnsi"/>
                      <w:b/>
                      <w:bCs/>
                      <w:i/>
                      <w:sz w:val="18"/>
                    </w:rPr>
                  </w:pPr>
                  <w:r w:rsidRPr="006B0582">
                    <w:rPr>
                      <w:rFonts w:asciiTheme="minorHAnsi" w:hAnsiTheme="minorHAnsi"/>
                      <w:b/>
                      <w:bCs/>
                      <w:i/>
                      <w:sz w:val="18"/>
                    </w:rPr>
                    <w:t>Max</w:t>
                  </w:r>
                  <w:r>
                    <w:rPr>
                      <w:rFonts w:asciiTheme="minorHAnsi" w:hAnsiTheme="minorHAnsi"/>
                      <w:b/>
                      <w:bCs/>
                      <w:i/>
                      <w:sz w:val="18"/>
                    </w:rPr>
                    <w:t>.</w:t>
                  </w:r>
                  <w:r w:rsidRPr="006B0582">
                    <w:rPr>
                      <w:rFonts w:asciiTheme="minorHAnsi" w:hAnsiTheme="minorHAnsi"/>
                      <w:b/>
                      <w:bCs/>
                      <w:i/>
                      <w:sz w:val="18"/>
                    </w:rPr>
                    <w:t xml:space="preserve"> bezetting</w:t>
                  </w:r>
                  <w:r>
                    <w:rPr>
                      <w:rFonts w:asciiTheme="minorHAnsi" w:hAnsiTheme="minorHAnsi"/>
                      <w:b/>
                      <w:bCs/>
                      <w:i/>
                      <w:sz w:val="18"/>
                    </w:rPr>
                    <w:t xml:space="preserve"> </w:t>
                  </w:r>
                  <w:r w:rsidRPr="00C264CF">
                    <w:rPr>
                      <w:rFonts w:asciiTheme="minorHAnsi" w:hAnsiTheme="minorHAnsi"/>
                      <w:i/>
                      <w:sz w:val="16"/>
                      <w:szCs w:val="22"/>
                    </w:rPr>
                    <w:t>(</w:t>
                  </w:r>
                  <w:r>
                    <w:rPr>
                      <w:rFonts w:asciiTheme="minorHAnsi" w:hAnsiTheme="minorHAnsi"/>
                      <w:i/>
                      <w:sz w:val="16"/>
                      <w:szCs w:val="22"/>
                    </w:rPr>
                    <w:t>seizoenarbeider</w:t>
                  </w:r>
                  <w:r w:rsidR="00EE1915">
                    <w:rPr>
                      <w:rFonts w:asciiTheme="minorHAnsi" w:hAnsiTheme="minorHAnsi"/>
                      <w:i/>
                      <w:sz w:val="16"/>
                      <w:szCs w:val="22"/>
                    </w:rPr>
                    <w:t>s)</w:t>
                  </w:r>
                </w:p>
              </w:tc>
            </w:tr>
            <w:tr w:rsidR="006B0CC4" w:rsidRPr="00FB3B35" w14:paraId="589347DF" w14:textId="77777777" w:rsidTr="005A2676">
              <w:tc>
                <w:tcPr>
                  <w:tcW w:w="6279" w:type="dxa"/>
                  <w:tcBorders>
                    <w:top w:val="single" w:sz="12" w:space="0" w:color="auto"/>
                    <w:left w:val="single" w:sz="12" w:space="0" w:color="auto"/>
                    <w:right w:val="single" w:sz="12" w:space="0" w:color="auto"/>
                  </w:tcBorders>
                  <w:shd w:val="clear" w:color="auto" w:fill="auto"/>
                </w:tcPr>
                <w:p w14:paraId="538644DC" w14:textId="506ABC73" w:rsidR="006B0CC4" w:rsidRPr="00FB3B35" w:rsidRDefault="006B0CC4" w:rsidP="00AC5AA4">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8" w:type="dxa"/>
                  <w:tcBorders>
                    <w:top w:val="single" w:sz="12" w:space="0" w:color="auto"/>
                    <w:left w:val="single" w:sz="12" w:space="0" w:color="auto"/>
                    <w:right w:val="single" w:sz="12" w:space="0" w:color="auto"/>
                  </w:tcBorders>
                  <w:shd w:val="clear" w:color="auto" w:fill="auto"/>
                </w:tcPr>
                <w:p w14:paraId="37188B29" w14:textId="526FB57A"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701" w:type="dxa"/>
                  <w:tcBorders>
                    <w:top w:val="single" w:sz="12" w:space="0" w:color="auto"/>
                    <w:left w:val="single" w:sz="12" w:space="0" w:color="auto"/>
                    <w:right w:val="single" w:sz="12" w:space="0" w:color="auto"/>
                  </w:tcBorders>
                  <w:shd w:val="clear" w:color="auto" w:fill="auto"/>
                </w:tcPr>
                <w:p w14:paraId="439F7D36" w14:textId="77777777"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r w:rsidRPr="00FB3B35">
                    <w:rPr>
                      <w:rFonts w:asciiTheme="minorHAnsi" w:hAnsiTheme="minorHAnsi"/>
                      <w:sz w:val="18"/>
                    </w:rPr>
                    <w:t xml:space="preserve"> </w:t>
                  </w:r>
                </w:p>
              </w:tc>
            </w:tr>
            <w:tr w:rsidR="006B0CC4" w:rsidRPr="00FB3B35" w14:paraId="21A9CE87" w14:textId="77777777" w:rsidTr="005A2676">
              <w:tc>
                <w:tcPr>
                  <w:tcW w:w="6279" w:type="dxa"/>
                  <w:tcBorders>
                    <w:left w:val="single" w:sz="12" w:space="0" w:color="auto"/>
                    <w:right w:val="single" w:sz="12" w:space="0" w:color="auto"/>
                  </w:tcBorders>
                  <w:shd w:val="clear" w:color="auto" w:fill="auto"/>
                </w:tcPr>
                <w:p w14:paraId="25392C40" w14:textId="65F1B174" w:rsidR="006B0CC4" w:rsidRPr="00FB3B35" w:rsidRDefault="006B0CC4" w:rsidP="00AC5AA4">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8" w:type="dxa"/>
                  <w:tcBorders>
                    <w:left w:val="single" w:sz="12" w:space="0" w:color="auto"/>
                    <w:right w:val="single" w:sz="12" w:space="0" w:color="auto"/>
                  </w:tcBorders>
                  <w:shd w:val="clear" w:color="auto" w:fill="auto"/>
                </w:tcPr>
                <w:p w14:paraId="083AB59A" w14:textId="2291DFCA"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701" w:type="dxa"/>
                  <w:tcBorders>
                    <w:left w:val="single" w:sz="12" w:space="0" w:color="auto"/>
                    <w:right w:val="single" w:sz="12" w:space="0" w:color="auto"/>
                  </w:tcBorders>
                  <w:shd w:val="clear" w:color="auto" w:fill="auto"/>
                </w:tcPr>
                <w:p w14:paraId="4F5597B5" w14:textId="3F2EF198"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r w:rsidR="006B0CC4" w:rsidRPr="00FB3B35" w14:paraId="6EAA3A73" w14:textId="77777777" w:rsidTr="005A2676">
              <w:tc>
                <w:tcPr>
                  <w:tcW w:w="6279" w:type="dxa"/>
                  <w:tcBorders>
                    <w:left w:val="single" w:sz="12" w:space="0" w:color="auto"/>
                    <w:bottom w:val="single" w:sz="12" w:space="0" w:color="auto"/>
                    <w:right w:val="single" w:sz="12" w:space="0" w:color="auto"/>
                  </w:tcBorders>
                  <w:shd w:val="clear" w:color="auto" w:fill="auto"/>
                </w:tcPr>
                <w:p w14:paraId="0A64C75F" w14:textId="04319FE9" w:rsidR="006B0CC4" w:rsidRPr="00FB3B35" w:rsidRDefault="006B0CC4" w:rsidP="00AC5AA4">
                  <w:pPr>
                    <w:spacing w:before="40" w:after="80"/>
                    <w:rPr>
                      <w:rFonts w:asciiTheme="minorHAnsi" w:hAnsiTheme="minorHAnsi"/>
                      <w:i/>
                      <w:sz w:val="18"/>
                    </w:rPr>
                  </w:pPr>
                  <w:r>
                    <w:rPr>
                      <w:rFonts w:asciiTheme="minorHAnsi" w:hAnsiTheme="minorHAnsi"/>
                      <w:sz w:val="18"/>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1418" w:type="dxa"/>
                  <w:tcBorders>
                    <w:left w:val="single" w:sz="12" w:space="0" w:color="auto"/>
                    <w:bottom w:val="single" w:sz="12" w:space="0" w:color="auto"/>
                    <w:right w:val="single" w:sz="12" w:space="0" w:color="auto"/>
                  </w:tcBorders>
                  <w:shd w:val="clear" w:color="auto" w:fill="auto"/>
                </w:tcPr>
                <w:p w14:paraId="7AB7C224" w14:textId="51431363"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1701" w:type="dxa"/>
                  <w:tcBorders>
                    <w:left w:val="single" w:sz="12" w:space="0" w:color="auto"/>
                    <w:bottom w:val="single" w:sz="12" w:space="0" w:color="auto"/>
                    <w:right w:val="single" w:sz="12" w:space="0" w:color="auto"/>
                  </w:tcBorders>
                  <w:shd w:val="clear" w:color="auto" w:fill="auto"/>
                </w:tcPr>
                <w:p w14:paraId="769FE1E6" w14:textId="06F725BF" w:rsidR="006B0CC4" w:rsidRPr="00FB3B35" w:rsidRDefault="006B0CC4" w:rsidP="00AC5AA4">
                  <w:pPr>
                    <w:spacing w:before="40" w:after="80"/>
                    <w:rPr>
                      <w:rFonts w:asciiTheme="minorHAnsi" w:hAnsiTheme="minorHAnsi"/>
                      <w: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r>
          </w:tbl>
          <w:p w14:paraId="75D24924" w14:textId="76B94AFF" w:rsidR="006B0CC4" w:rsidRPr="00FB3B35" w:rsidRDefault="006B0CC4" w:rsidP="00AC5AA4">
            <w:pPr>
              <w:spacing w:before="40" w:after="80"/>
              <w:rPr>
                <w:rFonts w:asciiTheme="minorHAnsi" w:hAnsiTheme="minorHAnsi"/>
                <w:i/>
                <w:sz w:val="18"/>
              </w:rPr>
            </w:pPr>
          </w:p>
        </w:tc>
      </w:tr>
      <w:tr w:rsidR="00C264CF" w:rsidRPr="00FB3B35" w14:paraId="7E109858" w14:textId="77777777" w:rsidTr="00F43CB1">
        <w:trPr>
          <w:trHeight w:hRule="exact" w:val="212"/>
          <w:jc w:val="center"/>
        </w:trPr>
        <w:tc>
          <w:tcPr>
            <w:tcW w:w="10391" w:type="dxa"/>
            <w:gridSpan w:val="32"/>
          </w:tcPr>
          <w:p w14:paraId="6197226D" w14:textId="7D5CD4F6" w:rsidR="00C264CF" w:rsidRPr="00FB3B35" w:rsidRDefault="00C264CF" w:rsidP="00AC5AA4">
            <w:pPr>
              <w:rPr>
                <w:rFonts w:asciiTheme="minorHAnsi" w:hAnsiTheme="minorHAnsi"/>
                <w:sz w:val="22"/>
              </w:rPr>
            </w:pPr>
          </w:p>
        </w:tc>
      </w:tr>
      <w:tr w:rsidR="006B0CC4" w:rsidRPr="00FB3B35" w14:paraId="4F84A302" w14:textId="77777777" w:rsidTr="00AC5AA4">
        <w:trPr>
          <w:gridAfter w:val="1"/>
          <w:wAfter w:w="52" w:type="dxa"/>
          <w:trHeight w:hRule="exact" w:val="357"/>
          <w:jc w:val="center"/>
        </w:trPr>
        <w:tc>
          <w:tcPr>
            <w:tcW w:w="10339" w:type="dxa"/>
            <w:gridSpan w:val="31"/>
            <w:shd w:val="clear" w:color="auto" w:fill="D9D9D9" w:themeFill="background1" w:themeFillShade="D9"/>
          </w:tcPr>
          <w:p w14:paraId="79947620" w14:textId="07D11A5E" w:rsidR="006B0CC4" w:rsidRPr="00FB3B35" w:rsidRDefault="006B0CC4" w:rsidP="00AC5AA4">
            <w:pPr>
              <w:spacing w:before="40"/>
              <w:rPr>
                <w:rFonts w:asciiTheme="minorHAnsi" w:hAnsiTheme="minorHAnsi"/>
                <w:color w:val="000000"/>
                <w:sz w:val="22"/>
              </w:rPr>
            </w:pPr>
            <w:r w:rsidRPr="00FB3B35">
              <w:rPr>
                <w:rFonts w:asciiTheme="minorHAnsi" w:hAnsiTheme="minorHAnsi"/>
                <w:b/>
                <w:color w:val="000000"/>
                <w:sz w:val="22"/>
              </w:rPr>
              <w:t xml:space="preserve">Kamerwoning: bezettingsnorm voor de </w:t>
            </w:r>
            <w:r>
              <w:rPr>
                <w:rFonts w:asciiTheme="minorHAnsi" w:hAnsiTheme="minorHAnsi"/>
                <w:b/>
                <w:color w:val="000000"/>
                <w:sz w:val="22"/>
              </w:rPr>
              <w:t xml:space="preserve">conforme </w:t>
            </w:r>
            <w:r w:rsidRPr="00FB3B35">
              <w:rPr>
                <w:rFonts w:asciiTheme="minorHAnsi" w:hAnsiTheme="minorHAnsi"/>
                <w:b/>
                <w:color w:val="000000"/>
                <w:sz w:val="22"/>
              </w:rPr>
              <w:t xml:space="preserve">gemeenschappelijke ruimten </w:t>
            </w:r>
          </w:p>
        </w:tc>
      </w:tr>
      <w:tr w:rsidR="00C264CF" w:rsidRPr="00FB3B35" w14:paraId="5C83C446" w14:textId="77777777" w:rsidTr="00F43CB1">
        <w:trPr>
          <w:trHeight w:hRule="exact" w:val="119"/>
          <w:jc w:val="center"/>
        </w:trPr>
        <w:tc>
          <w:tcPr>
            <w:tcW w:w="10391" w:type="dxa"/>
            <w:gridSpan w:val="32"/>
          </w:tcPr>
          <w:p w14:paraId="2E6E6775" w14:textId="23CCCB61" w:rsidR="00C264CF" w:rsidRPr="00FB3B35" w:rsidRDefault="00C264CF" w:rsidP="00AC5AA4">
            <w:pPr>
              <w:rPr>
                <w:rFonts w:asciiTheme="minorHAnsi" w:hAnsiTheme="minorHAnsi"/>
                <w:sz w:val="22"/>
              </w:rPr>
            </w:pPr>
          </w:p>
        </w:tc>
      </w:tr>
      <w:tr w:rsidR="006B0CC4" w:rsidRPr="00FB3B35" w14:paraId="7FA80FF1" w14:textId="77777777" w:rsidTr="00AC5AA4">
        <w:trPr>
          <w:gridAfter w:val="1"/>
          <w:wAfter w:w="52" w:type="dxa"/>
          <w:trHeight w:val="357"/>
          <w:jc w:val="center"/>
        </w:trPr>
        <w:tc>
          <w:tcPr>
            <w:tcW w:w="4781" w:type="dxa"/>
            <w:gridSpan w:val="14"/>
            <w:shd w:val="clear" w:color="000000" w:fill="auto"/>
          </w:tcPr>
          <w:p w14:paraId="154AB233" w14:textId="4FED0915" w:rsidR="006B0CC4" w:rsidRPr="00FB3B35" w:rsidRDefault="006B0CC4" w:rsidP="00AC5AA4">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emeenschappelijke</w:t>
            </w:r>
            <w:r>
              <w:rPr>
                <w:rFonts w:asciiTheme="minorHAnsi" w:hAnsiTheme="minorHAnsi"/>
                <w:sz w:val="18"/>
              </w:rPr>
              <w:t xml:space="preserve"> leefruimte</w:t>
            </w:r>
            <w:r w:rsidRPr="00FB3B35">
              <w:rPr>
                <w:rFonts w:asciiTheme="minorHAnsi" w:hAnsiTheme="minorHAnsi"/>
                <w:sz w:val="18"/>
              </w:rPr>
              <w:t xml:space="preserve"> </w:t>
            </w:r>
            <w:r>
              <w:rPr>
                <w:rFonts w:asciiTheme="minorHAnsi" w:hAnsiTheme="minorHAnsi"/>
                <w:sz w:val="18"/>
              </w:rPr>
              <w:t xml:space="preserve">geschikt voor   </w:t>
            </w:r>
          </w:p>
        </w:tc>
        <w:tc>
          <w:tcPr>
            <w:tcW w:w="429" w:type="dxa"/>
            <w:gridSpan w:val="4"/>
            <w:shd w:val="clear" w:color="000000" w:fill="auto"/>
          </w:tcPr>
          <w:p w14:paraId="6DA315C8" w14:textId="5FE75097" w:rsidR="006B0CC4" w:rsidRPr="00FB3B35" w:rsidRDefault="006B0CC4" w:rsidP="00AC5AA4">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5129" w:type="dxa"/>
            <w:gridSpan w:val="13"/>
            <w:shd w:val="clear" w:color="000000" w:fill="auto"/>
          </w:tcPr>
          <w:p w14:paraId="24878FE5" w14:textId="3636869E" w:rsidR="006B0CC4" w:rsidRPr="00FB3B35" w:rsidRDefault="006B0CC4" w:rsidP="00AC5AA4">
            <w:pPr>
              <w:spacing w:before="60" w:after="40"/>
              <w:rPr>
                <w:rFonts w:asciiTheme="minorHAnsi" w:hAnsiTheme="minorHAnsi"/>
                <w:sz w:val="18"/>
              </w:rPr>
            </w:pPr>
            <w:r>
              <w:rPr>
                <w:rFonts w:asciiTheme="minorHAnsi" w:hAnsiTheme="minorHAnsi"/>
                <w:sz w:val="18"/>
              </w:rPr>
              <w:t>seizoenarbeiders</w:t>
            </w:r>
          </w:p>
        </w:tc>
      </w:tr>
      <w:tr w:rsidR="006B0CC4" w:rsidRPr="00FB3B35" w14:paraId="3D438A4C" w14:textId="77777777" w:rsidTr="00AC5AA4">
        <w:trPr>
          <w:gridAfter w:val="1"/>
          <w:wAfter w:w="52" w:type="dxa"/>
          <w:trHeight w:val="357"/>
          <w:jc w:val="center"/>
        </w:trPr>
        <w:tc>
          <w:tcPr>
            <w:tcW w:w="4781" w:type="dxa"/>
            <w:gridSpan w:val="14"/>
            <w:shd w:val="clear" w:color="000000" w:fill="auto"/>
          </w:tcPr>
          <w:p w14:paraId="434245DC" w14:textId="77777777" w:rsidR="006B0CC4" w:rsidRPr="00FB3B35" w:rsidRDefault="006B0CC4" w:rsidP="00AC5AA4">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toiletfunctie </w:t>
            </w:r>
            <w:r>
              <w:rPr>
                <w:rFonts w:asciiTheme="minorHAnsi" w:hAnsiTheme="minorHAnsi"/>
                <w:sz w:val="18"/>
              </w:rPr>
              <w:t>geschikt voor</w:t>
            </w:r>
          </w:p>
        </w:tc>
        <w:tc>
          <w:tcPr>
            <w:tcW w:w="429" w:type="dxa"/>
            <w:gridSpan w:val="4"/>
            <w:shd w:val="clear" w:color="000000" w:fill="auto"/>
          </w:tcPr>
          <w:p w14:paraId="607EEB73" w14:textId="094E6891" w:rsidR="006B0CC4" w:rsidRPr="00FB3B35" w:rsidRDefault="006B0CC4" w:rsidP="00AC5AA4">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5129" w:type="dxa"/>
            <w:gridSpan w:val="13"/>
            <w:shd w:val="clear" w:color="000000" w:fill="auto"/>
          </w:tcPr>
          <w:p w14:paraId="001B9584" w14:textId="558EBCA1" w:rsidR="006B0CC4" w:rsidRPr="00FB3B35" w:rsidRDefault="006B0CC4" w:rsidP="00AC5AA4">
            <w:pPr>
              <w:spacing w:before="60" w:after="40"/>
              <w:rPr>
                <w:rFonts w:asciiTheme="minorHAnsi" w:hAnsiTheme="minorHAnsi"/>
                <w:sz w:val="18"/>
              </w:rPr>
            </w:pPr>
            <w:r>
              <w:rPr>
                <w:rFonts w:asciiTheme="minorHAnsi" w:hAnsiTheme="minorHAnsi"/>
                <w:sz w:val="18"/>
              </w:rPr>
              <w:t>seizoenarbeiders</w:t>
            </w:r>
          </w:p>
        </w:tc>
      </w:tr>
      <w:tr w:rsidR="006B0CC4" w:rsidRPr="00FB3B35" w14:paraId="052F3629" w14:textId="77777777" w:rsidTr="00AC5AA4">
        <w:trPr>
          <w:gridAfter w:val="1"/>
          <w:wAfter w:w="52" w:type="dxa"/>
          <w:trHeight w:val="357"/>
          <w:jc w:val="center"/>
        </w:trPr>
        <w:tc>
          <w:tcPr>
            <w:tcW w:w="4781" w:type="dxa"/>
            <w:gridSpan w:val="14"/>
            <w:shd w:val="clear" w:color="000000" w:fill="auto"/>
          </w:tcPr>
          <w:p w14:paraId="77E98A15" w14:textId="55FF7F4E" w:rsidR="006B0CC4" w:rsidRPr="00FB3B35" w:rsidRDefault="006B0CC4" w:rsidP="00AC5AA4">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w:t>
            </w:r>
            <w:proofErr w:type="spellStart"/>
            <w:r>
              <w:rPr>
                <w:rFonts w:asciiTheme="minorHAnsi" w:hAnsiTheme="minorHAnsi"/>
                <w:sz w:val="18"/>
              </w:rPr>
              <w:t>badfunctie</w:t>
            </w:r>
            <w:proofErr w:type="spellEnd"/>
            <w:r w:rsidRPr="00FB3B35">
              <w:rPr>
                <w:rFonts w:asciiTheme="minorHAnsi" w:hAnsiTheme="minorHAnsi"/>
                <w:sz w:val="18"/>
              </w:rPr>
              <w:t xml:space="preserve"> </w:t>
            </w:r>
            <w:r>
              <w:rPr>
                <w:rFonts w:asciiTheme="minorHAnsi" w:hAnsiTheme="minorHAnsi"/>
                <w:sz w:val="18"/>
              </w:rPr>
              <w:t>geschikt voor</w:t>
            </w:r>
          </w:p>
        </w:tc>
        <w:tc>
          <w:tcPr>
            <w:tcW w:w="429" w:type="dxa"/>
            <w:gridSpan w:val="4"/>
            <w:shd w:val="clear" w:color="000000" w:fill="auto"/>
          </w:tcPr>
          <w:p w14:paraId="55634FD9" w14:textId="200E36C1" w:rsidR="006B0CC4" w:rsidRPr="00FB3B35" w:rsidRDefault="006B0CC4" w:rsidP="00AC5AA4">
            <w:pPr>
              <w:spacing w:before="60" w:after="40"/>
              <w:rPr>
                <w:rFonts w:asciiTheme="minorHAnsi" w:hAnsiTheme="minorHAnsi"/>
                <w:sz w:val="18"/>
              </w:rPr>
            </w:pPr>
            <w:r w:rsidRPr="00FB3B35">
              <w:rPr>
                <w:rFonts w:asciiTheme="minorHAnsi" w:hAnsiTheme="minorHAnsi"/>
                <w:sz w:val="18"/>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fldChar w:fldCharType="end"/>
            </w:r>
          </w:p>
        </w:tc>
        <w:tc>
          <w:tcPr>
            <w:tcW w:w="5129" w:type="dxa"/>
            <w:gridSpan w:val="13"/>
            <w:shd w:val="clear" w:color="000000" w:fill="auto"/>
          </w:tcPr>
          <w:p w14:paraId="5DFB1A5C" w14:textId="1A507411" w:rsidR="006B0CC4" w:rsidRPr="00FB3B35" w:rsidRDefault="006B0CC4" w:rsidP="00AC5AA4">
            <w:pPr>
              <w:spacing w:before="60" w:after="40"/>
              <w:rPr>
                <w:rFonts w:asciiTheme="minorHAnsi" w:hAnsiTheme="minorHAnsi"/>
                <w:sz w:val="18"/>
              </w:rPr>
            </w:pPr>
            <w:r>
              <w:rPr>
                <w:rFonts w:asciiTheme="minorHAnsi" w:hAnsiTheme="minorHAnsi"/>
                <w:sz w:val="18"/>
              </w:rPr>
              <w:t>seizoenarbeiders</w:t>
            </w:r>
          </w:p>
        </w:tc>
      </w:tr>
      <w:tr w:rsidR="00B63354" w:rsidRPr="00FB3B35" w14:paraId="73CF5D2A" w14:textId="77777777" w:rsidTr="00AC5AA4">
        <w:trPr>
          <w:gridAfter w:val="1"/>
          <w:wAfter w:w="52" w:type="dxa"/>
          <w:trHeight w:hRule="exact" w:val="357"/>
          <w:jc w:val="center"/>
        </w:trPr>
        <w:tc>
          <w:tcPr>
            <w:tcW w:w="10339" w:type="dxa"/>
            <w:gridSpan w:val="31"/>
            <w:shd w:val="clear" w:color="auto" w:fill="44546A" w:themeFill="text2"/>
          </w:tcPr>
          <w:p w14:paraId="50EECA2F" w14:textId="77777777" w:rsidR="00B63354" w:rsidRPr="00FB3B35" w:rsidRDefault="00B63354" w:rsidP="00AC5AA4">
            <w:pPr>
              <w:pStyle w:val="Kop3"/>
              <w:spacing w:after="0"/>
              <w:rPr>
                <w:rFonts w:asciiTheme="minorHAnsi" w:hAnsiTheme="minorHAnsi"/>
                <w:color w:val="FFFFFF"/>
              </w:rPr>
            </w:pPr>
            <w:r w:rsidRPr="00FB3B35">
              <w:rPr>
                <w:rFonts w:asciiTheme="minorHAnsi" w:hAnsiTheme="minorHAnsi"/>
                <w:color w:val="FFFFFF"/>
              </w:rPr>
              <w:t>Opmerkingen</w:t>
            </w:r>
          </w:p>
        </w:tc>
      </w:tr>
      <w:tr w:rsidR="00C264CF" w:rsidRPr="00FB3B35" w14:paraId="3534D634" w14:textId="77777777" w:rsidTr="00F43CB1">
        <w:trPr>
          <w:trHeight w:hRule="exact" w:val="119"/>
          <w:jc w:val="center"/>
        </w:trPr>
        <w:tc>
          <w:tcPr>
            <w:tcW w:w="10391" w:type="dxa"/>
            <w:gridSpan w:val="32"/>
          </w:tcPr>
          <w:p w14:paraId="75360A44" w14:textId="77777777" w:rsidR="00C264CF" w:rsidRPr="00FB3B35" w:rsidRDefault="00C264CF" w:rsidP="00AC5AA4">
            <w:pPr>
              <w:rPr>
                <w:rFonts w:asciiTheme="minorHAnsi" w:hAnsiTheme="minorHAnsi"/>
                <w:sz w:val="22"/>
                <w:szCs w:val="22"/>
              </w:rPr>
            </w:pPr>
          </w:p>
        </w:tc>
      </w:tr>
      <w:tr w:rsidR="00B63354" w:rsidRPr="00FB3B35" w14:paraId="5996CCF1" w14:textId="77777777" w:rsidTr="00AC5AA4">
        <w:trPr>
          <w:gridAfter w:val="1"/>
          <w:wAfter w:w="52" w:type="dxa"/>
          <w:trHeight w:val="357"/>
          <w:jc w:val="center"/>
        </w:trPr>
        <w:tc>
          <w:tcPr>
            <w:tcW w:w="10339" w:type="dxa"/>
            <w:gridSpan w:val="31"/>
            <w:shd w:val="clear" w:color="000000" w:fill="auto"/>
          </w:tcPr>
          <w:p w14:paraId="44777864" w14:textId="77777777" w:rsidR="00B63354" w:rsidRDefault="00FB64BC" w:rsidP="00AC5AA4">
            <w:pPr>
              <w:spacing w:before="60" w:after="40"/>
              <w:rPr>
                <w:rFonts w:asciiTheme="minorHAnsi" w:hAnsiTheme="minorHAnsi" w:cs="Arial"/>
                <w:i/>
                <w:sz w:val="18"/>
                <w:szCs w:val="18"/>
              </w:rPr>
            </w:pPr>
            <w:bookmarkStart w:id="0" w:name="_Hlk52887674"/>
            <w:r>
              <w:rPr>
                <w:rFonts w:asciiTheme="minorHAnsi" w:hAnsiTheme="minorHAnsi" w:cs="Arial"/>
                <w:i/>
                <w:sz w:val="18"/>
                <w:szCs w:val="18"/>
              </w:rPr>
              <w:t xml:space="preserve">[Eventueel] </w:t>
            </w:r>
            <w:r w:rsidR="00B63354" w:rsidRPr="00FB3B35">
              <w:rPr>
                <w:rFonts w:asciiTheme="minorHAnsi" w:hAnsiTheme="minorHAnsi" w:cs="Arial"/>
                <w:i/>
                <w:sz w:val="18"/>
                <w:szCs w:val="18"/>
              </w:rPr>
              <w:t>Dit attest doet geen uitspraak over stedenbouwkundige verplichtingen.</w:t>
            </w:r>
          </w:p>
          <w:p w14:paraId="73388016" w14:textId="7CEA8B73" w:rsidR="00FB64BC" w:rsidRPr="00FB3B35" w:rsidRDefault="00FB64BC" w:rsidP="00AC5AA4">
            <w:pPr>
              <w:spacing w:before="60" w:after="40"/>
              <w:rPr>
                <w:rFonts w:asciiTheme="minorHAnsi" w:hAnsiTheme="minorHAnsi" w:cs="Arial"/>
                <w:i/>
                <w:sz w:val="18"/>
                <w:szCs w:val="18"/>
              </w:rPr>
            </w:pPr>
            <w:r>
              <w:rPr>
                <w:rFonts w:asciiTheme="minorHAnsi" w:hAnsiTheme="minorHAnsi" w:cs="Arial"/>
                <w:i/>
                <w:sz w:val="18"/>
                <w:szCs w:val="18"/>
              </w:rPr>
              <w:t xml:space="preserve">[Eventueel] De kamers die in dit conformiteitsattest werden opgenomen, zijn overeenkomstig de bepalingen van de Vlaamse Codex Wonen en het bijhorende uitvoeringsbesluit. </w:t>
            </w:r>
            <w:r w:rsidR="00B14401">
              <w:rPr>
                <w:rFonts w:asciiTheme="minorHAnsi" w:hAnsiTheme="minorHAnsi" w:cs="Arial"/>
                <w:i/>
                <w:sz w:val="18"/>
                <w:szCs w:val="18"/>
              </w:rPr>
              <w:t>Voor</w:t>
            </w:r>
            <w:r>
              <w:rPr>
                <w:rFonts w:asciiTheme="minorHAnsi" w:hAnsiTheme="minorHAnsi" w:cs="Arial"/>
                <w:i/>
                <w:sz w:val="18"/>
                <w:szCs w:val="18"/>
              </w:rPr>
              <w:t xml:space="preserve"> een of meerdere </w:t>
            </w:r>
            <w:r w:rsidR="00B14401">
              <w:rPr>
                <w:rFonts w:asciiTheme="minorHAnsi" w:hAnsiTheme="minorHAnsi" w:cs="Arial"/>
                <w:i/>
                <w:sz w:val="18"/>
                <w:szCs w:val="18"/>
              </w:rPr>
              <w:t>kamers</w:t>
            </w:r>
            <w:r>
              <w:rPr>
                <w:rFonts w:asciiTheme="minorHAnsi" w:hAnsiTheme="minorHAnsi" w:cs="Arial"/>
                <w:i/>
                <w:sz w:val="18"/>
                <w:szCs w:val="18"/>
              </w:rPr>
              <w:t xml:space="preserve"> </w:t>
            </w:r>
            <w:r w:rsidR="00B14401">
              <w:rPr>
                <w:rFonts w:asciiTheme="minorHAnsi" w:hAnsiTheme="minorHAnsi" w:cs="Arial"/>
                <w:i/>
                <w:sz w:val="18"/>
                <w:szCs w:val="18"/>
              </w:rPr>
              <w:t xml:space="preserve">in deze kamerwoning </w:t>
            </w:r>
            <w:r>
              <w:rPr>
                <w:rFonts w:asciiTheme="minorHAnsi" w:hAnsiTheme="minorHAnsi" w:cs="Arial"/>
                <w:i/>
                <w:sz w:val="18"/>
                <w:szCs w:val="18"/>
              </w:rPr>
              <w:t>werd er echter wel een schending vastgesteld van de bepalingen van de Vlaamse Codex Ruimtelijke Ordening.</w:t>
            </w:r>
            <w:bookmarkEnd w:id="0"/>
          </w:p>
        </w:tc>
      </w:tr>
      <w:tr w:rsidR="00B63354" w:rsidRPr="00FB3B35" w14:paraId="1A1DD47F" w14:textId="77777777" w:rsidTr="00AC5AA4">
        <w:trPr>
          <w:gridAfter w:val="1"/>
          <w:wAfter w:w="52" w:type="dxa"/>
          <w:trHeight w:val="357"/>
          <w:jc w:val="center"/>
        </w:trPr>
        <w:tc>
          <w:tcPr>
            <w:tcW w:w="10339" w:type="dxa"/>
            <w:gridSpan w:val="31"/>
            <w:shd w:val="clear" w:color="000000" w:fill="auto"/>
          </w:tcPr>
          <w:p w14:paraId="240CCCE9" w14:textId="1A39F184" w:rsidR="00B63354" w:rsidRPr="00FB3B35" w:rsidRDefault="00B63354" w:rsidP="00AC5AA4">
            <w:pPr>
              <w:spacing w:before="60" w:after="40"/>
              <w:rPr>
                <w:rFonts w:asciiTheme="minorHAnsi" w:hAnsiTheme="minorHAnsi" w:cs="Arial"/>
                <w:i/>
                <w:sz w:val="18"/>
                <w:szCs w:val="18"/>
              </w:rPr>
            </w:pPr>
            <w:r>
              <w:rPr>
                <w:rFonts w:asciiTheme="minorHAnsi" w:hAnsiTheme="minorHAnsi" w:cs="Arial"/>
                <w:i/>
                <w:sz w:val="18"/>
                <w:szCs w:val="18"/>
              </w:rPr>
              <w:t xml:space="preserve">[Eventueel] </w:t>
            </w:r>
            <w:r w:rsidRPr="00FB3B35">
              <w:rPr>
                <w:rFonts w:asciiTheme="minorHAnsi" w:hAnsiTheme="minorHAnsi" w:cs="Arial"/>
                <w:i/>
                <w:sz w:val="18"/>
                <w:szCs w:val="18"/>
              </w:rPr>
              <w:t xml:space="preserve">Dit attest doet geen </w:t>
            </w:r>
            <w:r>
              <w:rPr>
                <w:rFonts w:asciiTheme="minorHAnsi" w:hAnsiTheme="minorHAnsi" w:cs="Arial"/>
                <w:i/>
                <w:sz w:val="18"/>
                <w:szCs w:val="18"/>
              </w:rPr>
              <w:t>uitspraak over</w:t>
            </w:r>
            <w:r w:rsidRPr="00FB3B35">
              <w:rPr>
                <w:rFonts w:asciiTheme="minorHAnsi" w:hAnsiTheme="minorHAnsi" w:cs="Arial"/>
                <w:i/>
                <w:sz w:val="18"/>
                <w:szCs w:val="18"/>
              </w:rPr>
              <w:t xml:space="preserve"> de geldigheid </w:t>
            </w:r>
            <w:r>
              <w:rPr>
                <w:rFonts w:asciiTheme="minorHAnsi" w:hAnsiTheme="minorHAnsi" w:cs="Arial"/>
                <w:i/>
                <w:sz w:val="18"/>
                <w:szCs w:val="18"/>
              </w:rPr>
              <w:t xml:space="preserve">of de uitvoering </w:t>
            </w:r>
            <w:r w:rsidRPr="00FB3B35">
              <w:rPr>
                <w:rFonts w:asciiTheme="minorHAnsi" w:hAnsiTheme="minorHAnsi" w:cs="Arial"/>
                <w:i/>
                <w:sz w:val="18"/>
                <w:szCs w:val="18"/>
              </w:rPr>
              <w:t xml:space="preserve">van een </w:t>
            </w:r>
            <w:r>
              <w:rPr>
                <w:rFonts w:asciiTheme="minorHAnsi" w:hAnsiTheme="minorHAnsi" w:cs="Arial"/>
                <w:i/>
                <w:sz w:val="18"/>
                <w:szCs w:val="18"/>
              </w:rPr>
              <w:t xml:space="preserve">door de wooninspecteur </w:t>
            </w:r>
            <w:r w:rsidRPr="00FB3B35">
              <w:rPr>
                <w:rFonts w:asciiTheme="minorHAnsi" w:hAnsiTheme="minorHAnsi" w:cs="Arial"/>
                <w:i/>
                <w:sz w:val="18"/>
                <w:szCs w:val="18"/>
              </w:rPr>
              <w:t xml:space="preserve">uitgebrachte herstelvordering. Om uitvoering te geven aan een herstelvordering </w:t>
            </w:r>
            <w:r>
              <w:rPr>
                <w:rFonts w:asciiTheme="minorHAnsi" w:hAnsiTheme="minorHAnsi" w:cs="Arial"/>
                <w:i/>
                <w:sz w:val="18"/>
                <w:szCs w:val="18"/>
              </w:rPr>
              <w:t xml:space="preserve">moeten alle in de vordering opgenomen woningen conform zijn (geen gebreken categorie II of III) en mag er geen sprake meer zijn van </w:t>
            </w:r>
            <w:proofErr w:type="spellStart"/>
            <w:r>
              <w:rPr>
                <w:rFonts w:asciiTheme="minorHAnsi" w:hAnsiTheme="minorHAnsi" w:cs="Arial"/>
                <w:i/>
                <w:sz w:val="18"/>
                <w:szCs w:val="18"/>
              </w:rPr>
              <w:t>overbewoning</w:t>
            </w:r>
            <w:proofErr w:type="spellEnd"/>
            <w:r w:rsidRPr="00FB3B35">
              <w:rPr>
                <w:rFonts w:asciiTheme="minorHAnsi" w:hAnsiTheme="minorHAnsi" w:cs="Arial"/>
                <w:i/>
                <w:sz w:val="18"/>
                <w:szCs w:val="18"/>
              </w:rPr>
              <w:t>.</w:t>
            </w:r>
          </w:p>
        </w:tc>
      </w:tr>
      <w:tr w:rsidR="00B63354" w:rsidRPr="00AE3C1F" w14:paraId="4C3E06D8" w14:textId="77777777" w:rsidTr="00C846D0">
        <w:trPr>
          <w:gridAfter w:val="1"/>
          <w:wAfter w:w="52" w:type="dxa"/>
          <w:trHeight w:val="364"/>
          <w:jc w:val="center"/>
        </w:trPr>
        <w:tc>
          <w:tcPr>
            <w:tcW w:w="10339" w:type="dxa"/>
            <w:gridSpan w:val="31"/>
            <w:shd w:val="clear" w:color="000000" w:fill="auto"/>
          </w:tcPr>
          <w:p w14:paraId="4103DCE5" w14:textId="2D985248" w:rsidR="00B63354" w:rsidRPr="00AE3C1F" w:rsidRDefault="00B63354" w:rsidP="006039D7">
            <w:pPr>
              <w:spacing w:before="60" w:after="40"/>
              <w:rPr>
                <w:rFonts w:asciiTheme="minorHAnsi" w:hAnsiTheme="minorHAnsi" w:cs="Arial"/>
                <w:b/>
                <w:bCs/>
                <w:i/>
                <w:sz w:val="18"/>
                <w:szCs w:val="18"/>
              </w:rPr>
            </w:pPr>
            <w:r w:rsidRPr="00FB3B35">
              <w:rPr>
                <w:rFonts w:asciiTheme="minorHAnsi" w:hAnsiTheme="minorHAnsi" w:cs="Arial"/>
                <w:i/>
                <w:sz w:val="18"/>
                <w:szCs w:val="18"/>
              </w:rPr>
              <w:t xml:space="preserve">[Eventueel] Voor dit gebouw is een brandweerattest voorgeschreven. Het conformiteitsattest wordt afgeleverd onder voorbehoud. </w:t>
            </w:r>
            <w:r w:rsidR="00B134BE" w:rsidRPr="00FB3B35">
              <w:rPr>
                <w:rFonts w:asciiTheme="minorHAnsi" w:hAnsiTheme="minorHAnsi" w:cs="Arial"/>
                <w:i/>
                <w:sz w:val="18"/>
                <w:szCs w:val="18"/>
              </w:rPr>
              <w:t>Bij weigering van het brandweerattest wordt het conformiteitsattest als niet bestaande beschouwd.</w:t>
            </w:r>
          </w:p>
        </w:tc>
      </w:tr>
      <w:tr w:rsidR="006039D7" w:rsidRPr="00AE3C1F" w14:paraId="76C2C961" w14:textId="77777777" w:rsidTr="00AC5AA4">
        <w:trPr>
          <w:gridAfter w:val="1"/>
          <w:wAfter w:w="52" w:type="dxa"/>
          <w:trHeight w:val="882"/>
          <w:jc w:val="center"/>
        </w:trPr>
        <w:tc>
          <w:tcPr>
            <w:tcW w:w="10339" w:type="dxa"/>
            <w:gridSpan w:val="31"/>
            <w:shd w:val="clear" w:color="000000" w:fill="auto"/>
          </w:tcPr>
          <w:p w14:paraId="03F55B78" w14:textId="4D14EABE" w:rsidR="006039D7" w:rsidRPr="00FB3B35" w:rsidRDefault="006039D7" w:rsidP="006039D7">
            <w:pPr>
              <w:spacing w:before="60" w:after="40"/>
              <w:rPr>
                <w:rFonts w:asciiTheme="minorHAnsi" w:hAnsiTheme="minorHAnsi" w:cs="Arial"/>
                <w:i/>
                <w:sz w:val="18"/>
                <w:szCs w:val="18"/>
              </w:rPr>
            </w:pPr>
            <w:r w:rsidRPr="007E54DF">
              <w:rPr>
                <w:rFonts w:asciiTheme="minorHAnsi" w:hAnsiTheme="minorHAnsi" w:cs="Arial"/>
                <w:b/>
                <w:bCs/>
                <w:i/>
                <w:sz w:val="18"/>
                <w:szCs w:val="18"/>
              </w:rPr>
              <w:t>Een conforme gemeenschappelijke functie mag een beperkt aantal gebreken van categorie I hebben (minder dan 6). Deze gebreken worden niet vermeld op dit attest, maar het is uiteraard wel aanbevolen om ze te herstellen. Hetzelfde geldt voor de gebreken van niet-conforme gemeenschappelijke functies. Deze gebreken zijn terug te vinden in deel D van de technische verslagen in bijlage</w:t>
            </w:r>
            <w:r>
              <w:rPr>
                <w:rFonts w:asciiTheme="minorHAnsi" w:hAnsiTheme="minorHAnsi" w:cs="Arial"/>
                <w:b/>
                <w:bCs/>
                <w:i/>
                <w:sz w:val="18"/>
                <w:szCs w:val="18"/>
              </w:rPr>
              <w:t>.</w:t>
            </w:r>
          </w:p>
        </w:tc>
      </w:tr>
      <w:tr w:rsidR="006039D7" w:rsidRPr="00FB3B35" w14:paraId="552431C5" w14:textId="77777777" w:rsidTr="00F43CB1">
        <w:trPr>
          <w:trHeight w:hRule="exact" w:val="385"/>
          <w:jc w:val="center"/>
        </w:trPr>
        <w:tc>
          <w:tcPr>
            <w:tcW w:w="10391" w:type="dxa"/>
            <w:gridSpan w:val="32"/>
          </w:tcPr>
          <w:p w14:paraId="02997B84" w14:textId="77777777" w:rsidR="006039D7" w:rsidRPr="00FB3B35" w:rsidRDefault="006039D7" w:rsidP="006039D7">
            <w:pPr>
              <w:rPr>
                <w:rFonts w:asciiTheme="minorHAnsi" w:hAnsiTheme="minorHAnsi"/>
                <w:sz w:val="22"/>
              </w:rPr>
            </w:pPr>
          </w:p>
        </w:tc>
      </w:tr>
      <w:tr w:rsidR="006039D7" w:rsidRPr="00FB3B35" w14:paraId="285B2BEB" w14:textId="77777777" w:rsidTr="00AC5AA4">
        <w:trPr>
          <w:gridAfter w:val="1"/>
          <w:wAfter w:w="52" w:type="dxa"/>
          <w:trHeight w:hRule="exact" w:val="357"/>
          <w:jc w:val="center"/>
        </w:trPr>
        <w:tc>
          <w:tcPr>
            <w:tcW w:w="10339" w:type="dxa"/>
            <w:gridSpan w:val="31"/>
            <w:shd w:val="clear" w:color="auto" w:fill="44546A" w:themeFill="text2"/>
          </w:tcPr>
          <w:p w14:paraId="6793B387" w14:textId="77777777" w:rsidR="006039D7" w:rsidRPr="00FB3B35" w:rsidRDefault="006039D7" w:rsidP="006039D7">
            <w:pPr>
              <w:pStyle w:val="Kop3"/>
              <w:spacing w:after="0"/>
              <w:rPr>
                <w:rFonts w:asciiTheme="minorHAnsi" w:hAnsiTheme="minorHAnsi"/>
                <w:color w:val="FFFFFF"/>
              </w:rPr>
            </w:pPr>
            <w:r w:rsidRPr="00FB3B35">
              <w:rPr>
                <w:rFonts w:asciiTheme="minorHAnsi" w:hAnsiTheme="minorHAnsi"/>
                <w:color w:val="FFFFFF"/>
              </w:rPr>
              <w:t>Ondertekening</w:t>
            </w:r>
          </w:p>
        </w:tc>
      </w:tr>
      <w:tr w:rsidR="006039D7" w:rsidRPr="00954468" w14:paraId="1AFDF1C6" w14:textId="77777777" w:rsidTr="00AC5AA4">
        <w:trPr>
          <w:gridAfter w:val="2"/>
          <w:wAfter w:w="191" w:type="dxa"/>
          <w:trHeight w:val="357"/>
          <w:jc w:val="center"/>
        </w:trPr>
        <w:tc>
          <w:tcPr>
            <w:tcW w:w="2118" w:type="dxa"/>
            <w:gridSpan w:val="2"/>
            <w:shd w:val="clear" w:color="000000" w:fill="auto"/>
          </w:tcPr>
          <w:p w14:paraId="79533163" w14:textId="591C0CAF" w:rsidR="006039D7" w:rsidRPr="00954468" w:rsidRDefault="006039D7" w:rsidP="006039D7">
            <w:pPr>
              <w:spacing w:before="40"/>
              <w:jc w:val="right"/>
              <w:rPr>
                <w:rFonts w:asciiTheme="minorHAnsi" w:hAnsiTheme="minorHAnsi"/>
                <w:b/>
                <w:sz w:val="22"/>
              </w:rPr>
            </w:pPr>
            <w:r w:rsidRPr="00954468">
              <w:rPr>
                <w:rFonts w:asciiTheme="minorHAnsi" w:hAnsiTheme="minorHAnsi"/>
                <w:sz w:val="22"/>
              </w:rPr>
              <w:t xml:space="preserve">datum </w:t>
            </w:r>
            <w:r>
              <w:rPr>
                <w:rFonts w:asciiTheme="minorHAnsi" w:hAnsiTheme="minorHAnsi"/>
                <w:sz w:val="22"/>
              </w:rPr>
              <w:t>attest</w:t>
            </w:r>
            <w:r w:rsidR="008153D4">
              <w:rPr>
                <w:rFonts w:asciiTheme="minorHAnsi" w:hAnsiTheme="minorHAnsi"/>
                <w:sz w:val="22"/>
              </w:rPr>
              <w:t xml:space="preserve"> (1)</w:t>
            </w:r>
          </w:p>
        </w:tc>
        <w:tc>
          <w:tcPr>
            <w:tcW w:w="713" w:type="dxa"/>
            <w:gridSpan w:val="3"/>
            <w:tcBorders>
              <w:right w:val="single" w:sz="4" w:space="0" w:color="auto"/>
            </w:tcBorders>
            <w:shd w:val="clear" w:color="000000" w:fill="auto"/>
          </w:tcPr>
          <w:p w14:paraId="079A953C" w14:textId="77777777" w:rsidR="006039D7" w:rsidRPr="00954468" w:rsidRDefault="006039D7" w:rsidP="006039D7">
            <w:pPr>
              <w:spacing w:before="60" w:after="40"/>
              <w:jc w:val="right"/>
              <w:rPr>
                <w:rFonts w:asciiTheme="minorHAnsi" w:hAnsiTheme="minorHAnsi"/>
                <w:sz w:val="18"/>
              </w:rPr>
            </w:pPr>
            <w:r w:rsidRPr="00954468">
              <w:rPr>
                <w:rFonts w:asciiTheme="minorHAnsi" w:hAnsiTheme="minorHAnsi"/>
                <w:sz w:val="18"/>
              </w:rPr>
              <w:t>dag</w:t>
            </w:r>
          </w:p>
        </w:tc>
        <w:tc>
          <w:tcPr>
            <w:tcW w:w="203" w:type="dxa"/>
            <w:tcBorders>
              <w:top w:val="single" w:sz="4" w:space="0" w:color="auto"/>
              <w:left w:val="single" w:sz="4" w:space="0" w:color="auto"/>
              <w:bottom w:val="single" w:sz="4" w:space="0" w:color="auto"/>
              <w:right w:val="single" w:sz="4" w:space="0" w:color="auto"/>
            </w:tcBorders>
            <w:shd w:val="clear" w:color="000000" w:fill="auto"/>
          </w:tcPr>
          <w:p w14:paraId="505BD26C"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6DA458D7"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135" w:type="dxa"/>
            <w:gridSpan w:val="4"/>
            <w:tcBorders>
              <w:left w:val="single" w:sz="4" w:space="0" w:color="auto"/>
              <w:right w:val="single" w:sz="4" w:space="0" w:color="auto"/>
            </w:tcBorders>
            <w:shd w:val="clear" w:color="000000" w:fill="auto"/>
          </w:tcPr>
          <w:p w14:paraId="54F1279D" w14:textId="77777777" w:rsidR="006039D7" w:rsidRPr="00954468" w:rsidRDefault="006039D7" w:rsidP="006039D7">
            <w:pPr>
              <w:spacing w:before="80"/>
              <w:jc w:val="right"/>
              <w:rPr>
                <w:rFonts w:asciiTheme="minorHAnsi" w:hAnsiTheme="minorHAnsi"/>
                <w:sz w:val="18"/>
              </w:rPr>
            </w:pPr>
            <w:r w:rsidRPr="00954468">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289A773"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35E9B275"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915" w:type="dxa"/>
            <w:gridSpan w:val="4"/>
            <w:tcBorders>
              <w:left w:val="single" w:sz="4" w:space="0" w:color="auto"/>
              <w:right w:val="single" w:sz="4" w:space="0" w:color="auto"/>
            </w:tcBorders>
            <w:shd w:val="clear" w:color="000000" w:fill="auto"/>
          </w:tcPr>
          <w:p w14:paraId="616FF783" w14:textId="77777777" w:rsidR="006039D7" w:rsidRPr="00954468" w:rsidRDefault="006039D7" w:rsidP="006039D7">
            <w:pPr>
              <w:spacing w:before="80"/>
              <w:jc w:val="right"/>
              <w:rPr>
                <w:rFonts w:asciiTheme="minorHAnsi" w:hAnsiTheme="minorHAnsi"/>
                <w:sz w:val="18"/>
              </w:rPr>
            </w:pPr>
            <w:r w:rsidRPr="00954468">
              <w:rPr>
                <w:rFonts w:asciiTheme="minorHAnsi" w:hAnsiTheme="minorHAnsi"/>
                <w:sz w:val="18"/>
              </w:rPr>
              <w:t>jaar</w:t>
            </w:r>
          </w:p>
        </w:tc>
        <w:tc>
          <w:tcPr>
            <w:tcW w:w="220" w:type="dxa"/>
            <w:tcBorders>
              <w:top w:val="single" w:sz="4" w:space="0" w:color="auto"/>
              <w:left w:val="single" w:sz="4" w:space="0" w:color="auto"/>
              <w:bottom w:val="single" w:sz="4" w:space="0" w:color="auto"/>
              <w:right w:val="single" w:sz="4" w:space="0" w:color="auto"/>
            </w:tcBorders>
            <w:shd w:val="clear" w:color="000000" w:fill="auto"/>
          </w:tcPr>
          <w:p w14:paraId="1F774198"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21" w:type="dxa"/>
            <w:gridSpan w:val="2"/>
            <w:tcBorders>
              <w:top w:val="single" w:sz="4" w:space="0" w:color="auto"/>
              <w:left w:val="single" w:sz="4" w:space="0" w:color="auto"/>
              <w:bottom w:val="single" w:sz="4" w:space="0" w:color="auto"/>
              <w:right w:val="single" w:sz="4" w:space="0" w:color="auto"/>
            </w:tcBorders>
            <w:shd w:val="clear" w:color="000000" w:fill="auto"/>
          </w:tcPr>
          <w:p w14:paraId="3D1C385D"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EAB20F2"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345" w:type="dxa"/>
            <w:gridSpan w:val="3"/>
            <w:tcBorders>
              <w:top w:val="single" w:sz="4" w:space="0" w:color="auto"/>
              <w:left w:val="single" w:sz="4" w:space="0" w:color="auto"/>
              <w:bottom w:val="single" w:sz="4" w:space="0" w:color="auto"/>
              <w:right w:val="single" w:sz="4" w:space="0" w:color="auto"/>
            </w:tcBorders>
            <w:shd w:val="clear" w:color="000000" w:fill="auto"/>
          </w:tcPr>
          <w:p w14:paraId="061BE9F7"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3191" w:type="dxa"/>
            <w:gridSpan w:val="2"/>
            <w:tcBorders>
              <w:left w:val="single" w:sz="4" w:space="0" w:color="auto"/>
            </w:tcBorders>
            <w:shd w:val="clear" w:color="000000" w:fill="auto"/>
          </w:tcPr>
          <w:p w14:paraId="77EB5A8E" w14:textId="77777777" w:rsidR="006039D7" w:rsidRPr="00954468" w:rsidRDefault="006039D7" w:rsidP="006039D7">
            <w:pPr>
              <w:spacing w:before="60" w:after="40"/>
              <w:rPr>
                <w:rFonts w:asciiTheme="minorHAnsi" w:hAnsiTheme="minorHAnsi"/>
                <w:sz w:val="18"/>
              </w:rPr>
            </w:pPr>
          </w:p>
        </w:tc>
      </w:tr>
      <w:tr w:rsidR="006039D7" w:rsidRPr="00954468" w14:paraId="56D2E3F8" w14:textId="77777777" w:rsidTr="00AC5AA4">
        <w:trPr>
          <w:gridAfter w:val="2"/>
          <w:wAfter w:w="191" w:type="dxa"/>
          <w:trHeight w:val="357"/>
          <w:jc w:val="center"/>
        </w:trPr>
        <w:tc>
          <w:tcPr>
            <w:tcW w:w="2118" w:type="dxa"/>
            <w:gridSpan w:val="2"/>
            <w:shd w:val="clear" w:color="000000" w:fill="auto"/>
          </w:tcPr>
          <w:p w14:paraId="1B30F9E5" w14:textId="428BFE59" w:rsidR="006039D7" w:rsidRPr="00954468" w:rsidRDefault="006039D7" w:rsidP="006039D7">
            <w:pPr>
              <w:spacing w:before="40"/>
              <w:jc w:val="right"/>
              <w:rPr>
                <w:rFonts w:asciiTheme="minorHAnsi" w:hAnsiTheme="minorHAnsi"/>
                <w:sz w:val="22"/>
              </w:rPr>
            </w:pPr>
            <w:r>
              <w:rPr>
                <w:rFonts w:asciiTheme="minorHAnsi" w:hAnsiTheme="minorHAnsi"/>
                <w:sz w:val="22"/>
              </w:rPr>
              <w:t>datum afgifte</w:t>
            </w:r>
            <w:r w:rsidR="008153D4">
              <w:rPr>
                <w:rFonts w:asciiTheme="minorHAnsi" w:hAnsiTheme="minorHAnsi"/>
                <w:sz w:val="22"/>
              </w:rPr>
              <w:t xml:space="preserve"> (2)</w:t>
            </w:r>
          </w:p>
        </w:tc>
        <w:tc>
          <w:tcPr>
            <w:tcW w:w="713" w:type="dxa"/>
            <w:gridSpan w:val="3"/>
            <w:tcBorders>
              <w:right w:val="single" w:sz="4" w:space="0" w:color="auto"/>
            </w:tcBorders>
            <w:shd w:val="clear" w:color="000000" w:fill="auto"/>
          </w:tcPr>
          <w:p w14:paraId="40EF8C2D" w14:textId="77777777" w:rsidR="006039D7" w:rsidRPr="00954468" w:rsidRDefault="006039D7" w:rsidP="006039D7">
            <w:pPr>
              <w:spacing w:before="60" w:after="40"/>
              <w:jc w:val="right"/>
              <w:rPr>
                <w:rFonts w:asciiTheme="minorHAnsi" w:hAnsiTheme="minorHAnsi"/>
                <w:sz w:val="18"/>
              </w:rPr>
            </w:pPr>
            <w:r w:rsidRPr="00954468">
              <w:rPr>
                <w:rFonts w:asciiTheme="minorHAnsi" w:hAnsiTheme="minorHAnsi"/>
                <w:sz w:val="18"/>
              </w:rPr>
              <w:t>dag</w:t>
            </w:r>
          </w:p>
        </w:tc>
        <w:tc>
          <w:tcPr>
            <w:tcW w:w="203" w:type="dxa"/>
            <w:tcBorders>
              <w:top w:val="single" w:sz="4" w:space="0" w:color="auto"/>
              <w:left w:val="single" w:sz="4" w:space="0" w:color="auto"/>
              <w:bottom w:val="single" w:sz="4" w:space="0" w:color="auto"/>
              <w:right w:val="single" w:sz="4" w:space="0" w:color="auto"/>
            </w:tcBorders>
            <w:shd w:val="clear" w:color="000000" w:fill="auto"/>
          </w:tcPr>
          <w:p w14:paraId="40E166DA"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22337E22"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135" w:type="dxa"/>
            <w:gridSpan w:val="4"/>
            <w:tcBorders>
              <w:left w:val="single" w:sz="4" w:space="0" w:color="auto"/>
              <w:right w:val="single" w:sz="4" w:space="0" w:color="auto"/>
            </w:tcBorders>
            <w:shd w:val="clear" w:color="000000" w:fill="auto"/>
          </w:tcPr>
          <w:p w14:paraId="2C7A9606" w14:textId="77777777" w:rsidR="006039D7" w:rsidRPr="00954468" w:rsidRDefault="006039D7" w:rsidP="006039D7">
            <w:pPr>
              <w:spacing w:before="80"/>
              <w:jc w:val="right"/>
              <w:rPr>
                <w:rFonts w:asciiTheme="minorHAnsi" w:hAnsiTheme="minorHAnsi"/>
                <w:sz w:val="18"/>
              </w:rPr>
            </w:pPr>
            <w:r w:rsidRPr="00954468">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5DA3C71"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504DBA34"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915" w:type="dxa"/>
            <w:gridSpan w:val="4"/>
            <w:tcBorders>
              <w:left w:val="single" w:sz="4" w:space="0" w:color="auto"/>
              <w:right w:val="single" w:sz="4" w:space="0" w:color="auto"/>
            </w:tcBorders>
            <w:shd w:val="clear" w:color="000000" w:fill="auto"/>
          </w:tcPr>
          <w:p w14:paraId="50ED402B" w14:textId="77777777" w:rsidR="006039D7" w:rsidRPr="00954468" w:rsidRDefault="006039D7" w:rsidP="006039D7">
            <w:pPr>
              <w:spacing w:before="80"/>
              <w:jc w:val="right"/>
              <w:rPr>
                <w:rFonts w:asciiTheme="minorHAnsi" w:hAnsiTheme="minorHAnsi"/>
                <w:sz w:val="18"/>
              </w:rPr>
            </w:pPr>
            <w:r w:rsidRPr="00954468">
              <w:rPr>
                <w:rFonts w:asciiTheme="minorHAnsi" w:hAnsiTheme="minorHAnsi"/>
                <w:sz w:val="18"/>
              </w:rPr>
              <w:t>jaar</w:t>
            </w:r>
          </w:p>
        </w:tc>
        <w:tc>
          <w:tcPr>
            <w:tcW w:w="220" w:type="dxa"/>
            <w:tcBorders>
              <w:top w:val="single" w:sz="4" w:space="0" w:color="auto"/>
              <w:left w:val="single" w:sz="4" w:space="0" w:color="auto"/>
              <w:bottom w:val="single" w:sz="4" w:space="0" w:color="auto"/>
              <w:right w:val="single" w:sz="4" w:space="0" w:color="auto"/>
            </w:tcBorders>
            <w:shd w:val="clear" w:color="000000" w:fill="auto"/>
          </w:tcPr>
          <w:p w14:paraId="38C3A550"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21" w:type="dxa"/>
            <w:gridSpan w:val="2"/>
            <w:tcBorders>
              <w:top w:val="single" w:sz="4" w:space="0" w:color="auto"/>
              <w:left w:val="single" w:sz="4" w:space="0" w:color="auto"/>
              <w:bottom w:val="single" w:sz="4" w:space="0" w:color="auto"/>
              <w:right w:val="single" w:sz="4" w:space="0" w:color="auto"/>
            </w:tcBorders>
            <w:shd w:val="clear" w:color="000000" w:fill="auto"/>
          </w:tcPr>
          <w:p w14:paraId="44A9B2EC"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D41DECD"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345" w:type="dxa"/>
            <w:gridSpan w:val="3"/>
            <w:tcBorders>
              <w:top w:val="single" w:sz="4" w:space="0" w:color="auto"/>
              <w:left w:val="single" w:sz="4" w:space="0" w:color="auto"/>
              <w:bottom w:val="single" w:sz="4" w:space="0" w:color="auto"/>
              <w:right w:val="single" w:sz="4" w:space="0" w:color="auto"/>
            </w:tcBorders>
            <w:shd w:val="clear" w:color="000000" w:fill="auto"/>
          </w:tcPr>
          <w:p w14:paraId="230D3ADD" w14:textId="77777777" w:rsidR="006039D7" w:rsidRPr="00954468" w:rsidRDefault="006039D7"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3191" w:type="dxa"/>
            <w:gridSpan w:val="2"/>
            <w:tcBorders>
              <w:left w:val="single" w:sz="4" w:space="0" w:color="auto"/>
            </w:tcBorders>
            <w:shd w:val="clear" w:color="000000" w:fill="auto"/>
          </w:tcPr>
          <w:p w14:paraId="4D97E256" w14:textId="77777777" w:rsidR="006039D7" w:rsidRPr="00954468" w:rsidRDefault="006039D7" w:rsidP="006039D7">
            <w:pPr>
              <w:spacing w:before="60" w:after="40"/>
              <w:rPr>
                <w:rFonts w:asciiTheme="minorHAnsi" w:hAnsiTheme="minorHAnsi"/>
                <w:sz w:val="18"/>
              </w:rPr>
            </w:pPr>
          </w:p>
        </w:tc>
      </w:tr>
      <w:tr w:rsidR="00AC5AA4" w:rsidRPr="00954468" w14:paraId="06194A7F" w14:textId="77777777" w:rsidTr="00AC5AA4">
        <w:trPr>
          <w:gridAfter w:val="2"/>
          <w:wAfter w:w="191" w:type="dxa"/>
          <w:trHeight w:val="357"/>
          <w:jc w:val="center"/>
        </w:trPr>
        <w:tc>
          <w:tcPr>
            <w:tcW w:w="2118" w:type="dxa"/>
            <w:gridSpan w:val="2"/>
            <w:shd w:val="clear" w:color="000000" w:fill="auto"/>
          </w:tcPr>
          <w:p w14:paraId="73807C0E" w14:textId="7E78CE8F" w:rsidR="00AC5AA4" w:rsidRPr="00954468" w:rsidRDefault="00AC5AA4" w:rsidP="006039D7">
            <w:pPr>
              <w:spacing w:before="40"/>
              <w:jc w:val="right"/>
              <w:rPr>
                <w:rFonts w:asciiTheme="minorHAnsi" w:hAnsiTheme="minorHAnsi"/>
                <w:sz w:val="22"/>
              </w:rPr>
            </w:pPr>
            <w:r>
              <w:rPr>
                <w:rFonts w:asciiTheme="minorHAnsi" w:hAnsiTheme="minorHAnsi"/>
                <w:sz w:val="22"/>
              </w:rPr>
              <w:t>geldigheidsduur (3)</w:t>
            </w:r>
          </w:p>
        </w:tc>
        <w:tc>
          <w:tcPr>
            <w:tcW w:w="713" w:type="dxa"/>
            <w:gridSpan w:val="3"/>
            <w:tcBorders>
              <w:right w:val="single" w:sz="4" w:space="0" w:color="auto"/>
            </w:tcBorders>
            <w:shd w:val="clear" w:color="000000" w:fill="auto"/>
          </w:tcPr>
          <w:p w14:paraId="2324128F" w14:textId="1C6BB563" w:rsidR="00AC5AA4" w:rsidRPr="00954468" w:rsidRDefault="00AC5AA4" w:rsidP="000D3E3A">
            <w:pPr>
              <w:spacing w:before="60" w:after="40"/>
              <w:ind w:left="-48"/>
              <w:jc w:val="right"/>
              <w:rPr>
                <w:rFonts w:asciiTheme="minorHAnsi" w:hAnsiTheme="minorHAnsi"/>
                <w:sz w:val="18"/>
              </w:rPr>
            </w:pPr>
          </w:p>
        </w:tc>
        <w:tc>
          <w:tcPr>
            <w:tcW w:w="203" w:type="dxa"/>
            <w:tcBorders>
              <w:top w:val="single" w:sz="4" w:space="0" w:color="auto"/>
              <w:left w:val="single" w:sz="4" w:space="0" w:color="auto"/>
              <w:bottom w:val="single" w:sz="4" w:space="0" w:color="auto"/>
              <w:right w:val="single" w:sz="4" w:space="0" w:color="auto"/>
            </w:tcBorders>
            <w:shd w:val="clear" w:color="000000" w:fill="auto"/>
          </w:tcPr>
          <w:p w14:paraId="39E8B9F6" w14:textId="77777777" w:rsidR="00AC5AA4" w:rsidRPr="00954468" w:rsidRDefault="00AC5AA4"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3032ED2E" w14:textId="77777777" w:rsidR="00AC5AA4" w:rsidRPr="00954468" w:rsidRDefault="00AC5AA4" w:rsidP="006039D7">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23" w:type="dxa"/>
            <w:tcBorders>
              <w:top w:val="single" w:sz="4" w:space="0" w:color="auto"/>
              <w:left w:val="single" w:sz="4" w:space="0" w:color="auto"/>
              <w:bottom w:val="single" w:sz="4" w:space="0" w:color="auto"/>
            </w:tcBorders>
            <w:shd w:val="clear" w:color="000000" w:fill="auto"/>
          </w:tcPr>
          <w:p w14:paraId="03D92EF2" w14:textId="6B1A69D5" w:rsidR="00AC5AA4" w:rsidRPr="00954468" w:rsidRDefault="00AC5AA4" w:rsidP="000D3E3A">
            <w:pPr>
              <w:spacing w:before="80"/>
              <w:jc w:val="right"/>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912" w:type="dxa"/>
            <w:gridSpan w:val="3"/>
            <w:tcBorders>
              <w:left w:val="single" w:sz="4" w:space="0" w:color="auto"/>
            </w:tcBorders>
            <w:shd w:val="clear" w:color="000000" w:fill="auto"/>
          </w:tcPr>
          <w:p w14:paraId="2CC1DD3F" w14:textId="5510FC32" w:rsidR="00AC5AA4" w:rsidRPr="00954468" w:rsidRDefault="00AC5AA4" w:rsidP="000D3E3A">
            <w:pPr>
              <w:spacing w:before="80"/>
              <w:jc w:val="right"/>
              <w:rPr>
                <w:rFonts w:asciiTheme="minorHAnsi" w:hAnsiTheme="minorHAnsi"/>
                <w:sz w:val="18"/>
              </w:rPr>
            </w:pPr>
            <w:r w:rsidRPr="00954468">
              <w:rPr>
                <w:rFonts w:asciiTheme="minorHAnsi" w:hAnsiTheme="minorHAnsi"/>
                <w:sz w:val="18"/>
              </w:rPr>
              <w:t>maand</w:t>
            </w:r>
            <w:r>
              <w:rPr>
                <w:rFonts w:asciiTheme="minorHAnsi" w:hAnsiTheme="minorHAnsi"/>
                <w:sz w:val="18"/>
              </w:rPr>
              <w:t>en</w:t>
            </w:r>
          </w:p>
        </w:tc>
        <w:tc>
          <w:tcPr>
            <w:tcW w:w="5744" w:type="dxa"/>
            <w:gridSpan w:val="18"/>
            <w:shd w:val="clear" w:color="000000" w:fill="auto"/>
          </w:tcPr>
          <w:p w14:paraId="606E64AE" w14:textId="77777777" w:rsidR="00AC5AA4" w:rsidRPr="00954468" w:rsidRDefault="00AC5AA4" w:rsidP="006039D7">
            <w:pPr>
              <w:spacing w:before="60" w:after="40"/>
              <w:rPr>
                <w:rFonts w:asciiTheme="minorHAnsi" w:hAnsiTheme="minorHAnsi"/>
                <w:sz w:val="18"/>
              </w:rPr>
            </w:pPr>
          </w:p>
        </w:tc>
      </w:tr>
      <w:tr w:rsidR="00BA2221" w:rsidRPr="00954468" w14:paraId="6B87B91D" w14:textId="77777777" w:rsidTr="008153D4">
        <w:trPr>
          <w:gridAfter w:val="2"/>
          <w:wAfter w:w="191" w:type="dxa"/>
          <w:trHeight w:val="1087"/>
          <w:jc w:val="center"/>
        </w:trPr>
        <w:tc>
          <w:tcPr>
            <w:tcW w:w="10200" w:type="dxa"/>
            <w:gridSpan w:val="30"/>
            <w:shd w:val="clear" w:color="000000" w:fill="auto"/>
          </w:tcPr>
          <w:p w14:paraId="7101E2DF" w14:textId="0E37FA84" w:rsidR="008153D4" w:rsidRPr="00F65974" w:rsidRDefault="008153D4" w:rsidP="008153D4">
            <w:pPr>
              <w:pStyle w:val="Lijstalinea"/>
              <w:numPr>
                <w:ilvl w:val="0"/>
                <w:numId w:val="2"/>
              </w:numPr>
              <w:rPr>
                <w:rFonts w:asciiTheme="minorHAnsi" w:hAnsiTheme="minorHAnsi" w:cs="Arial"/>
                <w:sz w:val="18"/>
                <w:szCs w:val="18"/>
              </w:rPr>
            </w:pPr>
            <w:r>
              <w:rPr>
                <w:rFonts w:asciiTheme="minorHAnsi" w:hAnsiTheme="minorHAnsi" w:cs="Arial"/>
                <w:sz w:val="18"/>
                <w:szCs w:val="18"/>
              </w:rPr>
              <w:t>D</w:t>
            </w:r>
            <w:r w:rsidRPr="00F65974">
              <w:rPr>
                <w:rFonts w:asciiTheme="minorHAnsi" w:hAnsiTheme="minorHAnsi" w:cs="Arial"/>
                <w:sz w:val="18"/>
                <w:szCs w:val="18"/>
              </w:rPr>
              <w:t>e datum van de aanvraag tot afgifte van een conformiteitsattest of bij gebrek daaraan de datum van het conformiteitsonderzoek</w:t>
            </w:r>
          </w:p>
          <w:p w14:paraId="70697CE5" w14:textId="77777777" w:rsidR="008153D4" w:rsidRDefault="008153D4" w:rsidP="008153D4">
            <w:pPr>
              <w:pStyle w:val="Lijstalinea"/>
              <w:numPr>
                <w:ilvl w:val="0"/>
                <w:numId w:val="2"/>
              </w:numPr>
              <w:rPr>
                <w:rFonts w:asciiTheme="minorHAnsi" w:hAnsiTheme="minorHAnsi" w:cs="Arial"/>
                <w:sz w:val="18"/>
                <w:szCs w:val="18"/>
              </w:rPr>
            </w:pPr>
            <w:r>
              <w:rPr>
                <w:rFonts w:asciiTheme="minorHAnsi" w:hAnsiTheme="minorHAnsi" w:cs="Arial"/>
                <w:sz w:val="18"/>
                <w:szCs w:val="18"/>
              </w:rPr>
              <w:t>De</w:t>
            </w:r>
            <w:r w:rsidRPr="007C2D6C">
              <w:rPr>
                <w:rFonts w:asciiTheme="minorHAnsi" w:hAnsiTheme="minorHAnsi" w:cs="Arial"/>
                <w:sz w:val="18"/>
                <w:szCs w:val="18"/>
              </w:rPr>
              <w:t xml:space="preserve"> datum van definitieve ondertekening van het conformiteitsattest</w:t>
            </w:r>
          </w:p>
          <w:p w14:paraId="37AC6411" w14:textId="275D9925" w:rsidR="00BA2221" w:rsidRPr="00954468" w:rsidRDefault="000D3E3A" w:rsidP="008153D4">
            <w:pPr>
              <w:pStyle w:val="Lijstalinea"/>
              <w:numPr>
                <w:ilvl w:val="0"/>
                <w:numId w:val="2"/>
              </w:numPr>
              <w:tabs>
                <w:tab w:val="left" w:pos="1176"/>
              </w:tabs>
              <w:spacing w:before="40"/>
              <w:rPr>
                <w:rFonts w:asciiTheme="minorHAnsi" w:hAnsiTheme="minorHAnsi"/>
                <w:sz w:val="18"/>
              </w:rPr>
            </w:pPr>
            <w:bookmarkStart w:id="1" w:name="_Hlk52894726"/>
            <w:r>
              <w:rPr>
                <w:rFonts w:asciiTheme="minorHAnsi" w:hAnsiTheme="minorHAnsi" w:cs="Arial"/>
                <w:sz w:val="18"/>
                <w:szCs w:val="18"/>
              </w:rPr>
              <w:t>Geldigheidsduur van het conformiteitsattest in maanden</w:t>
            </w:r>
            <w:r w:rsidR="008153D4" w:rsidRPr="008153D4">
              <w:rPr>
                <w:rFonts w:asciiTheme="minorHAnsi" w:hAnsiTheme="minorHAnsi" w:cs="Arial"/>
                <w:sz w:val="18"/>
                <w:szCs w:val="18"/>
              </w:rPr>
              <w:t>,</w:t>
            </w:r>
            <w:r>
              <w:rPr>
                <w:rFonts w:asciiTheme="minorHAnsi" w:hAnsiTheme="minorHAnsi" w:cs="Arial"/>
                <w:sz w:val="18"/>
                <w:szCs w:val="18"/>
              </w:rPr>
              <w:t xml:space="preserve"> lopende vanaf</w:t>
            </w:r>
            <w:r w:rsidR="008153D4" w:rsidRPr="008153D4">
              <w:rPr>
                <w:rFonts w:asciiTheme="minorHAnsi" w:hAnsiTheme="minorHAnsi" w:cs="Arial"/>
                <w:sz w:val="18"/>
                <w:szCs w:val="18"/>
              </w:rPr>
              <w:t xml:space="preserve"> datum afgifte (art. 3.9, eerste lid, 5° VCW)</w:t>
            </w:r>
            <w:bookmarkEnd w:id="1"/>
          </w:p>
        </w:tc>
      </w:tr>
    </w:tbl>
    <w:p w14:paraId="7CFD112F" w14:textId="1F7455D4" w:rsidR="00824093" w:rsidRDefault="00824093"/>
    <w:tbl>
      <w:tblPr>
        <w:tblW w:w="8473" w:type="dxa"/>
        <w:jc w:val="center"/>
        <w:tblLayout w:type="fixed"/>
        <w:tblCellMar>
          <w:left w:w="70" w:type="dxa"/>
          <w:right w:w="70" w:type="dxa"/>
        </w:tblCellMar>
        <w:tblLook w:val="0000" w:firstRow="0" w:lastRow="0" w:firstColumn="0" w:lastColumn="0" w:noHBand="0" w:noVBand="0"/>
      </w:tblPr>
      <w:tblGrid>
        <w:gridCol w:w="2094"/>
        <w:gridCol w:w="2906"/>
        <w:gridCol w:w="3473"/>
      </w:tblGrid>
      <w:tr w:rsidR="00BA0E3C" w:rsidRPr="00AA5513" w14:paraId="590FA225" w14:textId="77777777" w:rsidTr="00AC5AA4">
        <w:trPr>
          <w:trHeight w:val="751"/>
          <w:jc w:val="center"/>
        </w:trPr>
        <w:tc>
          <w:tcPr>
            <w:tcW w:w="2094" w:type="dxa"/>
            <w:shd w:val="clear" w:color="000000" w:fill="auto"/>
            <w:vAlign w:val="center"/>
          </w:tcPr>
          <w:p w14:paraId="07892279" w14:textId="77777777" w:rsidR="00BA0E3C" w:rsidRPr="00AA5513" w:rsidRDefault="00BA0E3C" w:rsidP="00AC5AA4">
            <w:pPr>
              <w:spacing w:before="40"/>
              <w:rPr>
                <w:rFonts w:asciiTheme="minorHAnsi" w:hAnsiTheme="minorHAnsi"/>
                <w:bCs/>
                <w:sz w:val="22"/>
              </w:rPr>
            </w:pPr>
            <w:r w:rsidRPr="00AA5513">
              <w:rPr>
                <w:rFonts w:asciiTheme="minorHAnsi" w:hAnsiTheme="minorHAnsi"/>
                <w:bCs/>
                <w:sz w:val="22"/>
              </w:rPr>
              <w:t>Functie</w:t>
            </w:r>
          </w:p>
        </w:tc>
        <w:tc>
          <w:tcPr>
            <w:tcW w:w="2906" w:type="dxa"/>
            <w:shd w:val="clear" w:color="000000" w:fill="auto"/>
            <w:vAlign w:val="center"/>
          </w:tcPr>
          <w:p w14:paraId="32FC21A6" w14:textId="77777777" w:rsidR="00BA0E3C" w:rsidRPr="00AA5513" w:rsidRDefault="00BA0E3C" w:rsidP="00AC5AA4">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0DA39ECC" w14:textId="77777777" w:rsidR="00BA0E3C" w:rsidRPr="00AA5513" w:rsidRDefault="00BA0E3C" w:rsidP="00AC5AA4">
            <w:pPr>
              <w:spacing w:before="40"/>
              <w:rPr>
                <w:rFonts w:asciiTheme="minorHAnsi" w:hAnsiTheme="minorHAnsi"/>
                <w:bCs/>
                <w:sz w:val="22"/>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r w:rsidR="00BA0E3C" w:rsidRPr="00AA5513" w14:paraId="2EBEBDAB" w14:textId="77777777" w:rsidTr="00AC5AA4">
        <w:trPr>
          <w:trHeight w:val="689"/>
          <w:jc w:val="center"/>
        </w:trPr>
        <w:tc>
          <w:tcPr>
            <w:tcW w:w="2094" w:type="dxa"/>
            <w:shd w:val="clear" w:color="000000" w:fill="auto"/>
            <w:vAlign w:val="center"/>
          </w:tcPr>
          <w:p w14:paraId="47CC3B75" w14:textId="77777777" w:rsidR="00BA0E3C" w:rsidRPr="00AA5513" w:rsidRDefault="00BA0E3C" w:rsidP="00AC5AA4">
            <w:pPr>
              <w:spacing w:before="40"/>
              <w:rPr>
                <w:rFonts w:asciiTheme="minorHAnsi" w:hAnsiTheme="minorHAnsi"/>
                <w:bCs/>
                <w:sz w:val="22"/>
              </w:rPr>
            </w:pPr>
            <w:r w:rsidRPr="00AA5513">
              <w:rPr>
                <w:rFonts w:asciiTheme="minorHAnsi" w:hAnsiTheme="minorHAnsi"/>
                <w:bCs/>
                <w:sz w:val="22"/>
              </w:rPr>
              <w:t>Voor- en achternaam</w:t>
            </w:r>
          </w:p>
        </w:tc>
        <w:tc>
          <w:tcPr>
            <w:tcW w:w="2906" w:type="dxa"/>
            <w:shd w:val="clear" w:color="000000" w:fill="auto"/>
            <w:vAlign w:val="center"/>
          </w:tcPr>
          <w:p w14:paraId="0111E56E" w14:textId="77777777" w:rsidR="00BA0E3C" w:rsidRPr="00AA5513" w:rsidRDefault="00BA0E3C" w:rsidP="00AC5AA4">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269B4BFC" w14:textId="77777777" w:rsidR="00BA0E3C" w:rsidRPr="00AA5513" w:rsidRDefault="00BA0E3C" w:rsidP="00AC5AA4">
            <w:pPr>
              <w:spacing w:before="8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r w:rsidR="00BA0E3C" w:rsidRPr="00AA5513" w14:paraId="375CAA4B" w14:textId="77777777" w:rsidTr="00AC5AA4">
        <w:trPr>
          <w:trHeight w:val="705"/>
          <w:jc w:val="center"/>
        </w:trPr>
        <w:tc>
          <w:tcPr>
            <w:tcW w:w="2094" w:type="dxa"/>
            <w:shd w:val="clear" w:color="000000" w:fill="auto"/>
            <w:vAlign w:val="center"/>
          </w:tcPr>
          <w:p w14:paraId="667F1429" w14:textId="77777777" w:rsidR="00BA0E3C" w:rsidRPr="00AA5513" w:rsidRDefault="00BA0E3C" w:rsidP="00AC5AA4">
            <w:pPr>
              <w:spacing w:before="40"/>
              <w:rPr>
                <w:rFonts w:asciiTheme="minorHAnsi" w:hAnsiTheme="minorHAnsi"/>
                <w:bCs/>
                <w:sz w:val="22"/>
              </w:rPr>
            </w:pPr>
            <w:r w:rsidRPr="00AA5513">
              <w:rPr>
                <w:rFonts w:asciiTheme="minorHAnsi" w:hAnsiTheme="minorHAnsi"/>
                <w:bCs/>
                <w:sz w:val="22"/>
              </w:rPr>
              <w:t>Handtekening</w:t>
            </w:r>
          </w:p>
        </w:tc>
        <w:tc>
          <w:tcPr>
            <w:tcW w:w="2906" w:type="dxa"/>
            <w:shd w:val="clear" w:color="000000" w:fill="auto"/>
            <w:vAlign w:val="center"/>
          </w:tcPr>
          <w:p w14:paraId="34355295" w14:textId="77777777" w:rsidR="00BA0E3C" w:rsidRPr="00AA5513" w:rsidRDefault="00BA0E3C" w:rsidP="00AC5AA4">
            <w:pPr>
              <w:spacing w:before="60" w:after="4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c>
          <w:tcPr>
            <w:tcW w:w="3473" w:type="dxa"/>
            <w:shd w:val="clear" w:color="000000" w:fill="auto"/>
            <w:vAlign w:val="center"/>
          </w:tcPr>
          <w:p w14:paraId="7CADECA6" w14:textId="77777777" w:rsidR="00BA0E3C" w:rsidRPr="00AA5513" w:rsidRDefault="00BA0E3C" w:rsidP="00AC5AA4">
            <w:pPr>
              <w:spacing w:before="80"/>
              <w:rPr>
                <w:rFonts w:asciiTheme="minorHAnsi" w:hAnsiTheme="minorHAnsi"/>
                <w:bCs/>
                <w:sz w:val="18"/>
              </w:rPr>
            </w:pPr>
            <w:r w:rsidRPr="00AA5513">
              <w:rPr>
                <w:rFonts w:asciiTheme="minorHAnsi" w:hAnsiTheme="minorHAnsi"/>
                <w:bCs/>
                <w:sz w:val="18"/>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bCs/>
                <w:sz w:val="18"/>
              </w:rPr>
            </w:r>
            <w:r w:rsidRPr="00AA5513">
              <w:rPr>
                <w:rFonts w:asciiTheme="minorHAnsi" w:hAnsiTheme="minorHAnsi"/>
                <w:bCs/>
                <w:sz w:val="18"/>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fldChar w:fldCharType="end"/>
            </w:r>
          </w:p>
        </w:tc>
      </w:tr>
    </w:tbl>
    <w:p w14:paraId="3D4C9156" w14:textId="17521516" w:rsidR="00D461FA" w:rsidRDefault="00D461FA"/>
    <w:p w14:paraId="42FFA09E" w14:textId="63C1AD01" w:rsidR="00D461FA" w:rsidRDefault="00D461FA"/>
    <w:p w14:paraId="1816F6E0" w14:textId="4409BE59" w:rsidR="00D461FA" w:rsidRDefault="00D461FA"/>
    <w:p w14:paraId="44D84768" w14:textId="383829E9" w:rsidR="00D461FA" w:rsidRDefault="00D461FA"/>
    <w:p w14:paraId="5DACB446" w14:textId="458CB919" w:rsidR="00D461FA" w:rsidRDefault="00D461FA"/>
    <w:p w14:paraId="42A5BB7D" w14:textId="6B168838" w:rsidR="00D461FA" w:rsidRDefault="00D461FA"/>
    <w:p w14:paraId="5A74B611" w14:textId="77777777" w:rsidR="00D461FA" w:rsidRDefault="00D461FA"/>
    <w:p w14:paraId="19F65815" w14:textId="77777777" w:rsidR="00D461FA" w:rsidRDefault="00D461FA"/>
    <w:p w14:paraId="56713B3F" w14:textId="47202F33" w:rsidR="00A66864" w:rsidRPr="00D461FA" w:rsidRDefault="00D461FA">
      <w:pPr>
        <w:rPr>
          <w:rFonts w:asciiTheme="minorHAnsi" w:hAnsiTheme="minorHAnsi" w:cstheme="minorHAnsi"/>
          <w:sz w:val="22"/>
          <w:szCs w:val="22"/>
        </w:rPr>
      </w:pPr>
      <w:r w:rsidRPr="00D461FA">
        <w:rPr>
          <w:rFonts w:asciiTheme="minorHAnsi" w:hAnsiTheme="minorHAnsi" w:cstheme="minorHAnsi"/>
          <w:sz w:val="22"/>
          <w:szCs w:val="22"/>
        </w:rPr>
        <w:t>Privacyverklaring:</w:t>
      </w:r>
    </w:p>
    <w:p w14:paraId="6B364A13" w14:textId="56798763" w:rsidR="00A64A5E" w:rsidRDefault="00A64A5E">
      <w:r>
        <w:lastRenderedPageBreak/>
        <w:t xml:space="preserve">Gezien om te worden gevoegd bij het ministerieel besluit van </w:t>
      </w:r>
      <w:r w:rsidR="009C2C44">
        <w:t xml:space="preserve">     </w:t>
      </w:r>
      <w:r>
        <w:t xml:space="preserve"> </w:t>
      </w:r>
      <w:r w:rsidR="00D461FA">
        <w:t xml:space="preserve">                      </w:t>
      </w:r>
      <w:r>
        <w:t>tot vaststelling van de modellen van conformiteitsattesten voor woningen</w:t>
      </w:r>
      <w:r w:rsidR="00751B69">
        <w:t>,</w:t>
      </w:r>
      <w:r>
        <w:t xml:space="preserve"> kamerwoningen en kamerwoningen bestemd voor de huisvesting van </w:t>
      </w:r>
      <w:r w:rsidR="00751B69">
        <w:t>seizoenarbeiders</w:t>
      </w:r>
      <w:r>
        <w:t>.</w:t>
      </w:r>
    </w:p>
    <w:p w14:paraId="48B5A9ED" w14:textId="7C44D3CB" w:rsidR="00F51546" w:rsidRDefault="00F51546"/>
    <w:p w14:paraId="777E05C2" w14:textId="487154A3" w:rsidR="00F51546" w:rsidRDefault="00F51546"/>
    <w:p w14:paraId="3EC8DDF0" w14:textId="77777777" w:rsidR="009C2C44" w:rsidRDefault="009C2C44"/>
    <w:p w14:paraId="721DD34D" w14:textId="2C5419D0" w:rsidR="00F51546" w:rsidRDefault="00F51546" w:rsidP="00F51546">
      <w:pPr>
        <w:jc w:val="center"/>
      </w:pPr>
      <w:r>
        <w:t>De Vlaamse minister van Financiën en Begroting, Wonen</w:t>
      </w:r>
      <w:r w:rsidR="00783494">
        <w:t xml:space="preserve"> en Onroerend Erfgoed</w:t>
      </w:r>
      <w:r>
        <w:t>,</w:t>
      </w:r>
    </w:p>
    <w:p w14:paraId="22B6DC94" w14:textId="3AF7092B" w:rsidR="00F51546" w:rsidRDefault="00F51546" w:rsidP="00F51546">
      <w:pPr>
        <w:jc w:val="center"/>
      </w:pPr>
    </w:p>
    <w:p w14:paraId="32278D50" w14:textId="326515F9" w:rsidR="009C2C44" w:rsidRDefault="009C2C44" w:rsidP="00F51546">
      <w:pPr>
        <w:jc w:val="center"/>
      </w:pPr>
    </w:p>
    <w:p w14:paraId="6B08B81D" w14:textId="488C1563" w:rsidR="009C2C44" w:rsidRDefault="009C2C44" w:rsidP="00F51546">
      <w:pPr>
        <w:jc w:val="center"/>
      </w:pPr>
    </w:p>
    <w:p w14:paraId="411D63B0" w14:textId="1F861FEC" w:rsidR="009C2C44" w:rsidRDefault="009C2C44" w:rsidP="00F51546">
      <w:pPr>
        <w:jc w:val="center"/>
      </w:pPr>
    </w:p>
    <w:p w14:paraId="7783510F" w14:textId="03C9B2BA" w:rsidR="009C2C44" w:rsidRDefault="009C2C44" w:rsidP="00F51546">
      <w:pPr>
        <w:jc w:val="center"/>
      </w:pPr>
    </w:p>
    <w:p w14:paraId="6BDA29DD" w14:textId="2B84E824" w:rsidR="009C2C44" w:rsidRDefault="009C2C44" w:rsidP="00F51546">
      <w:pPr>
        <w:jc w:val="center"/>
      </w:pPr>
    </w:p>
    <w:p w14:paraId="24CA7370" w14:textId="77777777" w:rsidR="009C2C44" w:rsidRDefault="009C2C44" w:rsidP="00F51546">
      <w:pPr>
        <w:jc w:val="center"/>
      </w:pPr>
    </w:p>
    <w:p w14:paraId="4DB5E7DB" w14:textId="5A0B1F35" w:rsidR="00F51546" w:rsidRDefault="00783494" w:rsidP="00F51546">
      <w:pPr>
        <w:jc w:val="center"/>
      </w:pPr>
      <w:r>
        <w:t>Matthias</w:t>
      </w:r>
      <w:r w:rsidR="00F51546">
        <w:t xml:space="preserve"> </w:t>
      </w:r>
      <w:r>
        <w:t>DIEPENDAELE</w:t>
      </w:r>
    </w:p>
    <w:sectPr w:rsidR="00F51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4622" w14:textId="77777777" w:rsidR="00D75242" w:rsidRDefault="00D75242" w:rsidP="00B0701D">
      <w:r>
        <w:separator/>
      </w:r>
    </w:p>
  </w:endnote>
  <w:endnote w:type="continuationSeparator" w:id="0">
    <w:p w14:paraId="1733FD01" w14:textId="77777777" w:rsidR="00D75242" w:rsidRDefault="00D75242" w:rsidP="00B0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B3A2" w14:textId="77777777" w:rsidR="00D75242" w:rsidRDefault="00D75242" w:rsidP="00B0701D">
      <w:r>
        <w:separator/>
      </w:r>
    </w:p>
  </w:footnote>
  <w:footnote w:type="continuationSeparator" w:id="0">
    <w:p w14:paraId="21719E0B" w14:textId="77777777" w:rsidR="00D75242" w:rsidRDefault="00D75242" w:rsidP="00B0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56246"/>
    <w:multiLevelType w:val="hybridMultilevel"/>
    <w:tmpl w:val="55C25420"/>
    <w:lvl w:ilvl="0" w:tplc="C30C46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0C7138"/>
    <w:multiLevelType w:val="hybridMultilevel"/>
    <w:tmpl w:val="76369B54"/>
    <w:lvl w:ilvl="0" w:tplc="BA84EE10">
      <w:start w:val="1"/>
      <w:numFmt w:val="decimal"/>
      <w:lvlText w:val="(%1)"/>
      <w:lvlJc w:val="left"/>
      <w:pPr>
        <w:ind w:left="708" w:hanging="360"/>
      </w:pPr>
      <w:rPr>
        <w:rFonts w:hint="default"/>
      </w:rPr>
    </w:lvl>
    <w:lvl w:ilvl="1" w:tplc="08130019" w:tentative="1">
      <w:start w:val="1"/>
      <w:numFmt w:val="lowerLetter"/>
      <w:lvlText w:val="%2."/>
      <w:lvlJc w:val="left"/>
      <w:pPr>
        <w:ind w:left="1428" w:hanging="360"/>
      </w:pPr>
    </w:lvl>
    <w:lvl w:ilvl="2" w:tplc="0813001B" w:tentative="1">
      <w:start w:val="1"/>
      <w:numFmt w:val="lowerRoman"/>
      <w:lvlText w:val="%3."/>
      <w:lvlJc w:val="right"/>
      <w:pPr>
        <w:ind w:left="2148" w:hanging="180"/>
      </w:pPr>
    </w:lvl>
    <w:lvl w:ilvl="3" w:tplc="0813000F" w:tentative="1">
      <w:start w:val="1"/>
      <w:numFmt w:val="decimal"/>
      <w:lvlText w:val="%4."/>
      <w:lvlJc w:val="left"/>
      <w:pPr>
        <w:ind w:left="2868" w:hanging="360"/>
      </w:pPr>
    </w:lvl>
    <w:lvl w:ilvl="4" w:tplc="08130019" w:tentative="1">
      <w:start w:val="1"/>
      <w:numFmt w:val="lowerLetter"/>
      <w:lvlText w:val="%5."/>
      <w:lvlJc w:val="left"/>
      <w:pPr>
        <w:ind w:left="3588" w:hanging="360"/>
      </w:pPr>
    </w:lvl>
    <w:lvl w:ilvl="5" w:tplc="0813001B" w:tentative="1">
      <w:start w:val="1"/>
      <w:numFmt w:val="lowerRoman"/>
      <w:lvlText w:val="%6."/>
      <w:lvlJc w:val="right"/>
      <w:pPr>
        <w:ind w:left="4308" w:hanging="180"/>
      </w:pPr>
    </w:lvl>
    <w:lvl w:ilvl="6" w:tplc="0813000F" w:tentative="1">
      <w:start w:val="1"/>
      <w:numFmt w:val="decimal"/>
      <w:lvlText w:val="%7."/>
      <w:lvlJc w:val="left"/>
      <w:pPr>
        <w:ind w:left="5028" w:hanging="360"/>
      </w:pPr>
    </w:lvl>
    <w:lvl w:ilvl="7" w:tplc="08130019" w:tentative="1">
      <w:start w:val="1"/>
      <w:numFmt w:val="lowerLetter"/>
      <w:lvlText w:val="%8."/>
      <w:lvlJc w:val="left"/>
      <w:pPr>
        <w:ind w:left="5748" w:hanging="360"/>
      </w:pPr>
    </w:lvl>
    <w:lvl w:ilvl="8" w:tplc="0813001B" w:tentative="1">
      <w:start w:val="1"/>
      <w:numFmt w:val="lowerRoman"/>
      <w:lvlText w:val="%9."/>
      <w:lvlJc w:val="right"/>
      <w:pPr>
        <w:ind w:left="6468" w:hanging="180"/>
      </w:pPr>
    </w:lvl>
  </w:abstractNum>
  <w:num w:numId="1" w16cid:durableId="1378431532">
    <w:abstractNumId w:val="1"/>
  </w:num>
  <w:num w:numId="2" w16cid:durableId="95829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CF"/>
    <w:rsid w:val="00003C4E"/>
    <w:rsid w:val="00031503"/>
    <w:rsid w:val="00044706"/>
    <w:rsid w:val="000469F9"/>
    <w:rsid w:val="000B541E"/>
    <w:rsid w:val="000D3E3A"/>
    <w:rsid w:val="000E1BCF"/>
    <w:rsid w:val="000E20AF"/>
    <w:rsid w:val="001100B3"/>
    <w:rsid w:val="00135CDB"/>
    <w:rsid w:val="001531C6"/>
    <w:rsid w:val="001B3200"/>
    <w:rsid w:val="001D7AF8"/>
    <w:rsid w:val="00234979"/>
    <w:rsid w:val="00253180"/>
    <w:rsid w:val="002C0217"/>
    <w:rsid w:val="002D6303"/>
    <w:rsid w:val="003557B8"/>
    <w:rsid w:val="00397AAD"/>
    <w:rsid w:val="004061CE"/>
    <w:rsid w:val="004D6191"/>
    <w:rsid w:val="005443B3"/>
    <w:rsid w:val="00553292"/>
    <w:rsid w:val="00554D5E"/>
    <w:rsid w:val="005A2676"/>
    <w:rsid w:val="005A65BB"/>
    <w:rsid w:val="00602A72"/>
    <w:rsid w:val="006039D7"/>
    <w:rsid w:val="00621265"/>
    <w:rsid w:val="00627CC0"/>
    <w:rsid w:val="0066735F"/>
    <w:rsid w:val="006B0CC4"/>
    <w:rsid w:val="00714F20"/>
    <w:rsid w:val="007331B3"/>
    <w:rsid w:val="0074684F"/>
    <w:rsid w:val="00751B69"/>
    <w:rsid w:val="00783494"/>
    <w:rsid w:val="007C0508"/>
    <w:rsid w:val="00802A08"/>
    <w:rsid w:val="008153D4"/>
    <w:rsid w:val="00824093"/>
    <w:rsid w:val="008B4E40"/>
    <w:rsid w:val="009546D3"/>
    <w:rsid w:val="00973B59"/>
    <w:rsid w:val="00981CCD"/>
    <w:rsid w:val="009C2C44"/>
    <w:rsid w:val="00A3103E"/>
    <w:rsid w:val="00A31138"/>
    <w:rsid w:val="00A33E4E"/>
    <w:rsid w:val="00A64A5E"/>
    <w:rsid w:val="00A66864"/>
    <w:rsid w:val="00A8722A"/>
    <w:rsid w:val="00AC5AA4"/>
    <w:rsid w:val="00AF7375"/>
    <w:rsid w:val="00B0701D"/>
    <w:rsid w:val="00B134BE"/>
    <w:rsid w:val="00B14401"/>
    <w:rsid w:val="00B63354"/>
    <w:rsid w:val="00B746F1"/>
    <w:rsid w:val="00B931DB"/>
    <w:rsid w:val="00BA0E3C"/>
    <w:rsid w:val="00BA2221"/>
    <w:rsid w:val="00BE3674"/>
    <w:rsid w:val="00BF3F8A"/>
    <w:rsid w:val="00C10D76"/>
    <w:rsid w:val="00C264CF"/>
    <w:rsid w:val="00C846D0"/>
    <w:rsid w:val="00CF303B"/>
    <w:rsid w:val="00D01289"/>
    <w:rsid w:val="00D07189"/>
    <w:rsid w:val="00D461FA"/>
    <w:rsid w:val="00D60574"/>
    <w:rsid w:val="00D75242"/>
    <w:rsid w:val="00DB0455"/>
    <w:rsid w:val="00DB23A5"/>
    <w:rsid w:val="00DF2DA6"/>
    <w:rsid w:val="00DF5F8E"/>
    <w:rsid w:val="00E25C23"/>
    <w:rsid w:val="00E44772"/>
    <w:rsid w:val="00EE1915"/>
    <w:rsid w:val="00F03C42"/>
    <w:rsid w:val="00F17A76"/>
    <w:rsid w:val="00F43CB1"/>
    <w:rsid w:val="00F51546"/>
    <w:rsid w:val="00FA7249"/>
    <w:rsid w:val="00FB0BDE"/>
    <w:rsid w:val="00FB64BC"/>
    <w:rsid w:val="00FE0B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6AC8"/>
  <w15:chartTrackingRefBased/>
  <w15:docId w15:val="{2C3CF854-9157-404D-8D73-7DCEF178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CF"/>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qFormat/>
    <w:rsid w:val="00C264CF"/>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64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64CF"/>
    <w:rPr>
      <w:rFonts w:ascii="Segoe UI" w:hAnsi="Segoe UI" w:cs="Segoe UI"/>
      <w:sz w:val="18"/>
      <w:szCs w:val="18"/>
    </w:rPr>
  </w:style>
  <w:style w:type="character" w:customStyle="1" w:styleId="Kop3Char">
    <w:name w:val="Kop 3 Char"/>
    <w:basedOn w:val="Standaardalinea-lettertype"/>
    <w:link w:val="Kop3"/>
    <w:rsid w:val="00C264CF"/>
    <w:rPr>
      <w:rFonts w:ascii="Garamond" w:eastAsia="Times New Roman" w:hAnsi="Garamond" w:cs="Times New Roman"/>
      <w:b/>
      <w:szCs w:val="20"/>
      <w:lang w:val="nl-NL" w:eastAsia="nl-NL"/>
    </w:rPr>
  </w:style>
  <w:style w:type="character" w:styleId="Verwijzingopmerking">
    <w:name w:val="annotation reference"/>
    <w:rsid w:val="00C264CF"/>
    <w:rPr>
      <w:sz w:val="16"/>
      <w:szCs w:val="16"/>
    </w:rPr>
  </w:style>
  <w:style w:type="paragraph" w:styleId="Tekstopmerking">
    <w:name w:val="annotation text"/>
    <w:basedOn w:val="Standaard"/>
    <w:link w:val="TekstopmerkingChar"/>
    <w:rsid w:val="00C264CF"/>
    <w:rPr>
      <w:sz w:val="20"/>
      <w:szCs w:val="20"/>
    </w:rPr>
  </w:style>
  <w:style w:type="character" w:customStyle="1" w:styleId="TekstopmerkingChar">
    <w:name w:val="Tekst opmerking Char"/>
    <w:basedOn w:val="Standaardalinea-lettertype"/>
    <w:link w:val="Tekstopmerking"/>
    <w:rsid w:val="00C264C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B0701D"/>
    <w:pPr>
      <w:tabs>
        <w:tab w:val="center" w:pos="4536"/>
        <w:tab w:val="right" w:pos="9072"/>
      </w:tabs>
    </w:pPr>
  </w:style>
  <w:style w:type="character" w:customStyle="1" w:styleId="KoptekstChar">
    <w:name w:val="Koptekst Char"/>
    <w:basedOn w:val="Standaardalinea-lettertype"/>
    <w:link w:val="Koptekst"/>
    <w:uiPriority w:val="99"/>
    <w:rsid w:val="00B0701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0701D"/>
    <w:pPr>
      <w:tabs>
        <w:tab w:val="center" w:pos="4536"/>
        <w:tab w:val="right" w:pos="9072"/>
      </w:tabs>
    </w:pPr>
  </w:style>
  <w:style w:type="character" w:customStyle="1" w:styleId="VoettekstChar">
    <w:name w:val="Voettekst Char"/>
    <w:basedOn w:val="Standaardalinea-lettertype"/>
    <w:link w:val="Voettekst"/>
    <w:uiPriority w:val="99"/>
    <w:rsid w:val="00B0701D"/>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10D76"/>
    <w:rPr>
      <w:b/>
      <w:bCs/>
    </w:rPr>
  </w:style>
  <w:style w:type="character" w:customStyle="1" w:styleId="OnderwerpvanopmerkingChar">
    <w:name w:val="Onderwerp van opmerking Char"/>
    <w:basedOn w:val="TekstopmerkingChar"/>
    <w:link w:val="Onderwerpvanopmerking"/>
    <w:uiPriority w:val="99"/>
    <w:semiHidden/>
    <w:rsid w:val="00C10D76"/>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554D5E"/>
    <w:rPr>
      <w:sz w:val="20"/>
      <w:szCs w:val="20"/>
    </w:rPr>
  </w:style>
  <w:style w:type="character" w:customStyle="1" w:styleId="VoetnoottekstChar">
    <w:name w:val="Voetnoottekst Char"/>
    <w:basedOn w:val="Standaardalinea-lettertype"/>
    <w:link w:val="Voetnoottekst"/>
    <w:uiPriority w:val="99"/>
    <w:semiHidden/>
    <w:rsid w:val="00554D5E"/>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554D5E"/>
    <w:rPr>
      <w:vertAlign w:val="superscript"/>
    </w:rPr>
  </w:style>
  <w:style w:type="paragraph" w:styleId="Lijstalinea">
    <w:name w:val="List Paragraph"/>
    <w:basedOn w:val="Standaard"/>
    <w:uiPriority w:val="34"/>
    <w:qFormat/>
    <w:rsid w:val="0025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117" ma:contentTypeDescription="" ma:contentTypeScope="" ma:versionID="36be5b18801c9ca7c39f7ec3755627ac">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e3e3f2f47e3a2d590e60f40f9f25931f"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nillable="true" ma:taxonomy="true" ma:internalName="l8bd7a42eb4a4c1d976c6126a9c80ba7" ma:taxonomyFieldName="TypeDocumenten" ma:displayName="Type Documenten" ma:readOnly="false"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egrip 'woning'"/>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Optimalisatiebesluit"/>
                    <xsd:enumeration value="Optimalisatiedecreet"/>
                    <xsd:enumeration value="Procedure OO"/>
                    <xsd:enumeration value="Recht van voorkoop"/>
                    <xsd:enumeration value="Regeerakkoord en verkiezingen"/>
                    <xsd:enumeration value="Regelgeving"/>
                    <xsd:enumeration value="Renovatiepact"/>
                    <xsd:enumeration value="Rookmelders"/>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ma:readOnly="false">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Datum" ma:index="29"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aartal xmlns="e2ff5c1a-b2af-4335-8c10-4ce2985bbf35" xsi:nil="true"/>
    <Trefwoorden_x0020_beleid xmlns="e2ff5c1a-b2af-4335-8c10-4ce2985bbf35"/>
    <e5c04b0cae504ee2a1a26a2da7eccb48 xmlns="67d70fc1-feb1-45e9-9aeb-88a3359c5041">
      <Terms xmlns="http://schemas.microsoft.com/office/infopath/2007/PartnerControls"/>
    </e5c04b0cae504ee2a1a26a2da7eccb48>
    <Datum xmlns="e2ff5c1a-b2af-4335-8c10-4ce2985bbf35" xsi:nil="true"/>
    <ne144d0bdeaa4f99b09b749ab08a7854 xmlns="67d70fc1-feb1-45e9-9aeb-88a3359c5041">
      <Terms xmlns="http://schemas.microsoft.com/office/infopath/2007/PartnerControl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l8bd7a42eb4a4c1d976c6126a9c80ba7>
    <TaxCatchAll xmlns="9a9ec0f0-7796-43d0-ac1f-4c8c46ee0bd1"/>
    <d04fd56218704ba1a80d6b8a87616ff7 xmlns="67d70fc1-feb1-45e9-9aeb-88a3359c5041">
      <Terms xmlns="http://schemas.microsoft.com/office/infopath/2007/PartnerControls"/>
    </d04fd56218704ba1a80d6b8a87616ff7>
    <_dlc_DocId xmlns="67d70fc1-feb1-45e9-9aeb-88a3359c5041">4RFRK5WNF5EP-1230171573-406</_dlc_DocId>
    <_dlc_DocIdUrl xmlns="67d70fc1-feb1-45e9-9aeb-88a3359c5041">
      <Url>https://vlaamseoverheid.sharepoint.com/sites/wonen/themas/Beleidsvoorbereiding/_layouts/15/DocIdRedir.aspx?ID=4RFRK5WNF5EP-1230171573-406</Url>
      <Description>4RFRK5WNF5EP-1230171573-406</Description>
    </_dlc_DocIdUrl>
  </documentManagement>
</p:properties>
</file>

<file path=customXml/itemProps1.xml><?xml version="1.0" encoding="utf-8"?>
<ds:datastoreItem xmlns:ds="http://schemas.openxmlformats.org/officeDocument/2006/customXml" ds:itemID="{1EDBB8E8-8F1E-416E-B308-C183FAA95297}">
  <ds:schemaRefs>
    <ds:schemaRef ds:uri="http://schemas.microsoft.com/sharepoint/v3/contenttype/forms"/>
  </ds:schemaRefs>
</ds:datastoreItem>
</file>

<file path=customXml/itemProps2.xml><?xml version="1.0" encoding="utf-8"?>
<ds:datastoreItem xmlns:ds="http://schemas.openxmlformats.org/officeDocument/2006/customXml" ds:itemID="{2ABADBA1-9F0D-452E-9C32-B693B8B1F738}">
  <ds:schemaRefs>
    <ds:schemaRef ds:uri="http://schemas.microsoft.com/sharepoint/events"/>
  </ds:schemaRefs>
</ds:datastoreItem>
</file>

<file path=customXml/itemProps3.xml><?xml version="1.0" encoding="utf-8"?>
<ds:datastoreItem xmlns:ds="http://schemas.openxmlformats.org/officeDocument/2006/customXml" ds:itemID="{AF06F39E-FA63-4CE6-AB11-0DE3107CC587}">
  <ds:schemaRefs>
    <ds:schemaRef ds:uri="http://schemas.openxmlformats.org/officeDocument/2006/bibliography"/>
  </ds:schemaRefs>
</ds:datastoreItem>
</file>

<file path=customXml/itemProps4.xml><?xml version="1.0" encoding="utf-8"?>
<ds:datastoreItem xmlns:ds="http://schemas.openxmlformats.org/officeDocument/2006/customXml" ds:itemID="{D5B732E3-D917-4749-8254-BD86E471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51AA5-DD6B-4663-BF35-66DAF25F8CAC}">
  <ds:schemaRefs>
    <ds:schemaRef ds:uri="http://schemas.microsoft.com/office/2006/metadata/properties"/>
    <ds:schemaRef ds:uri="http://schemas.microsoft.com/office/infopath/2007/PartnerControls"/>
    <ds:schemaRef ds:uri="e2ff5c1a-b2af-4335-8c10-4ce2985bbf35"/>
    <ds:schemaRef ds:uri="67d70fc1-feb1-45e9-9aeb-88a3359c5041"/>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Vanderbiesen Kristiaan</dc:creator>
  <cp:keywords/>
  <dc:description/>
  <cp:lastModifiedBy>Vrijders Marleen</cp:lastModifiedBy>
  <cp:revision>2</cp:revision>
  <dcterms:created xsi:type="dcterms:W3CDTF">2023-06-02T07:48:00Z</dcterms:created>
  <dcterms:modified xsi:type="dcterms:W3CDTF">2023-06-02T07:48:00Z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ec4905fb-a533-4522-8e04-b756dc25cd49</vt:lpwstr>
  </property>
  <property fmtid="{D5CDD505-2E9C-101B-9397-08002B2CF9AE}" pid="4" name="WoonkwaliteitProces">
    <vt:lpwstr/>
  </property>
  <property fmtid="{D5CDD505-2E9C-101B-9397-08002B2CF9AE}" pid="5" name="TypeDocumenten">
    <vt:lpwstr/>
  </property>
  <property fmtid="{D5CDD505-2E9C-101B-9397-08002B2CF9AE}" pid="6" name="Actor">
    <vt:lpwstr/>
  </property>
  <property fmtid="{D5CDD505-2E9C-101B-9397-08002B2CF9AE}" pid="7" name="ProvincieRwo">
    <vt:lpwstr/>
  </property>
  <property fmtid="{D5CDD505-2E9C-101B-9397-08002B2CF9AE}" pid="8" name="WoonkwaliteitTrefwoorden">
    <vt:lpwstr/>
  </property>
  <property fmtid="{D5CDD505-2E9C-101B-9397-08002B2CF9AE}" pid="9" name="Maand">
    <vt:lpwstr/>
  </property>
  <property fmtid="{D5CDD505-2E9C-101B-9397-08002B2CF9AE}" pid="10" name="oeea93c4a86049c68616669cf8c98bff">
    <vt:lpwstr/>
  </property>
  <property fmtid="{D5CDD505-2E9C-101B-9397-08002B2CF9AE}" pid="11" name="Gemeente">
    <vt:lpwstr/>
  </property>
  <property fmtid="{D5CDD505-2E9C-101B-9397-08002B2CF9AE}" pid="12" name="g2c00c513b744a40a6a0cdcd9b3c1293">
    <vt:lpwstr/>
  </property>
</Properties>
</file>