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Look w:val="04A0" w:firstRow="1" w:lastRow="0" w:firstColumn="1" w:lastColumn="0" w:noHBand="0" w:noVBand="1"/>
      </w:tblPr>
      <w:tblGrid>
        <w:gridCol w:w="9075"/>
      </w:tblGrid>
      <w:tr w:rsidR="008C152E" w:rsidRPr="000164EC" w14:paraId="3A25AA67" w14:textId="77777777" w:rsidTr="00293A97">
        <w:tc>
          <w:tcPr>
            <w:tcW w:w="9075" w:type="dxa"/>
          </w:tcPr>
          <w:p w14:paraId="21E06F97" w14:textId="04C12178" w:rsidR="008C152E" w:rsidRPr="00F462EC" w:rsidRDefault="00B76032" w:rsidP="008C152E">
            <w:pPr>
              <w:jc w:val="center"/>
              <w:rPr>
                <w:rFonts w:ascii="Arial" w:eastAsia="Calibri" w:hAnsi="Arial" w:cs="Arial"/>
                <w:b/>
                <w:sz w:val="32"/>
                <w:szCs w:val="32"/>
                <w:lang w:val="en-US"/>
              </w:rPr>
            </w:pPr>
            <w:r>
              <w:rPr>
                <w:rFonts w:ascii="Arial" w:eastAsia="Calibri" w:hAnsi="Arial" w:cs="Arial"/>
                <w:b/>
                <w:sz w:val="32"/>
                <w:szCs w:val="32"/>
                <w:lang w:val="en-US"/>
              </w:rPr>
              <w:t>WM : g</w:t>
            </w:r>
            <w:r w:rsidR="008C152E" w:rsidRPr="00F462EC">
              <w:rPr>
                <w:rFonts w:ascii="Arial" w:eastAsia="Calibri" w:hAnsi="Arial" w:cs="Arial"/>
                <w:b/>
                <w:sz w:val="32"/>
                <w:szCs w:val="32"/>
                <w:lang w:val="en-US"/>
              </w:rPr>
              <w:t>ood practices</w:t>
            </w:r>
            <w:r>
              <w:rPr>
                <w:rFonts w:ascii="Arial" w:eastAsia="Calibri" w:hAnsi="Arial" w:cs="Arial"/>
                <w:b/>
                <w:sz w:val="32"/>
                <w:szCs w:val="32"/>
                <w:lang w:val="en-US"/>
              </w:rPr>
              <w:t xml:space="preserve"> </w:t>
            </w:r>
            <w:r w:rsidR="008C152E" w:rsidRPr="00F462EC">
              <w:rPr>
                <w:rFonts w:ascii="Arial" w:eastAsia="Calibri" w:hAnsi="Arial" w:cs="Arial"/>
                <w:b/>
                <w:sz w:val="32"/>
                <w:szCs w:val="32"/>
                <w:lang w:val="en-US"/>
              </w:rPr>
              <w:t>car-policy</w:t>
            </w:r>
          </w:p>
        </w:tc>
      </w:tr>
      <w:tr w:rsidR="008C152E" w:rsidRPr="008C152E" w14:paraId="74A0A520" w14:textId="77777777" w:rsidTr="00293A97">
        <w:tc>
          <w:tcPr>
            <w:tcW w:w="9075" w:type="dxa"/>
          </w:tcPr>
          <w:p w14:paraId="5207143F" w14:textId="46712A82" w:rsidR="008C152E" w:rsidRPr="008C152E" w:rsidRDefault="008C152E" w:rsidP="008C152E">
            <w:pPr>
              <w:rPr>
                <w:rFonts w:ascii="Arial" w:eastAsia="Calibri" w:hAnsi="Arial" w:cs="Arial"/>
                <w:sz w:val="20"/>
                <w:szCs w:val="20"/>
              </w:rPr>
            </w:pPr>
            <w:r w:rsidRPr="008C152E">
              <w:rPr>
                <w:rFonts w:ascii="Arial" w:eastAsia="Calibri" w:hAnsi="Arial" w:cs="Arial"/>
                <w:sz w:val="20"/>
                <w:szCs w:val="20"/>
              </w:rPr>
              <w:t xml:space="preserve">Versie: </w:t>
            </w:r>
            <w:r w:rsidR="000164EC">
              <w:rPr>
                <w:rFonts w:ascii="Arial" w:eastAsia="Calibri" w:hAnsi="Arial" w:cs="Arial"/>
                <w:sz w:val="20"/>
                <w:szCs w:val="20"/>
              </w:rPr>
              <w:t>januari</w:t>
            </w:r>
            <w:r w:rsidR="00F462EC">
              <w:rPr>
                <w:rFonts w:ascii="Arial" w:eastAsia="Calibri" w:hAnsi="Arial" w:cs="Arial"/>
                <w:sz w:val="20"/>
                <w:szCs w:val="20"/>
              </w:rPr>
              <w:t xml:space="preserve"> 202</w:t>
            </w:r>
            <w:r w:rsidR="000164EC">
              <w:rPr>
                <w:rFonts w:ascii="Arial" w:eastAsia="Calibri" w:hAnsi="Arial" w:cs="Arial"/>
                <w:sz w:val="20"/>
                <w:szCs w:val="20"/>
              </w:rPr>
              <w:t>3</w:t>
            </w:r>
          </w:p>
        </w:tc>
      </w:tr>
      <w:tr w:rsidR="008C152E" w:rsidRPr="00F462EC" w14:paraId="5C479C4B" w14:textId="77777777" w:rsidTr="00293A97">
        <w:tc>
          <w:tcPr>
            <w:tcW w:w="9075" w:type="dxa"/>
          </w:tcPr>
          <w:p w14:paraId="51EBC093" w14:textId="1031B450" w:rsidR="008C152E" w:rsidRPr="008C152E" w:rsidRDefault="008C152E" w:rsidP="008C152E">
            <w:pPr>
              <w:rPr>
                <w:rFonts w:ascii="Arial" w:eastAsia="Calibri" w:hAnsi="Arial" w:cs="Arial"/>
                <w:sz w:val="20"/>
                <w:szCs w:val="20"/>
                <w:lang w:val="en-US"/>
              </w:rPr>
            </w:pPr>
            <w:r w:rsidRPr="008C152E">
              <w:rPr>
                <w:rFonts w:ascii="Arial" w:eastAsia="Calibri" w:hAnsi="Arial" w:cs="Arial"/>
                <w:sz w:val="20"/>
                <w:szCs w:val="20"/>
                <w:lang w:val="en-US"/>
              </w:rPr>
              <w:t xml:space="preserve">Update: </w:t>
            </w:r>
          </w:p>
        </w:tc>
      </w:tr>
    </w:tbl>
    <w:p w14:paraId="45A23188" w14:textId="1C73D46A" w:rsidR="00710F13" w:rsidRDefault="00710F13">
      <w:pPr>
        <w:rPr>
          <w:lang w:val="en-US"/>
        </w:rPr>
      </w:pPr>
    </w:p>
    <w:tbl>
      <w:tblPr>
        <w:tblStyle w:val="Tabelraster"/>
        <w:tblW w:w="9075" w:type="dxa"/>
        <w:tblLook w:val="04A0" w:firstRow="1" w:lastRow="0" w:firstColumn="1" w:lastColumn="0" w:noHBand="0" w:noVBand="1"/>
      </w:tblPr>
      <w:tblGrid>
        <w:gridCol w:w="9075"/>
      </w:tblGrid>
      <w:tr w:rsidR="00C06DC9" w:rsidRPr="00C06DC9" w14:paraId="3532B33E" w14:textId="77777777" w:rsidTr="002929BA">
        <w:tc>
          <w:tcPr>
            <w:tcW w:w="7290" w:type="dxa"/>
            <w:tcBorders>
              <w:top w:val="single" w:sz="4" w:space="0" w:color="auto"/>
              <w:bottom w:val="single" w:sz="4" w:space="0" w:color="auto"/>
              <w:right w:val="single" w:sz="4" w:space="0" w:color="auto"/>
            </w:tcBorders>
          </w:tcPr>
          <w:p w14:paraId="20F53023"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 xml:space="preserve">Deze </w:t>
            </w:r>
            <w:proofErr w:type="spellStart"/>
            <w:r w:rsidRPr="00C06DC9">
              <w:rPr>
                <w:rFonts w:ascii="Arial" w:eastAsia="Calibri" w:hAnsi="Arial" w:cs="Arial"/>
                <w:sz w:val="20"/>
                <w:szCs w:val="20"/>
              </w:rPr>
              <w:t>good</w:t>
            </w:r>
            <w:proofErr w:type="spellEnd"/>
            <w:r w:rsidRPr="00C06DC9">
              <w:rPr>
                <w:rFonts w:ascii="Arial" w:eastAsia="Calibri" w:hAnsi="Arial" w:cs="Arial"/>
                <w:sz w:val="20"/>
                <w:szCs w:val="20"/>
              </w:rPr>
              <w:t xml:space="preserve"> </w:t>
            </w:r>
            <w:proofErr w:type="spellStart"/>
            <w:r w:rsidRPr="00C06DC9">
              <w:rPr>
                <w:rFonts w:ascii="Arial" w:eastAsia="Calibri" w:hAnsi="Arial" w:cs="Arial"/>
                <w:sz w:val="20"/>
                <w:szCs w:val="20"/>
              </w:rPr>
              <w:t>practices</w:t>
            </w:r>
            <w:proofErr w:type="spellEnd"/>
            <w:r w:rsidRPr="00C06DC9">
              <w:rPr>
                <w:rFonts w:ascii="Arial" w:eastAsia="Calibri" w:hAnsi="Arial" w:cs="Arial"/>
                <w:sz w:val="20"/>
                <w:szCs w:val="20"/>
              </w:rPr>
              <w:t xml:space="preserve"> hebben tot doel een antwoord te bieden op de meest gestelde vragen over het beheer en het gebruik van het ter beschikking gestelde voertuig door de werkgever, en de rechten en de verplichtingen uiteen te zetten die daaruit voortvloeien voor de werknemer. </w:t>
            </w:r>
          </w:p>
          <w:p w14:paraId="794460FD" w14:textId="77777777" w:rsidR="00C06DC9" w:rsidRPr="00C06DC9" w:rsidRDefault="00C06DC9" w:rsidP="00C06DC9">
            <w:pPr>
              <w:autoSpaceDE w:val="0"/>
              <w:autoSpaceDN w:val="0"/>
              <w:adjustRightInd w:val="0"/>
              <w:jc w:val="both"/>
              <w:rPr>
                <w:rFonts w:ascii="Arial" w:eastAsia="Calibri" w:hAnsi="Arial" w:cs="Arial"/>
                <w:sz w:val="20"/>
                <w:szCs w:val="20"/>
              </w:rPr>
            </w:pPr>
          </w:p>
          <w:p w14:paraId="4F49C58B"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Er zijn verschillende mogelijkheden:</w:t>
            </w:r>
          </w:p>
          <w:p w14:paraId="5C2C343F" w14:textId="77777777" w:rsidR="00C06DC9" w:rsidRPr="00C06DC9" w:rsidRDefault="00C06DC9" w:rsidP="00C06DC9">
            <w:pPr>
              <w:numPr>
                <w:ilvl w:val="0"/>
                <w:numId w:val="1"/>
              </w:numPr>
              <w:autoSpaceDE w:val="0"/>
              <w:autoSpaceDN w:val="0"/>
              <w:adjustRightInd w:val="0"/>
              <w:contextualSpacing/>
              <w:jc w:val="both"/>
              <w:rPr>
                <w:rFonts w:ascii="Arial" w:eastAsia="Calibri" w:hAnsi="Arial" w:cs="Arial"/>
                <w:sz w:val="20"/>
                <w:szCs w:val="20"/>
              </w:rPr>
            </w:pPr>
            <w:r w:rsidRPr="00C06DC9">
              <w:rPr>
                <w:rFonts w:ascii="Arial" w:eastAsia="Calibri" w:hAnsi="Arial" w:cs="Arial"/>
                <w:sz w:val="20"/>
                <w:szCs w:val="20"/>
              </w:rPr>
              <w:t>Dienstvoertuigen enkel voor beroepsdoeleinden;</w:t>
            </w:r>
          </w:p>
          <w:p w14:paraId="26DD2B0E" w14:textId="77777777" w:rsidR="00C06DC9" w:rsidRPr="00C06DC9" w:rsidRDefault="00C06DC9" w:rsidP="00C06DC9">
            <w:pPr>
              <w:numPr>
                <w:ilvl w:val="0"/>
                <w:numId w:val="1"/>
              </w:numPr>
              <w:autoSpaceDE w:val="0"/>
              <w:autoSpaceDN w:val="0"/>
              <w:adjustRightInd w:val="0"/>
              <w:contextualSpacing/>
              <w:jc w:val="both"/>
              <w:rPr>
                <w:rFonts w:ascii="Arial" w:eastAsia="Calibri" w:hAnsi="Arial" w:cs="Arial"/>
                <w:sz w:val="20"/>
                <w:szCs w:val="20"/>
              </w:rPr>
            </w:pPr>
            <w:r w:rsidRPr="00C06DC9">
              <w:rPr>
                <w:rFonts w:ascii="Arial" w:eastAsia="Calibri" w:hAnsi="Arial" w:cs="Arial"/>
                <w:sz w:val="20"/>
                <w:szCs w:val="20"/>
              </w:rPr>
              <w:t>Dienstvoertuigen voor beroepsdoeleinden met een toelating tot woon-werkverkeer;</w:t>
            </w:r>
          </w:p>
          <w:p w14:paraId="0DC98D95" w14:textId="77777777" w:rsidR="00C06DC9" w:rsidRPr="00C06DC9" w:rsidRDefault="00C06DC9" w:rsidP="00C06DC9">
            <w:pPr>
              <w:numPr>
                <w:ilvl w:val="0"/>
                <w:numId w:val="1"/>
              </w:numPr>
              <w:autoSpaceDE w:val="0"/>
              <w:autoSpaceDN w:val="0"/>
              <w:adjustRightInd w:val="0"/>
              <w:contextualSpacing/>
              <w:jc w:val="both"/>
              <w:rPr>
                <w:rFonts w:ascii="Arial" w:eastAsia="Calibri" w:hAnsi="Arial" w:cs="Arial"/>
                <w:sz w:val="20"/>
                <w:szCs w:val="20"/>
              </w:rPr>
            </w:pPr>
            <w:r w:rsidRPr="00C06DC9">
              <w:rPr>
                <w:rFonts w:ascii="Arial" w:eastAsia="Calibri" w:hAnsi="Arial" w:cs="Arial"/>
                <w:sz w:val="20"/>
                <w:szCs w:val="20"/>
              </w:rPr>
              <w:t>Bedrijfswagens met toelating voor privégebruik;</w:t>
            </w:r>
          </w:p>
          <w:p w14:paraId="08494A46" w14:textId="77777777" w:rsidR="00C06DC9" w:rsidRPr="00C06DC9" w:rsidRDefault="00C06DC9" w:rsidP="00C06DC9">
            <w:pPr>
              <w:numPr>
                <w:ilvl w:val="0"/>
                <w:numId w:val="1"/>
              </w:numPr>
              <w:autoSpaceDE w:val="0"/>
              <w:autoSpaceDN w:val="0"/>
              <w:adjustRightInd w:val="0"/>
              <w:contextualSpacing/>
              <w:jc w:val="both"/>
              <w:rPr>
                <w:rFonts w:ascii="Arial" w:eastAsia="Calibri" w:hAnsi="Arial" w:cs="Arial"/>
                <w:sz w:val="20"/>
                <w:szCs w:val="20"/>
              </w:rPr>
            </w:pPr>
            <w:r w:rsidRPr="00C06DC9">
              <w:rPr>
                <w:rFonts w:ascii="Arial" w:eastAsia="Calibri" w:hAnsi="Arial" w:cs="Arial"/>
                <w:sz w:val="20"/>
                <w:szCs w:val="20"/>
              </w:rPr>
              <w:t>Dienstverplaatsingen met de eigen wagen.</w:t>
            </w:r>
          </w:p>
          <w:p w14:paraId="7EB31B4B" w14:textId="77777777" w:rsidR="00C06DC9" w:rsidRPr="00C06DC9" w:rsidRDefault="00C06DC9" w:rsidP="00C06DC9">
            <w:pPr>
              <w:autoSpaceDE w:val="0"/>
              <w:autoSpaceDN w:val="0"/>
              <w:adjustRightInd w:val="0"/>
              <w:jc w:val="both"/>
              <w:rPr>
                <w:rFonts w:ascii="Arial" w:eastAsia="Calibri" w:hAnsi="Arial" w:cs="Arial"/>
                <w:sz w:val="20"/>
                <w:szCs w:val="20"/>
              </w:rPr>
            </w:pPr>
          </w:p>
          <w:p w14:paraId="382B1178" w14:textId="77777777" w:rsidR="00C06DC9" w:rsidRPr="00C06DC9" w:rsidRDefault="00C06DC9" w:rsidP="00C06DC9">
            <w:pPr>
              <w:autoSpaceDE w:val="0"/>
              <w:autoSpaceDN w:val="0"/>
              <w:adjustRightInd w:val="0"/>
              <w:jc w:val="both"/>
              <w:rPr>
                <w:rFonts w:ascii="Arial" w:eastAsia="Calibri" w:hAnsi="Arial" w:cs="Arial"/>
                <w:sz w:val="20"/>
                <w:szCs w:val="20"/>
                <w:u w:val="single"/>
              </w:rPr>
            </w:pPr>
            <w:r w:rsidRPr="00C06DC9">
              <w:rPr>
                <w:rFonts w:ascii="Arial" w:eastAsia="Calibri" w:hAnsi="Arial" w:cs="Arial"/>
                <w:sz w:val="20"/>
                <w:szCs w:val="20"/>
              </w:rPr>
              <w:t xml:space="preserve">Het is dan ook raadzaam om een aantal afspraken op te nemen in een </w:t>
            </w:r>
            <w:proofErr w:type="spellStart"/>
            <w:r w:rsidRPr="00C06DC9">
              <w:rPr>
                <w:rFonts w:ascii="Arial" w:eastAsia="Calibri" w:hAnsi="Arial" w:cs="Arial"/>
                <w:sz w:val="20"/>
                <w:szCs w:val="20"/>
              </w:rPr>
              <w:t>car</w:t>
            </w:r>
            <w:proofErr w:type="spellEnd"/>
            <w:r w:rsidRPr="00C06DC9">
              <w:rPr>
                <w:rFonts w:ascii="Arial" w:eastAsia="Calibri" w:hAnsi="Arial" w:cs="Arial"/>
                <w:sz w:val="20"/>
                <w:szCs w:val="20"/>
              </w:rPr>
              <w:t xml:space="preserve">-policy. </w:t>
            </w:r>
            <w:r w:rsidRPr="00C06DC9">
              <w:rPr>
                <w:rFonts w:ascii="Arial" w:eastAsia="Calibri" w:hAnsi="Arial" w:cs="Arial"/>
                <w:sz w:val="20"/>
                <w:szCs w:val="20"/>
                <w:u w:val="single"/>
              </w:rPr>
              <w:t xml:space="preserve">De essentiële afspraken, die zeker terug te vinden moeten zijn in de </w:t>
            </w:r>
            <w:proofErr w:type="spellStart"/>
            <w:r w:rsidRPr="00C06DC9">
              <w:rPr>
                <w:rFonts w:ascii="Arial" w:eastAsia="Calibri" w:hAnsi="Arial" w:cs="Arial"/>
                <w:sz w:val="20"/>
                <w:szCs w:val="20"/>
                <w:u w:val="single"/>
              </w:rPr>
              <w:t>car</w:t>
            </w:r>
            <w:proofErr w:type="spellEnd"/>
            <w:r w:rsidRPr="00C06DC9">
              <w:rPr>
                <w:rFonts w:ascii="Arial" w:eastAsia="Calibri" w:hAnsi="Arial" w:cs="Arial"/>
                <w:sz w:val="20"/>
                <w:szCs w:val="20"/>
                <w:u w:val="single"/>
              </w:rPr>
              <w:t>-policy, zijn in het geel gemarkeerd.</w:t>
            </w:r>
          </w:p>
          <w:p w14:paraId="674A00EF" w14:textId="77777777" w:rsidR="00C06DC9" w:rsidRPr="00C06DC9" w:rsidRDefault="00C06DC9" w:rsidP="00C06DC9">
            <w:pPr>
              <w:autoSpaceDE w:val="0"/>
              <w:autoSpaceDN w:val="0"/>
              <w:adjustRightInd w:val="0"/>
              <w:jc w:val="both"/>
              <w:rPr>
                <w:rFonts w:ascii="Arial" w:eastAsia="Calibri" w:hAnsi="Arial" w:cs="Arial"/>
                <w:sz w:val="20"/>
                <w:szCs w:val="20"/>
              </w:rPr>
            </w:pPr>
          </w:p>
          <w:p w14:paraId="1D12B096"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Indien de personeelsleden het dienstvoertuig enkel mogen gebruiken voor beroepsdoeleinden (1</w:t>
            </w:r>
            <w:r w:rsidRPr="00C06DC9">
              <w:rPr>
                <w:rFonts w:ascii="Arial" w:eastAsia="Calibri" w:hAnsi="Arial" w:cs="Arial"/>
                <w:sz w:val="13"/>
                <w:szCs w:val="13"/>
                <w:vertAlign w:val="superscript"/>
              </w:rPr>
              <w:t>ste</w:t>
            </w:r>
            <w:r w:rsidRPr="00C06DC9">
              <w:rPr>
                <w:rFonts w:ascii="Arial" w:eastAsia="Calibri" w:hAnsi="Arial" w:cs="Arial"/>
                <w:sz w:val="13"/>
                <w:szCs w:val="13"/>
              </w:rPr>
              <w:t xml:space="preserve"> </w:t>
            </w:r>
            <w:r w:rsidRPr="00C06DC9">
              <w:rPr>
                <w:rFonts w:ascii="Arial" w:eastAsia="Calibri" w:hAnsi="Arial" w:cs="Arial"/>
                <w:sz w:val="20"/>
                <w:szCs w:val="20"/>
              </w:rPr>
              <w:t xml:space="preserve">mogelijkheid) dienen onderstaande puntjes 3 en 4 niet opgenomen te worden in de </w:t>
            </w:r>
            <w:proofErr w:type="spellStart"/>
            <w:r w:rsidRPr="00C06DC9">
              <w:rPr>
                <w:rFonts w:ascii="Arial" w:eastAsia="Calibri" w:hAnsi="Arial" w:cs="Arial"/>
                <w:sz w:val="20"/>
                <w:szCs w:val="20"/>
              </w:rPr>
              <w:t>car</w:t>
            </w:r>
            <w:proofErr w:type="spellEnd"/>
            <w:r w:rsidRPr="00C06DC9">
              <w:rPr>
                <w:rFonts w:ascii="Arial" w:eastAsia="Calibri" w:hAnsi="Arial" w:cs="Arial"/>
                <w:sz w:val="20"/>
                <w:szCs w:val="20"/>
              </w:rPr>
              <w:t>-policy.</w:t>
            </w:r>
          </w:p>
          <w:p w14:paraId="710D2336" w14:textId="2E94B586" w:rsid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In het geval de werknemer zijn eigen wagen gebruikt voor dienstverplaatsingen dienen er ook afspraken te worden vastgelegd (4</w:t>
            </w:r>
            <w:r w:rsidRPr="00C06DC9">
              <w:rPr>
                <w:rFonts w:ascii="Arial" w:eastAsia="Calibri" w:hAnsi="Arial" w:cs="Arial"/>
                <w:sz w:val="13"/>
                <w:szCs w:val="13"/>
                <w:vertAlign w:val="superscript"/>
              </w:rPr>
              <w:t>de</w:t>
            </w:r>
            <w:r w:rsidRPr="00C06DC9">
              <w:rPr>
                <w:rFonts w:ascii="Arial" w:eastAsia="Calibri" w:hAnsi="Arial" w:cs="Arial"/>
                <w:sz w:val="13"/>
                <w:szCs w:val="13"/>
              </w:rPr>
              <w:t xml:space="preserve">  </w:t>
            </w:r>
            <w:r w:rsidRPr="00C06DC9">
              <w:rPr>
                <w:rFonts w:ascii="Arial" w:eastAsia="Calibri" w:hAnsi="Arial" w:cs="Arial"/>
                <w:sz w:val="20"/>
                <w:szCs w:val="20"/>
              </w:rPr>
              <w:t>scenario). In dit geval, zie punt 11.</w:t>
            </w:r>
          </w:p>
          <w:p w14:paraId="1A049A04" w14:textId="77777777" w:rsidR="00B770F4" w:rsidRPr="00C06DC9" w:rsidRDefault="00B770F4" w:rsidP="00C06DC9">
            <w:pPr>
              <w:autoSpaceDE w:val="0"/>
              <w:autoSpaceDN w:val="0"/>
              <w:adjustRightInd w:val="0"/>
              <w:jc w:val="both"/>
              <w:rPr>
                <w:rFonts w:ascii="Arial" w:eastAsia="Calibri" w:hAnsi="Arial" w:cs="Arial"/>
                <w:sz w:val="20"/>
                <w:szCs w:val="20"/>
              </w:rPr>
            </w:pPr>
          </w:p>
          <w:p w14:paraId="200CBBB7" w14:textId="77777777" w:rsidR="00C06DC9" w:rsidRPr="00C06DC9" w:rsidRDefault="00C06DC9" w:rsidP="00C06DC9">
            <w:pPr>
              <w:autoSpaceDE w:val="0"/>
              <w:autoSpaceDN w:val="0"/>
              <w:adjustRightInd w:val="0"/>
              <w:jc w:val="both"/>
              <w:rPr>
                <w:rFonts w:ascii="Arial" w:eastAsia="Calibri" w:hAnsi="Arial" w:cs="Arial"/>
                <w:sz w:val="20"/>
                <w:szCs w:val="20"/>
              </w:rPr>
            </w:pPr>
          </w:p>
          <w:p w14:paraId="238A20F1" w14:textId="0B8CA897" w:rsidR="00C06DC9" w:rsidRPr="00C06DC9" w:rsidRDefault="00C06DC9" w:rsidP="00C06DC9">
            <w:pPr>
              <w:shd w:val="clear" w:color="auto" w:fill="FFFFFF"/>
              <w:rPr>
                <w:rFonts w:ascii="Arial" w:eastAsia="Calibri" w:hAnsi="Arial" w:cs="Arial"/>
                <w:sz w:val="20"/>
                <w:szCs w:val="20"/>
                <w:u w:val="single"/>
              </w:rPr>
            </w:pPr>
            <w:r w:rsidRPr="00C06DC9">
              <w:rPr>
                <w:rFonts w:ascii="Arial" w:eastAsia="Calibri" w:hAnsi="Arial" w:cs="Arial"/>
                <w:sz w:val="20"/>
                <w:szCs w:val="20"/>
                <w:u w:val="single"/>
              </w:rPr>
              <w:t xml:space="preserve">Aankopen van </w:t>
            </w:r>
            <w:r w:rsidR="000269A8">
              <w:rPr>
                <w:rFonts w:ascii="Arial" w:eastAsia="Calibri" w:hAnsi="Arial" w:cs="Arial"/>
                <w:sz w:val="20"/>
                <w:szCs w:val="20"/>
                <w:u w:val="single"/>
              </w:rPr>
              <w:t>‘</w:t>
            </w:r>
            <w:r w:rsidRPr="00C06DC9">
              <w:rPr>
                <w:rFonts w:ascii="Arial" w:eastAsia="Calibri" w:hAnsi="Arial" w:cs="Arial"/>
                <w:sz w:val="20"/>
                <w:szCs w:val="20"/>
                <w:u w:val="single"/>
              </w:rPr>
              <w:t>alternatief</w:t>
            </w:r>
            <w:r w:rsidR="000269A8">
              <w:rPr>
                <w:rFonts w:ascii="Arial" w:eastAsia="Calibri" w:hAnsi="Arial" w:cs="Arial"/>
                <w:sz w:val="20"/>
                <w:szCs w:val="20"/>
                <w:u w:val="single"/>
              </w:rPr>
              <w:t>’</w:t>
            </w:r>
            <w:r w:rsidRPr="00C06DC9">
              <w:rPr>
                <w:rFonts w:ascii="Arial" w:eastAsia="Calibri" w:hAnsi="Arial" w:cs="Arial"/>
                <w:sz w:val="20"/>
                <w:szCs w:val="20"/>
                <w:u w:val="single"/>
              </w:rPr>
              <w:t xml:space="preserve"> aangedreven voertuigen:</w:t>
            </w:r>
          </w:p>
          <w:p w14:paraId="051E7FA4" w14:textId="77777777" w:rsidR="00C06DC9" w:rsidRPr="00C06DC9" w:rsidRDefault="00C06DC9" w:rsidP="00C06DC9">
            <w:pPr>
              <w:shd w:val="clear" w:color="auto" w:fill="FFFFFF"/>
              <w:jc w:val="both"/>
              <w:rPr>
                <w:rFonts w:ascii="Arial" w:eastAsia="Calibri" w:hAnsi="Arial" w:cs="Arial"/>
                <w:sz w:val="20"/>
                <w:szCs w:val="20"/>
              </w:rPr>
            </w:pPr>
            <w:r w:rsidRPr="00C06DC9">
              <w:rPr>
                <w:rFonts w:ascii="Arial" w:eastAsia="Calibri" w:hAnsi="Arial" w:cs="Arial"/>
                <w:sz w:val="20"/>
                <w:szCs w:val="20"/>
              </w:rPr>
              <w:t xml:space="preserve">In art. 4.143 §1 vijfde lid van het Besluit van de Vlaamse regering tot uitvoering van de Vlaamse Codex Wonen van 2021 (BVCW) staat gestipuleerd dat: ‘In geval van een beslissing tot aankoop of </w:t>
            </w:r>
            <w:proofErr w:type="spellStart"/>
            <w:r w:rsidRPr="00C06DC9">
              <w:rPr>
                <w:rFonts w:ascii="Arial" w:eastAsia="Calibri" w:hAnsi="Arial" w:cs="Arial"/>
                <w:sz w:val="20"/>
                <w:szCs w:val="20"/>
              </w:rPr>
              <w:t>inhuurname</w:t>
            </w:r>
            <w:proofErr w:type="spellEnd"/>
            <w:r w:rsidRPr="00C06DC9">
              <w:rPr>
                <w:rFonts w:ascii="Arial" w:eastAsia="Calibri" w:hAnsi="Arial" w:cs="Arial"/>
                <w:sz w:val="20"/>
                <w:szCs w:val="20"/>
              </w:rPr>
              <w:t xml:space="preserve"> van een voertuig waarvan de motor, ook al is het maar gedeeltelijk of tijdelijk, aangedreven wordt met aardgas, of van een plug-in hybride voertuig, </w:t>
            </w:r>
            <w:r w:rsidRPr="00C06DC9">
              <w:rPr>
                <w:rFonts w:ascii="Arial" w:eastAsia="Calibri" w:hAnsi="Arial" w:cs="Arial"/>
                <w:sz w:val="20"/>
                <w:szCs w:val="20"/>
                <w:u w:val="single"/>
              </w:rPr>
              <w:t>motiveert de raad van bestuur de keuze vanuit de afweging van energie-efficiëntie</w:t>
            </w:r>
            <w:r w:rsidRPr="00C06DC9">
              <w:rPr>
                <w:rFonts w:ascii="Arial" w:eastAsia="Calibri" w:hAnsi="Arial" w:cs="Arial"/>
                <w:sz w:val="20"/>
                <w:szCs w:val="20"/>
              </w:rPr>
              <w:t>. De beslissing voorziet tegelijk in de invoering van een wagenreglement dat toelaat het gebruik van het plug-in hybride voertuig te monitoren op het vlak van energieverbruik en rij- en laadgedrag’.</w:t>
            </w:r>
          </w:p>
          <w:p w14:paraId="4B091F0D" w14:textId="77777777" w:rsidR="00C06DC9" w:rsidRPr="00C06DC9" w:rsidRDefault="00C06DC9" w:rsidP="00C06DC9">
            <w:pPr>
              <w:autoSpaceDE w:val="0"/>
              <w:autoSpaceDN w:val="0"/>
              <w:adjustRightInd w:val="0"/>
              <w:jc w:val="both"/>
              <w:rPr>
                <w:rFonts w:ascii="Arial" w:eastAsia="Calibri" w:hAnsi="Arial" w:cs="Arial"/>
                <w:sz w:val="20"/>
                <w:szCs w:val="20"/>
              </w:rPr>
            </w:pPr>
          </w:p>
          <w:p w14:paraId="668C735D" w14:textId="77777777" w:rsidR="00C06DC9" w:rsidRPr="00C06DC9" w:rsidRDefault="00C06DC9" w:rsidP="0089355E">
            <w:pPr>
              <w:autoSpaceDE w:val="0"/>
              <w:autoSpaceDN w:val="0"/>
              <w:adjustRightInd w:val="0"/>
              <w:jc w:val="both"/>
              <w:rPr>
                <w:rFonts w:ascii="Arial" w:eastAsia="Calibri" w:hAnsi="Arial" w:cs="Arial"/>
                <w:sz w:val="20"/>
                <w:szCs w:val="20"/>
              </w:rPr>
            </w:pPr>
          </w:p>
        </w:tc>
      </w:tr>
      <w:tr w:rsidR="00C06DC9" w:rsidRPr="00C06DC9" w14:paraId="7B2C89EB" w14:textId="77777777" w:rsidTr="002929BA">
        <w:trPr>
          <w:trHeight w:val="230"/>
        </w:trPr>
        <w:tc>
          <w:tcPr>
            <w:tcW w:w="7290" w:type="dxa"/>
            <w:vMerge w:val="restart"/>
            <w:tcBorders>
              <w:top w:val="single" w:sz="4" w:space="0" w:color="auto"/>
              <w:right w:val="single" w:sz="4" w:space="0" w:color="auto"/>
            </w:tcBorders>
          </w:tcPr>
          <w:p w14:paraId="7513200C" w14:textId="77777777" w:rsidR="00C06DC9" w:rsidRPr="00C06DC9" w:rsidRDefault="00C06DC9" w:rsidP="00C06DC9">
            <w:pPr>
              <w:autoSpaceDE w:val="0"/>
              <w:autoSpaceDN w:val="0"/>
              <w:adjustRightInd w:val="0"/>
              <w:jc w:val="both"/>
              <w:rPr>
                <w:rFonts w:ascii="Arial" w:eastAsia="Calibri" w:hAnsi="Arial" w:cs="Arial"/>
                <w:b/>
                <w:bCs/>
                <w:sz w:val="20"/>
                <w:szCs w:val="20"/>
              </w:rPr>
            </w:pPr>
            <w:r w:rsidRPr="00C06DC9">
              <w:rPr>
                <w:rFonts w:ascii="Arial" w:eastAsia="Calibri" w:hAnsi="Arial" w:cs="Arial"/>
                <w:b/>
                <w:bCs/>
                <w:sz w:val="20"/>
                <w:szCs w:val="20"/>
              </w:rPr>
              <w:t>1. Omschrijving van het voertuig</w:t>
            </w:r>
          </w:p>
          <w:p w14:paraId="79C153FB" w14:textId="77777777" w:rsidR="00C06DC9" w:rsidRPr="00C06DC9" w:rsidRDefault="00C06DC9" w:rsidP="00C06DC9">
            <w:pPr>
              <w:autoSpaceDE w:val="0"/>
              <w:autoSpaceDN w:val="0"/>
              <w:adjustRightInd w:val="0"/>
              <w:jc w:val="both"/>
              <w:rPr>
                <w:rFonts w:ascii="Arial" w:eastAsia="Calibri" w:hAnsi="Arial" w:cs="Arial"/>
                <w:sz w:val="20"/>
                <w:szCs w:val="20"/>
              </w:rPr>
            </w:pPr>
          </w:p>
          <w:p w14:paraId="08BFCC7B" w14:textId="2FD34D7F" w:rsid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Een omschrijving van het voertuig moet voorzien zijn zoals: merk, model, jaar, …</w:t>
            </w:r>
          </w:p>
          <w:p w14:paraId="5850CB51" w14:textId="77777777" w:rsidR="00B770F4" w:rsidRPr="00C06DC9" w:rsidRDefault="00B770F4" w:rsidP="00C06DC9">
            <w:pPr>
              <w:autoSpaceDE w:val="0"/>
              <w:autoSpaceDN w:val="0"/>
              <w:adjustRightInd w:val="0"/>
              <w:jc w:val="both"/>
              <w:rPr>
                <w:rFonts w:ascii="Arial" w:eastAsia="Calibri" w:hAnsi="Arial" w:cs="Arial"/>
                <w:sz w:val="20"/>
                <w:szCs w:val="20"/>
              </w:rPr>
            </w:pPr>
          </w:p>
          <w:p w14:paraId="42F761AB"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Wat met de eventuele accessoires zoals winterbanden, een fietsrek, bagagerek, …?</w:t>
            </w:r>
          </w:p>
          <w:p w14:paraId="276AA953" w14:textId="69B608D3" w:rsidR="00C06DC9" w:rsidRDefault="00C06DC9" w:rsidP="00C06DC9">
            <w:pPr>
              <w:autoSpaceDE w:val="0"/>
              <w:autoSpaceDN w:val="0"/>
              <w:adjustRightInd w:val="0"/>
              <w:jc w:val="both"/>
              <w:rPr>
                <w:rFonts w:ascii="Arial" w:eastAsia="Calibri" w:hAnsi="Arial" w:cs="Arial"/>
                <w:sz w:val="20"/>
                <w:szCs w:val="20"/>
              </w:rPr>
            </w:pPr>
          </w:p>
          <w:p w14:paraId="41EEA494" w14:textId="77777777" w:rsidR="00C06DC9" w:rsidRPr="00C06DC9" w:rsidRDefault="00C06DC9" w:rsidP="00C06DC9">
            <w:pPr>
              <w:jc w:val="both"/>
              <w:rPr>
                <w:rFonts w:ascii="Arial" w:eastAsia="Calibri" w:hAnsi="Arial" w:cs="Arial"/>
                <w:sz w:val="20"/>
                <w:szCs w:val="20"/>
              </w:rPr>
            </w:pPr>
          </w:p>
        </w:tc>
      </w:tr>
      <w:tr w:rsidR="00C06DC9" w:rsidRPr="00C06DC9" w14:paraId="71778A86" w14:textId="77777777" w:rsidTr="002929BA">
        <w:trPr>
          <w:trHeight w:val="230"/>
        </w:trPr>
        <w:tc>
          <w:tcPr>
            <w:tcW w:w="7290" w:type="dxa"/>
            <w:vMerge/>
            <w:tcBorders>
              <w:right w:val="single" w:sz="4" w:space="0" w:color="auto"/>
            </w:tcBorders>
          </w:tcPr>
          <w:p w14:paraId="76B3F980" w14:textId="77777777" w:rsidR="00C06DC9" w:rsidRPr="00C06DC9" w:rsidRDefault="00C06DC9" w:rsidP="00C06DC9">
            <w:pPr>
              <w:jc w:val="both"/>
              <w:rPr>
                <w:rFonts w:ascii="Arial" w:eastAsia="Calibri" w:hAnsi="Arial" w:cs="Arial"/>
                <w:sz w:val="20"/>
                <w:szCs w:val="20"/>
              </w:rPr>
            </w:pPr>
          </w:p>
        </w:tc>
      </w:tr>
      <w:tr w:rsidR="00C06DC9" w:rsidRPr="00C06DC9" w14:paraId="148CB48D" w14:textId="77777777" w:rsidTr="002929BA">
        <w:trPr>
          <w:trHeight w:val="230"/>
        </w:trPr>
        <w:tc>
          <w:tcPr>
            <w:tcW w:w="7290" w:type="dxa"/>
            <w:vMerge w:val="restart"/>
            <w:tcBorders>
              <w:right w:val="single" w:sz="4" w:space="0" w:color="auto"/>
            </w:tcBorders>
          </w:tcPr>
          <w:p w14:paraId="120A2D98" w14:textId="77777777" w:rsidR="00C06DC9" w:rsidRPr="00C06DC9" w:rsidRDefault="00C06DC9" w:rsidP="00C06DC9">
            <w:pPr>
              <w:autoSpaceDE w:val="0"/>
              <w:autoSpaceDN w:val="0"/>
              <w:adjustRightInd w:val="0"/>
              <w:jc w:val="both"/>
              <w:rPr>
                <w:rFonts w:ascii="Arial" w:eastAsia="Calibri" w:hAnsi="Arial" w:cs="Arial"/>
                <w:b/>
                <w:bCs/>
                <w:sz w:val="20"/>
                <w:szCs w:val="20"/>
              </w:rPr>
            </w:pPr>
            <w:r w:rsidRPr="00C06DC9">
              <w:rPr>
                <w:rFonts w:ascii="Arial" w:eastAsia="Calibri" w:hAnsi="Arial" w:cs="Arial"/>
                <w:b/>
                <w:bCs/>
                <w:sz w:val="20"/>
                <w:szCs w:val="20"/>
              </w:rPr>
              <w:t>2. Gebruik van het voertuig</w:t>
            </w:r>
          </w:p>
          <w:p w14:paraId="2B83DDE3" w14:textId="77777777" w:rsidR="00C06DC9" w:rsidRPr="00C06DC9" w:rsidRDefault="00C06DC9" w:rsidP="00C06DC9">
            <w:pPr>
              <w:autoSpaceDE w:val="0"/>
              <w:autoSpaceDN w:val="0"/>
              <w:adjustRightInd w:val="0"/>
              <w:jc w:val="both"/>
              <w:rPr>
                <w:rFonts w:ascii="Arial" w:eastAsia="Calibri" w:hAnsi="Arial" w:cs="Arial"/>
                <w:sz w:val="20"/>
                <w:szCs w:val="20"/>
              </w:rPr>
            </w:pPr>
          </w:p>
          <w:p w14:paraId="37CB05D4" w14:textId="77777777" w:rsidR="00CD7120" w:rsidRPr="00C06DC9" w:rsidRDefault="00CD7120" w:rsidP="00CD7120">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De werknemer dient het voertuig te beheren als een goed huisvader.</w:t>
            </w:r>
          </w:p>
          <w:p w14:paraId="7CE413BF"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 xml:space="preserve">Welk personeelslid mag het voertuig besturen? </w:t>
            </w:r>
          </w:p>
          <w:p w14:paraId="54D66EC3" w14:textId="77777777" w:rsidR="00C06DC9" w:rsidRPr="00C06DC9" w:rsidRDefault="00C06DC9" w:rsidP="00C06DC9">
            <w:pPr>
              <w:autoSpaceDE w:val="0"/>
              <w:autoSpaceDN w:val="0"/>
              <w:adjustRightInd w:val="0"/>
              <w:jc w:val="both"/>
              <w:rPr>
                <w:rFonts w:ascii="Arial" w:eastAsia="Calibri" w:hAnsi="Arial" w:cs="Arial"/>
                <w:sz w:val="20"/>
                <w:szCs w:val="20"/>
                <w:highlight w:val="yellow"/>
              </w:rPr>
            </w:pPr>
            <w:r w:rsidRPr="00C06DC9">
              <w:rPr>
                <w:rFonts w:ascii="Arial" w:eastAsia="Calibri" w:hAnsi="Arial" w:cs="Arial"/>
                <w:sz w:val="20"/>
                <w:szCs w:val="20"/>
                <w:highlight w:val="yellow"/>
              </w:rPr>
              <w:t>Mag het voertuig ook voor privé-verplaatsingen gebruikt worden?</w:t>
            </w:r>
          </w:p>
          <w:p w14:paraId="35D60B13" w14:textId="06E3A559"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Wordt het gebruik van de wagen aan derden toegestaan?</w:t>
            </w:r>
            <w:r w:rsidR="00F34310">
              <w:rPr>
                <w:rFonts w:ascii="Arial" w:eastAsia="Calibri" w:hAnsi="Arial" w:cs="Arial"/>
                <w:sz w:val="20"/>
                <w:szCs w:val="20"/>
              </w:rPr>
              <w:t xml:space="preserve"> (h</w:t>
            </w:r>
            <w:r w:rsidRPr="00C06DC9">
              <w:rPr>
                <w:rFonts w:ascii="Arial" w:eastAsia="Calibri" w:hAnsi="Arial" w:cs="Arial"/>
                <w:sz w:val="20"/>
                <w:szCs w:val="20"/>
              </w:rPr>
              <w:t>et gebruik wordt beter steeds beperkt tot de partner/ de gezinsleden</w:t>
            </w:r>
            <w:r w:rsidR="006D1534">
              <w:rPr>
                <w:rFonts w:ascii="Arial" w:eastAsia="Calibri" w:hAnsi="Arial" w:cs="Arial"/>
                <w:sz w:val="20"/>
                <w:szCs w:val="20"/>
              </w:rPr>
              <w:t>)</w:t>
            </w:r>
          </w:p>
          <w:p w14:paraId="417FB9D6" w14:textId="64FB420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Mag het dienstvoertuig enkel gebruikt worden in België of ook in het buitenland (</w:t>
            </w:r>
            <w:r w:rsidR="003E00E7">
              <w:rPr>
                <w:rFonts w:ascii="Arial" w:eastAsia="Calibri" w:hAnsi="Arial" w:cs="Arial"/>
                <w:sz w:val="20"/>
                <w:szCs w:val="20"/>
              </w:rPr>
              <w:t>een</w:t>
            </w:r>
            <w:r w:rsidR="006D1534">
              <w:rPr>
                <w:rFonts w:ascii="Arial" w:eastAsia="Calibri" w:hAnsi="Arial" w:cs="Arial"/>
                <w:sz w:val="20"/>
                <w:szCs w:val="20"/>
              </w:rPr>
              <w:t xml:space="preserve"> </w:t>
            </w:r>
            <w:r w:rsidRPr="00C06DC9">
              <w:rPr>
                <w:rFonts w:ascii="Arial" w:eastAsia="Calibri" w:hAnsi="Arial" w:cs="Arial"/>
                <w:sz w:val="20"/>
                <w:szCs w:val="20"/>
              </w:rPr>
              <w:t>grensstreek)?</w:t>
            </w:r>
          </w:p>
          <w:p w14:paraId="6C46AB02" w14:textId="77777777" w:rsidR="00C06DC9" w:rsidRPr="00C06DC9" w:rsidRDefault="00C06DC9" w:rsidP="00C06DC9">
            <w:pPr>
              <w:autoSpaceDE w:val="0"/>
              <w:autoSpaceDN w:val="0"/>
              <w:adjustRightInd w:val="0"/>
              <w:jc w:val="both"/>
              <w:rPr>
                <w:rFonts w:ascii="Arial" w:eastAsia="Calibri" w:hAnsi="Arial" w:cs="Arial"/>
                <w:sz w:val="20"/>
                <w:szCs w:val="20"/>
              </w:rPr>
            </w:pPr>
          </w:p>
          <w:p w14:paraId="6E1B49C2" w14:textId="7777777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Afspraken over hoe en door wie het onderhoud dient te gebeuren worden best schriftelijk vastgelegd.</w:t>
            </w:r>
          </w:p>
          <w:p w14:paraId="27E9962F" w14:textId="754F555E" w:rsidR="00C06DC9" w:rsidRDefault="00C06DC9" w:rsidP="00C06DC9">
            <w:pPr>
              <w:autoSpaceDE w:val="0"/>
              <w:autoSpaceDN w:val="0"/>
              <w:adjustRightInd w:val="0"/>
              <w:jc w:val="both"/>
              <w:rPr>
                <w:rFonts w:ascii="Arial" w:eastAsia="Calibri" w:hAnsi="Arial" w:cs="Arial"/>
                <w:sz w:val="20"/>
                <w:szCs w:val="20"/>
              </w:rPr>
            </w:pPr>
          </w:p>
          <w:p w14:paraId="4733428B" w14:textId="77777777" w:rsidR="00C06DC9" w:rsidRPr="00C06DC9" w:rsidRDefault="00C06DC9" w:rsidP="00C06DC9">
            <w:pPr>
              <w:jc w:val="both"/>
              <w:rPr>
                <w:rFonts w:ascii="Helvetica-Bold" w:eastAsia="Calibri" w:hAnsi="Helvetica-Bold" w:cs="Helvetica-Bold"/>
                <w:b/>
                <w:bCs/>
                <w:sz w:val="20"/>
                <w:szCs w:val="20"/>
              </w:rPr>
            </w:pPr>
          </w:p>
        </w:tc>
      </w:tr>
      <w:tr w:rsidR="00C06DC9" w:rsidRPr="00C06DC9" w14:paraId="4D8BA293" w14:textId="77777777" w:rsidTr="002929BA">
        <w:trPr>
          <w:trHeight w:val="230"/>
        </w:trPr>
        <w:tc>
          <w:tcPr>
            <w:tcW w:w="7290" w:type="dxa"/>
            <w:vMerge/>
            <w:tcBorders>
              <w:right w:val="single" w:sz="4" w:space="0" w:color="auto"/>
            </w:tcBorders>
          </w:tcPr>
          <w:p w14:paraId="74F747D5" w14:textId="77777777" w:rsidR="00C06DC9" w:rsidRPr="00C06DC9" w:rsidRDefault="00C06DC9" w:rsidP="00C06DC9">
            <w:pPr>
              <w:jc w:val="both"/>
              <w:rPr>
                <w:rFonts w:ascii="Arial" w:eastAsia="Calibri" w:hAnsi="Arial" w:cs="Arial"/>
                <w:sz w:val="20"/>
                <w:szCs w:val="20"/>
              </w:rPr>
            </w:pPr>
          </w:p>
        </w:tc>
      </w:tr>
      <w:tr w:rsidR="00C06DC9" w:rsidRPr="00C06DC9" w14:paraId="2F252CE2" w14:textId="77777777" w:rsidTr="002929BA">
        <w:trPr>
          <w:trHeight w:val="230"/>
        </w:trPr>
        <w:tc>
          <w:tcPr>
            <w:tcW w:w="7290" w:type="dxa"/>
            <w:vMerge w:val="restart"/>
            <w:tcBorders>
              <w:right w:val="single" w:sz="4" w:space="0" w:color="auto"/>
            </w:tcBorders>
          </w:tcPr>
          <w:p w14:paraId="00E8C656" w14:textId="77777777" w:rsidR="00C06DC9" w:rsidRPr="00C06DC9" w:rsidRDefault="00C06DC9" w:rsidP="00C06DC9">
            <w:pPr>
              <w:tabs>
                <w:tab w:val="left" w:pos="313"/>
              </w:tabs>
              <w:autoSpaceDE w:val="0"/>
              <w:autoSpaceDN w:val="0"/>
              <w:adjustRightInd w:val="0"/>
              <w:ind w:left="313" w:hanging="313"/>
              <w:jc w:val="both"/>
              <w:rPr>
                <w:rFonts w:ascii="Arial" w:eastAsia="Calibri" w:hAnsi="Arial" w:cs="Arial"/>
                <w:b/>
                <w:bCs/>
                <w:sz w:val="20"/>
                <w:szCs w:val="20"/>
              </w:rPr>
            </w:pPr>
            <w:r w:rsidRPr="00C06DC9">
              <w:rPr>
                <w:rFonts w:ascii="Arial" w:eastAsia="Calibri" w:hAnsi="Arial" w:cs="Arial"/>
                <w:b/>
                <w:bCs/>
                <w:sz w:val="20"/>
                <w:szCs w:val="20"/>
              </w:rPr>
              <w:t>3.  Wordt het ter beschikking stellen van het voertuig beschouwd als een voordeel van alle aard?</w:t>
            </w:r>
          </w:p>
          <w:p w14:paraId="7D0D780D" w14:textId="77777777" w:rsidR="00C06DC9" w:rsidRPr="00C06DC9" w:rsidRDefault="00C06DC9" w:rsidP="00C06DC9">
            <w:pPr>
              <w:autoSpaceDE w:val="0"/>
              <w:autoSpaceDN w:val="0"/>
              <w:adjustRightInd w:val="0"/>
              <w:jc w:val="both"/>
              <w:rPr>
                <w:rFonts w:ascii="Arial" w:eastAsia="Calibri" w:hAnsi="Arial" w:cs="Arial"/>
                <w:sz w:val="20"/>
                <w:szCs w:val="20"/>
              </w:rPr>
            </w:pPr>
          </w:p>
          <w:p w14:paraId="08C38E60" w14:textId="763F67D7"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 xml:space="preserve">Zo ja, </w:t>
            </w:r>
            <w:r w:rsidR="00DD7D34">
              <w:rPr>
                <w:rFonts w:ascii="Arial" w:eastAsia="Calibri" w:hAnsi="Arial" w:cs="Arial"/>
                <w:sz w:val="20"/>
                <w:szCs w:val="20"/>
              </w:rPr>
              <w:t xml:space="preserve">dit </w:t>
            </w:r>
            <w:r w:rsidRPr="00C06DC9">
              <w:rPr>
                <w:rFonts w:ascii="Arial" w:eastAsia="Calibri" w:hAnsi="Arial" w:cs="Arial"/>
                <w:sz w:val="20"/>
                <w:szCs w:val="20"/>
              </w:rPr>
              <w:t>omschrijven.</w:t>
            </w:r>
          </w:p>
          <w:p w14:paraId="5139BD6F" w14:textId="77777777" w:rsidR="00C06DC9" w:rsidRPr="00C06DC9" w:rsidRDefault="00C06DC9" w:rsidP="00C06DC9">
            <w:pPr>
              <w:jc w:val="both"/>
              <w:rPr>
                <w:rFonts w:ascii="Arial" w:eastAsia="Calibri" w:hAnsi="Arial" w:cs="Arial"/>
                <w:sz w:val="20"/>
                <w:szCs w:val="20"/>
              </w:rPr>
            </w:pPr>
          </w:p>
        </w:tc>
      </w:tr>
      <w:tr w:rsidR="00C06DC9" w:rsidRPr="00C06DC9" w14:paraId="31195797" w14:textId="77777777" w:rsidTr="009D3BCE">
        <w:trPr>
          <w:trHeight w:val="230"/>
        </w:trPr>
        <w:tc>
          <w:tcPr>
            <w:tcW w:w="7290" w:type="dxa"/>
            <w:vMerge/>
            <w:tcBorders>
              <w:bottom w:val="nil"/>
              <w:right w:val="single" w:sz="4" w:space="0" w:color="auto"/>
            </w:tcBorders>
          </w:tcPr>
          <w:p w14:paraId="4037A09C" w14:textId="77777777" w:rsidR="00C06DC9" w:rsidRPr="00C06DC9" w:rsidRDefault="00C06DC9" w:rsidP="00C06DC9">
            <w:pPr>
              <w:jc w:val="both"/>
              <w:rPr>
                <w:rFonts w:ascii="Arial" w:eastAsia="Calibri" w:hAnsi="Arial" w:cs="Arial"/>
                <w:sz w:val="20"/>
                <w:szCs w:val="20"/>
              </w:rPr>
            </w:pPr>
          </w:p>
        </w:tc>
      </w:tr>
      <w:tr w:rsidR="00C06DC9" w:rsidRPr="00C06DC9" w14:paraId="649232FE" w14:textId="77777777" w:rsidTr="002929BA">
        <w:tc>
          <w:tcPr>
            <w:tcW w:w="7290" w:type="dxa"/>
            <w:tcBorders>
              <w:top w:val="nil"/>
              <w:right w:val="single" w:sz="4" w:space="0" w:color="auto"/>
            </w:tcBorders>
          </w:tcPr>
          <w:p w14:paraId="34420A4E" w14:textId="77777777" w:rsidR="00C06DC9" w:rsidRPr="00C06DC9" w:rsidRDefault="00C06DC9" w:rsidP="00C06DC9">
            <w:pPr>
              <w:autoSpaceDE w:val="0"/>
              <w:autoSpaceDN w:val="0"/>
              <w:adjustRightInd w:val="0"/>
              <w:jc w:val="both"/>
              <w:rPr>
                <w:rFonts w:ascii="Helvetica-Bold" w:eastAsia="Calibri" w:hAnsi="Helvetica-Bold" w:cs="Helvetica-Bold"/>
                <w:b/>
                <w:bCs/>
                <w:sz w:val="20"/>
                <w:szCs w:val="20"/>
              </w:rPr>
            </w:pPr>
          </w:p>
        </w:tc>
      </w:tr>
      <w:tr w:rsidR="00C06DC9" w:rsidRPr="00C06DC9" w14:paraId="61411A1F" w14:textId="77777777" w:rsidTr="002929BA">
        <w:trPr>
          <w:trHeight w:val="230"/>
        </w:trPr>
        <w:tc>
          <w:tcPr>
            <w:tcW w:w="7290" w:type="dxa"/>
            <w:vMerge w:val="restart"/>
            <w:tcBorders>
              <w:right w:val="single" w:sz="4" w:space="0" w:color="auto"/>
            </w:tcBorders>
          </w:tcPr>
          <w:p w14:paraId="40D11942" w14:textId="58767410" w:rsidR="00C06DC9" w:rsidRPr="00C06DC9" w:rsidRDefault="00C06DC9" w:rsidP="00B73577">
            <w:pPr>
              <w:autoSpaceDE w:val="0"/>
              <w:autoSpaceDN w:val="0"/>
              <w:adjustRightInd w:val="0"/>
              <w:ind w:left="313" w:hanging="313"/>
              <w:jc w:val="both"/>
              <w:rPr>
                <w:rFonts w:ascii="Arial" w:eastAsia="Calibri" w:hAnsi="Arial" w:cs="Arial"/>
                <w:b/>
                <w:bCs/>
                <w:sz w:val="20"/>
                <w:szCs w:val="20"/>
              </w:rPr>
            </w:pPr>
            <w:r w:rsidRPr="00C06DC9">
              <w:rPr>
                <w:rFonts w:ascii="Arial" w:eastAsia="Calibri" w:hAnsi="Arial" w:cs="Arial"/>
                <w:b/>
                <w:bCs/>
                <w:sz w:val="20"/>
                <w:szCs w:val="20"/>
                <w:highlight w:val="yellow"/>
              </w:rPr>
              <w:lastRenderedPageBreak/>
              <w:t xml:space="preserve">4. </w:t>
            </w:r>
            <w:r w:rsidR="007D5729">
              <w:rPr>
                <w:rFonts w:ascii="Arial" w:eastAsia="Calibri" w:hAnsi="Arial" w:cs="Arial"/>
                <w:b/>
                <w:bCs/>
                <w:sz w:val="20"/>
                <w:szCs w:val="20"/>
                <w:highlight w:val="yellow"/>
              </w:rPr>
              <w:t xml:space="preserve"> </w:t>
            </w:r>
            <w:r w:rsidRPr="00C06DC9">
              <w:rPr>
                <w:rFonts w:ascii="Arial" w:eastAsia="Calibri" w:hAnsi="Arial" w:cs="Arial"/>
                <w:b/>
                <w:bCs/>
                <w:sz w:val="20"/>
                <w:szCs w:val="20"/>
                <w:highlight w:val="yellow"/>
              </w:rPr>
              <w:t>Wat bij de beëindiging/schorsen van de arbeidsovereenkomst?</w:t>
            </w:r>
            <w:r w:rsidR="00B73577">
              <w:rPr>
                <w:rFonts w:ascii="Arial" w:eastAsia="Calibri" w:hAnsi="Arial" w:cs="Arial"/>
                <w:b/>
                <w:bCs/>
                <w:sz w:val="20"/>
                <w:szCs w:val="20"/>
                <w:highlight w:val="yellow"/>
              </w:rPr>
              <w:t xml:space="preserve"> </w:t>
            </w:r>
            <w:r w:rsidRPr="00C06DC9">
              <w:rPr>
                <w:rFonts w:ascii="Arial" w:eastAsia="Calibri" w:hAnsi="Arial" w:cs="Arial"/>
                <w:b/>
                <w:bCs/>
                <w:sz w:val="20"/>
                <w:szCs w:val="20"/>
                <w:highlight w:val="yellow"/>
              </w:rPr>
              <w:t>Wat bij een langdurige afwezigheid?</w:t>
            </w:r>
          </w:p>
          <w:p w14:paraId="30C2C2EF" w14:textId="77777777" w:rsidR="00C06DC9" w:rsidRPr="00C06DC9" w:rsidRDefault="00C06DC9" w:rsidP="00C06DC9">
            <w:pPr>
              <w:autoSpaceDE w:val="0"/>
              <w:autoSpaceDN w:val="0"/>
              <w:adjustRightInd w:val="0"/>
              <w:jc w:val="both"/>
              <w:rPr>
                <w:rFonts w:ascii="Arial" w:eastAsia="Calibri" w:hAnsi="Arial" w:cs="Arial"/>
                <w:sz w:val="20"/>
                <w:szCs w:val="20"/>
              </w:rPr>
            </w:pPr>
          </w:p>
          <w:p w14:paraId="010FAF28" w14:textId="6F9CF564" w:rsidR="00C06DC9" w:rsidRPr="00C06DC9" w:rsidRDefault="00C06DC9" w:rsidP="00C06DC9">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 xml:space="preserve">Een regeling kan </w:t>
            </w:r>
            <w:r w:rsidR="00084F91">
              <w:rPr>
                <w:rFonts w:ascii="Arial" w:eastAsia="Calibri" w:hAnsi="Arial" w:cs="Arial"/>
                <w:sz w:val="20"/>
                <w:szCs w:val="20"/>
              </w:rPr>
              <w:t>hi</w:t>
            </w:r>
            <w:r w:rsidRPr="00C06DC9">
              <w:rPr>
                <w:rFonts w:ascii="Arial" w:eastAsia="Calibri" w:hAnsi="Arial" w:cs="Arial"/>
                <w:sz w:val="20"/>
                <w:szCs w:val="20"/>
              </w:rPr>
              <w:t>erin bestaan dat het voertuig bij het beëindigen van de</w:t>
            </w:r>
            <w:r w:rsidR="00084F91">
              <w:rPr>
                <w:rFonts w:ascii="Arial" w:eastAsia="Calibri" w:hAnsi="Arial" w:cs="Arial"/>
                <w:sz w:val="20"/>
                <w:szCs w:val="20"/>
              </w:rPr>
              <w:t xml:space="preserve"> </w:t>
            </w:r>
            <w:r w:rsidRPr="00C06DC9">
              <w:rPr>
                <w:rFonts w:ascii="Arial" w:eastAsia="Calibri" w:hAnsi="Arial" w:cs="Arial"/>
                <w:sz w:val="20"/>
                <w:szCs w:val="20"/>
              </w:rPr>
              <w:t>arbeidsovereenkomst - ontslag geven of krijgen - onmiddellijk en in goede staat dient te worden terugbezorgd en/of dat bij het niet meer bekleden van een op een voertuig-gerechtigde functie of bij het plegen van een zware fout door de werknemer het voertuig moet worden teruggegeven.</w:t>
            </w:r>
          </w:p>
          <w:p w14:paraId="51BF36B2" w14:textId="77777777" w:rsidR="00C06DC9" w:rsidRPr="00C06DC9" w:rsidRDefault="00C06DC9" w:rsidP="00C06DC9">
            <w:pPr>
              <w:autoSpaceDE w:val="0"/>
              <w:autoSpaceDN w:val="0"/>
              <w:adjustRightInd w:val="0"/>
              <w:jc w:val="both"/>
              <w:rPr>
                <w:rFonts w:ascii="Arial" w:eastAsia="Calibri" w:hAnsi="Arial" w:cs="Arial"/>
                <w:sz w:val="20"/>
                <w:szCs w:val="20"/>
              </w:rPr>
            </w:pPr>
          </w:p>
          <w:p w14:paraId="48463217" w14:textId="135364BF" w:rsidR="00AE7620" w:rsidRDefault="00C06DC9" w:rsidP="005A4265">
            <w:pPr>
              <w:autoSpaceDE w:val="0"/>
              <w:autoSpaceDN w:val="0"/>
              <w:adjustRightInd w:val="0"/>
              <w:jc w:val="both"/>
              <w:rPr>
                <w:rFonts w:ascii="Arial" w:eastAsia="Calibri" w:hAnsi="Arial" w:cs="Arial"/>
                <w:sz w:val="20"/>
                <w:szCs w:val="20"/>
              </w:rPr>
            </w:pPr>
            <w:r w:rsidRPr="00C06DC9">
              <w:rPr>
                <w:rFonts w:ascii="Arial" w:eastAsia="Calibri" w:hAnsi="Arial" w:cs="Arial"/>
                <w:sz w:val="20"/>
                <w:szCs w:val="20"/>
              </w:rPr>
              <w:t xml:space="preserve">De wijze waarop het voertuig </w:t>
            </w:r>
            <w:r w:rsidR="000A1EA7">
              <w:rPr>
                <w:rFonts w:ascii="Arial" w:eastAsia="Calibri" w:hAnsi="Arial" w:cs="Arial"/>
                <w:sz w:val="20"/>
                <w:szCs w:val="20"/>
              </w:rPr>
              <w:t xml:space="preserve">zal worden </w:t>
            </w:r>
            <w:r w:rsidRPr="00C06DC9">
              <w:rPr>
                <w:rFonts w:ascii="Arial" w:eastAsia="Calibri" w:hAnsi="Arial" w:cs="Arial"/>
                <w:sz w:val="20"/>
                <w:szCs w:val="20"/>
              </w:rPr>
              <w:t xml:space="preserve">terugbezorgd </w:t>
            </w:r>
            <w:r w:rsidR="001C7913">
              <w:rPr>
                <w:rFonts w:ascii="Arial" w:eastAsia="Calibri" w:hAnsi="Arial" w:cs="Arial"/>
                <w:sz w:val="20"/>
                <w:szCs w:val="20"/>
              </w:rPr>
              <w:t xml:space="preserve">moet dus </w:t>
            </w:r>
            <w:r w:rsidR="00C668E4">
              <w:rPr>
                <w:rFonts w:ascii="Arial" w:eastAsia="Calibri" w:hAnsi="Arial" w:cs="Arial"/>
                <w:sz w:val="20"/>
                <w:szCs w:val="20"/>
              </w:rPr>
              <w:t xml:space="preserve">goed </w:t>
            </w:r>
            <w:r w:rsidR="001C7913">
              <w:rPr>
                <w:rFonts w:ascii="Arial" w:eastAsia="Calibri" w:hAnsi="Arial" w:cs="Arial"/>
                <w:sz w:val="20"/>
                <w:szCs w:val="20"/>
              </w:rPr>
              <w:t>worden</w:t>
            </w:r>
            <w:r w:rsidRPr="00C06DC9">
              <w:rPr>
                <w:rFonts w:ascii="Arial" w:eastAsia="Calibri" w:hAnsi="Arial" w:cs="Arial"/>
                <w:sz w:val="20"/>
                <w:szCs w:val="20"/>
              </w:rPr>
              <w:t xml:space="preserve"> beschreven (bv. op verzoek van de werkgever</w:t>
            </w:r>
            <w:r w:rsidR="006F196D">
              <w:rPr>
                <w:rFonts w:ascii="Arial" w:eastAsia="Calibri" w:hAnsi="Arial" w:cs="Arial"/>
                <w:sz w:val="20"/>
                <w:szCs w:val="20"/>
              </w:rPr>
              <w:t xml:space="preserve">, </w:t>
            </w:r>
            <w:r w:rsidRPr="00C06DC9">
              <w:rPr>
                <w:rFonts w:ascii="Arial" w:eastAsia="Calibri" w:hAnsi="Arial" w:cs="Arial"/>
                <w:sz w:val="20"/>
                <w:szCs w:val="20"/>
              </w:rPr>
              <w:t>binnen x-aantal werkdagen).</w:t>
            </w:r>
          </w:p>
          <w:p w14:paraId="7AE93FCA" w14:textId="1A15901C" w:rsidR="00CF3360" w:rsidRPr="00AE7620" w:rsidRDefault="00CF3360" w:rsidP="005A4265">
            <w:pPr>
              <w:autoSpaceDE w:val="0"/>
              <w:autoSpaceDN w:val="0"/>
              <w:adjustRightInd w:val="0"/>
              <w:jc w:val="both"/>
              <w:rPr>
                <w:rFonts w:ascii="Arial" w:eastAsia="Calibri" w:hAnsi="Arial" w:cs="Arial"/>
                <w:sz w:val="20"/>
                <w:szCs w:val="20"/>
              </w:rPr>
            </w:pPr>
          </w:p>
        </w:tc>
      </w:tr>
      <w:tr w:rsidR="00C06DC9" w:rsidRPr="00C06DC9" w14:paraId="5FCE137D" w14:textId="77777777" w:rsidTr="00AE0616">
        <w:trPr>
          <w:trHeight w:val="2582"/>
        </w:trPr>
        <w:tc>
          <w:tcPr>
            <w:tcW w:w="7290" w:type="dxa"/>
            <w:vMerge/>
            <w:tcBorders>
              <w:right w:val="single" w:sz="4" w:space="0" w:color="auto"/>
            </w:tcBorders>
          </w:tcPr>
          <w:p w14:paraId="19940D47" w14:textId="77777777" w:rsidR="00C06DC9" w:rsidRPr="00C06DC9" w:rsidRDefault="00C06DC9" w:rsidP="00C06DC9">
            <w:pPr>
              <w:jc w:val="both"/>
              <w:rPr>
                <w:rFonts w:ascii="Arial" w:eastAsia="Calibri" w:hAnsi="Arial" w:cs="Arial"/>
                <w:sz w:val="20"/>
                <w:szCs w:val="20"/>
              </w:rPr>
            </w:pPr>
          </w:p>
        </w:tc>
      </w:tr>
      <w:tr w:rsidR="00C06DC9" w:rsidRPr="00C06DC9" w14:paraId="2026EDDD" w14:textId="77777777" w:rsidTr="002929BA">
        <w:trPr>
          <w:trHeight w:val="230"/>
        </w:trPr>
        <w:tc>
          <w:tcPr>
            <w:tcW w:w="7290" w:type="dxa"/>
            <w:vMerge w:val="restart"/>
            <w:tcBorders>
              <w:right w:val="single" w:sz="4" w:space="0" w:color="auto"/>
            </w:tcBorders>
          </w:tcPr>
          <w:p w14:paraId="7FCE932C" w14:textId="77777777" w:rsidR="00C06DC9" w:rsidRPr="00C06DC9" w:rsidRDefault="00C06DC9" w:rsidP="00C06DC9">
            <w:pPr>
              <w:numPr>
                <w:ilvl w:val="0"/>
                <w:numId w:val="1"/>
              </w:numPr>
              <w:ind w:left="313"/>
              <w:contextualSpacing/>
              <w:jc w:val="both"/>
              <w:rPr>
                <w:rFonts w:ascii="Arial" w:eastAsia="Calibri" w:hAnsi="Arial" w:cs="Arial"/>
                <w:b/>
                <w:sz w:val="20"/>
                <w:szCs w:val="20"/>
                <w:highlight w:val="yellow"/>
                <w:u w:val="single"/>
              </w:rPr>
            </w:pPr>
            <w:r w:rsidRPr="00C06DC9">
              <w:rPr>
                <w:rFonts w:ascii="Arial" w:eastAsia="Calibri" w:hAnsi="Arial" w:cs="Arial"/>
                <w:b/>
                <w:sz w:val="20"/>
                <w:szCs w:val="20"/>
                <w:highlight w:val="yellow"/>
              </w:rPr>
              <w:t>Hoe wordt het tanken van het voertuig geregeld ?</w:t>
            </w:r>
          </w:p>
          <w:p w14:paraId="32F10D59" w14:textId="77777777" w:rsidR="00C06DC9" w:rsidRPr="00C06DC9" w:rsidRDefault="00C06DC9" w:rsidP="00C06DC9">
            <w:pPr>
              <w:jc w:val="both"/>
              <w:rPr>
                <w:rFonts w:ascii="Arial" w:eastAsia="Calibri" w:hAnsi="Arial" w:cs="Arial"/>
                <w:sz w:val="20"/>
                <w:szCs w:val="20"/>
              </w:rPr>
            </w:pPr>
          </w:p>
          <w:p w14:paraId="6499EDAA" w14:textId="7777777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rPr>
              <w:t>Hetzij door gebruik te maken van een tankkaart, hetzij op andere wijze.</w:t>
            </w:r>
          </w:p>
          <w:p w14:paraId="003F86E7" w14:textId="77777777" w:rsidR="00C06DC9" w:rsidRPr="00C06DC9" w:rsidRDefault="00C06DC9" w:rsidP="00C06DC9">
            <w:pPr>
              <w:jc w:val="both"/>
              <w:rPr>
                <w:rFonts w:ascii="Arial" w:eastAsia="Calibri" w:hAnsi="Arial" w:cs="Arial"/>
                <w:sz w:val="20"/>
                <w:szCs w:val="20"/>
              </w:rPr>
            </w:pPr>
          </w:p>
        </w:tc>
      </w:tr>
      <w:tr w:rsidR="00C06DC9" w:rsidRPr="00C06DC9" w14:paraId="17FEE826" w14:textId="77777777" w:rsidTr="002929BA">
        <w:trPr>
          <w:trHeight w:val="230"/>
        </w:trPr>
        <w:tc>
          <w:tcPr>
            <w:tcW w:w="7290" w:type="dxa"/>
            <w:vMerge/>
            <w:tcBorders>
              <w:right w:val="single" w:sz="4" w:space="0" w:color="auto"/>
            </w:tcBorders>
          </w:tcPr>
          <w:p w14:paraId="107FF5A1" w14:textId="77777777" w:rsidR="00C06DC9" w:rsidRPr="00C06DC9" w:rsidRDefault="00C06DC9" w:rsidP="00C06DC9">
            <w:pPr>
              <w:jc w:val="both"/>
              <w:rPr>
                <w:rFonts w:ascii="Arial" w:eastAsia="Calibri" w:hAnsi="Arial" w:cs="Arial"/>
                <w:sz w:val="20"/>
                <w:szCs w:val="20"/>
                <w:u w:val="single"/>
              </w:rPr>
            </w:pPr>
          </w:p>
        </w:tc>
      </w:tr>
      <w:tr w:rsidR="00C06DC9" w:rsidRPr="00C06DC9" w14:paraId="1DD1ABE9" w14:textId="77777777" w:rsidTr="002929BA">
        <w:trPr>
          <w:trHeight w:val="230"/>
        </w:trPr>
        <w:tc>
          <w:tcPr>
            <w:tcW w:w="7290" w:type="dxa"/>
            <w:vMerge w:val="restart"/>
            <w:tcBorders>
              <w:right w:val="single" w:sz="4" w:space="0" w:color="auto"/>
            </w:tcBorders>
          </w:tcPr>
          <w:p w14:paraId="291CB84C" w14:textId="77777777" w:rsidR="00C06DC9" w:rsidRPr="00C06DC9" w:rsidRDefault="00C06DC9" w:rsidP="00C06DC9">
            <w:pPr>
              <w:numPr>
                <w:ilvl w:val="0"/>
                <w:numId w:val="1"/>
              </w:numPr>
              <w:ind w:left="313"/>
              <w:contextualSpacing/>
              <w:jc w:val="both"/>
              <w:rPr>
                <w:rFonts w:ascii="Arial" w:eastAsia="Calibri" w:hAnsi="Arial" w:cs="Arial"/>
                <w:b/>
                <w:sz w:val="20"/>
                <w:szCs w:val="20"/>
              </w:rPr>
            </w:pPr>
            <w:r w:rsidRPr="00C06DC9">
              <w:rPr>
                <w:rFonts w:ascii="Arial" w:eastAsia="Calibri" w:hAnsi="Arial" w:cs="Arial"/>
                <w:b/>
                <w:sz w:val="20"/>
                <w:szCs w:val="20"/>
              </w:rPr>
              <w:t>Wat te doen bij diefstal en defecten ?</w:t>
            </w:r>
          </w:p>
          <w:p w14:paraId="4DD701D1" w14:textId="77777777" w:rsidR="00C06DC9" w:rsidRPr="00C06DC9" w:rsidRDefault="00C06DC9" w:rsidP="00C06DC9">
            <w:pPr>
              <w:jc w:val="both"/>
              <w:rPr>
                <w:rFonts w:ascii="Arial" w:eastAsia="Calibri" w:hAnsi="Arial" w:cs="Arial"/>
                <w:sz w:val="20"/>
                <w:szCs w:val="20"/>
              </w:rPr>
            </w:pPr>
          </w:p>
          <w:p w14:paraId="4C6D9055" w14:textId="7777777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rPr>
              <w:t>Welke handelingen dienen er gesteld te worden en door wie ?</w:t>
            </w:r>
          </w:p>
          <w:p w14:paraId="2246EBD1" w14:textId="77777777" w:rsidR="00C06DC9" w:rsidRPr="00C06DC9" w:rsidRDefault="00C06DC9" w:rsidP="00C06DC9">
            <w:pPr>
              <w:jc w:val="both"/>
              <w:rPr>
                <w:rFonts w:ascii="Arial" w:eastAsia="Calibri" w:hAnsi="Arial" w:cs="Arial"/>
                <w:sz w:val="20"/>
                <w:szCs w:val="20"/>
              </w:rPr>
            </w:pPr>
          </w:p>
          <w:p w14:paraId="15D169B9" w14:textId="77777777" w:rsidR="00C06DC9" w:rsidRPr="00C06DC9" w:rsidRDefault="00C06DC9" w:rsidP="00C06DC9">
            <w:pPr>
              <w:jc w:val="both"/>
              <w:rPr>
                <w:rFonts w:ascii="Arial" w:eastAsia="Calibri" w:hAnsi="Arial" w:cs="Arial"/>
                <w:sz w:val="20"/>
                <w:szCs w:val="20"/>
              </w:rPr>
            </w:pPr>
          </w:p>
        </w:tc>
      </w:tr>
      <w:tr w:rsidR="00C06DC9" w:rsidRPr="00C06DC9" w14:paraId="58C3E802" w14:textId="77777777" w:rsidTr="002929BA">
        <w:trPr>
          <w:trHeight w:val="230"/>
        </w:trPr>
        <w:tc>
          <w:tcPr>
            <w:tcW w:w="7290" w:type="dxa"/>
            <w:vMerge/>
            <w:tcBorders>
              <w:right w:val="single" w:sz="4" w:space="0" w:color="auto"/>
            </w:tcBorders>
          </w:tcPr>
          <w:p w14:paraId="0FBCCAFC" w14:textId="77777777" w:rsidR="00C06DC9" w:rsidRPr="00C06DC9" w:rsidRDefault="00C06DC9" w:rsidP="00C06DC9">
            <w:pPr>
              <w:jc w:val="both"/>
              <w:rPr>
                <w:rFonts w:ascii="Arial" w:eastAsia="Calibri" w:hAnsi="Arial" w:cs="Arial"/>
                <w:sz w:val="20"/>
                <w:szCs w:val="20"/>
              </w:rPr>
            </w:pPr>
          </w:p>
        </w:tc>
      </w:tr>
      <w:tr w:rsidR="00C06DC9" w:rsidRPr="00C06DC9" w14:paraId="35D9C4E3" w14:textId="77777777" w:rsidTr="002929BA">
        <w:trPr>
          <w:trHeight w:val="230"/>
        </w:trPr>
        <w:tc>
          <w:tcPr>
            <w:tcW w:w="7290" w:type="dxa"/>
            <w:vMerge w:val="restart"/>
            <w:tcBorders>
              <w:right w:val="single" w:sz="4" w:space="0" w:color="auto"/>
            </w:tcBorders>
          </w:tcPr>
          <w:p w14:paraId="6EA872FC" w14:textId="77777777" w:rsidR="00C06DC9" w:rsidRPr="00C06DC9" w:rsidRDefault="00C06DC9" w:rsidP="00C06DC9">
            <w:pPr>
              <w:numPr>
                <w:ilvl w:val="0"/>
                <w:numId w:val="1"/>
              </w:numPr>
              <w:ind w:left="313"/>
              <w:contextualSpacing/>
              <w:jc w:val="both"/>
              <w:rPr>
                <w:rFonts w:ascii="Arial" w:eastAsia="Calibri" w:hAnsi="Arial" w:cs="Arial"/>
                <w:b/>
                <w:sz w:val="20"/>
                <w:szCs w:val="20"/>
                <w:highlight w:val="yellow"/>
              </w:rPr>
            </w:pPr>
            <w:r w:rsidRPr="00C06DC9">
              <w:rPr>
                <w:rFonts w:ascii="Arial" w:eastAsia="Calibri" w:hAnsi="Arial" w:cs="Arial"/>
                <w:b/>
                <w:sz w:val="20"/>
                <w:szCs w:val="20"/>
                <w:highlight w:val="yellow"/>
              </w:rPr>
              <w:t>Wie betaalt de eventuele verkeer- en parkeerboetes ?</w:t>
            </w:r>
          </w:p>
          <w:p w14:paraId="4F501AB7" w14:textId="77777777" w:rsidR="00C06DC9" w:rsidRPr="00C06DC9" w:rsidRDefault="00C06DC9" w:rsidP="00C06DC9">
            <w:pPr>
              <w:jc w:val="both"/>
              <w:rPr>
                <w:rFonts w:ascii="Arial" w:eastAsia="Calibri" w:hAnsi="Arial" w:cs="Arial"/>
                <w:sz w:val="20"/>
                <w:szCs w:val="20"/>
              </w:rPr>
            </w:pPr>
          </w:p>
          <w:p w14:paraId="4F1DD158" w14:textId="77777777" w:rsidR="00C06DC9" w:rsidRPr="00C06DC9" w:rsidRDefault="00C06DC9" w:rsidP="00C06DC9">
            <w:pPr>
              <w:jc w:val="both"/>
              <w:rPr>
                <w:rFonts w:ascii="Arial" w:eastAsia="Calibri" w:hAnsi="Arial" w:cs="Arial"/>
                <w:sz w:val="20"/>
                <w:szCs w:val="20"/>
                <w:shd w:val="clear" w:color="auto" w:fill="FFFFFF"/>
              </w:rPr>
            </w:pPr>
            <w:r w:rsidRPr="00C06DC9">
              <w:rPr>
                <w:rFonts w:ascii="Arial" w:eastAsia="Calibri" w:hAnsi="Arial" w:cs="Arial"/>
                <w:sz w:val="20"/>
                <w:szCs w:val="20"/>
                <w:shd w:val="clear" w:color="auto" w:fill="FFFFFF"/>
              </w:rPr>
              <w:t xml:space="preserve">Er wordt een onderscheid gemaakt tussen snelheids- en roodlichtboetes enerzijds en parkeerboetes anderzijds. </w:t>
            </w:r>
            <w:r w:rsidRPr="00C06DC9">
              <w:rPr>
                <w:rFonts w:ascii="Arial" w:eastAsia="Calibri" w:hAnsi="Arial" w:cs="Arial"/>
                <w:sz w:val="20"/>
                <w:szCs w:val="20"/>
                <w:u w:val="single"/>
                <w:shd w:val="clear" w:color="auto" w:fill="FFFFFF"/>
              </w:rPr>
              <w:t>Snelheids- en roodlichtboetes worden steeds teruggevorderd van de overtreder</w:t>
            </w:r>
            <w:r w:rsidRPr="00C06DC9">
              <w:rPr>
                <w:rFonts w:ascii="Arial" w:eastAsia="Calibri" w:hAnsi="Arial" w:cs="Arial"/>
                <w:sz w:val="20"/>
                <w:szCs w:val="20"/>
                <w:shd w:val="clear" w:color="auto" w:fill="FFFFFF"/>
              </w:rPr>
              <w:t xml:space="preserve">, indien betaald door de actor. Parkeerboetes/retributies kunnen in principe evenmin ten laste genomen worden door de actor. </w:t>
            </w:r>
            <w:r w:rsidRPr="00C06DC9">
              <w:rPr>
                <w:rFonts w:ascii="Arial" w:eastAsia="Calibri" w:hAnsi="Arial" w:cs="Arial"/>
                <w:sz w:val="20"/>
                <w:szCs w:val="20"/>
                <w:u w:val="single"/>
                <w:shd w:val="clear" w:color="auto" w:fill="FFFFFF"/>
              </w:rPr>
              <w:t>Parkeerboetes kan de actor eventueel ‘gemotiveerd’ zelf ten laste nemen</w:t>
            </w:r>
            <w:r w:rsidRPr="00C06DC9">
              <w:rPr>
                <w:rFonts w:ascii="Arial" w:eastAsia="Calibri" w:hAnsi="Arial" w:cs="Arial"/>
                <w:sz w:val="20"/>
                <w:szCs w:val="20"/>
                <w:shd w:val="clear" w:color="auto" w:fill="FFFFFF"/>
              </w:rPr>
              <w:t xml:space="preserve">. Bijvoorbeeld: de werknemers waren genoodzaakt om op de stoep te parkeren voor laden/lossen. </w:t>
            </w:r>
          </w:p>
          <w:p w14:paraId="45F50844" w14:textId="7777777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shd w:val="clear" w:color="auto" w:fill="FFFFFF"/>
              </w:rPr>
              <w:t xml:space="preserve">Retributies worden op dezelfde manier benaderd als parkeerboetes. Indien men retributies aanziet als een forfaitair </w:t>
            </w:r>
            <w:proofErr w:type="spellStart"/>
            <w:r w:rsidRPr="00C06DC9">
              <w:rPr>
                <w:rFonts w:ascii="Arial" w:eastAsia="Calibri" w:hAnsi="Arial" w:cs="Arial"/>
                <w:sz w:val="20"/>
                <w:szCs w:val="20"/>
                <w:shd w:val="clear" w:color="auto" w:fill="FFFFFF"/>
              </w:rPr>
              <w:t>dagticket</w:t>
            </w:r>
            <w:proofErr w:type="spellEnd"/>
            <w:r w:rsidRPr="00C06DC9">
              <w:rPr>
                <w:rFonts w:ascii="Arial" w:eastAsia="Calibri" w:hAnsi="Arial" w:cs="Arial"/>
                <w:sz w:val="20"/>
                <w:szCs w:val="20"/>
                <w:shd w:val="clear" w:color="auto" w:fill="FFFFFF"/>
              </w:rPr>
              <w:t xml:space="preserve"> dan speculeert men immers op het feit dat er geen controle zal zijn en omzeilt men dus de voorziene verplichtingen. Bovendien is er mogelijkheid om een gewoon </w:t>
            </w:r>
            <w:proofErr w:type="spellStart"/>
            <w:r w:rsidRPr="00C06DC9">
              <w:rPr>
                <w:rFonts w:ascii="Arial" w:eastAsia="Calibri" w:hAnsi="Arial" w:cs="Arial"/>
                <w:sz w:val="20"/>
                <w:szCs w:val="20"/>
                <w:shd w:val="clear" w:color="auto" w:fill="FFFFFF"/>
              </w:rPr>
              <w:t>dagticket</w:t>
            </w:r>
            <w:proofErr w:type="spellEnd"/>
            <w:r w:rsidRPr="00C06DC9">
              <w:rPr>
                <w:rFonts w:ascii="Arial" w:eastAsia="Calibri" w:hAnsi="Arial" w:cs="Arial"/>
                <w:sz w:val="20"/>
                <w:szCs w:val="20"/>
                <w:shd w:val="clear" w:color="auto" w:fill="FFFFFF"/>
              </w:rPr>
              <w:t xml:space="preserve"> te nemen.</w:t>
            </w:r>
            <w:r w:rsidRPr="00C06DC9">
              <w:rPr>
                <w:rFonts w:ascii="Arial" w:eastAsia="Calibri" w:hAnsi="Arial" w:cs="Arial"/>
                <w:sz w:val="20"/>
                <w:szCs w:val="20"/>
              </w:rPr>
              <w:t xml:space="preserve"> </w:t>
            </w:r>
          </w:p>
          <w:p w14:paraId="644AF6BC" w14:textId="77777777" w:rsidR="00C06DC9" w:rsidRPr="00C06DC9" w:rsidRDefault="00C06DC9" w:rsidP="00C06DC9">
            <w:pPr>
              <w:jc w:val="both"/>
              <w:rPr>
                <w:rFonts w:ascii="Arial" w:eastAsia="Calibri" w:hAnsi="Arial" w:cs="Arial"/>
                <w:sz w:val="20"/>
                <w:szCs w:val="20"/>
              </w:rPr>
            </w:pPr>
          </w:p>
          <w:p w14:paraId="2AE888ED" w14:textId="77777777" w:rsidR="00C06DC9" w:rsidRPr="00C06DC9" w:rsidRDefault="00C06DC9" w:rsidP="00C06DC9">
            <w:pPr>
              <w:jc w:val="both"/>
              <w:rPr>
                <w:rFonts w:ascii="Arial" w:eastAsia="Calibri" w:hAnsi="Arial" w:cs="Arial"/>
                <w:sz w:val="20"/>
                <w:szCs w:val="20"/>
              </w:rPr>
            </w:pPr>
          </w:p>
        </w:tc>
      </w:tr>
      <w:tr w:rsidR="00C06DC9" w:rsidRPr="00C06DC9" w14:paraId="3B295BD8" w14:textId="77777777" w:rsidTr="002929BA">
        <w:trPr>
          <w:trHeight w:val="230"/>
        </w:trPr>
        <w:tc>
          <w:tcPr>
            <w:tcW w:w="7290" w:type="dxa"/>
            <w:vMerge/>
            <w:tcBorders>
              <w:right w:val="single" w:sz="4" w:space="0" w:color="auto"/>
            </w:tcBorders>
          </w:tcPr>
          <w:p w14:paraId="7E631BAB" w14:textId="77777777" w:rsidR="00C06DC9" w:rsidRPr="00C06DC9" w:rsidRDefault="00C06DC9" w:rsidP="00C06DC9">
            <w:pPr>
              <w:jc w:val="both"/>
              <w:rPr>
                <w:rFonts w:ascii="Arial" w:eastAsia="Calibri" w:hAnsi="Arial" w:cs="Arial"/>
                <w:sz w:val="20"/>
                <w:szCs w:val="20"/>
              </w:rPr>
            </w:pPr>
          </w:p>
        </w:tc>
      </w:tr>
      <w:tr w:rsidR="00C06DC9" w:rsidRPr="00C06DC9" w14:paraId="5EC47219" w14:textId="77777777" w:rsidTr="002929BA">
        <w:trPr>
          <w:trHeight w:val="230"/>
        </w:trPr>
        <w:tc>
          <w:tcPr>
            <w:tcW w:w="7290" w:type="dxa"/>
            <w:vMerge w:val="restart"/>
            <w:tcBorders>
              <w:right w:val="single" w:sz="4" w:space="0" w:color="auto"/>
            </w:tcBorders>
          </w:tcPr>
          <w:p w14:paraId="3CB53686" w14:textId="77777777" w:rsidR="00C06DC9" w:rsidRPr="00C06DC9" w:rsidRDefault="00C06DC9" w:rsidP="00C06DC9">
            <w:pPr>
              <w:numPr>
                <w:ilvl w:val="0"/>
                <w:numId w:val="1"/>
              </w:numPr>
              <w:ind w:left="313"/>
              <w:contextualSpacing/>
              <w:jc w:val="both"/>
              <w:rPr>
                <w:rFonts w:ascii="Arial" w:eastAsia="Calibri" w:hAnsi="Arial" w:cs="Arial"/>
                <w:b/>
                <w:sz w:val="20"/>
                <w:szCs w:val="20"/>
              </w:rPr>
            </w:pPr>
            <w:r w:rsidRPr="00C06DC9">
              <w:rPr>
                <w:rFonts w:ascii="Arial" w:eastAsia="Calibri" w:hAnsi="Arial" w:cs="Arial"/>
                <w:b/>
                <w:sz w:val="20"/>
                <w:szCs w:val="20"/>
              </w:rPr>
              <w:t xml:space="preserve">Wat te doen bij </w:t>
            </w:r>
            <w:proofErr w:type="spellStart"/>
            <w:r w:rsidRPr="00C06DC9">
              <w:rPr>
                <w:rFonts w:ascii="Arial" w:eastAsia="Calibri" w:hAnsi="Arial" w:cs="Arial"/>
                <w:b/>
                <w:sz w:val="20"/>
                <w:szCs w:val="20"/>
              </w:rPr>
              <w:t>pechverhelping</w:t>
            </w:r>
            <w:proofErr w:type="spellEnd"/>
            <w:r w:rsidRPr="00C06DC9">
              <w:rPr>
                <w:rFonts w:ascii="Arial" w:eastAsia="Calibri" w:hAnsi="Arial" w:cs="Arial"/>
                <w:b/>
                <w:sz w:val="20"/>
                <w:szCs w:val="20"/>
              </w:rPr>
              <w:t>, bij een ongeval en bij diefstal ?</w:t>
            </w:r>
          </w:p>
          <w:p w14:paraId="0EF99058" w14:textId="77777777" w:rsidR="00C06DC9" w:rsidRPr="00C06DC9" w:rsidRDefault="00C06DC9" w:rsidP="00C06DC9">
            <w:pPr>
              <w:jc w:val="both"/>
              <w:rPr>
                <w:rFonts w:ascii="Arial" w:eastAsia="Calibri" w:hAnsi="Arial" w:cs="Arial"/>
                <w:sz w:val="20"/>
                <w:szCs w:val="20"/>
              </w:rPr>
            </w:pPr>
          </w:p>
          <w:p w14:paraId="17233565" w14:textId="7777777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rPr>
              <w:t>Welke handelingen dienen er gesteld te worden en door wie ?</w:t>
            </w:r>
          </w:p>
          <w:p w14:paraId="3CC42AB9" w14:textId="77777777" w:rsidR="00C06DC9" w:rsidRPr="00C06DC9" w:rsidRDefault="00C06DC9" w:rsidP="00C06DC9">
            <w:pPr>
              <w:jc w:val="both"/>
              <w:rPr>
                <w:rFonts w:ascii="Arial" w:eastAsia="Calibri" w:hAnsi="Arial" w:cs="Arial"/>
                <w:sz w:val="20"/>
                <w:szCs w:val="20"/>
              </w:rPr>
            </w:pPr>
          </w:p>
          <w:p w14:paraId="4CA7DC8A" w14:textId="77777777" w:rsidR="00C06DC9" w:rsidRPr="00C06DC9" w:rsidRDefault="00C06DC9" w:rsidP="00C06DC9">
            <w:pPr>
              <w:jc w:val="both"/>
              <w:rPr>
                <w:rFonts w:ascii="Arial" w:eastAsia="Calibri" w:hAnsi="Arial" w:cs="Arial"/>
                <w:sz w:val="20"/>
                <w:szCs w:val="20"/>
              </w:rPr>
            </w:pPr>
          </w:p>
        </w:tc>
      </w:tr>
      <w:tr w:rsidR="00C06DC9" w:rsidRPr="00C06DC9" w14:paraId="6699191C" w14:textId="77777777" w:rsidTr="002929BA">
        <w:trPr>
          <w:trHeight w:val="230"/>
        </w:trPr>
        <w:tc>
          <w:tcPr>
            <w:tcW w:w="7290" w:type="dxa"/>
            <w:vMerge/>
            <w:tcBorders>
              <w:right w:val="single" w:sz="4" w:space="0" w:color="auto"/>
            </w:tcBorders>
          </w:tcPr>
          <w:p w14:paraId="315A0C5D" w14:textId="77777777" w:rsidR="00C06DC9" w:rsidRPr="00C06DC9" w:rsidRDefault="00C06DC9" w:rsidP="00C06DC9">
            <w:pPr>
              <w:jc w:val="both"/>
              <w:rPr>
                <w:rFonts w:ascii="Arial" w:eastAsia="Calibri" w:hAnsi="Arial" w:cs="Arial"/>
                <w:sz w:val="20"/>
                <w:szCs w:val="20"/>
              </w:rPr>
            </w:pPr>
          </w:p>
        </w:tc>
      </w:tr>
      <w:tr w:rsidR="00C06DC9" w:rsidRPr="00C06DC9" w14:paraId="60F05B13" w14:textId="77777777" w:rsidTr="002929BA">
        <w:trPr>
          <w:trHeight w:val="230"/>
        </w:trPr>
        <w:tc>
          <w:tcPr>
            <w:tcW w:w="7290" w:type="dxa"/>
            <w:vMerge w:val="restart"/>
            <w:tcBorders>
              <w:right w:val="single" w:sz="4" w:space="0" w:color="auto"/>
            </w:tcBorders>
          </w:tcPr>
          <w:p w14:paraId="1A653266" w14:textId="77777777" w:rsidR="00C06DC9" w:rsidRPr="00C06DC9" w:rsidRDefault="00C06DC9" w:rsidP="00C06DC9">
            <w:pPr>
              <w:numPr>
                <w:ilvl w:val="0"/>
                <w:numId w:val="1"/>
              </w:numPr>
              <w:ind w:left="313"/>
              <w:contextualSpacing/>
              <w:jc w:val="both"/>
              <w:rPr>
                <w:rFonts w:ascii="Arial" w:eastAsia="Calibri" w:hAnsi="Arial" w:cs="Arial"/>
                <w:b/>
                <w:sz w:val="20"/>
                <w:szCs w:val="20"/>
              </w:rPr>
            </w:pPr>
            <w:r w:rsidRPr="00C06DC9">
              <w:rPr>
                <w:rFonts w:ascii="Arial" w:eastAsia="Calibri" w:hAnsi="Arial" w:cs="Arial"/>
                <w:b/>
                <w:sz w:val="20"/>
                <w:szCs w:val="20"/>
              </w:rPr>
              <w:t>Verzekering van het voertuig</w:t>
            </w:r>
          </w:p>
          <w:p w14:paraId="374B23C2" w14:textId="77777777" w:rsidR="00C06DC9" w:rsidRPr="00C06DC9" w:rsidRDefault="00C06DC9" w:rsidP="00C06DC9">
            <w:pPr>
              <w:jc w:val="both"/>
              <w:rPr>
                <w:rFonts w:ascii="Arial" w:eastAsia="Calibri" w:hAnsi="Arial" w:cs="Arial"/>
                <w:sz w:val="20"/>
                <w:szCs w:val="20"/>
              </w:rPr>
            </w:pPr>
          </w:p>
          <w:p w14:paraId="58A7A5DD" w14:textId="7777777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rPr>
              <w:t>Op welke wijze verzekert de eigenaar het voertuig (omnium, allrisk,…) ?</w:t>
            </w:r>
          </w:p>
          <w:p w14:paraId="3292E7B4" w14:textId="77777777" w:rsidR="00C06DC9" w:rsidRPr="00C06DC9" w:rsidRDefault="00C06DC9" w:rsidP="00C06DC9">
            <w:pPr>
              <w:jc w:val="both"/>
              <w:rPr>
                <w:rFonts w:ascii="Arial" w:eastAsia="Calibri" w:hAnsi="Arial" w:cs="Arial"/>
                <w:sz w:val="20"/>
                <w:szCs w:val="20"/>
              </w:rPr>
            </w:pPr>
          </w:p>
          <w:p w14:paraId="48CFA4C1" w14:textId="77777777" w:rsidR="00C06DC9" w:rsidRPr="00C06DC9" w:rsidRDefault="00C06DC9" w:rsidP="00C06DC9">
            <w:pPr>
              <w:jc w:val="both"/>
              <w:rPr>
                <w:rFonts w:ascii="Arial" w:eastAsia="Calibri" w:hAnsi="Arial" w:cs="Arial"/>
                <w:sz w:val="20"/>
                <w:szCs w:val="20"/>
              </w:rPr>
            </w:pPr>
          </w:p>
        </w:tc>
      </w:tr>
      <w:tr w:rsidR="00C06DC9" w:rsidRPr="00C06DC9" w14:paraId="3C2085D0" w14:textId="77777777" w:rsidTr="002929BA">
        <w:trPr>
          <w:trHeight w:val="230"/>
        </w:trPr>
        <w:tc>
          <w:tcPr>
            <w:tcW w:w="7290" w:type="dxa"/>
            <w:vMerge/>
            <w:tcBorders>
              <w:right w:val="single" w:sz="4" w:space="0" w:color="auto"/>
            </w:tcBorders>
          </w:tcPr>
          <w:p w14:paraId="7FE2D55E" w14:textId="77777777" w:rsidR="00C06DC9" w:rsidRPr="00C06DC9" w:rsidRDefault="00C06DC9" w:rsidP="00C06DC9">
            <w:pPr>
              <w:jc w:val="both"/>
              <w:rPr>
                <w:rFonts w:ascii="Arial" w:eastAsia="Calibri" w:hAnsi="Arial" w:cs="Arial"/>
                <w:sz w:val="20"/>
                <w:szCs w:val="20"/>
              </w:rPr>
            </w:pPr>
          </w:p>
        </w:tc>
      </w:tr>
      <w:tr w:rsidR="00C06DC9" w:rsidRPr="00C06DC9" w14:paraId="73C4577D" w14:textId="77777777" w:rsidTr="002929BA">
        <w:trPr>
          <w:trHeight w:val="230"/>
        </w:trPr>
        <w:tc>
          <w:tcPr>
            <w:tcW w:w="7290" w:type="dxa"/>
            <w:vMerge w:val="restart"/>
            <w:tcBorders>
              <w:right w:val="single" w:sz="4" w:space="0" w:color="auto"/>
            </w:tcBorders>
          </w:tcPr>
          <w:p w14:paraId="46BA5068" w14:textId="77777777" w:rsidR="00C06DC9" w:rsidRPr="00C06DC9" w:rsidRDefault="00C06DC9" w:rsidP="00C06DC9">
            <w:pPr>
              <w:numPr>
                <w:ilvl w:val="0"/>
                <w:numId w:val="1"/>
              </w:numPr>
              <w:ind w:left="313"/>
              <w:contextualSpacing/>
              <w:jc w:val="both"/>
              <w:rPr>
                <w:rFonts w:ascii="Arial" w:eastAsia="Calibri" w:hAnsi="Arial" w:cs="Arial"/>
                <w:b/>
                <w:sz w:val="20"/>
                <w:szCs w:val="20"/>
                <w:highlight w:val="yellow"/>
              </w:rPr>
            </w:pPr>
            <w:r w:rsidRPr="00C06DC9">
              <w:rPr>
                <w:rFonts w:ascii="Arial" w:eastAsia="Calibri" w:hAnsi="Arial" w:cs="Arial"/>
                <w:b/>
                <w:sz w:val="20"/>
                <w:szCs w:val="20"/>
                <w:highlight w:val="yellow"/>
              </w:rPr>
              <w:t xml:space="preserve">Voor elke werknemer die kan beschikken over een (gemeenschappelijk) dienstvoertuig/ individuele bedrijfswagen </w:t>
            </w:r>
            <w:r w:rsidRPr="00C06DC9">
              <w:rPr>
                <w:rFonts w:ascii="Arial" w:eastAsia="Calibri" w:hAnsi="Arial" w:cs="Arial"/>
                <w:b/>
                <w:sz w:val="20"/>
                <w:szCs w:val="20"/>
                <w:highlight w:val="yellow"/>
                <w:shd w:val="clear" w:color="auto" w:fill="E7E6E6"/>
              </w:rPr>
              <w:t>(scenario 2 en 3)</w:t>
            </w:r>
            <w:r w:rsidRPr="00C06DC9">
              <w:rPr>
                <w:rFonts w:ascii="Arial" w:eastAsia="Calibri" w:hAnsi="Arial" w:cs="Arial"/>
                <w:b/>
                <w:sz w:val="20"/>
                <w:szCs w:val="20"/>
                <w:highlight w:val="yellow"/>
              </w:rPr>
              <w:t xml:space="preserve"> moet er een document met afspraken worden opgesteld dat ter ondertekening wordt voorgelegd aan de werknemer.</w:t>
            </w:r>
          </w:p>
          <w:p w14:paraId="74AB896F" w14:textId="77777777" w:rsidR="00C06DC9" w:rsidRPr="00C06DC9" w:rsidRDefault="00C06DC9" w:rsidP="00C06DC9">
            <w:pPr>
              <w:jc w:val="both"/>
              <w:rPr>
                <w:rFonts w:ascii="Arial" w:eastAsia="Calibri" w:hAnsi="Arial" w:cs="Arial"/>
                <w:sz w:val="20"/>
                <w:szCs w:val="20"/>
              </w:rPr>
            </w:pPr>
          </w:p>
        </w:tc>
      </w:tr>
      <w:tr w:rsidR="00C06DC9" w:rsidRPr="00C06DC9" w14:paraId="6D57DC36" w14:textId="77777777" w:rsidTr="002929BA">
        <w:trPr>
          <w:trHeight w:val="230"/>
        </w:trPr>
        <w:tc>
          <w:tcPr>
            <w:tcW w:w="7290" w:type="dxa"/>
            <w:vMerge/>
            <w:tcBorders>
              <w:right w:val="single" w:sz="4" w:space="0" w:color="auto"/>
            </w:tcBorders>
          </w:tcPr>
          <w:p w14:paraId="4E5D5377" w14:textId="77777777" w:rsidR="00C06DC9" w:rsidRPr="00C06DC9" w:rsidRDefault="00C06DC9" w:rsidP="00C06DC9">
            <w:pPr>
              <w:jc w:val="both"/>
              <w:rPr>
                <w:rFonts w:ascii="Arial" w:eastAsia="Calibri" w:hAnsi="Arial" w:cs="Arial"/>
                <w:sz w:val="20"/>
                <w:szCs w:val="20"/>
              </w:rPr>
            </w:pPr>
          </w:p>
        </w:tc>
      </w:tr>
      <w:tr w:rsidR="00C06DC9" w:rsidRPr="00C06DC9" w14:paraId="0FE4D053" w14:textId="77777777" w:rsidTr="002929BA">
        <w:trPr>
          <w:trHeight w:val="230"/>
        </w:trPr>
        <w:tc>
          <w:tcPr>
            <w:tcW w:w="7290" w:type="dxa"/>
            <w:vMerge w:val="restart"/>
            <w:tcBorders>
              <w:right w:val="single" w:sz="4" w:space="0" w:color="auto"/>
            </w:tcBorders>
          </w:tcPr>
          <w:p w14:paraId="5EA7F79B" w14:textId="77777777" w:rsidR="00C06DC9" w:rsidRPr="00C06DC9" w:rsidRDefault="00C06DC9" w:rsidP="00C06DC9">
            <w:pPr>
              <w:numPr>
                <w:ilvl w:val="0"/>
                <w:numId w:val="1"/>
              </w:numPr>
              <w:ind w:left="313"/>
              <w:contextualSpacing/>
              <w:jc w:val="both"/>
              <w:rPr>
                <w:rFonts w:ascii="Arial" w:eastAsia="Calibri" w:hAnsi="Arial" w:cs="Arial"/>
                <w:b/>
                <w:sz w:val="20"/>
                <w:szCs w:val="20"/>
              </w:rPr>
            </w:pPr>
            <w:r w:rsidRPr="00C06DC9">
              <w:rPr>
                <w:rFonts w:ascii="Arial" w:eastAsia="Calibri" w:hAnsi="Arial" w:cs="Arial"/>
                <w:b/>
                <w:sz w:val="20"/>
                <w:szCs w:val="20"/>
              </w:rPr>
              <w:t>Het gebruik van de eigen wagen (4</w:t>
            </w:r>
            <w:r w:rsidRPr="00C06DC9">
              <w:rPr>
                <w:rFonts w:ascii="Arial" w:eastAsia="Calibri" w:hAnsi="Arial" w:cs="Arial"/>
                <w:b/>
                <w:sz w:val="20"/>
                <w:szCs w:val="20"/>
                <w:vertAlign w:val="superscript"/>
              </w:rPr>
              <w:t>de</w:t>
            </w:r>
            <w:r w:rsidRPr="00C06DC9">
              <w:rPr>
                <w:rFonts w:ascii="Arial" w:eastAsia="Calibri" w:hAnsi="Arial" w:cs="Arial"/>
                <w:b/>
                <w:sz w:val="20"/>
                <w:szCs w:val="20"/>
              </w:rPr>
              <w:t xml:space="preserve"> scenario) (</w:t>
            </w:r>
            <w:r w:rsidRPr="00C06DC9">
              <w:rPr>
                <w:rFonts w:ascii="Arial" w:eastAsia="Calibri" w:hAnsi="Arial" w:cs="Arial"/>
                <w:b/>
                <w:i/>
                <w:sz w:val="20"/>
                <w:szCs w:val="20"/>
              </w:rPr>
              <w:t>indien van toepassing</w:t>
            </w:r>
            <w:r w:rsidRPr="00C06DC9">
              <w:rPr>
                <w:rFonts w:ascii="Arial" w:eastAsia="Calibri" w:hAnsi="Arial" w:cs="Arial"/>
                <w:b/>
                <w:sz w:val="20"/>
                <w:szCs w:val="20"/>
              </w:rPr>
              <w:t>)</w:t>
            </w:r>
          </w:p>
          <w:p w14:paraId="6CD2D60A" w14:textId="77777777" w:rsidR="00C06DC9" w:rsidRPr="00C06DC9" w:rsidRDefault="00C06DC9" w:rsidP="00C06DC9">
            <w:pPr>
              <w:jc w:val="both"/>
              <w:rPr>
                <w:rFonts w:ascii="Arial" w:eastAsia="Calibri" w:hAnsi="Arial" w:cs="Arial"/>
                <w:sz w:val="20"/>
                <w:szCs w:val="20"/>
              </w:rPr>
            </w:pPr>
          </w:p>
          <w:p w14:paraId="6F6A2A93" w14:textId="5E128027" w:rsidR="00C06DC9" w:rsidRPr="00C06DC9" w:rsidRDefault="00C06DC9" w:rsidP="00C06DC9">
            <w:pPr>
              <w:jc w:val="both"/>
              <w:rPr>
                <w:rFonts w:ascii="Arial" w:eastAsia="Calibri" w:hAnsi="Arial" w:cs="Arial"/>
                <w:sz w:val="20"/>
                <w:szCs w:val="20"/>
              </w:rPr>
            </w:pPr>
            <w:r w:rsidRPr="00C06DC9">
              <w:rPr>
                <w:rFonts w:ascii="Arial" w:eastAsia="Calibri" w:hAnsi="Arial" w:cs="Arial"/>
                <w:sz w:val="20"/>
                <w:szCs w:val="20"/>
              </w:rPr>
              <w:t>Afspraken over de verzekering, terugbetaling van de kosten,</w:t>
            </w:r>
            <w:r w:rsidR="00375427">
              <w:rPr>
                <w:rFonts w:ascii="Arial" w:eastAsia="Calibri" w:hAnsi="Arial" w:cs="Arial"/>
                <w:sz w:val="20"/>
                <w:szCs w:val="20"/>
              </w:rPr>
              <w:t xml:space="preserve"> </w:t>
            </w:r>
            <w:r w:rsidR="00C05960">
              <w:rPr>
                <w:rFonts w:ascii="Arial" w:eastAsia="Calibri" w:hAnsi="Arial" w:cs="Arial"/>
                <w:sz w:val="20"/>
                <w:szCs w:val="20"/>
              </w:rPr>
              <w:t>opl</w:t>
            </w:r>
            <w:r w:rsidR="001722C4">
              <w:rPr>
                <w:rFonts w:ascii="Arial" w:eastAsia="Calibri" w:hAnsi="Arial" w:cs="Arial"/>
                <w:sz w:val="20"/>
                <w:szCs w:val="20"/>
              </w:rPr>
              <w:t>aadfaciliteiten</w:t>
            </w:r>
            <w:r w:rsidR="00C05960">
              <w:rPr>
                <w:rFonts w:ascii="Arial" w:eastAsia="Calibri" w:hAnsi="Arial" w:cs="Arial"/>
                <w:sz w:val="20"/>
                <w:szCs w:val="20"/>
              </w:rPr>
              <w:t xml:space="preserve"> van het elektrisch</w:t>
            </w:r>
            <w:r w:rsidR="00C93505">
              <w:rPr>
                <w:rFonts w:ascii="Arial" w:eastAsia="Calibri" w:hAnsi="Arial" w:cs="Arial"/>
                <w:sz w:val="20"/>
                <w:szCs w:val="20"/>
              </w:rPr>
              <w:t xml:space="preserve"> voertuig</w:t>
            </w:r>
            <w:r w:rsidR="00A3527B">
              <w:rPr>
                <w:rFonts w:ascii="Arial" w:eastAsia="Calibri" w:hAnsi="Arial" w:cs="Arial"/>
                <w:sz w:val="20"/>
                <w:szCs w:val="20"/>
              </w:rPr>
              <w:t>,</w:t>
            </w:r>
            <w:r w:rsidRPr="00C06DC9">
              <w:rPr>
                <w:rFonts w:ascii="Arial" w:eastAsia="Calibri" w:hAnsi="Arial" w:cs="Arial"/>
                <w:sz w:val="20"/>
                <w:szCs w:val="20"/>
              </w:rPr>
              <w:t>… moeten worden vastgelegd in een document dat ter ondertekening wordt voorgelegd aan de werknemer.</w:t>
            </w:r>
          </w:p>
          <w:p w14:paraId="56F04DCD" w14:textId="77777777" w:rsidR="00C06DC9" w:rsidRPr="00C06DC9" w:rsidRDefault="00C06DC9" w:rsidP="00C06DC9">
            <w:pPr>
              <w:jc w:val="both"/>
              <w:rPr>
                <w:rFonts w:ascii="Arial" w:eastAsia="Calibri" w:hAnsi="Arial" w:cs="Arial"/>
                <w:sz w:val="20"/>
                <w:szCs w:val="20"/>
              </w:rPr>
            </w:pPr>
          </w:p>
          <w:p w14:paraId="5BE589D0" w14:textId="77777777" w:rsidR="00C06DC9" w:rsidRPr="00C06DC9" w:rsidRDefault="00C06DC9" w:rsidP="00C06DC9">
            <w:pPr>
              <w:jc w:val="both"/>
              <w:rPr>
                <w:rFonts w:ascii="Arial" w:eastAsia="Calibri" w:hAnsi="Arial" w:cs="Arial"/>
                <w:sz w:val="20"/>
                <w:szCs w:val="20"/>
              </w:rPr>
            </w:pPr>
          </w:p>
        </w:tc>
      </w:tr>
      <w:tr w:rsidR="00C06DC9" w:rsidRPr="00C06DC9" w14:paraId="4779301B" w14:textId="77777777" w:rsidTr="002929BA">
        <w:trPr>
          <w:trHeight w:val="230"/>
        </w:trPr>
        <w:tc>
          <w:tcPr>
            <w:tcW w:w="7290" w:type="dxa"/>
            <w:vMerge/>
            <w:tcBorders>
              <w:right w:val="single" w:sz="4" w:space="0" w:color="auto"/>
            </w:tcBorders>
          </w:tcPr>
          <w:p w14:paraId="5818B8DF" w14:textId="77777777" w:rsidR="00C06DC9" w:rsidRPr="00C06DC9" w:rsidRDefault="00C06DC9" w:rsidP="00C06DC9">
            <w:pPr>
              <w:rPr>
                <w:rFonts w:ascii="Arial" w:eastAsia="Calibri" w:hAnsi="Arial" w:cs="Arial"/>
                <w:sz w:val="20"/>
                <w:szCs w:val="20"/>
                <w:u w:val="single"/>
              </w:rPr>
            </w:pPr>
          </w:p>
        </w:tc>
      </w:tr>
    </w:tbl>
    <w:p w14:paraId="22A8A154" w14:textId="77777777" w:rsidR="00C06DC9" w:rsidRPr="00C06DC9" w:rsidRDefault="00C06DC9" w:rsidP="00D02DA2"/>
    <w:sectPr w:rsidR="00C06DC9" w:rsidRPr="00C06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04B9"/>
    <w:multiLevelType w:val="hybridMultilevel"/>
    <w:tmpl w:val="2DEC3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2E"/>
    <w:rsid w:val="000164EC"/>
    <w:rsid w:val="000269A8"/>
    <w:rsid w:val="00084F91"/>
    <w:rsid w:val="000A1EA7"/>
    <w:rsid w:val="001722C4"/>
    <w:rsid w:val="001C7913"/>
    <w:rsid w:val="002330BC"/>
    <w:rsid w:val="002929BA"/>
    <w:rsid w:val="0033001D"/>
    <w:rsid w:val="00341DE7"/>
    <w:rsid w:val="00356587"/>
    <w:rsid w:val="00375427"/>
    <w:rsid w:val="003E00E7"/>
    <w:rsid w:val="00450D06"/>
    <w:rsid w:val="0050356F"/>
    <w:rsid w:val="005A4265"/>
    <w:rsid w:val="006563EE"/>
    <w:rsid w:val="006A57FE"/>
    <w:rsid w:val="006D1534"/>
    <w:rsid w:val="006F196D"/>
    <w:rsid w:val="007039C8"/>
    <w:rsid w:val="00703A14"/>
    <w:rsid w:val="00710F13"/>
    <w:rsid w:val="00793167"/>
    <w:rsid w:val="007D5729"/>
    <w:rsid w:val="0081480A"/>
    <w:rsid w:val="0085588C"/>
    <w:rsid w:val="0089355E"/>
    <w:rsid w:val="008C152E"/>
    <w:rsid w:val="00946AEA"/>
    <w:rsid w:val="00955E23"/>
    <w:rsid w:val="009D3BCE"/>
    <w:rsid w:val="00A011E6"/>
    <w:rsid w:val="00A141E1"/>
    <w:rsid w:val="00A3527B"/>
    <w:rsid w:val="00A63965"/>
    <w:rsid w:val="00AE0616"/>
    <w:rsid w:val="00AE7620"/>
    <w:rsid w:val="00B73577"/>
    <w:rsid w:val="00B76032"/>
    <w:rsid w:val="00B770F4"/>
    <w:rsid w:val="00BD3521"/>
    <w:rsid w:val="00C05960"/>
    <w:rsid w:val="00C06DC9"/>
    <w:rsid w:val="00C6681A"/>
    <w:rsid w:val="00C668E4"/>
    <w:rsid w:val="00C716A6"/>
    <w:rsid w:val="00C93505"/>
    <w:rsid w:val="00CC04A5"/>
    <w:rsid w:val="00CD7120"/>
    <w:rsid w:val="00CF3360"/>
    <w:rsid w:val="00D02DA2"/>
    <w:rsid w:val="00DD7D34"/>
    <w:rsid w:val="00F34310"/>
    <w:rsid w:val="00F46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BFC4"/>
  <w15:chartTrackingRefBased/>
  <w15:docId w15:val="{E6A803FF-F61F-4F62-8570-8EC438D6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4356</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2022-12-15T14:40:00Z</dcterms:created>
  <dcterms:modified xsi:type="dcterms:W3CDTF">2022-12-15T14:40:00Z</dcterms:modified>
</cp:coreProperties>
</file>