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692E"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1228A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pt;height:49.5pt">
            <v:imagedata r:id="rId8" o:title=""/>
          </v:shape>
        </w:pict>
      </w:r>
    </w:p>
    <w:p w14:paraId="097603FF" w14:textId="77777777" w:rsidR="00492699" w:rsidRDefault="00492699">
      <w:pPr>
        <w:widowControl w:val="0"/>
        <w:autoSpaceDE w:val="0"/>
        <w:autoSpaceDN w:val="0"/>
        <w:adjustRightInd w:val="0"/>
        <w:spacing w:after="0" w:line="240" w:lineRule="auto"/>
        <w:ind w:left="114" w:right="102"/>
        <w:rPr>
          <w:rFonts w:cs="Calibri"/>
          <w:color w:val="000000"/>
        </w:rPr>
      </w:pPr>
    </w:p>
    <w:tbl>
      <w:tblPr>
        <w:tblW w:w="0" w:type="auto"/>
        <w:tblInd w:w="222" w:type="dxa"/>
        <w:tblLayout w:type="fixed"/>
        <w:tblCellMar>
          <w:left w:w="0" w:type="dxa"/>
          <w:right w:w="0" w:type="dxa"/>
        </w:tblCellMar>
        <w:tblLook w:val="0000" w:firstRow="0" w:lastRow="0" w:firstColumn="0" w:lastColumn="0" w:noHBand="0" w:noVBand="0"/>
      </w:tblPr>
      <w:tblGrid>
        <w:gridCol w:w="4549"/>
        <w:gridCol w:w="4477"/>
      </w:tblGrid>
      <w:tr w:rsidR="00492699" w14:paraId="00626B04" w14:textId="77777777">
        <w:tblPrEx>
          <w:tblCellMar>
            <w:top w:w="0" w:type="dxa"/>
            <w:left w:w="0" w:type="dxa"/>
            <w:bottom w:w="0" w:type="dxa"/>
            <w:right w:w="0" w:type="dxa"/>
          </w:tblCellMar>
        </w:tblPrEx>
        <w:tc>
          <w:tcPr>
            <w:tcW w:w="4549" w:type="dxa"/>
            <w:tcBorders>
              <w:top w:val="nil"/>
              <w:left w:val="nil"/>
              <w:bottom w:val="nil"/>
              <w:right w:val="nil"/>
            </w:tcBorders>
            <w:shd w:val="clear" w:color="auto" w:fill="FFFFFF"/>
          </w:tcPr>
          <w:p w14:paraId="0F8411E6" w14:textId="77777777" w:rsidR="00492699" w:rsidRDefault="00492699">
            <w:pPr>
              <w:widowControl w:val="0"/>
              <w:autoSpaceDE w:val="0"/>
              <w:autoSpaceDN w:val="0"/>
              <w:adjustRightInd w:val="0"/>
              <w:spacing w:after="0" w:line="240" w:lineRule="auto"/>
              <w:rPr>
                <w:rFonts w:cs="Calibri"/>
                <w:b/>
                <w:bCs/>
                <w:color w:val="147178"/>
              </w:rPr>
            </w:pPr>
            <w:r>
              <w:rPr>
                <w:rFonts w:cs="Calibri"/>
                <w:b/>
                <w:bCs/>
                <w:color w:val="147178"/>
              </w:rPr>
              <w:t>Vlaamse overheid</w:t>
            </w:r>
          </w:p>
          <w:p w14:paraId="58AF6A3D"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Koning Albert II-laan 35 bus 38</w:t>
            </w:r>
          </w:p>
          <w:p w14:paraId="5C8B7D27"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1030 Brussel</w:t>
            </w:r>
          </w:p>
          <w:p w14:paraId="6E4D1695"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T</w:t>
            </w:r>
            <w:r>
              <w:rPr>
                <w:rFonts w:cs="Calibri"/>
                <w:color w:val="147178"/>
              </w:rPr>
              <w:t xml:space="preserve"> </w:t>
            </w:r>
            <w:r>
              <w:rPr>
                <w:rFonts w:cs="Calibri"/>
                <w:color w:val="147178"/>
                <w:sz w:val="20"/>
                <w:szCs w:val="20"/>
              </w:rPr>
              <w:t>1700</w:t>
            </w:r>
          </w:p>
          <w:p w14:paraId="1E685508"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E</w:t>
            </w:r>
            <w:r>
              <w:rPr>
                <w:rFonts w:cs="Calibri"/>
                <w:color w:val="147178"/>
              </w:rPr>
              <w:t xml:space="preserve"> </w:t>
            </w:r>
            <w:r>
              <w:rPr>
                <w:rFonts w:cs="Calibri"/>
                <w:color w:val="147178"/>
                <w:sz w:val="20"/>
                <w:szCs w:val="20"/>
              </w:rPr>
              <w:t>mailvragen.zorgberoepen@vlaanderen.be</w:t>
            </w:r>
          </w:p>
          <w:p w14:paraId="2392D3F9" w14:textId="77777777" w:rsidR="00492699" w:rsidRDefault="00492699">
            <w:pPr>
              <w:widowControl w:val="0"/>
              <w:tabs>
                <w:tab w:val="center" w:pos="4428"/>
                <w:tab w:val="right" w:pos="8748"/>
              </w:tabs>
              <w:autoSpaceDE w:val="0"/>
              <w:autoSpaceDN w:val="0"/>
              <w:adjustRightInd w:val="0"/>
              <w:spacing w:after="0" w:line="270" w:lineRule="exact"/>
              <w:rPr>
                <w:rFonts w:cs="Calibri"/>
                <w:b/>
                <w:bCs/>
                <w:color w:val="147178"/>
              </w:rPr>
            </w:pPr>
            <w:r>
              <w:rPr>
                <w:rFonts w:cs="Calibri"/>
                <w:b/>
                <w:bCs/>
                <w:color w:val="147178"/>
              </w:rPr>
              <w:t>www.zorg-en-gezondheid.be/zorgberoepen</w:t>
            </w:r>
          </w:p>
        </w:tc>
        <w:tc>
          <w:tcPr>
            <w:tcW w:w="4477" w:type="dxa"/>
            <w:tcBorders>
              <w:top w:val="nil"/>
              <w:left w:val="nil"/>
              <w:bottom w:val="nil"/>
              <w:right w:val="nil"/>
            </w:tcBorders>
            <w:shd w:val="clear" w:color="auto" w:fill="FFFFFF"/>
          </w:tcPr>
          <w:p w14:paraId="52DAB68C"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Naam</w:t>
            </w:r>
          </w:p>
          <w:p w14:paraId="2B99F074"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Adres</w:t>
            </w:r>
          </w:p>
          <w:p w14:paraId="4BAA5294" w14:textId="77777777" w:rsidR="00492699" w:rsidRDefault="00492699">
            <w:pPr>
              <w:widowControl w:val="0"/>
              <w:autoSpaceDE w:val="0"/>
              <w:autoSpaceDN w:val="0"/>
              <w:adjustRightInd w:val="0"/>
              <w:spacing w:after="0" w:line="240" w:lineRule="auto"/>
              <w:rPr>
                <w:rFonts w:cs="Calibri"/>
                <w:color w:val="000000"/>
              </w:rPr>
            </w:pPr>
          </w:p>
          <w:p w14:paraId="602ED9B2" w14:textId="77777777" w:rsidR="00492699" w:rsidRDefault="00492699">
            <w:pPr>
              <w:widowControl w:val="0"/>
              <w:autoSpaceDE w:val="0"/>
              <w:autoSpaceDN w:val="0"/>
              <w:adjustRightInd w:val="0"/>
              <w:spacing w:after="0" w:line="240" w:lineRule="auto"/>
              <w:rPr>
                <w:rFonts w:ascii="Arial" w:hAnsi="Arial" w:cs="Arial"/>
                <w:sz w:val="24"/>
                <w:szCs w:val="24"/>
              </w:rPr>
            </w:pPr>
          </w:p>
        </w:tc>
      </w:tr>
    </w:tbl>
    <w:p w14:paraId="5AB03AC3" w14:textId="77777777" w:rsidR="00492699" w:rsidRDefault="00492699">
      <w:pPr>
        <w:widowControl w:val="0"/>
        <w:autoSpaceDE w:val="0"/>
        <w:autoSpaceDN w:val="0"/>
        <w:adjustRightInd w:val="0"/>
        <w:spacing w:after="0" w:line="240" w:lineRule="auto"/>
        <w:ind w:left="114" w:right="102"/>
        <w:rPr>
          <w:rFonts w:ascii="Times New Roman" w:hAnsi="Times New Roman"/>
          <w:color w:val="000000"/>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492699" w14:paraId="74CF4EBE"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35CB4187"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bericht van</w:t>
            </w:r>
          </w:p>
        </w:tc>
        <w:tc>
          <w:tcPr>
            <w:tcW w:w="2445" w:type="dxa"/>
            <w:tcBorders>
              <w:top w:val="nil"/>
              <w:left w:val="nil"/>
              <w:bottom w:val="nil"/>
              <w:right w:val="nil"/>
            </w:tcBorders>
            <w:shd w:val="clear" w:color="auto" w:fill="FFFFFF"/>
          </w:tcPr>
          <w:p w14:paraId="519DB57A"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kenmerk</w:t>
            </w:r>
          </w:p>
        </w:tc>
        <w:tc>
          <w:tcPr>
            <w:tcW w:w="2445" w:type="dxa"/>
            <w:tcBorders>
              <w:top w:val="nil"/>
              <w:left w:val="nil"/>
              <w:bottom w:val="nil"/>
              <w:right w:val="nil"/>
            </w:tcBorders>
            <w:shd w:val="clear" w:color="auto" w:fill="FFFFFF"/>
          </w:tcPr>
          <w:p w14:paraId="2A47F691"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ons kenmerk</w:t>
            </w:r>
          </w:p>
        </w:tc>
        <w:tc>
          <w:tcPr>
            <w:tcW w:w="2446" w:type="dxa"/>
            <w:tcBorders>
              <w:top w:val="nil"/>
              <w:left w:val="nil"/>
              <w:bottom w:val="nil"/>
              <w:right w:val="nil"/>
            </w:tcBorders>
            <w:shd w:val="clear" w:color="auto" w:fill="FFFFFF"/>
          </w:tcPr>
          <w:p w14:paraId="25CAEC13"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datum</w:t>
            </w:r>
          </w:p>
        </w:tc>
      </w:tr>
      <w:tr w:rsidR="00492699" w14:paraId="1A97BA0F"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500CD7EB"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17C426D1"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5B11EE99"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c>
          <w:tcPr>
            <w:tcW w:w="2446" w:type="dxa"/>
            <w:tcBorders>
              <w:top w:val="nil"/>
              <w:left w:val="nil"/>
              <w:bottom w:val="nil"/>
              <w:right w:val="nil"/>
            </w:tcBorders>
            <w:shd w:val="clear" w:color="auto" w:fill="FFFFFF"/>
          </w:tcPr>
          <w:p w14:paraId="59FB5925"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r>
    </w:tbl>
    <w:p w14:paraId="49C98E37"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5461B9BB"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441F2E66" w14:textId="77777777" w:rsidR="003F78AE" w:rsidRDefault="003F78AE">
      <w:pPr>
        <w:widowControl w:val="0"/>
        <w:autoSpaceDE w:val="0"/>
        <w:autoSpaceDN w:val="0"/>
        <w:adjustRightInd w:val="0"/>
        <w:spacing w:after="0" w:line="240" w:lineRule="auto"/>
        <w:ind w:left="114" w:right="102"/>
        <w:rPr>
          <w:rFonts w:ascii="Garamond" w:hAnsi="Garamond" w:cs="Garamond"/>
          <w:color w:val="000000"/>
          <w:sz w:val="20"/>
          <w:szCs w:val="20"/>
        </w:rPr>
      </w:pPr>
    </w:p>
    <w:p w14:paraId="7B43D55E" w14:textId="77777777" w:rsidR="006D35EC" w:rsidRDefault="008676C5" w:rsidP="006D35EC">
      <w:pPr>
        <w:widowControl w:val="0"/>
        <w:autoSpaceDE w:val="0"/>
        <w:autoSpaceDN w:val="0"/>
        <w:adjustRightInd w:val="0"/>
        <w:spacing w:after="0" w:line="240" w:lineRule="auto"/>
        <w:ind w:left="114" w:right="102"/>
        <w:rPr>
          <w:rFonts w:cs="Calibri"/>
          <w:b/>
          <w:bCs/>
          <w:color w:val="000000"/>
        </w:rPr>
      </w:pPr>
      <w:r>
        <w:rPr>
          <w:rFonts w:cs="Calibri"/>
          <w:b/>
          <w:bCs/>
          <w:color w:val="000000"/>
        </w:rPr>
        <w:t>B</w:t>
      </w:r>
      <w:r w:rsidR="00F05217">
        <w:rPr>
          <w:rFonts w:cs="Calibri"/>
          <w:b/>
          <w:bCs/>
          <w:color w:val="000000"/>
        </w:rPr>
        <w:t xml:space="preserve">rief </w:t>
      </w:r>
      <w:r w:rsidR="0059711F">
        <w:rPr>
          <w:rFonts w:cs="Calibri"/>
          <w:b/>
          <w:bCs/>
          <w:color w:val="000000"/>
        </w:rPr>
        <w:t xml:space="preserve">over de </w:t>
      </w:r>
      <w:r w:rsidR="006C0CD6">
        <w:rPr>
          <w:rFonts w:cs="Calibri"/>
          <w:b/>
          <w:bCs/>
          <w:color w:val="000000"/>
        </w:rPr>
        <w:t>stopzetting</w:t>
      </w:r>
      <w:r w:rsidR="00F05217">
        <w:rPr>
          <w:rFonts w:cs="Calibri"/>
          <w:b/>
          <w:bCs/>
          <w:color w:val="000000"/>
        </w:rPr>
        <w:t xml:space="preserve"> </w:t>
      </w:r>
      <w:r w:rsidR="00570988">
        <w:rPr>
          <w:rFonts w:cs="Calibri"/>
          <w:b/>
          <w:bCs/>
          <w:color w:val="000000"/>
        </w:rPr>
        <w:t xml:space="preserve">van uw </w:t>
      </w:r>
      <w:r w:rsidR="006C0CD6">
        <w:rPr>
          <w:rFonts w:cs="Calibri"/>
          <w:b/>
          <w:bCs/>
          <w:color w:val="000000"/>
        </w:rPr>
        <w:t>aanvraag</w:t>
      </w:r>
      <w:r w:rsidR="00F05217">
        <w:rPr>
          <w:rFonts w:cs="Calibri"/>
          <w:b/>
          <w:bCs/>
          <w:color w:val="000000"/>
        </w:rPr>
        <w:t xml:space="preserve"> als orthoptist-optometrist en de </w:t>
      </w:r>
      <w:r w:rsidR="00570988">
        <w:rPr>
          <w:rFonts w:cs="Calibri"/>
          <w:b/>
          <w:bCs/>
          <w:color w:val="000000"/>
        </w:rPr>
        <w:t xml:space="preserve">door u </w:t>
      </w:r>
      <w:r>
        <w:rPr>
          <w:rFonts w:cs="Calibri"/>
          <w:b/>
          <w:bCs/>
          <w:color w:val="000000"/>
        </w:rPr>
        <w:t xml:space="preserve">te nemen stappen om het beroep van orthoptist </w:t>
      </w:r>
      <w:r w:rsidR="00256111">
        <w:rPr>
          <w:rFonts w:cs="Calibri"/>
          <w:b/>
          <w:bCs/>
          <w:color w:val="000000"/>
        </w:rPr>
        <w:t>en/</w:t>
      </w:r>
      <w:r>
        <w:rPr>
          <w:rFonts w:cs="Calibri"/>
          <w:b/>
          <w:bCs/>
          <w:color w:val="000000"/>
        </w:rPr>
        <w:t xml:space="preserve">of van optometrist </w:t>
      </w:r>
      <w:r w:rsidR="006C0CD6">
        <w:rPr>
          <w:rFonts w:cs="Calibri"/>
          <w:b/>
          <w:bCs/>
          <w:color w:val="000000"/>
        </w:rPr>
        <w:t>te mogen</w:t>
      </w:r>
      <w:r>
        <w:rPr>
          <w:rFonts w:cs="Calibri"/>
          <w:b/>
          <w:bCs/>
          <w:color w:val="000000"/>
        </w:rPr>
        <w:t xml:space="preserve"> uitoefenen</w:t>
      </w:r>
    </w:p>
    <w:p w14:paraId="745D80F0"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422878E3"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Geachte,</w:t>
      </w:r>
    </w:p>
    <w:p w14:paraId="25B2867E"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4CDE4413" w14:textId="77777777" w:rsidR="008A436B" w:rsidRDefault="005D1D79" w:rsidP="00B03B77">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w:t>
      </w:r>
      <w:r w:rsidR="00E22DE1">
        <w:rPr>
          <w:rFonts w:cs="Calibri"/>
          <w:color w:val="000000"/>
        </w:rPr>
        <w:t>9 februari 2023</w:t>
      </w:r>
      <w:r>
        <w:rPr>
          <w:rFonts w:cs="Calibri"/>
          <w:color w:val="000000"/>
        </w:rPr>
        <w:t xml:space="preserve"> is het nieuw</w:t>
      </w:r>
      <w:r w:rsidR="0059711F">
        <w:rPr>
          <w:rFonts w:cs="Calibri"/>
          <w:color w:val="000000"/>
        </w:rPr>
        <w:t>e</w:t>
      </w:r>
      <w:r>
        <w:rPr>
          <w:rFonts w:cs="Calibri"/>
          <w:color w:val="000000"/>
        </w:rPr>
        <w:t xml:space="preserve"> koninklijk besluit van </w:t>
      </w:r>
      <w:r w:rsidR="00E22DE1">
        <w:rPr>
          <w:rFonts w:cs="Calibri"/>
          <w:color w:val="000000"/>
        </w:rPr>
        <w:t>7 oktober 2022</w:t>
      </w:r>
      <w:r>
        <w:rPr>
          <w:rFonts w:cs="Calibri"/>
          <w:color w:val="000000"/>
        </w:rPr>
        <w:t xml:space="preserve"> betreffende de beroepen van orthoptist en optometrist gepubliceerd in het Belgisch Staatsblad. Dit besluit </w:t>
      </w:r>
      <w:r w:rsidR="008676C5">
        <w:rPr>
          <w:rFonts w:cs="Calibri"/>
          <w:color w:val="000000"/>
        </w:rPr>
        <w:t>tr</w:t>
      </w:r>
      <w:r w:rsidR="00DF07FF">
        <w:rPr>
          <w:rFonts w:cs="Calibri"/>
          <w:color w:val="000000"/>
        </w:rPr>
        <w:t>ad</w:t>
      </w:r>
      <w:r w:rsidR="008676C5">
        <w:rPr>
          <w:rFonts w:cs="Calibri"/>
          <w:color w:val="000000"/>
        </w:rPr>
        <w:t xml:space="preserve"> in werking op</w:t>
      </w:r>
      <w:r>
        <w:rPr>
          <w:rFonts w:cs="Calibri"/>
          <w:color w:val="000000"/>
        </w:rPr>
        <w:t xml:space="preserve"> </w:t>
      </w:r>
      <w:r w:rsidR="00E22DE1">
        <w:rPr>
          <w:rFonts w:cs="Calibri"/>
          <w:color w:val="000000"/>
        </w:rPr>
        <w:t>19 februari 2023</w:t>
      </w:r>
      <w:r>
        <w:rPr>
          <w:rFonts w:cs="Calibri"/>
          <w:color w:val="000000"/>
        </w:rPr>
        <w:t>.</w:t>
      </w:r>
      <w:r w:rsidR="008A436B">
        <w:rPr>
          <w:rFonts w:cs="Calibri"/>
          <w:color w:val="000000"/>
        </w:rPr>
        <w:t xml:space="preserve"> Door deze nieuwe regelgeving wordt de beroepstitel van </w:t>
      </w:r>
      <w:r w:rsidR="008A436B" w:rsidRPr="008A436B">
        <w:rPr>
          <w:rFonts w:cs="Calibri"/>
          <w:b/>
          <w:bCs/>
          <w:color w:val="000000"/>
        </w:rPr>
        <w:t>orthoptist-optometrist</w:t>
      </w:r>
      <w:r w:rsidR="008A436B">
        <w:rPr>
          <w:rFonts w:cs="Calibri"/>
          <w:color w:val="000000"/>
        </w:rPr>
        <w:t xml:space="preserve"> </w:t>
      </w:r>
      <w:r w:rsidR="00570988">
        <w:rPr>
          <w:rFonts w:cs="Calibri"/>
          <w:color w:val="000000"/>
        </w:rPr>
        <w:t>gesplitst</w:t>
      </w:r>
      <w:r w:rsidR="008A436B">
        <w:rPr>
          <w:rFonts w:cs="Calibri"/>
          <w:color w:val="000000"/>
        </w:rPr>
        <w:t xml:space="preserve"> </w:t>
      </w:r>
      <w:r w:rsidR="00256111">
        <w:rPr>
          <w:rFonts w:cs="Calibri"/>
          <w:color w:val="000000"/>
        </w:rPr>
        <w:t>in twee aparte beroepstitels</w:t>
      </w:r>
      <w:r w:rsidR="009E4E8B">
        <w:rPr>
          <w:rFonts w:cs="Calibri"/>
          <w:color w:val="000000"/>
        </w:rPr>
        <w:t>:</w:t>
      </w:r>
      <w:r w:rsidR="00256111">
        <w:rPr>
          <w:rFonts w:cs="Calibri"/>
          <w:color w:val="000000"/>
        </w:rPr>
        <w:t xml:space="preserve"> de</w:t>
      </w:r>
      <w:r w:rsidR="008A436B">
        <w:rPr>
          <w:rFonts w:cs="Calibri"/>
          <w:color w:val="000000"/>
        </w:rPr>
        <w:t xml:space="preserve"> beroepstitel </w:t>
      </w:r>
      <w:r w:rsidR="008A436B" w:rsidRPr="008A436B">
        <w:rPr>
          <w:rFonts w:cs="Calibri"/>
          <w:b/>
          <w:bCs/>
          <w:color w:val="000000"/>
        </w:rPr>
        <w:t>orthoptist</w:t>
      </w:r>
      <w:r w:rsidR="008A436B">
        <w:rPr>
          <w:rFonts w:cs="Calibri"/>
          <w:color w:val="000000"/>
        </w:rPr>
        <w:t xml:space="preserve"> en de beroepstitel </w:t>
      </w:r>
      <w:r w:rsidR="008A436B" w:rsidRPr="008A436B">
        <w:rPr>
          <w:rFonts w:cs="Calibri"/>
          <w:b/>
          <w:bCs/>
          <w:color w:val="000000"/>
        </w:rPr>
        <w:t>optometrist</w:t>
      </w:r>
      <w:r w:rsidR="008A436B">
        <w:rPr>
          <w:rFonts w:cs="Calibri"/>
          <w:color w:val="000000"/>
        </w:rPr>
        <w:t xml:space="preserve">. </w:t>
      </w:r>
    </w:p>
    <w:p w14:paraId="05E65E81" w14:textId="77777777" w:rsidR="008A436B" w:rsidRDefault="008A436B" w:rsidP="006D35EC">
      <w:pPr>
        <w:widowControl w:val="0"/>
        <w:autoSpaceDE w:val="0"/>
        <w:autoSpaceDN w:val="0"/>
        <w:adjustRightInd w:val="0"/>
        <w:spacing w:after="0" w:line="240" w:lineRule="auto"/>
        <w:ind w:left="114" w:right="102"/>
        <w:jc w:val="both"/>
        <w:rPr>
          <w:rFonts w:cs="Calibri"/>
          <w:color w:val="000000"/>
        </w:rPr>
      </w:pPr>
    </w:p>
    <w:p w14:paraId="71C426EB" w14:textId="77777777" w:rsidR="00256111" w:rsidRDefault="008A436B" w:rsidP="00B03B77">
      <w:pPr>
        <w:spacing w:after="0" w:line="240" w:lineRule="auto"/>
        <w:ind w:left="113"/>
        <w:jc w:val="both"/>
        <w:rPr>
          <w:lang w:eastAsia="en-US"/>
        </w:rPr>
      </w:pPr>
      <w:r w:rsidRPr="008A436B">
        <w:rPr>
          <w:lang w:eastAsia="en-US"/>
        </w:rPr>
        <w:t xml:space="preserve">Het agentschap Zorg en Gezondheid staat </w:t>
      </w:r>
      <w:r w:rsidR="00570988">
        <w:rPr>
          <w:lang w:eastAsia="en-US"/>
        </w:rPr>
        <w:t xml:space="preserve">o.a. </w:t>
      </w:r>
      <w:r w:rsidRPr="008A436B">
        <w:rPr>
          <w:lang w:eastAsia="en-US"/>
        </w:rPr>
        <w:t>in voor de behandeling van de erkenningsaanvragen voor de paramedische beroepen orthoptist en optometrist.</w:t>
      </w:r>
      <w:r w:rsidR="008676C5">
        <w:rPr>
          <w:lang w:eastAsia="en-US"/>
        </w:rPr>
        <w:t xml:space="preserve"> Het agentschap is bezig met de praktische uitwerking voor het indienen en de behandeling van de aanvragen. </w:t>
      </w:r>
      <w:r w:rsidR="00570988">
        <w:rPr>
          <w:lang w:eastAsia="en-US"/>
        </w:rPr>
        <w:t xml:space="preserve">Een aanvraag </w:t>
      </w:r>
      <w:r w:rsidR="008676C5">
        <w:rPr>
          <w:lang w:eastAsia="en-US"/>
        </w:rPr>
        <w:t>voor een erkenning als orthoptist</w:t>
      </w:r>
      <w:r w:rsidR="00570988">
        <w:rPr>
          <w:lang w:eastAsia="en-US"/>
        </w:rPr>
        <w:t>,</w:t>
      </w:r>
      <w:r w:rsidR="008676C5">
        <w:rPr>
          <w:lang w:eastAsia="en-US"/>
        </w:rPr>
        <w:t xml:space="preserve"> </w:t>
      </w:r>
      <w:r w:rsidR="00570988">
        <w:rPr>
          <w:lang w:eastAsia="en-US"/>
        </w:rPr>
        <w:t xml:space="preserve">een aanvraag voor een erkenning als </w:t>
      </w:r>
      <w:r w:rsidR="008676C5">
        <w:rPr>
          <w:lang w:eastAsia="en-US"/>
        </w:rPr>
        <w:t xml:space="preserve">optometrist en </w:t>
      </w:r>
      <w:r w:rsidR="00570988">
        <w:rPr>
          <w:lang w:eastAsia="en-US"/>
        </w:rPr>
        <w:t xml:space="preserve">een aanvraag </w:t>
      </w:r>
      <w:r w:rsidR="008676C5">
        <w:rPr>
          <w:lang w:eastAsia="en-US"/>
        </w:rPr>
        <w:t>voor een erkenning om bepaalde handelingen te mogen blijven verrichten</w:t>
      </w:r>
      <w:r w:rsidR="00791502">
        <w:rPr>
          <w:lang w:eastAsia="en-US"/>
        </w:rPr>
        <w:t xml:space="preserve"> als </w:t>
      </w:r>
      <w:r w:rsidR="008676C5">
        <w:rPr>
          <w:lang w:eastAsia="en-US"/>
        </w:rPr>
        <w:t xml:space="preserve">orthoptist of optometrist </w:t>
      </w:r>
      <w:r w:rsidR="00570988">
        <w:rPr>
          <w:lang w:eastAsia="en-US"/>
        </w:rPr>
        <w:t xml:space="preserve">kan vanaf </w:t>
      </w:r>
      <w:r w:rsidR="004135C0">
        <w:rPr>
          <w:lang w:eastAsia="en-US"/>
        </w:rPr>
        <w:t>1 mei</w:t>
      </w:r>
      <w:r w:rsidR="00791502">
        <w:rPr>
          <w:lang w:eastAsia="en-US"/>
        </w:rPr>
        <w:t xml:space="preserve"> 2023</w:t>
      </w:r>
      <w:r w:rsidR="008676C5">
        <w:rPr>
          <w:lang w:eastAsia="en-US"/>
        </w:rPr>
        <w:t xml:space="preserve"> ingediend </w:t>
      </w:r>
      <w:r w:rsidR="00570988">
        <w:rPr>
          <w:lang w:eastAsia="en-US"/>
        </w:rPr>
        <w:t xml:space="preserve">worden </w:t>
      </w:r>
      <w:r w:rsidR="008676C5">
        <w:rPr>
          <w:lang w:eastAsia="en-US"/>
        </w:rPr>
        <w:t>via het e-loket van de gezondheidszorgberoepen</w:t>
      </w:r>
      <w:r w:rsidR="00791502">
        <w:t xml:space="preserve">: </w:t>
      </w:r>
      <w:hyperlink r:id="rId9" w:history="1">
        <w:r w:rsidR="00791502" w:rsidRPr="00463E7E">
          <w:rPr>
            <w:rStyle w:val="Hyperlink"/>
          </w:rPr>
          <w:t>https://www.zorg-en-gezondheid.be/het-e-loket</w:t>
        </w:r>
      </w:hyperlink>
      <w:r w:rsidR="00791502" w:rsidRPr="00791502">
        <w:rPr>
          <w:lang w:eastAsia="en-US"/>
        </w:rPr>
        <w:t>.</w:t>
      </w:r>
      <w:r w:rsidR="00256111">
        <w:rPr>
          <w:lang w:eastAsia="en-US"/>
        </w:rPr>
        <w:t xml:space="preserve"> </w:t>
      </w:r>
    </w:p>
    <w:p w14:paraId="0D15FE16" w14:textId="77777777" w:rsidR="00B03B77" w:rsidRDefault="00B03B77" w:rsidP="004135C0">
      <w:pPr>
        <w:spacing w:after="0" w:line="240" w:lineRule="auto"/>
        <w:jc w:val="both"/>
        <w:rPr>
          <w:lang w:eastAsia="en-US"/>
        </w:rPr>
      </w:pPr>
    </w:p>
    <w:p w14:paraId="1FC13716" w14:textId="77777777" w:rsidR="00256111" w:rsidRDefault="00256111" w:rsidP="00B03B77">
      <w:pPr>
        <w:spacing w:after="0" w:line="240" w:lineRule="auto"/>
        <w:ind w:left="113"/>
        <w:jc w:val="both"/>
        <w:rPr>
          <w:lang w:eastAsia="en-US"/>
        </w:rPr>
      </w:pPr>
      <w:r w:rsidRPr="00256111">
        <w:rPr>
          <w:lang w:eastAsia="en-US"/>
        </w:rPr>
        <w:t>Via deze brief w</w:t>
      </w:r>
      <w:r w:rsidR="0059711F">
        <w:rPr>
          <w:lang w:eastAsia="en-US"/>
        </w:rPr>
        <w:t>il</w:t>
      </w:r>
      <w:r w:rsidRPr="00256111">
        <w:rPr>
          <w:lang w:eastAsia="en-US"/>
        </w:rPr>
        <w:t xml:space="preserve"> het agentschap Zorg en Gezondheid u</w:t>
      </w:r>
      <w:r>
        <w:rPr>
          <w:lang w:eastAsia="en-US"/>
        </w:rPr>
        <w:t xml:space="preserve"> informeren</w:t>
      </w:r>
      <w:r w:rsidRPr="00256111">
        <w:rPr>
          <w:lang w:eastAsia="en-US"/>
        </w:rPr>
        <w:t xml:space="preserve"> over uw </w:t>
      </w:r>
      <w:r w:rsidR="0059711F">
        <w:rPr>
          <w:lang w:eastAsia="en-US"/>
        </w:rPr>
        <w:t>huidige</w:t>
      </w:r>
      <w:r w:rsidRPr="00256111">
        <w:rPr>
          <w:lang w:eastAsia="en-US"/>
        </w:rPr>
        <w:t xml:space="preserve"> </w:t>
      </w:r>
      <w:r w:rsidR="006C0CD6">
        <w:rPr>
          <w:lang w:eastAsia="en-US"/>
        </w:rPr>
        <w:t xml:space="preserve">aanvraag </w:t>
      </w:r>
      <w:r w:rsidRPr="00256111">
        <w:rPr>
          <w:lang w:eastAsia="en-US"/>
        </w:rPr>
        <w:t>als orthoptist-optometrist</w:t>
      </w:r>
      <w:r w:rsidR="0059711F">
        <w:rPr>
          <w:lang w:eastAsia="en-US"/>
        </w:rPr>
        <w:t>, enerzijds,</w:t>
      </w:r>
      <w:r w:rsidRPr="00256111">
        <w:rPr>
          <w:lang w:eastAsia="en-US"/>
        </w:rPr>
        <w:t xml:space="preserve"> en over de stappen die u </w:t>
      </w:r>
      <w:r w:rsidR="0059711F">
        <w:rPr>
          <w:lang w:eastAsia="en-US"/>
        </w:rPr>
        <w:t>moet</w:t>
      </w:r>
      <w:r w:rsidRPr="00256111">
        <w:rPr>
          <w:lang w:eastAsia="en-US"/>
        </w:rPr>
        <w:t xml:space="preserve"> ondernemen</w:t>
      </w:r>
      <w:r w:rsidR="00DA5209">
        <w:rPr>
          <w:lang w:eastAsia="en-US"/>
        </w:rPr>
        <w:t xml:space="preserve"> om het beroep van orthoptist en/of van optometrist te mogen uitoefenen</w:t>
      </w:r>
      <w:r w:rsidR="009E4E8B">
        <w:rPr>
          <w:lang w:eastAsia="en-US"/>
        </w:rPr>
        <w:t>, anderzijds</w:t>
      </w:r>
      <w:r w:rsidR="0059711F">
        <w:rPr>
          <w:lang w:eastAsia="en-US"/>
        </w:rPr>
        <w:t>.</w:t>
      </w:r>
    </w:p>
    <w:p w14:paraId="526AF718" w14:textId="77777777" w:rsidR="00B03B77" w:rsidRDefault="00B03B77" w:rsidP="00B03B77">
      <w:pPr>
        <w:spacing w:after="0" w:line="240" w:lineRule="auto"/>
        <w:ind w:left="113"/>
        <w:jc w:val="both"/>
        <w:rPr>
          <w:b/>
          <w:bCs/>
          <w:lang w:eastAsia="en-US"/>
        </w:rPr>
      </w:pPr>
    </w:p>
    <w:p w14:paraId="6C964515" w14:textId="77777777" w:rsidR="00256111" w:rsidRPr="00256111" w:rsidRDefault="00256111" w:rsidP="00791502">
      <w:pPr>
        <w:ind w:left="114"/>
        <w:jc w:val="both"/>
        <w:rPr>
          <w:b/>
          <w:bCs/>
          <w:lang w:eastAsia="en-US"/>
        </w:rPr>
      </w:pPr>
      <w:r w:rsidRPr="00256111">
        <w:rPr>
          <w:b/>
          <w:bCs/>
          <w:lang w:eastAsia="en-US"/>
        </w:rPr>
        <w:t xml:space="preserve">Wat met uw </w:t>
      </w:r>
      <w:r w:rsidR="0059711F">
        <w:rPr>
          <w:b/>
          <w:bCs/>
          <w:lang w:eastAsia="en-US"/>
        </w:rPr>
        <w:t>huidige</w:t>
      </w:r>
      <w:r w:rsidRPr="00256111">
        <w:rPr>
          <w:b/>
          <w:bCs/>
          <w:lang w:eastAsia="en-US"/>
        </w:rPr>
        <w:t xml:space="preserve"> </w:t>
      </w:r>
      <w:r w:rsidR="006C0CD6">
        <w:rPr>
          <w:b/>
          <w:bCs/>
          <w:lang w:eastAsia="en-US"/>
        </w:rPr>
        <w:t>aanvraag</w:t>
      </w:r>
      <w:r w:rsidRPr="00256111">
        <w:rPr>
          <w:b/>
          <w:bCs/>
          <w:lang w:eastAsia="en-US"/>
        </w:rPr>
        <w:t xml:space="preserve"> als orthoptist-optometrist?</w:t>
      </w:r>
    </w:p>
    <w:p w14:paraId="5BE53003" w14:textId="77777777" w:rsidR="00786E0E" w:rsidRDefault="00256111" w:rsidP="00256111">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U </w:t>
      </w:r>
      <w:r w:rsidR="006C0CD6">
        <w:rPr>
          <w:rFonts w:cs="Calibri"/>
          <w:color w:val="000000"/>
        </w:rPr>
        <w:t xml:space="preserve">heeft een aanvraag voor </w:t>
      </w:r>
      <w:r w:rsidR="00002F45">
        <w:rPr>
          <w:rFonts w:cs="Calibri"/>
          <w:color w:val="000000"/>
        </w:rPr>
        <w:t>de erkenning als orthoptist-optometrist of een voordeel op basis van verworven rechten als orthoptist-optometrist ingediend</w:t>
      </w:r>
      <w:r>
        <w:rPr>
          <w:rFonts w:cs="Calibri"/>
          <w:color w:val="000000"/>
        </w:rPr>
        <w:t xml:space="preserve"> op basis van</w:t>
      </w:r>
      <w:r w:rsidR="00786E0E">
        <w:rPr>
          <w:rFonts w:cs="Calibri"/>
          <w:color w:val="000000"/>
        </w:rPr>
        <w:t xml:space="preserve"> het koninklijk besluit van 27 februari 2019 betreffende het beroep van orthoptist-optometrist</w:t>
      </w:r>
      <w:r>
        <w:rPr>
          <w:rFonts w:cs="Calibri"/>
          <w:color w:val="000000"/>
        </w:rPr>
        <w:t>. D</w:t>
      </w:r>
      <w:r w:rsidR="00786E0E">
        <w:rPr>
          <w:rFonts w:cs="Calibri"/>
          <w:color w:val="000000"/>
        </w:rPr>
        <w:t>it koninklijk besluit</w:t>
      </w:r>
      <w:r>
        <w:rPr>
          <w:rFonts w:cs="Calibri"/>
          <w:color w:val="000000"/>
        </w:rPr>
        <w:t xml:space="preserve"> werd door de Raad van State vernietigd</w:t>
      </w:r>
      <w:r w:rsidR="00786E0E">
        <w:rPr>
          <w:rFonts w:cs="Calibri"/>
          <w:color w:val="000000"/>
        </w:rPr>
        <w:t xml:space="preserve"> op </w:t>
      </w:r>
      <w:r w:rsidR="00C90632">
        <w:rPr>
          <w:rFonts w:cs="Calibri"/>
          <w:color w:val="000000"/>
        </w:rPr>
        <w:t>14 oktober 2021</w:t>
      </w:r>
      <w:r w:rsidR="00002F45">
        <w:rPr>
          <w:rFonts w:cs="Calibri"/>
          <w:color w:val="000000"/>
        </w:rPr>
        <w:t xml:space="preserve"> waardoor uw aanvraag </w:t>
      </w:r>
      <w:r w:rsidR="00050D44">
        <w:rPr>
          <w:rFonts w:cs="Calibri"/>
          <w:color w:val="000000"/>
        </w:rPr>
        <w:t>niet verder behandeld kon worden</w:t>
      </w:r>
      <w:r>
        <w:rPr>
          <w:rFonts w:cs="Calibri"/>
          <w:color w:val="000000"/>
        </w:rPr>
        <w:t>.</w:t>
      </w:r>
    </w:p>
    <w:p w14:paraId="026FC6D3" w14:textId="77777777" w:rsidR="004135C0" w:rsidRDefault="004135C0" w:rsidP="00C60547">
      <w:pPr>
        <w:widowControl w:val="0"/>
        <w:autoSpaceDE w:val="0"/>
        <w:autoSpaceDN w:val="0"/>
        <w:adjustRightInd w:val="0"/>
        <w:spacing w:after="0" w:line="240" w:lineRule="auto"/>
        <w:ind w:right="102"/>
        <w:jc w:val="both"/>
        <w:rPr>
          <w:rFonts w:cs="Calibri"/>
          <w:color w:val="000000"/>
        </w:rPr>
      </w:pPr>
    </w:p>
    <w:p w14:paraId="152B3711"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35EC3350"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41794E04"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65B2D401"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187C216D"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6D1B1E1F" w14:textId="77777777" w:rsidR="00C60547" w:rsidRDefault="00C60547" w:rsidP="00C60547">
      <w:pPr>
        <w:widowControl w:val="0"/>
        <w:autoSpaceDE w:val="0"/>
        <w:autoSpaceDN w:val="0"/>
        <w:adjustRightInd w:val="0"/>
        <w:spacing w:after="0" w:line="240" w:lineRule="auto"/>
        <w:ind w:right="102"/>
        <w:jc w:val="both"/>
        <w:rPr>
          <w:rFonts w:cs="Calibri"/>
          <w:color w:val="000000"/>
        </w:rPr>
      </w:pPr>
    </w:p>
    <w:p w14:paraId="445F8F10" w14:textId="77777777" w:rsidR="00114520" w:rsidRDefault="00CD35A1" w:rsidP="00786E0E">
      <w:pPr>
        <w:widowControl w:val="0"/>
        <w:autoSpaceDE w:val="0"/>
        <w:autoSpaceDN w:val="0"/>
        <w:adjustRightInd w:val="0"/>
        <w:spacing w:after="0" w:line="240" w:lineRule="auto"/>
        <w:ind w:left="114" w:right="102"/>
        <w:jc w:val="both"/>
        <w:rPr>
          <w:rFonts w:cs="Calibri"/>
          <w:color w:val="000000"/>
        </w:rPr>
      </w:pPr>
      <w:r>
        <w:rPr>
          <w:rFonts w:cs="Calibri"/>
          <w:color w:val="000000"/>
        </w:rPr>
        <w:lastRenderedPageBreak/>
        <w:t xml:space="preserve">Met deze brief </w:t>
      </w:r>
      <w:r w:rsidR="009E4E8B">
        <w:rPr>
          <w:rFonts w:cs="Calibri"/>
          <w:color w:val="000000"/>
        </w:rPr>
        <w:t>wil ik u laten weten dat uw huidige aanvraag is stopgezet.</w:t>
      </w:r>
      <w:r w:rsidR="00D35D3A">
        <w:rPr>
          <w:rFonts w:cs="Calibri"/>
          <w:color w:val="000000"/>
        </w:rPr>
        <w:t xml:space="preserve"> Als u het beroep van orthoptist</w:t>
      </w:r>
      <w:r w:rsidR="007A6847">
        <w:rPr>
          <w:rFonts w:cs="Calibri"/>
          <w:color w:val="000000"/>
        </w:rPr>
        <w:t xml:space="preserve"> en/of </w:t>
      </w:r>
      <w:r w:rsidR="00D35D3A">
        <w:rPr>
          <w:rFonts w:cs="Calibri"/>
          <w:color w:val="000000"/>
        </w:rPr>
        <w:t>optometrist</w:t>
      </w:r>
      <w:r w:rsidR="00050D44">
        <w:rPr>
          <w:rFonts w:cs="Calibri"/>
          <w:color w:val="000000"/>
        </w:rPr>
        <w:t xml:space="preserve"> </w:t>
      </w:r>
      <w:r w:rsidR="00D35D3A">
        <w:rPr>
          <w:rFonts w:cs="Calibri"/>
          <w:color w:val="000000"/>
        </w:rPr>
        <w:t>wi</w:t>
      </w:r>
      <w:r w:rsidR="00050D44">
        <w:rPr>
          <w:rFonts w:cs="Calibri"/>
          <w:color w:val="000000"/>
        </w:rPr>
        <w:t>l</w:t>
      </w:r>
      <w:r w:rsidR="00D35D3A">
        <w:rPr>
          <w:rFonts w:cs="Calibri"/>
          <w:color w:val="000000"/>
        </w:rPr>
        <w:t xml:space="preserve"> uitoefenen dan dient u een nieuwe aanvraag in binnen drie jaar na inwerkingtreding van het nieuw</w:t>
      </w:r>
      <w:r w:rsidR="009E4E8B">
        <w:rPr>
          <w:rFonts w:cs="Calibri"/>
          <w:color w:val="000000"/>
        </w:rPr>
        <w:t>e</w:t>
      </w:r>
      <w:r w:rsidR="00D35D3A">
        <w:rPr>
          <w:rFonts w:cs="Calibri"/>
          <w:color w:val="000000"/>
        </w:rPr>
        <w:t xml:space="preserve"> koninklijk besluit.</w:t>
      </w:r>
    </w:p>
    <w:p w14:paraId="21001FC6" w14:textId="77777777" w:rsidR="00114520" w:rsidRDefault="00114520" w:rsidP="00786E0E">
      <w:pPr>
        <w:widowControl w:val="0"/>
        <w:autoSpaceDE w:val="0"/>
        <w:autoSpaceDN w:val="0"/>
        <w:adjustRightInd w:val="0"/>
        <w:spacing w:after="0" w:line="240" w:lineRule="auto"/>
        <w:ind w:left="114" w:right="102"/>
        <w:jc w:val="both"/>
        <w:rPr>
          <w:rFonts w:cs="Calibri"/>
          <w:color w:val="000000"/>
        </w:rPr>
      </w:pPr>
    </w:p>
    <w:p w14:paraId="1CCFA2EF" w14:textId="77777777" w:rsidR="008E0669" w:rsidRPr="008E0669" w:rsidRDefault="008E0669" w:rsidP="00786E0E">
      <w:pPr>
        <w:widowControl w:val="0"/>
        <w:autoSpaceDE w:val="0"/>
        <w:autoSpaceDN w:val="0"/>
        <w:adjustRightInd w:val="0"/>
        <w:spacing w:after="0" w:line="240" w:lineRule="auto"/>
        <w:ind w:left="114" w:right="102"/>
        <w:jc w:val="both"/>
        <w:rPr>
          <w:rFonts w:cs="Calibri"/>
          <w:b/>
          <w:bCs/>
          <w:color w:val="000000"/>
        </w:rPr>
      </w:pPr>
      <w:r w:rsidRPr="008E0669">
        <w:rPr>
          <w:rFonts w:cs="Calibri"/>
          <w:b/>
          <w:bCs/>
          <w:color w:val="000000"/>
        </w:rPr>
        <w:t xml:space="preserve">Wat </w:t>
      </w:r>
      <w:r w:rsidR="00786E0E">
        <w:rPr>
          <w:rFonts w:cs="Calibri"/>
          <w:b/>
          <w:bCs/>
          <w:color w:val="000000"/>
        </w:rPr>
        <w:t xml:space="preserve">moet u doen om het beroep van orthoptist </w:t>
      </w:r>
      <w:r w:rsidR="006D6E80">
        <w:rPr>
          <w:rFonts w:cs="Calibri"/>
          <w:b/>
          <w:bCs/>
          <w:color w:val="000000"/>
        </w:rPr>
        <w:t>uit te oefenen</w:t>
      </w:r>
      <w:r w:rsidR="00786E0E">
        <w:rPr>
          <w:rFonts w:cs="Calibri"/>
          <w:b/>
          <w:bCs/>
          <w:color w:val="000000"/>
        </w:rPr>
        <w:t xml:space="preserve"> of om bepaalde handelingen </w:t>
      </w:r>
      <w:r w:rsidR="00570988">
        <w:rPr>
          <w:rFonts w:cs="Calibri"/>
          <w:b/>
          <w:bCs/>
          <w:color w:val="000000"/>
        </w:rPr>
        <w:t xml:space="preserve">behorende tot het beroep </w:t>
      </w:r>
      <w:r w:rsidR="00786E0E">
        <w:rPr>
          <w:rFonts w:cs="Calibri"/>
          <w:b/>
          <w:bCs/>
          <w:color w:val="000000"/>
        </w:rPr>
        <w:t>van een orthoptist te mogen blijven stellen?</w:t>
      </w:r>
    </w:p>
    <w:p w14:paraId="64AA608C" w14:textId="77777777" w:rsidR="008E0669" w:rsidRDefault="008E0669" w:rsidP="005D1D79">
      <w:pPr>
        <w:widowControl w:val="0"/>
        <w:autoSpaceDE w:val="0"/>
        <w:autoSpaceDN w:val="0"/>
        <w:adjustRightInd w:val="0"/>
        <w:spacing w:after="0" w:line="240" w:lineRule="auto"/>
        <w:ind w:left="114" w:right="102"/>
        <w:jc w:val="both"/>
        <w:rPr>
          <w:rFonts w:cs="Calibri"/>
          <w:color w:val="000000"/>
        </w:rPr>
      </w:pPr>
    </w:p>
    <w:p w14:paraId="7746BDC3" w14:textId="77777777" w:rsidR="00EC1AD3" w:rsidRDefault="00EC1AD3" w:rsidP="005D1D79">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Dien </w:t>
      </w:r>
      <w:r w:rsidR="00DF51B0">
        <w:rPr>
          <w:rFonts w:cs="Calibri"/>
          <w:color w:val="000000"/>
        </w:rPr>
        <w:t xml:space="preserve">vanaf 1 mei 2023 </w:t>
      </w:r>
      <w:r>
        <w:rPr>
          <w:rFonts w:cs="Calibri"/>
          <w:color w:val="000000"/>
        </w:rPr>
        <w:t xml:space="preserve">een aanvraag in via het e-loket </w:t>
      </w:r>
      <w:hyperlink r:id="rId10" w:history="1">
        <w:r w:rsidRPr="00463E7E">
          <w:rPr>
            <w:rStyle w:val="Hyperlink"/>
            <w:rFonts w:cs="Calibri"/>
          </w:rPr>
          <w:t>https://www.zorg-en-gezondheid.be/het-e-loket</w:t>
        </w:r>
      </w:hyperlink>
      <w:r>
        <w:rPr>
          <w:rFonts w:cs="Calibri"/>
          <w:color w:val="000000"/>
        </w:rPr>
        <w:t>.</w:t>
      </w:r>
    </w:p>
    <w:p w14:paraId="6FEAD90C" w14:textId="77777777" w:rsidR="00EC1AD3" w:rsidRDefault="00EC1AD3" w:rsidP="005D1D79">
      <w:pPr>
        <w:widowControl w:val="0"/>
        <w:autoSpaceDE w:val="0"/>
        <w:autoSpaceDN w:val="0"/>
        <w:adjustRightInd w:val="0"/>
        <w:spacing w:after="0" w:line="240" w:lineRule="auto"/>
        <w:ind w:left="114" w:right="102"/>
        <w:jc w:val="both"/>
        <w:rPr>
          <w:rFonts w:cs="Calibri"/>
          <w:color w:val="000000"/>
        </w:rPr>
      </w:pPr>
    </w:p>
    <w:p w14:paraId="1F95A144"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Op basis van de kwalificatievereisten van het koninklijk besluit van </w:t>
      </w:r>
      <w:r w:rsidR="00DF51B0">
        <w:rPr>
          <w:rFonts w:cs="Calibri"/>
          <w:color w:val="000000"/>
        </w:rPr>
        <w:t>7 oktober 2022</w:t>
      </w:r>
      <w:r>
        <w:rPr>
          <w:rFonts w:cs="Calibri"/>
          <w:color w:val="000000"/>
        </w:rPr>
        <w:t xml:space="preserve"> betreffende het beroep van orthoptist</w:t>
      </w:r>
      <w:r w:rsidR="00B13C44">
        <w:rPr>
          <w:rFonts w:cs="Calibri"/>
          <w:color w:val="000000"/>
        </w:rPr>
        <w:t xml:space="preserve"> en </w:t>
      </w:r>
      <w:r>
        <w:rPr>
          <w:rFonts w:cs="Calibri"/>
          <w:color w:val="000000"/>
        </w:rPr>
        <w:t xml:space="preserve">optometrist kan u in aanmerking komen voor </w:t>
      </w:r>
      <w:r w:rsidRPr="00283598">
        <w:rPr>
          <w:rFonts w:cs="Calibri"/>
          <w:color w:val="000000"/>
          <w:u w:val="single"/>
        </w:rPr>
        <w:t>een erkenning</w:t>
      </w:r>
      <w:r>
        <w:rPr>
          <w:rFonts w:cs="Calibri"/>
          <w:color w:val="000000"/>
        </w:rPr>
        <w:t xml:space="preserve"> als </w:t>
      </w:r>
      <w:r w:rsidR="00B13C44">
        <w:rPr>
          <w:rFonts w:cs="Calibri"/>
          <w:color w:val="000000"/>
        </w:rPr>
        <w:t>orthoptist</w:t>
      </w:r>
      <w:r w:rsidR="0059711F">
        <w:rPr>
          <w:rFonts w:cs="Calibri"/>
          <w:color w:val="000000"/>
        </w:rPr>
        <w:t xml:space="preserve"> als</w:t>
      </w:r>
      <w:r>
        <w:rPr>
          <w:rFonts w:cs="Calibri"/>
          <w:color w:val="000000"/>
        </w:rPr>
        <w:t xml:space="preserve"> u:</w:t>
      </w:r>
    </w:p>
    <w:p w14:paraId="4A586394"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3BF0EF3F" w14:textId="77777777" w:rsidR="006D35EC" w:rsidRPr="00194582" w:rsidRDefault="00B13C44" w:rsidP="006D35EC">
      <w:pPr>
        <w:numPr>
          <w:ilvl w:val="0"/>
          <w:numId w:val="13"/>
        </w:numPr>
        <w:spacing w:after="0" w:line="240" w:lineRule="auto"/>
        <w:ind w:left="708"/>
        <w:jc w:val="both"/>
        <w:rPr>
          <w:lang w:eastAsia="en-US"/>
        </w:rPr>
      </w:pPr>
      <w:r>
        <w:rPr>
          <w:rFonts w:cs="Calibri"/>
          <w:lang w:eastAsia="en-US"/>
        </w:rPr>
        <w:t xml:space="preserve">uiterlijk voor 22 april 2019 een opleiding tot orthoptist </w:t>
      </w:r>
      <w:r w:rsidR="00286B08">
        <w:rPr>
          <w:rFonts w:cs="Calibri"/>
          <w:lang w:eastAsia="en-US"/>
        </w:rPr>
        <w:t>als vermeld</w:t>
      </w:r>
      <w:r>
        <w:rPr>
          <w:rFonts w:cs="Calibri"/>
          <w:lang w:eastAsia="en-US"/>
        </w:rPr>
        <w:t xml:space="preserve"> in het koninklijk besluit van 7 juli 2017 en die voldoet aan de opleidings- en stagevoorwaarden beschreven in het voor</w:t>
      </w:r>
      <w:r w:rsidR="0059711F">
        <w:rPr>
          <w:rFonts w:cs="Calibri"/>
          <w:lang w:eastAsia="en-US"/>
        </w:rPr>
        <w:t>mel</w:t>
      </w:r>
      <w:r>
        <w:rPr>
          <w:rFonts w:cs="Calibri"/>
          <w:lang w:eastAsia="en-US"/>
        </w:rPr>
        <w:t>de koninklijk besluit van 7 juli 2017</w:t>
      </w:r>
      <w:r w:rsidR="00286B08">
        <w:rPr>
          <w:rFonts w:cs="Calibri"/>
          <w:lang w:eastAsia="en-US"/>
        </w:rPr>
        <w:t xml:space="preserve"> had aangevat</w:t>
      </w:r>
      <w:r>
        <w:rPr>
          <w:rFonts w:cs="Calibri"/>
          <w:lang w:eastAsia="en-US"/>
        </w:rPr>
        <w:t xml:space="preserve">. </w:t>
      </w:r>
      <w:r w:rsidR="00B441B5" w:rsidRPr="00B441B5">
        <w:rPr>
          <w:rFonts w:cs="Calibri"/>
          <w:i/>
          <w:iCs/>
          <w:sz w:val="18"/>
          <w:szCs w:val="18"/>
          <w:lang w:eastAsia="en-US"/>
        </w:rPr>
        <w:t xml:space="preserve">(Bezorg ons hiervoor een kopie van uw diploma via </w:t>
      </w:r>
      <w:r w:rsidR="00604DE3">
        <w:rPr>
          <w:rFonts w:cs="Calibri"/>
          <w:i/>
          <w:iCs/>
          <w:sz w:val="18"/>
          <w:szCs w:val="18"/>
          <w:lang w:eastAsia="en-US"/>
        </w:rPr>
        <w:t xml:space="preserve">het </w:t>
      </w:r>
      <w:r w:rsidR="00B441B5" w:rsidRPr="00B441B5">
        <w:rPr>
          <w:rFonts w:cs="Calibri"/>
          <w:i/>
          <w:iCs/>
          <w:sz w:val="18"/>
          <w:szCs w:val="18"/>
          <w:lang w:eastAsia="en-US"/>
        </w:rPr>
        <w:t>e-loket)</w:t>
      </w:r>
      <w:r w:rsidR="00B441B5">
        <w:rPr>
          <w:rFonts w:cs="Calibri"/>
          <w:i/>
          <w:iCs/>
          <w:sz w:val="18"/>
          <w:szCs w:val="18"/>
          <w:lang w:eastAsia="en-US"/>
        </w:rPr>
        <w:t>;</w:t>
      </w:r>
    </w:p>
    <w:p w14:paraId="25170C7F" w14:textId="77777777" w:rsidR="00324B51" w:rsidRPr="00324B51" w:rsidRDefault="00324B51" w:rsidP="00324B51">
      <w:pPr>
        <w:spacing w:after="0" w:line="240" w:lineRule="auto"/>
        <w:jc w:val="both"/>
        <w:rPr>
          <w:lang w:eastAsia="en-US"/>
        </w:rPr>
      </w:pPr>
      <w:bookmarkStart w:id="0" w:name="_Hlk121732006"/>
    </w:p>
    <w:p w14:paraId="004717FE" w14:textId="77777777" w:rsidR="00324B51" w:rsidRDefault="001E327A" w:rsidP="00324B51">
      <w:pPr>
        <w:numPr>
          <w:ilvl w:val="0"/>
          <w:numId w:val="13"/>
        </w:numPr>
        <w:spacing w:after="0" w:line="240" w:lineRule="auto"/>
        <w:ind w:left="708"/>
        <w:jc w:val="both"/>
        <w:rPr>
          <w:lang w:eastAsia="en-US"/>
        </w:rPr>
      </w:pPr>
      <w:r>
        <w:rPr>
          <w:lang w:eastAsia="en-US"/>
        </w:rPr>
        <w:t xml:space="preserve">een erkenning als orthoptist-optometrist hebt behaald op grond van het koninklijk besluit van 27 februari 2019 betreffende het beroep van orthoptist-optometrist, al naargelang de gevolgde keuzeopleidingen en stages. </w:t>
      </w:r>
      <w:r w:rsidR="0059711F">
        <w:rPr>
          <w:lang w:eastAsia="en-US"/>
        </w:rPr>
        <w:t>Als</w:t>
      </w:r>
      <w:r w:rsidRPr="001E327A">
        <w:rPr>
          <w:lang w:eastAsia="en-US"/>
        </w:rPr>
        <w:t xml:space="preserve"> de bevoegde erkenningscommissie bepaalde tekortkomingen </w:t>
      </w:r>
      <w:r w:rsidR="00286B08">
        <w:rPr>
          <w:lang w:eastAsia="en-US"/>
        </w:rPr>
        <w:t>ten opzichte van</w:t>
      </w:r>
      <w:r w:rsidRPr="001E327A">
        <w:rPr>
          <w:lang w:eastAsia="en-US"/>
        </w:rPr>
        <w:t xml:space="preserve"> de in het </w:t>
      </w:r>
      <w:r>
        <w:rPr>
          <w:lang w:eastAsia="en-US"/>
        </w:rPr>
        <w:t xml:space="preserve">koninklijk besluit </w:t>
      </w:r>
      <w:r w:rsidR="00286B08">
        <w:rPr>
          <w:lang w:eastAsia="en-US"/>
        </w:rPr>
        <w:t>verme</w:t>
      </w:r>
      <w:r w:rsidR="00286B08" w:rsidRPr="001E327A">
        <w:rPr>
          <w:lang w:eastAsia="en-US"/>
        </w:rPr>
        <w:t xml:space="preserve">lde </w:t>
      </w:r>
      <w:r w:rsidRPr="001E327A">
        <w:rPr>
          <w:lang w:eastAsia="en-US"/>
        </w:rPr>
        <w:t>opleiding vast</w:t>
      </w:r>
      <w:r w:rsidR="00286B08">
        <w:rPr>
          <w:lang w:eastAsia="en-US"/>
        </w:rPr>
        <w:t>stelt</w:t>
      </w:r>
      <w:r w:rsidRPr="001E327A">
        <w:rPr>
          <w:lang w:eastAsia="en-US"/>
        </w:rPr>
        <w:t xml:space="preserve">, kan </w:t>
      </w:r>
      <w:r w:rsidR="00286B08">
        <w:rPr>
          <w:lang w:eastAsia="en-US"/>
        </w:rPr>
        <w:t xml:space="preserve">u pas in aanmerking komen voor een erkenning als u </w:t>
      </w:r>
      <w:r w:rsidRPr="001E327A">
        <w:rPr>
          <w:lang w:eastAsia="en-US"/>
        </w:rPr>
        <w:t>slaag</w:t>
      </w:r>
      <w:r w:rsidR="00286B08">
        <w:rPr>
          <w:lang w:eastAsia="en-US"/>
        </w:rPr>
        <w:t>t</w:t>
      </w:r>
      <w:r w:rsidRPr="001E327A">
        <w:rPr>
          <w:lang w:eastAsia="en-US"/>
        </w:rPr>
        <w:t xml:space="preserve"> voor een aanvullende opleiding aan een door de bevoegde autoriteit opgerichte, gesubsidieerde of erkende instelling. </w:t>
      </w:r>
      <w:r w:rsidRPr="00B441B5">
        <w:rPr>
          <w:rFonts w:cs="Calibri"/>
          <w:i/>
          <w:iCs/>
          <w:sz w:val="18"/>
          <w:szCs w:val="18"/>
          <w:lang w:eastAsia="en-US"/>
        </w:rPr>
        <w:t xml:space="preserve">(Bezorg ons hiervoor een kopie van uw diploma </w:t>
      </w:r>
      <w:r w:rsidR="00621BF7">
        <w:rPr>
          <w:rFonts w:cs="Calibri"/>
          <w:i/>
          <w:iCs/>
          <w:sz w:val="18"/>
          <w:szCs w:val="18"/>
          <w:lang w:eastAsia="en-US"/>
        </w:rPr>
        <w:t xml:space="preserve">en eventueel aanvullende documenten zoals een diplomasupplement </w:t>
      </w:r>
      <w:r w:rsidRPr="00B441B5">
        <w:rPr>
          <w:rFonts w:cs="Calibri"/>
          <w:i/>
          <w:iCs/>
          <w:sz w:val="18"/>
          <w:szCs w:val="18"/>
          <w:lang w:eastAsia="en-US"/>
        </w:rPr>
        <w:t xml:space="preserve">via </w:t>
      </w:r>
      <w:r w:rsidR="00604DE3">
        <w:rPr>
          <w:rFonts w:cs="Calibri"/>
          <w:i/>
          <w:iCs/>
          <w:sz w:val="18"/>
          <w:szCs w:val="18"/>
          <w:lang w:eastAsia="en-US"/>
        </w:rPr>
        <w:t xml:space="preserve">het </w:t>
      </w:r>
      <w:r w:rsidRPr="00B441B5">
        <w:rPr>
          <w:rFonts w:cs="Calibri"/>
          <w:i/>
          <w:iCs/>
          <w:sz w:val="18"/>
          <w:szCs w:val="18"/>
          <w:lang w:eastAsia="en-US"/>
        </w:rPr>
        <w:t>e-loket)</w:t>
      </w:r>
      <w:r>
        <w:rPr>
          <w:rFonts w:cs="Calibri"/>
          <w:i/>
          <w:iCs/>
          <w:sz w:val="18"/>
          <w:szCs w:val="18"/>
          <w:lang w:eastAsia="en-US"/>
        </w:rPr>
        <w:t>;</w:t>
      </w:r>
    </w:p>
    <w:p w14:paraId="4270130F" w14:textId="77777777" w:rsidR="00324B51" w:rsidRDefault="00324B51" w:rsidP="00324B51">
      <w:pPr>
        <w:spacing w:after="0" w:line="240" w:lineRule="auto"/>
        <w:ind w:left="708"/>
        <w:jc w:val="both"/>
        <w:rPr>
          <w:lang w:eastAsia="en-US"/>
        </w:rPr>
      </w:pPr>
    </w:p>
    <w:p w14:paraId="60981199" w14:textId="77777777" w:rsidR="001E327A" w:rsidRPr="00324B51" w:rsidRDefault="001E327A" w:rsidP="00324B51">
      <w:pPr>
        <w:numPr>
          <w:ilvl w:val="0"/>
          <w:numId w:val="13"/>
        </w:numPr>
        <w:spacing w:after="0" w:line="240" w:lineRule="auto"/>
        <w:ind w:left="708"/>
        <w:jc w:val="both"/>
        <w:rPr>
          <w:lang w:eastAsia="en-US"/>
        </w:rPr>
      </w:pPr>
      <w:r w:rsidRPr="00324B51">
        <w:rPr>
          <w:lang w:eastAsia="en-US"/>
        </w:rPr>
        <w:t>uiterlijk tussen 22 april 2019 en de inwerkingtreding van het ontwerp van het koninklijk besluit een opleiding</w:t>
      </w:r>
      <w:r w:rsidR="00286B08">
        <w:rPr>
          <w:lang w:eastAsia="en-US"/>
        </w:rPr>
        <w:t xml:space="preserve"> als vermeld</w:t>
      </w:r>
      <w:r w:rsidRPr="00324B51">
        <w:rPr>
          <w:lang w:eastAsia="en-US"/>
        </w:rPr>
        <w:t xml:space="preserve"> in artikel 3 van het koninklijk besluit van 27 februari 2019 betreffende het beroep van orthoptist-optometrist, tot orthoptist-optometrist had aangevat en geslaagd bent.</w:t>
      </w:r>
      <w:r w:rsidRPr="00324B51">
        <w:rPr>
          <w:i/>
          <w:iCs/>
          <w:lang w:eastAsia="en-US"/>
        </w:rPr>
        <w:t xml:space="preserve"> </w:t>
      </w:r>
      <w:r w:rsidRPr="00324B51">
        <w:rPr>
          <w:i/>
          <w:iCs/>
          <w:sz w:val="18"/>
          <w:szCs w:val="18"/>
          <w:lang w:eastAsia="en-US"/>
        </w:rPr>
        <w:t xml:space="preserve">(Bezorg ons hiervoor een kopie van uw diploma via </w:t>
      </w:r>
      <w:r w:rsidR="00604DE3">
        <w:rPr>
          <w:i/>
          <w:iCs/>
          <w:sz w:val="18"/>
          <w:szCs w:val="18"/>
          <w:lang w:eastAsia="en-US"/>
        </w:rPr>
        <w:t xml:space="preserve">het </w:t>
      </w:r>
      <w:r w:rsidRPr="00324B51">
        <w:rPr>
          <w:i/>
          <w:iCs/>
          <w:sz w:val="18"/>
          <w:szCs w:val="18"/>
          <w:lang w:eastAsia="en-US"/>
        </w:rPr>
        <w:t>e-loket);</w:t>
      </w:r>
    </w:p>
    <w:bookmarkEnd w:id="0"/>
    <w:p w14:paraId="44E7F911" w14:textId="77777777" w:rsidR="006D35EC" w:rsidRDefault="006D35EC" w:rsidP="00B13C44">
      <w:pPr>
        <w:spacing w:after="0" w:line="240" w:lineRule="auto"/>
        <w:jc w:val="both"/>
        <w:rPr>
          <w:u w:val="single"/>
          <w:lang w:eastAsia="en-US"/>
        </w:rPr>
      </w:pPr>
    </w:p>
    <w:p w14:paraId="124ADCE4" w14:textId="77777777" w:rsidR="009A38D9" w:rsidRDefault="00DF6CD7" w:rsidP="00881942">
      <w:pPr>
        <w:widowControl w:val="0"/>
        <w:autoSpaceDE w:val="0"/>
        <w:autoSpaceDN w:val="0"/>
        <w:adjustRightInd w:val="0"/>
        <w:spacing w:after="0" w:line="240" w:lineRule="auto"/>
        <w:ind w:left="113" w:right="102"/>
        <w:jc w:val="both"/>
        <w:rPr>
          <w:rFonts w:cs="Calibri"/>
          <w:color w:val="000000"/>
          <w:u w:val="single"/>
        </w:rPr>
      </w:pPr>
      <w:r>
        <w:rPr>
          <w:rFonts w:cs="Calibri"/>
          <w:color w:val="000000"/>
        </w:rPr>
        <w:t xml:space="preserve">Op basis van de kwalificatievereisten van het koninklijk besluit van </w:t>
      </w:r>
      <w:r w:rsidR="00D7515B">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u w:val="single"/>
        </w:rPr>
        <w:t xml:space="preserve"> om bepaalde technische prestaties en/of bepaalde toevertrouwde handelingen voor het beroep </w:t>
      </w:r>
      <w:r w:rsidR="0006244E">
        <w:rPr>
          <w:rFonts w:cs="Calibri"/>
          <w:color w:val="000000"/>
          <w:u w:val="single"/>
        </w:rPr>
        <w:t xml:space="preserve">orthoptist </w:t>
      </w:r>
      <w:r>
        <w:rPr>
          <w:rFonts w:cs="Calibri"/>
          <w:color w:val="000000"/>
          <w:u w:val="single"/>
        </w:rPr>
        <w:t>te mogen blijven verrichten</w:t>
      </w:r>
      <w:r w:rsidR="009A38D9">
        <w:rPr>
          <w:rFonts w:cs="Calibri"/>
          <w:color w:val="000000"/>
          <w:u w:val="single"/>
        </w:rPr>
        <w:t>.</w:t>
      </w:r>
    </w:p>
    <w:p w14:paraId="5D08D6E4" w14:textId="77777777" w:rsidR="009A38D9" w:rsidRDefault="009A38D9" w:rsidP="00881942">
      <w:pPr>
        <w:widowControl w:val="0"/>
        <w:autoSpaceDE w:val="0"/>
        <w:autoSpaceDN w:val="0"/>
        <w:adjustRightInd w:val="0"/>
        <w:spacing w:after="0" w:line="240" w:lineRule="auto"/>
        <w:ind w:left="113" w:right="102"/>
        <w:jc w:val="both"/>
        <w:rPr>
          <w:rFonts w:cs="Calibri"/>
          <w:color w:val="000000"/>
          <w:u w:val="single"/>
        </w:rPr>
      </w:pPr>
    </w:p>
    <w:p w14:paraId="3728CE48" w14:textId="77777777" w:rsidR="00DF6CD7" w:rsidRPr="004D5780" w:rsidRDefault="009A38D9" w:rsidP="00881942">
      <w:pPr>
        <w:widowControl w:val="0"/>
        <w:autoSpaceDE w:val="0"/>
        <w:autoSpaceDN w:val="0"/>
        <w:adjustRightInd w:val="0"/>
        <w:spacing w:after="0" w:line="240" w:lineRule="auto"/>
        <w:ind w:left="113" w:right="102"/>
        <w:jc w:val="both"/>
        <w:rPr>
          <w:rFonts w:cs="Calibri"/>
          <w:i/>
          <w:iCs/>
          <w:color w:val="000000"/>
          <w:sz w:val="18"/>
          <w:szCs w:val="18"/>
        </w:rPr>
      </w:pPr>
      <w:r w:rsidRPr="009A38D9">
        <w:rPr>
          <w:rFonts w:cs="Calibri"/>
          <w:color w:val="000000"/>
        </w:rPr>
        <w:t>Dit kan</w:t>
      </w:r>
      <w:r w:rsidR="00DF6CD7">
        <w:rPr>
          <w:rFonts w:cs="Calibri"/>
          <w:color w:val="000000"/>
        </w:rPr>
        <w:t xml:space="preserve"> </w:t>
      </w:r>
      <w:r w:rsidR="0059711F">
        <w:rPr>
          <w:rFonts w:cs="Calibri"/>
          <w:color w:val="000000"/>
        </w:rPr>
        <w:t>als</w:t>
      </w:r>
      <w:r w:rsidR="00DF6CD7">
        <w:rPr>
          <w:rFonts w:cs="Calibri"/>
          <w:color w:val="000000"/>
        </w:rPr>
        <w:t xml:space="preserve"> u</w:t>
      </w:r>
      <w:r>
        <w:rPr>
          <w:rFonts w:cs="Calibri"/>
          <w:color w:val="000000"/>
        </w:rPr>
        <w:t xml:space="preserve"> </w:t>
      </w:r>
      <w:r w:rsidR="00DF6CD7" w:rsidRPr="00DF6CD7">
        <w:rPr>
          <w:lang w:eastAsia="en-US"/>
        </w:rPr>
        <w:t xml:space="preserve">gedurende ten minste drie jaar ononderbroken en permanent bepaalde technische prestaties en/of bepaalde toevertrouwde handelingen hebt verricht, </w:t>
      </w:r>
      <w:r w:rsidR="000F1EF2">
        <w:rPr>
          <w:lang w:eastAsia="en-US"/>
        </w:rPr>
        <w:t>aan te tonen</w:t>
      </w:r>
      <w:r w:rsidR="00DF6CD7" w:rsidRPr="00DF6CD7">
        <w:rPr>
          <w:lang w:eastAsia="en-US"/>
        </w:rPr>
        <w:t xml:space="preserve"> met</w:t>
      </w:r>
      <w:r w:rsidR="004D5780">
        <w:rPr>
          <w:lang w:eastAsia="en-US"/>
        </w:rPr>
        <w:t xml:space="preserve"> de nodige </w:t>
      </w:r>
      <w:r w:rsidR="000F1EF2">
        <w:rPr>
          <w:lang w:eastAsia="en-US"/>
        </w:rPr>
        <w:t>bewijsstukken</w:t>
      </w:r>
      <w:r w:rsidR="00DF6CD7" w:rsidRPr="00DF6CD7">
        <w:rPr>
          <w:lang w:eastAsia="en-US"/>
        </w:rPr>
        <w:t xml:space="preserve">, om dezelfde technische prestaties en/of dezelfde toevertrouwde handelingen te mogen blijven verrichten onder dezelfde voorwaarden als beoefenaars van het beroep van orthoptist. </w:t>
      </w:r>
      <w:r w:rsidR="00DF6CD7" w:rsidRPr="004D5780">
        <w:rPr>
          <w:i/>
          <w:iCs/>
          <w:sz w:val="18"/>
          <w:szCs w:val="18"/>
          <w:lang w:eastAsia="en-US"/>
        </w:rPr>
        <w:t xml:space="preserve">(Bezorg ons hiervoor </w:t>
      </w:r>
      <w:r w:rsidR="004D5780" w:rsidRPr="004D5780">
        <w:rPr>
          <w:i/>
          <w:iCs/>
          <w:sz w:val="18"/>
          <w:szCs w:val="18"/>
          <w:lang w:eastAsia="en-US"/>
        </w:rPr>
        <w:t>bewijs van gedurende te minste 3 jaar ononderbroken en permanent bepaalde technische prestaties en/of bepaalde toevertrouwde handelingen te hebben verricht</w:t>
      </w:r>
      <w:r w:rsidR="00DF6CD7" w:rsidRPr="004D5780">
        <w:rPr>
          <w:i/>
          <w:iCs/>
          <w:sz w:val="18"/>
          <w:szCs w:val="18"/>
          <w:lang w:eastAsia="en-US"/>
        </w:rPr>
        <w:t>)</w:t>
      </w:r>
      <w:r w:rsidR="007D2F44">
        <w:rPr>
          <w:i/>
          <w:iCs/>
          <w:sz w:val="18"/>
          <w:szCs w:val="18"/>
          <w:lang w:eastAsia="en-US"/>
        </w:rPr>
        <w:t>.</w:t>
      </w:r>
    </w:p>
    <w:p w14:paraId="337E77C0" w14:textId="77777777" w:rsidR="00DF6CD7" w:rsidRDefault="00DF6CD7" w:rsidP="00881942">
      <w:pPr>
        <w:spacing w:after="0" w:line="240" w:lineRule="auto"/>
        <w:ind w:left="113" w:right="102"/>
        <w:jc w:val="both"/>
        <w:rPr>
          <w:u w:val="single"/>
          <w:lang w:eastAsia="en-US"/>
        </w:rPr>
      </w:pPr>
    </w:p>
    <w:p w14:paraId="15C4C131" w14:textId="77777777" w:rsidR="00E75A3F" w:rsidRPr="00B441B5" w:rsidRDefault="00E75A3F" w:rsidP="00881942">
      <w:pPr>
        <w:spacing w:after="0" w:line="240" w:lineRule="auto"/>
        <w:ind w:left="113" w:right="102"/>
        <w:jc w:val="both"/>
        <w:rPr>
          <w:lang w:eastAsia="en-US"/>
        </w:rPr>
      </w:pPr>
      <w:r w:rsidRPr="00B441B5">
        <w:rPr>
          <w:b/>
          <w:bCs/>
          <w:lang w:eastAsia="en-US"/>
        </w:rPr>
        <w:t>Opgelet:</w:t>
      </w:r>
      <w:r w:rsidRPr="00B441B5">
        <w:rPr>
          <w:lang w:eastAsia="en-US"/>
        </w:rPr>
        <w:t xml:space="preserve"> </w:t>
      </w:r>
      <w:r w:rsidR="00604DE3">
        <w:rPr>
          <w:lang w:eastAsia="en-US"/>
        </w:rPr>
        <w:t>als u een aanvraag wenst te doen</w:t>
      </w:r>
      <w:r w:rsidR="005429EC">
        <w:rPr>
          <w:lang w:eastAsia="en-US"/>
        </w:rPr>
        <w:t xml:space="preserve"> op basis van de overgangsmaatregelen</w:t>
      </w:r>
      <w:r w:rsidR="00604DE3">
        <w:rPr>
          <w:lang w:eastAsia="en-US"/>
        </w:rPr>
        <w:t xml:space="preserve"> dan </w:t>
      </w:r>
      <w:r w:rsidRPr="00B441B5">
        <w:rPr>
          <w:lang w:eastAsia="en-US"/>
        </w:rPr>
        <w:t>moet</w:t>
      </w:r>
      <w:r w:rsidR="005429EC">
        <w:rPr>
          <w:lang w:eastAsia="en-US"/>
        </w:rPr>
        <w:t xml:space="preserve"> u</w:t>
      </w:r>
      <w:r w:rsidR="00604DE3">
        <w:rPr>
          <w:lang w:eastAsia="en-US"/>
        </w:rPr>
        <w:t xml:space="preserve"> dit</w:t>
      </w:r>
      <w:r w:rsidRPr="00B441B5">
        <w:rPr>
          <w:lang w:eastAsia="en-US"/>
        </w:rPr>
        <w:t xml:space="preserve"> </w:t>
      </w:r>
      <w:r w:rsidR="005429EC">
        <w:rPr>
          <w:lang w:eastAsia="en-US"/>
        </w:rPr>
        <w:t xml:space="preserve">uiterlijk </w:t>
      </w:r>
      <w:r w:rsidRPr="00D35D3A">
        <w:rPr>
          <w:b/>
          <w:bCs/>
          <w:lang w:eastAsia="en-US"/>
        </w:rPr>
        <w:t>v</w:t>
      </w:r>
      <w:r w:rsidR="00D35D3A" w:rsidRPr="00D35D3A">
        <w:rPr>
          <w:b/>
          <w:bCs/>
          <w:lang w:eastAsia="en-US"/>
        </w:rPr>
        <w:t>óór 20 februari 2026</w:t>
      </w:r>
      <w:r w:rsidR="000F126A" w:rsidRPr="000F126A">
        <w:rPr>
          <w:lang w:eastAsia="en-US"/>
        </w:rPr>
        <w:t xml:space="preserve"> doen</w:t>
      </w:r>
      <w:r w:rsidR="00D35D3A">
        <w:rPr>
          <w:lang w:eastAsia="en-US"/>
        </w:rPr>
        <w:t>!</w:t>
      </w:r>
    </w:p>
    <w:p w14:paraId="3834305F" w14:textId="77777777" w:rsidR="00B441B5" w:rsidRDefault="00B441B5" w:rsidP="00881942">
      <w:pPr>
        <w:spacing w:after="0" w:line="240" w:lineRule="auto"/>
        <w:ind w:left="113" w:right="102"/>
        <w:jc w:val="both"/>
        <w:rPr>
          <w:u w:val="single"/>
          <w:lang w:eastAsia="en-US"/>
        </w:rPr>
      </w:pPr>
    </w:p>
    <w:p w14:paraId="45306F7F" w14:textId="77777777" w:rsidR="000F126A" w:rsidRDefault="000F126A" w:rsidP="00881942">
      <w:pPr>
        <w:spacing w:after="0" w:line="240" w:lineRule="auto"/>
        <w:ind w:left="113" w:right="102"/>
        <w:jc w:val="both"/>
        <w:rPr>
          <w:u w:val="single"/>
          <w:lang w:eastAsia="en-US"/>
        </w:rPr>
      </w:pPr>
    </w:p>
    <w:p w14:paraId="6E3243CF" w14:textId="77777777" w:rsidR="000F126A" w:rsidRDefault="000F126A" w:rsidP="00881942">
      <w:pPr>
        <w:spacing w:after="0" w:line="240" w:lineRule="auto"/>
        <w:ind w:left="113" w:right="102"/>
        <w:jc w:val="both"/>
        <w:rPr>
          <w:u w:val="single"/>
          <w:lang w:eastAsia="en-US"/>
        </w:rPr>
      </w:pPr>
    </w:p>
    <w:p w14:paraId="196052E3" w14:textId="77777777" w:rsidR="000F126A" w:rsidRDefault="000F126A" w:rsidP="00881942">
      <w:pPr>
        <w:spacing w:after="0" w:line="240" w:lineRule="auto"/>
        <w:ind w:left="113" w:right="102"/>
        <w:jc w:val="both"/>
        <w:rPr>
          <w:u w:val="single"/>
          <w:lang w:eastAsia="en-US"/>
        </w:rPr>
      </w:pPr>
    </w:p>
    <w:p w14:paraId="1F589D84" w14:textId="77777777" w:rsidR="00BE3B5B" w:rsidRDefault="00BE3B5B" w:rsidP="00881942">
      <w:pPr>
        <w:spacing w:after="0" w:line="240" w:lineRule="auto"/>
        <w:ind w:left="113" w:right="102"/>
        <w:jc w:val="both"/>
        <w:rPr>
          <w:u w:val="single"/>
          <w:lang w:eastAsia="en-US"/>
        </w:rPr>
      </w:pPr>
    </w:p>
    <w:p w14:paraId="259F9CA2" w14:textId="77777777" w:rsidR="00BE3B5B" w:rsidRDefault="00BE3B5B" w:rsidP="00881942">
      <w:pPr>
        <w:spacing w:after="0" w:line="240" w:lineRule="auto"/>
        <w:ind w:left="113" w:right="102"/>
        <w:jc w:val="both"/>
        <w:rPr>
          <w:u w:val="single"/>
          <w:lang w:eastAsia="en-US"/>
        </w:rPr>
      </w:pPr>
    </w:p>
    <w:p w14:paraId="7748B7DC" w14:textId="77777777" w:rsidR="00BE3B5B" w:rsidRDefault="00BE3B5B" w:rsidP="00881942">
      <w:pPr>
        <w:spacing w:after="0" w:line="240" w:lineRule="auto"/>
        <w:ind w:left="113" w:right="102"/>
        <w:jc w:val="both"/>
        <w:rPr>
          <w:u w:val="single"/>
          <w:lang w:eastAsia="en-US"/>
        </w:rPr>
      </w:pPr>
    </w:p>
    <w:p w14:paraId="3BC257ED" w14:textId="77777777" w:rsidR="000F126A" w:rsidRDefault="000F126A" w:rsidP="00881942">
      <w:pPr>
        <w:spacing w:after="0" w:line="240" w:lineRule="auto"/>
        <w:ind w:left="113" w:right="102"/>
        <w:jc w:val="both"/>
        <w:rPr>
          <w:u w:val="single"/>
          <w:lang w:eastAsia="en-US"/>
        </w:rPr>
      </w:pPr>
    </w:p>
    <w:p w14:paraId="29B3F33E" w14:textId="77777777" w:rsidR="000F126A" w:rsidRDefault="000F126A" w:rsidP="00881942">
      <w:pPr>
        <w:spacing w:after="0" w:line="240" w:lineRule="auto"/>
        <w:ind w:left="113" w:right="102"/>
        <w:jc w:val="both"/>
        <w:rPr>
          <w:u w:val="single"/>
          <w:lang w:eastAsia="en-US"/>
        </w:rPr>
      </w:pPr>
    </w:p>
    <w:p w14:paraId="77876AAF" w14:textId="77777777" w:rsidR="00B441B5" w:rsidRPr="008E0669" w:rsidRDefault="00B441B5" w:rsidP="00881942">
      <w:pPr>
        <w:widowControl w:val="0"/>
        <w:autoSpaceDE w:val="0"/>
        <w:autoSpaceDN w:val="0"/>
        <w:adjustRightInd w:val="0"/>
        <w:spacing w:after="0" w:line="240" w:lineRule="auto"/>
        <w:ind w:left="113" w:right="102"/>
        <w:jc w:val="both"/>
        <w:rPr>
          <w:rFonts w:cs="Calibri"/>
          <w:b/>
          <w:bCs/>
          <w:color w:val="000000"/>
        </w:rPr>
      </w:pPr>
      <w:r w:rsidRPr="008E0669">
        <w:rPr>
          <w:rFonts w:cs="Calibri"/>
          <w:b/>
          <w:bCs/>
          <w:color w:val="000000"/>
        </w:rPr>
        <w:t xml:space="preserve">Wat </w:t>
      </w:r>
      <w:r>
        <w:rPr>
          <w:rFonts w:cs="Calibri"/>
          <w:b/>
          <w:bCs/>
          <w:color w:val="000000"/>
        </w:rPr>
        <w:t xml:space="preserve">moet u doen om het beroep van optometrist </w:t>
      </w:r>
      <w:r w:rsidR="00BE3B5B">
        <w:rPr>
          <w:rFonts w:cs="Calibri"/>
          <w:b/>
          <w:bCs/>
          <w:color w:val="000000"/>
        </w:rPr>
        <w:t>uit te oefenen</w:t>
      </w:r>
      <w:r>
        <w:rPr>
          <w:rFonts w:cs="Calibri"/>
          <w:b/>
          <w:bCs/>
          <w:color w:val="000000"/>
        </w:rPr>
        <w:t xml:space="preserve"> of om bepaalde handelingen van een optometrist te mogen blijven stellen?</w:t>
      </w:r>
    </w:p>
    <w:p w14:paraId="2114C1A0" w14:textId="77777777" w:rsidR="00B16EE7" w:rsidRDefault="00B16EE7" w:rsidP="00881942">
      <w:pPr>
        <w:spacing w:after="0" w:line="240" w:lineRule="auto"/>
        <w:ind w:left="113" w:right="102"/>
        <w:jc w:val="both"/>
        <w:rPr>
          <w:b/>
          <w:bCs/>
          <w:lang w:eastAsia="en-US"/>
        </w:rPr>
      </w:pPr>
    </w:p>
    <w:p w14:paraId="3454C8F4" w14:textId="77777777" w:rsidR="008B6353" w:rsidRDefault="008B6353" w:rsidP="008B6353">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Dien vanaf 1 mei 2023 een aanvraag in via het e-loket </w:t>
      </w:r>
      <w:hyperlink r:id="rId11" w:history="1">
        <w:r w:rsidRPr="00463E7E">
          <w:rPr>
            <w:rStyle w:val="Hyperlink"/>
            <w:rFonts w:cs="Calibri"/>
          </w:rPr>
          <w:t>https://www.zorg-en-gezondheid.be/het-e-loket</w:t>
        </w:r>
      </w:hyperlink>
      <w:r>
        <w:rPr>
          <w:rFonts w:cs="Calibri"/>
          <w:color w:val="000000"/>
        </w:rPr>
        <w:t>.</w:t>
      </w:r>
    </w:p>
    <w:p w14:paraId="33AE0A77" w14:textId="77777777" w:rsidR="008B6353" w:rsidRDefault="008B6353" w:rsidP="00881942">
      <w:pPr>
        <w:spacing w:after="0" w:line="240" w:lineRule="auto"/>
        <w:ind w:left="113" w:right="102"/>
        <w:jc w:val="both"/>
        <w:rPr>
          <w:b/>
          <w:bCs/>
          <w:lang w:eastAsia="en-US"/>
        </w:rPr>
      </w:pPr>
    </w:p>
    <w:p w14:paraId="36D43832" w14:textId="77777777" w:rsidR="00ED14F5" w:rsidRDefault="00B16EE7" w:rsidP="00881942">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basis van de kwalificatievereisten van het koninklijk besluit van </w:t>
      </w:r>
      <w:r w:rsidR="005429EC">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rPr>
        <w:t xml:space="preserve"> als o</w:t>
      </w:r>
      <w:r w:rsidR="00A60649">
        <w:rPr>
          <w:rFonts w:cs="Calibri"/>
          <w:color w:val="000000"/>
        </w:rPr>
        <w:t>ptometrist</w:t>
      </w:r>
      <w:r>
        <w:rPr>
          <w:rFonts w:cs="Calibri"/>
          <w:color w:val="000000"/>
        </w:rPr>
        <w:t xml:space="preserve"> </w:t>
      </w:r>
      <w:r w:rsidR="0059711F">
        <w:rPr>
          <w:rFonts w:cs="Calibri"/>
          <w:color w:val="000000"/>
        </w:rPr>
        <w:t>als</w:t>
      </w:r>
      <w:r>
        <w:rPr>
          <w:rFonts w:cs="Calibri"/>
          <w:color w:val="000000"/>
        </w:rPr>
        <w:t xml:space="preserve"> u:</w:t>
      </w:r>
    </w:p>
    <w:p w14:paraId="067C9C27" w14:textId="77777777" w:rsidR="00ED14F5" w:rsidRDefault="00ED14F5" w:rsidP="00ED14F5">
      <w:pPr>
        <w:widowControl w:val="0"/>
        <w:autoSpaceDE w:val="0"/>
        <w:autoSpaceDN w:val="0"/>
        <w:adjustRightInd w:val="0"/>
        <w:spacing w:after="0" w:line="240" w:lineRule="auto"/>
        <w:ind w:right="102"/>
        <w:jc w:val="both"/>
        <w:rPr>
          <w:rFonts w:cs="Calibri"/>
          <w:color w:val="000000"/>
        </w:rPr>
      </w:pPr>
    </w:p>
    <w:p w14:paraId="757F2A4E" w14:textId="77777777" w:rsidR="00A60649" w:rsidRPr="001E327A" w:rsidRDefault="00ED14F5" w:rsidP="00ED14F5">
      <w:pPr>
        <w:widowControl w:val="0"/>
        <w:numPr>
          <w:ilvl w:val="0"/>
          <w:numId w:val="15"/>
        </w:numPr>
        <w:autoSpaceDE w:val="0"/>
        <w:autoSpaceDN w:val="0"/>
        <w:adjustRightInd w:val="0"/>
        <w:spacing w:after="0" w:line="240" w:lineRule="auto"/>
        <w:ind w:right="102"/>
        <w:jc w:val="both"/>
        <w:rPr>
          <w:rFonts w:cs="Calibri"/>
          <w:color w:val="000000"/>
        </w:rPr>
      </w:pPr>
      <w:r w:rsidRPr="00ED14F5">
        <w:rPr>
          <w:lang w:eastAsia="en-US"/>
        </w:rPr>
        <w:t xml:space="preserve">houder bent van een graduaat of bachelor diploma in het domein van de oogzorg dat een opleiding bekroont waarvan het niveau, maar niet de volledige theoretische of theoretische en praktische opleiding en stages, overeenstemmen met de criteria in het koninklijk besluit. </w:t>
      </w:r>
      <w:r w:rsidRPr="00FB0AD4">
        <w:rPr>
          <w:i/>
          <w:iCs/>
          <w:sz w:val="18"/>
          <w:szCs w:val="18"/>
          <w:lang w:eastAsia="en-US"/>
        </w:rPr>
        <w:t xml:space="preserve">(Bezorg ons hiervoor een kopie van uw diploma via </w:t>
      </w:r>
      <w:r w:rsidR="00604DE3">
        <w:rPr>
          <w:i/>
          <w:iCs/>
          <w:sz w:val="18"/>
          <w:szCs w:val="18"/>
          <w:lang w:eastAsia="en-US"/>
        </w:rPr>
        <w:t xml:space="preserve">het </w:t>
      </w:r>
      <w:r w:rsidRPr="00FB0AD4">
        <w:rPr>
          <w:i/>
          <w:iCs/>
          <w:sz w:val="18"/>
          <w:szCs w:val="18"/>
          <w:lang w:eastAsia="en-US"/>
        </w:rPr>
        <w:t>e-loket);</w:t>
      </w:r>
    </w:p>
    <w:p w14:paraId="2A86DDA3" w14:textId="77777777" w:rsidR="00FB0AD4" w:rsidRPr="00FB0AD4" w:rsidRDefault="00FB0AD4" w:rsidP="00FB0AD4">
      <w:pPr>
        <w:spacing w:after="0" w:line="240" w:lineRule="auto"/>
        <w:jc w:val="both"/>
        <w:rPr>
          <w:lang w:eastAsia="en-US"/>
        </w:rPr>
      </w:pPr>
    </w:p>
    <w:p w14:paraId="12F16DE4" w14:textId="77777777" w:rsidR="00FB0AD4" w:rsidRPr="00FB0AD4" w:rsidRDefault="00FB0AD4" w:rsidP="00FB0AD4">
      <w:pPr>
        <w:numPr>
          <w:ilvl w:val="0"/>
          <w:numId w:val="15"/>
        </w:numPr>
        <w:spacing w:after="0" w:line="240" w:lineRule="auto"/>
        <w:jc w:val="both"/>
        <w:rPr>
          <w:lang w:eastAsia="en-US"/>
        </w:rPr>
      </w:pPr>
      <w:r w:rsidRPr="00FB0AD4">
        <w:rPr>
          <w:lang w:eastAsia="en-US"/>
        </w:rPr>
        <w:t xml:space="preserve">een erkenning als orthoptist-optometrist hebt behaald op grond van het koninklijk besluit van 27 februari 2019 betreffende het beroep van orthoptist-optometrist, al naargelang de gevolgde keuzeopleidingen en stages. </w:t>
      </w:r>
      <w:r w:rsidR="0059711F">
        <w:rPr>
          <w:lang w:eastAsia="en-US"/>
        </w:rPr>
        <w:t>Als</w:t>
      </w:r>
      <w:r w:rsidRPr="00FB0AD4">
        <w:rPr>
          <w:lang w:eastAsia="en-US"/>
        </w:rPr>
        <w:t xml:space="preserve"> de bevoegde erkenningscommissie bepaalde tekortkomingen </w:t>
      </w:r>
      <w:r w:rsidR="00286B08">
        <w:rPr>
          <w:lang w:eastAsia="en-US"/>
        </w:rPr>
        <w:t>ten opzichte van</w:t>
      </w:r>
      <w:r w:rsidRPr="00FB0AD4">
        <w:rPr>
          <w:lang w:eastAsia="en-US"/>
        </w:rPr>
        <w:t xml:space="preserve"> de in het ontwerp van koninklijk besluit </w:t>
      </w:r>
      <w:r w:rsidR="00286B08">
        <w:rPr>
          <w:lang w:eastAsia="en-US"/>
        </w:rPr>
        <w:t>vermel</w:t>
      </w:r>
      <w:r w:rsidR="00286B08" w:rsidRPr="00FB0AD4">
        <w:rPr>
          <w:lang w:eastAsia="en-US"/>
        </w:rPr>
        <w:t xml:space="preserve">de </w:t>
      </w:r>
      <w:r w:rsidRPr="00FB0AD4">
        <w:rPr>
          <w:lang w:eastAsia="en-US"/>
        </w:rPr>
        <w:t>opleiding vast</w:t>
      </w:r>
      <w:r w:rsidR="00286B08">
        <w:rPr>
          <w:lang w:eastAsia="en-US"/>
        </w:rPr>
        <w:t>stelt</w:t>
      </w:r>
      <w:r w:rsidRPr="00FB0AD4">
        <w:rPr>
          <w:lang w:eastAsia="en-US"/>
        </w:rPr>
        <w:t xml:space="preserve">, </w:t>
      </w:r>
      <w:r w:rsidR="00286B08" w:rsidRPr="001E327A">
        <w:rPr>
          <w:lang w:eastAsia="en-US"/>
        </w:rPr>
        <w:t xml:space="preserve">kan </w:t>
      </w:r>
      <w:r w:rsidR="00286B08">
        <w:rPr>
          <w:lang w:eastAsia="en-US"/>
        </w:rPr>
        <w:t xml:space="preserve">u pas in aanmerking komen voor een erkenning als u </w:t>
      </w:r>
      <w:r w:rsidR="00286B08" w:rsidRPr="001E327A">
        <w:rPr>
          <w:lang w:eastAsia="en-US"/>
        </w:rPr>
        <w:t>slaag</w:t>
      </w:r>
      <w:r w:rsidR="00286B08">
        <w:rPr>
          <w:lang w:eastAsia="en-US"/>
        </w:rPr>
        <w:t>t</w:t>
      </w:r>
      <w:r w:rsidR="00286B08" w:rsidRPr="001E327A">
        <w:rPr>
          <w:lang w:eastAsia="en-US"/>
        </w:rPr>
        <w:t xml:space="preserve"> </w:t>
      </w:r>
      <w:r w:rsidR="00286B08">
        <w:rPr>
          <w:lang w:eastAsia="en-US"/>
        </w:rPr>
        <w:t>voor</w:t>
      </w:r>
      <w:r w:rsidRPr="00FB0AD4">
        <w:rPr>
          <w:lang w:eastAsia="en-US"/>
        </w:rPr>
        <w:t xml:space="preserve"> een aanvullende opleiding aan een door de bevoegde autoriteit opgerichte, gesubsidieerde of erkende instelling. </w:t>
      </w:r>
      <w:r w:rsidRPr="00521287">
        <w:rPr>
          <w:i/>
          <w:iCs/>
          <w:sz w:val="18"/>
          <w:szCs w:val="18"/>
          <w:lang w:eastAsia="en-US"/>
        </w:rPr>
        <w:t xml:space="preserve">(Bezorg ons hiervoor een kopie van uw diploma via </w:t>
      </w:r>
      <w:r w:rsidR="00604DE3">
        <w:rPr>
          <w:i/>
          <w:iCs/>
          <w:sz w:val="18"/>
          <w:szCs w:val="18"/>
          <w:lang w:eastAsia="en-US"/>
        </w:rPr>
        <w:t xml:space="preserve">het </w:t>
      </w:r>
      <w:r w:rsidRPr="00521287">
        <w:rPr>
          <w:i/>
          <w:iCs/>
          <w:sz w:val="18"/>
          <w:szCs w:val="18"/>
          <w:lang w:eastAsia="en-US"/>
        </w:rPr>
        <w:t>e-loket);</w:t>
      </w:r>
    </w:p>
    <w:p w14:paraId="531175BB" w14:textId="77777777" w:rsidR="00FB0AD4" w:rsidRPr="00FB0AD4" w:rsidRDefault="00FB0AD4" w:rsidP="00FE011D">
      <w:pPr>
        <w:spacing w:after="0" w:line="240" w:lineRule="auto"/>
        <w:ind w:left="1003"/>
        <w:jc w:val="both"/>
        <w:rPr>
          <w:lang w:eastAsia="en-US"/>
        </w:rPr>
      </w:pPr>
    </w:p>
    <w:p w14:paraId="5FDE5FB9" w14:textId="77777777" w:rsidR="00FB0AD4" w:rsidRPr="00FB0AD4" w:rsidRDefault="00FB0AD4" w:rsidP="00FB0AD4">
      <w:pPr>
        <w:numPr>
          <w:ilvl w:val="0"/>
          <w:numId w:val="15"/>
        </w:numPr>
        <w:spacing w:after="0" w:line="240" w:lineRule="auto"/>
        <w:jc w:val="both"/>
        <w:rPr>
          <w:lang w:eastAsia="en-US"/>
        </w:rPr>
      </w:pPr>
      <w:r w:rsidRPr="00FB0AD4">
        <w:rPr>
          <w:lang w:eastAsia="en-US"/>
        </w:rPr>
        <w:t>uiterlijk tussen 22 april 2019 en de inwerkingtreding van het ontwerp van het koninklijk besluit een opleiding</w:t>
      </w:r>
      <w:r w:rsidR="008D7BF8">
        <w:rPr>
          <w:lang w:eastAsia="en-US"/>
        </w:rPr>
        <w:t xml:space="preserve"> als vermeld</w:t>
      </w:r>
      <w:r w:rsidRPr="00FB0AD4">
        <w:rPr>
          <w:lang w:eastAsia="en-US"/>
        </w:rPr>
        <w:t xml:space="preserve"> in artikel 3 van het koninklijk besluit van 27 februari 2019 betreffende het beroep van orthoptist-optometrist, tot orthoptist-optometrist had aangevat en geslaagd bent. </w:t>
      </w:r>
      <w:r w:rsidRPr="00FE011D">
        <w:rPr>
          <w:i/>
          <w:iCs/>
          <w:sz w:val="18"/>
          <w:szCs w:val="18"/>
          <w:lang w:eastAsia="en-US"/>
        </w:rPr>
        <w:t xml:space="preserve">(Bezorg ons hiervoor een kopie van uw diploma via </w:t>
      </w:r>
      <w:r w:rsidR="00604DE3">
        <w:rPr>
          <w:i/>
          <w:iCs/>
          <w:sz w:val="18"/>
          <w:szCs w:val="18"/>
          <w:lang w:eastAsia="en-US"/>
        </w:rPr>
        <w:t xml:space="preserve">het </w:t>
      </w:r>
      <w:r w:rsidRPr="00FE011D">
        <w:rPr>
          <w:i/>
          <w:iCs/>
          <w:sz w:val="18"/>
          <w:szCs w:val="18"/>
          <w:lang w:eastAsia="en-US"/>
        </w:rPr>
        <w:t>e-loket);</w:t>
      </w:r>
    </w:p>
    <w:p w14:paraId="710B1F69" w14:textId="77777777" w:rsidR="00FB0AD4" w:rsidRDefault="00FB0AD4" w:rsidP="0006244E">
      <w:pPr>
        <w:spacing w:after="0" w:line="240" w:lineRule="auto"/>
        <w:jc w:val="both"/>
        <w:rPr>
          <w:lang w:eastAsia="en-US"/>
        </w:rPr>
      </w:pPr>
    </w:p>
    <w:p w14:paraId="52C0EBDD" w14:textId="77777777" w:rsidR="00C03444" w:rsidRDefault="0006244E" w:rsidP="003F78AE">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basis van de kwalificatievereisten van het koninklijk besluit van </w:t>
      </w:r>
      <w:r w:rsidR="00E22D65">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u w:val="single"/>
        </w:rPr>
        <w:t xml:space="preserve"> om bepaalde technische prestaties en/of bepaalde toevertrouwde handelingen voor het beroep optometrist te mogen blijven verrichten</w:t>
      </w:r>
      <w:r w:rsidR="00C03444">
        <w:rPr>
          <w:rFonts w:cs="Calibri"/>
          <w:color w:val="000000"/>
        </w:rPr>
        <w:t>.</w:t>
      </w:r>
    </w:p>
    <w:p w14:paraId="4E256CB4" w14:textId="77777777" w:rsidR="00C03444" w:rsidRDefault="00C03444" w:rsidP="003F78AE">
      <w:pPr>
        <w:widowControl w:val="0"/>
        <w:autoSpaceDE w:val="0"/>
        <w:autoSpaceDN w:val="0"/>
        <w:adjustRightInd w:val="0"/>
        <w:spacing w:after="0" w:line="240" w:lineRule="auto"/>
        <w:ind w:left="113" w:right="102"/>
        <w:jc w:val="both"/>
        <w:rPr>
          <w:rFonts w:cs="Calibri"/>
          <w:color w:val="000000"/>
        </w:rPr>
      </w:pPr>
    </w:p>
    <w:p w14:paraId="0CC8130E" w14:textId="77777777" w:rsidR="0006244E" w:rsidRDefault="00C03444" w:rsidP="003F78AE">
      <w:pPr>
        <w:widowControl w:val="0"/>
        <w:autoSpaceDE w:val="0"/>
        <w:autoSpaceDN w:val="0"/>
        <w:adjustRightInd w:val="0"/>
        <w:spacing w:after="0" w:line="240" w:lineRule="auto"/>
        <w:ind w:left="113" w:right="102"/>
        <w:jc w:val="both"/>
        <w:rPr>
          <w:rFonts w:cs="Calibri"/>
          <w:color w:val="000000"/>
        </w:rPr>
      </w:pPr>
      <w:r>
        <w:rPr>
          <w:rFonts w:cs="Calibri"/>
          <w:color w:val="000000"/>
        </w:rPr>
        <w:t>Dit kan</w:t>
      </w:r>
      <w:r w:rsidR="0006244E">
        <w:rPr>
          <w:rFonts w:cs="Calibri"/>
          <w:color w:val="000000"/>
        </w:rPr>
        <w:t xml:space="preserve"> </w:t>
      </w:r>
      <w:r w:rsidR="0059711F">
        <w:rPr>
          <w:rFonts w:cs="Calibri"/>
          <w:color w:val="000000"/>
        </w:rPr>
        <w:t>als</w:t>
      </w:r>
      <w:r w:rsidR="0006244E">
        <w:rPr>
          <w:rFonts w:cs="Calibri"/>
          <w:color w:val="000000"/>
        </w:rPr>
        <w:t xml:space="preserve"> u</w:t>
      </w:r>
      <w:r>
        <w:rPr>
          <w:rFonts w:cs="Calibri"/>
          <w:color w:val="000000"/>
        </w:rPr>
        <w:t xml:space="preserve"> </w:t>
      </w:r>
      <w:r w:rsidR="0006244E" w:rsidRPr="0006244E">
        <w:rPr>
          <w:rFonts w:cs="Calibri"/>
          <w:color w:val="000000"/>
        </w:rPr>
        <w:t xml:space="preserve">gedurende ten minste drie jaar ononderbroken en permanent bepaalde technische prestaties en/of bepaalde toevertrouwde handelingen hebt verricht, </w:t>
      </w:r>
      <w:r>
        <w:rPr>
          <w:rFonts w:cs="Calibri"/>
          <w:color w:val="000000"/>
        </w:rPr>
        <w:t>aan te tonen</w:t>
      </w:r>
      <w:r w:rsidR="0006244E" w:rsidRPr="0006244E">
        <w:rPr>
          <w:rFonts w:cs="Calibri"/>
          <w:color w:val="000000"/>
        </w:rPr>
        <w:t xml:space="preserve"> met</w:t>
      </w:r>
      <w:r w:rsidR="00651B0A">
        <w:rPr>
          <w:rFonts w:cs="Calibri"/>
          <w:color w:val="000000"/>
        </w:rPr>
        <w:t xml:space="preserve"> de nodige </w:t>
      </w:r>
      <w:r>
        <w:rPr>
          <w:rFonts w:cs="Calibri"/>
          <w:color w:val="000000"/>
        </w:rPr>
        <w:t>bewijsstukken</w:t>
      </w:r>
      <w:r w:rsidR="0006244E" w:rsidRPr="0006244E">
        <w:rPr>
          <w:rFonts w:cs="Calibri"/>
          <w:color w:val="000000"/>
        </w:rPr>
        <w:t xml:space="preserve">, om dezelfde technische prestaties en/of dezelfde toevertrouwde handelingen te mogen blijven verrichten onder dezelfde voorwaarden als beoefenaars van het beroep van orthoptist. </w:t>
      </w:r>
      <w:r w:rsidR="00305730" w:rsidRPr="00305730">
        <w:rPr>
          <w:rFonts w:cs="Calibri"/>
          <w:i/>
          <w:iCs/>
          <w:color w:val="000000"/>
          <w:sz w:val="18"/>
          <w:szCs w:val="18"/>
        </w:rPr>
        <w:t>(Bezorg ons hiervoor bewijs van gedurende te minste 3 jaar ononderbroken en permanent bepaalde technische prestaties en/of bepaalde toevertrouwde handelingen te hebben verricht).</w:t>
      </w:r>
    </w:p>
    <w:p w14:paraId="728FB582" w14:textId="77777777" w:rsidR="0006244E" w:rsidRPr="00B441B5" w:rsidRDefault="0006244E" w:rsidP="003F78AE">
      <w:pPr>
        <w:spacing w:after="0" w:line="240" w:lineRule="auto"/>
        <w:ind w:left="113" w:right="102"/>
        <w:jc w:val="both"/>
        <w:rPr>
          <w:lang w:eastAsia="en-US"/>
        </w:rPr>
      </w:pPr>
    </w:p>
    <w:p w14:paraId="0E3329A0" w14:textId="77777777" w:rsidR="00492699" w:rsidRDefault="00E75A3F" w:rsidP="003F78AE">
      <w:pPr>
        <w:spacing w:after="0" w:line="240" w:lineRule="auto"/>
        <w:ind w:left="113" w:right="102"/>
        <w:jc w:val="both"/>
        <w:rPr>
          <w:lang w:eastAsia="en-US"/>
        </w:rPr>
      </w:pPr>
      <w:r w:rsidRPr="00B441B5">
        <w:rPr>
          <w:b/>
          <w:bCs/>
          <w:lang w:eastAsia="en-US"/>
        </w:rPr>
        <w:t>Opgelet:</w:t>
      </w:r>
      <w:r w:rsidRPr="00B441B5">
        <w:rPr>
          <w:lang w:eastAsia="en-US"/>
        </w:rPr>
        <w:t xml:space="preserve"> </w:t>
      </w:r>
      <w:r w:rsidR="00604DE3">
        <w:rPr>
          <w:lang w:eastAsia="en-US"/>
        </w:rPr>
        <w:t>als u een aanvraag wenst te doen</w:t>
      </w:r>
      <w:r w:rsidR="00C66AFF">
        <w:rPr>
          <w:lang w:eastAsia="en-US"/>
        </w:rPr>
        <w:t xml:space="preserve"> op basis van de overgangsmaatregelen</w:t>
      </w:r>
      <w:r w:rsidR="00604DE3">
        <w:rPr>
          <w:lang w:eastAsia="en-US"/>
        </w:rPr>
        <w:t xml:space="preserve"> dan moet</w:t>
      </w:r>
      <w:r w:rsidR="00C66AFF">
        <w:rPr>
          <w:lang w:eastAsia="en-US"/>
        </w:rPr>
        <w:t xml:space="preserve"> u</w:t>
      </w:r>
      <w:r w:rsidR="00604DE3">
        <w:rPr>
          <w:lang w:eastAsia="en-US"/>
        </w:rPr>
        <w:t xml:space="preserve"> dit</w:t>
      </w:r>
      <w:r w:rsidR="00C66AFF">
        <w:rPr>
          <w:lang w:eastAsia="en-US"/>
        </w:rPr>
        <w:t xml:space="preserve"> uiterlijk</w:t>
      </w:r>
      <w:r w:rsidR="00604DE3">
        <w:rPr>
          <w:lang w:eastAsia="en-US"/>
        </w:rPr>
        <w:t xml:space="preserve"> </w:t>
      </w:r>
      <w:r w:rsidRPr="008D1E3C">
        <w:rPr>
          <w:b/>
          <w:bCs/>
          <w:lang w:eastAsia="en-US"/>
        </w:rPr>
        <w:t>v</w:t>
      </w:r>
      <w:r w:rsidR="006D516C" w:rsidRPr="008D1E3C">
        <w:rPr>
          <w:b/>
          <w:bCs/>
          <w:lang w:eastAsia="en-US"/>
        </w:rPr>
        <w:t>óór 20 februari 2026</w:t>
      </w:r>
      <w:r w:rsidR="00C66AFF">
        <w:rPr>
          <w:b/>
          <w:bCs/>
          <w:lang w:eastAsia="en-US"/>
        </w:rPr>
        <w:t xml:space="preserve"> </w:t>
      </w:r>
      <w:r w:rsidR="00C66AFF" w:rsidRPr="00C66AFF">
        <w:rPr>
          <w:lang w:eastAsia="en-US"/>
        </w:rPr>
        <w:t>doen</w:t>
      </w:r>
      <w:r w:rsidRPr="00C66AFF">
        <w:rPr>
          <w:lang w:eastAsia="en-US"/>
        </w:rPr>
        <w:t>!</w:t>
      </w:r>
    </w:p>
    <w:p w14:paraId="5BD09A18" w14:textId="77777777" w:rsidR="003F78AE" w:rsidRDefault="003F78AE" w:rsidP="003F78AE">
      <w:pPr>
        <w:spacing w:after="0" w:line="240" w:lineRule="auto"/>
        <w:ind w:left="113" w:right="102"/>
        <w:jc w:val="both"/>
        <w:rPr>
          <w:lang w:eastAsia="en-US"/>
        </w:rPr>
      </w:pPr>
    </w:p>
    <w:p w14:paraId="6CB462AF" w14:textId="77777777" w:rsidR="007F4A82" w:rsidRPr="003F78AE" w:rsidRDefault="007F4A82" w:rsidP="003F78AE">
      <w:pPr>
        <w:spacing w:after="0" w:line="240" w:lineRule="auto"/>
        <w:ind w:left="113" w:right="102"/>
        <w:jc w:val="both"/>
        <w:rPr>
          <w:lang w:eastAsia="en-US"/>
        </w:rPr>
      </w:pPr>
    </w:p>
    <w:p w14:paraId="5F3AB6DA"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lastRenderedPageBreak/>
        <w:t xml:space="preserve">Vragen? Bel 1700, elke werkdag van 9 tot 19 uur, of stuur een e-mail naar </w:t>
      </w:r>
      <w:hyperlink r:id="rId12" w:tgtFrame="_blank" w:history="1">
        <w:r>
          <w:rPr>
            <w:rFonts w:cs="Calibri"/>
            <w:color w:val="0000FF"/>
            <w:u w:val="single"/>
          </w:rPr>
          <w:t>mailvragen.zorgberoepen@vlaanderen.be</w:t>
        </w:r>
      </w:hyperlink>
      <w:r>
        <w:rPr>
          <w:rFonts w:cs="Calibri"/>
          <w:color w:val="000000"/>
        </w:rPr>
        <w:t>.</w:t>
      </w:r>
    </w:p>
    <w:p w14:paraId="6A85BCF5"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p>
    <w:p w14:paraId="27AEF532"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Met vriendelijke groeten,</w:t>
      </w:r>
    </w:p>
    <w:p w14:paraId="7E01521B" w14:textId="77777777" w:rsidR="00492699" w:rsidRPr="008B6353" w:rsidRDefault="00492699" w:rsidP="003F78AE">
      <w:pPr>
        <w:keepNext/>
        <w:keepLines/>
        <w:widowControl w:val="0"/>
        <w:autoSpaceDE w:val="0"/>
        <w:autoSpaceDN w:val="0"/>
        <w:adjustRightInd w:val="0"/>
        <w:spacing w:after="0" w:line="240" w:lineRule="auto"/>
        <w:ind w:left="113" w:right="102"/>
        <w:jc w:val="both"/>
        <w:rPr>
          <w:rFonts w:cs="Calibri"/>
          <w:color w:val="000000"/>
          <w:sz w:val="144"/>
          <w:szCs w:val="144"/>
        </w:rPr>
      </w:pPr>
      <w:r w:rsidRPr="008B6353">
        <w:rPr>
          <w:rFonts w:cs="Calibri"/>
          <w:color w:val="000000"/>
          <w:sz w:val="144"/>
          <w:szCs w:val="144"/>
        </w:rPr>
        <w:t>&lt;SIGN/&gt;</w:t>
      </w:r>
    </w:p>
    <w:p w14:paraId="13B7D8F0"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&lt;FIRST_NAME/&gt; &lt;LAST_NAME/&gt;</w:t>
      </w:r>
    </w:p>
    <w:p w14:paraId="0F0A1DDF"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&lt;TITLE_NL/&gt;</w:t>
      </w:r>
      <w:bookmarkStart w:id="1" w:name="page_total_master0"/>
      <w:bookmarkStart w:id="2" w:name="page_total"/>
      <w:bookmarkEnd w:id="1"/>
      <w:bookmarkEnd w:id="2"/>
    </w:p>
    <w:sectPr w:rsidR="00492699">
      <w:headerReference w:type="even" r:id="rId13"/>
      <w:headerReference w:type="default" r:id="rId14"/>
      <w:footerReference w:type="even" r:id="rId15"/>
      <w:footerReference w:type="default" r:id="rId16"/>
      <w:headerReference w:type="first" r:id="rId17"/>
      <w:footerReference w:type="first" r:id="rId18"/>
      <w:pgSz w:w="11900" w:h="16820"/>
      <w:pgMar w:top="840" w:right="740" w:bottom="1120" w:left="1020"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C751" w14:textId="77777777" w:rsidR="00F83C7F" w:rsidRDefault="00F83C7F">
      <w:pPr>
        <w:spacing w:after="0" w:line="240" w:lineRule="auto"/>
      </w:pPr>
      <w:r>
        <w:separator/>
      </w:r>
    </w:p>
  </w:endnote>
  <w:endnote w:type="continuationSeparator" w:id="0">
    <w:p w14:paraId="00B77E4C" w14:textId="77777777" w:rsidR="00F83C7F" w:rsidRDefault="00F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aramond">
    <w:altName w:val="Kartik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CE42" w14:textId="77777777" w:rsidR="008D7BF8" w:rsidRDefault="008D7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C9B5"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1CFF3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45pt">
          <v:imagedata r:id="rId1" o:title=""/>
        </v:shape>
      </w:pict>
    </w:r>
  </w:p>
  <w:p w14:paraId="1BEC0E55" w14:textId="77777777" w:rsidR="00492699" w:rsidRDefault="00492699">
    <w:pPr>
      <w:widowControl w:val="0"/>
      <w:tabs>
        <w:tab w:val="center" w:pos="4428"/>
        <w:tab w:val="right" w:pos="8748"/>
      </w:tabs>
      <w:autoSpaceDE w:val="0"/>
      <w:autoSpaceDN w:val="0"/>
      <w:adjustRightInd w:val="0"/>
      <w:spacing w:after="0" w:line="240" w:lineRule="auto"/>
      <w:ind w:left="114" w:right="102"/>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FC48" w14:textId="77777777" w:rsidR="008D7BF8" w:rsidRDefault="008D7B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22DF" w14:textId="77777777" w:rsidR="00F83C7F" w:rsidRDefault="00F83C7F">
      <w:pPr>
        <w:spacing w:after="0" w:line="240" w:lineRule="auto"/>
      </w:pPr>
      <w:r>
        <w:separator/>
      </w:r>
    </w:p>
  </w:footnote>
  <w:footnote w:type="continuationSeparator" w:id="0">
    <w:p w14:paraId="2C3758DF" w14:textId="77777777" w:rsidR="00F83C7F" w:rsidRDefault="00F8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D1A3" w14:textId="77777777" w:rsidR="008D7BF8" w:rsidRDefault="008D7B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AF0E" w14:textId="77777777" w:rsidR="008D7BF8" w:rsidRDefault="008D7B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8741" w14:textId="77777777" w:rsidR="008D7BF8" w:rsidRDefault="008D7B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18"/>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D26E5C"/>
    <w:multiLevelType w:val="hybridMultilevel"/>
    <w:tmpl w:val="FFFFFFFF"/>
    <w:lvl w:ilvl="0" w:tplc="16F4ED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35E391D"/>
    <w:multiLevelType w:val="hybridMultilevel"/>
    <w:tmpl w:val="FFFFFFFF"/>
    <w:lvl w:ilvl="0" w:tplc="7400B6AA">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3" w15:restartNumberingAfterBreak="0">
    <w:nsid w:val="23D015D9"/>
    <w:multiLevelType w:val="hybridMultilevel"/>
    <w:tmpl w:val="FFFFFFFF"/>
    <w:lvl w:ilvl="0" w:tplc="41A82DA4">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4" w15:restartNumberingAfterBreak="0">
    <w:nsid w:val="247A25B7"/>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5" w15:restartNumberingAfterBreak="0">
    <w:nsid w:val="2C7E1B04"/>
    <w:multiLevelType w:val="hybridMultilevel"/>
    <w:tmpl w:val="FFFFFFFF"/>
    <w:lvl w:ilvl="0" w:tplc="2F6EF54E">
      <w:start w:val="1"/>
      <w:numFmt w:val="decimal"/>
      <w:lvlText w:val="%1)"/>
      <w:lvlJc w:val="left"/>
      <w:rPr>
        <w:rFonts w:ascii="Calibri" w:eastAsia="Times New Roman" w:hAnsi="Calibri" w:cs="Calibri"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6" w15:restartNumberingAfterBreak="0">
    <w:nsid w:val="2EC31D5A"/>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7" w15:restartNumberingAfterBreak="0">
    <w:nsid w:val="332D7A8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52750E"/>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9" w15:restartNumberingAfterBreak="0">
    <w:nsid w:val="3D3B4768"/>
    <w:multiLevelType w:val="multilevel"/>
    <w:tmpl w:val="FFFFFFFF"/>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49630DE9"/>
    <w:multiLevelType w:val="hybridMultilevel"/>
    <w:tmpl w:val="FFFFFFFF"/>
    <w:lvl w:ilvl="0" w:tplc="1A129DFC">
      <w:start w:val="3"/>
      <w:numFmt w:val="decimal"/>
      <w:lvlText w:val="%1)"/>
      <w:lvlJc w:val="left"/>
      <w:pPr>
        <w:ind w:left="1003" w:hanging="360"/>
      </w:pPr>
      <w:rPr>
        <w:rFonts w:cs="Times New Roman"/>
      </w:rPr>
    </w:lvl>
    <w:lvl w:ilvl="1" w:tplc="08130019">
      <w:start w:val="1"/>
      <w:numFmt w:val="lowerLetter"/>
      <w:lvlText w:val="%2."/>
      <w:lvlJc w:val="left"/>
      <w:pPr>
        <w:ind w:left="1723" w:hanging="360"/>
      </w:pPr>
      <w:rPr>
        <w:rFonts w:cs="Times New Roman"/>
      </w:rPr>
    </w:lvl>
    <w:lvl w:ilvl="2" w:tplc="0813001B">
      <w:start w:val="1"/>
      <w:numFmt w:val="lowerRoman"/>
      <w:lvlText w:val="%3."/>
      <w:lvlJc w:val="right"/>
      <w:pPr>
        <w:ind w:left="2443" w:hanging="180"/>
      </w:pPr>
      <w:rPr>
        <w:rFonts w:cs="Times New Roman"/>
      </w:rPr>
    </w:lvl>
    <w:lvl w:ilvl="3" w:tplc="0813000F">
      <w:start w:val="1"/>
      <w:numFmt w:val="decimal"/>
      <w:lvlText w:val="%4."/>
      <w:lvlJc w:val="left"/>
      <w:pPr>
        <w:ind w:left="3163" w:hanging="360"/>
      </w:pPr>
      <w:rPr>
        <w:rFonts w:cs="Times New Roman"/>
      </w:rPr>
    </w:lvl>
    <w:lvl w:ilvl="4" w:tplc="08130019">
      <w:start w:val="1"/>
      <w:numFmt w:val="lowerLetter"/>
      <w:lvlText w:val="%5."/>
      <w:lvlJc w:val="left"/>
      <w:pPr>
        <w:ind w:left="3883" w:hanging="360"/>
      </w:pPr>
      <w:rPr>
        <w:rFonts w:cs="Times New Roman"/>
      </w:rPr>
    </w:lvl>
    <w:lvl w:ilvl="5" w:tplc="0813001B">
      <w:start w:val="1"/>
      <w:numFmt w:val="lowerRoman"/>
      <w:lvlText w:val="%6."/>
      <w:lvlJc w:val="right"/>
      <w:pPr>
        <w:ind w:left="4603" w:hanging="180"/>
      </w:pPr>
      <w:rPr>
        <w:rFonts w:cs="Times New Roman"/>
      </w:rPr>
    </w:lvl>
    <w:lvl w:ilvl="6" w:tplc="0813000F">
      <w:start w:val="1"/>
      <w:numFmt w:val="decimal"/>
      <w:lvlText w:val="%7."/>
      <w:lvlJc w:val="left"/>
      <w:pPr>
        <w:ind w:left="5323" w:hanging="360"/>
      </w:pPr>
      <w:rPr>
        <w:rFonts w:cs="Times New Roman"/>
      </w:rPr>
    </w:lvl>
    <w:lvl w:ilvl="7" w:tplc="08130019">
      <w:start w:val="1"/>
      <w:numFmt w:val="lowerLetter"/>
      <w:lvlText w:val="%8."/>
      <w:lvlJc w:val="left"/>
      <w:pPr>
        <w:ind w:left="6043" w:hanging="360"/>
      </w:pPr>
      <w:rPr>
        <w:rFonts w:cs="Times New Roman"/>
      </w:rPr>
    </w:lvl>
    <w:lvl w:ilvl="8" w:tplc="0813001B">
      <w:start w:val="1"/>
      <w:numFmt w:val="lowerRoman"/>
      <w:lvlText w:val="%9."/>
      <w:lvlJc w:val="right"/>
      <w:pPr>
        <w:ind w:left="6763" w:hanging="180"/>
      </w:pPr>
      <w:rPr>
        <w:rFonts w:cs="Times New Roman"/>
      </w:rPr>
    </w:lvl>
  </w:abstractNum>
  <w:abstractNum w:abstractNumId="11" w15:restartNumberingAfterBreak="0">
    <w:nsid w:val="4F594D8C"/>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2" w15:restartNumberingAfterBreak="0">
    <w:nsid w:val="55D51FC2"/>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17C1CDF"/>
    <w:multiLevelType w:val="multilevel"/>
    <w:tmpl w:val="FFFFFFFF"/>
    <w:lvl w:ilvl="0">
      <w:start w:val="5"/>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15:restartNumberingAfterBreak="0">
    <w:nsid w:val="66C90AA6"/>
    <w:multiLevelType w:val="multilevel"/>
    <w:tmpl w:val="FFFFFFFF"/>
    <w:lvl w:ilvl="0">
      <w:start w:val="1"/>
      <w:numFmt w:val="bullet"/>
      <w:lvlText w:val="o"/>
      <w:lvlJc w:val="left"/>
      <w:pPr>
        <w:tabs>
          <w:tab w:val="num" w:pos="108"/>
        </w:tabs>
        <w:ind w:left="828" w:hanging="360"/>
      </w:pPr>
      <w:rPr>
        <w:rFonts w:ascii="Courier New" w:hAnsi="Courier New"/>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5" w15:restartNumberingAfterBreak="0">
    <w:nsid w:val="68056210"/>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6" w15:restartNumberingAfterBreak="0">
    <w:nsid w:val="6DE10D90"/>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B4360F"/>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8" w15:restartNumberingAfterBreak="0">
    <w:nsid w:val="787021E3"/>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15:restartNumberingAfterBreak="0">
    <w:nsid w:val="7AE44E84"/>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4597443">
    <w:abstractNumId w:val="8"/>
  </w:num>
  <w:num w:numId="2" w16cid:durableId="1825849472">
    <w:abstractNumId w:val="6"/>
  </w:num>
  <w:num w:numId="3" w16cid:durableId="869877646">
    <w:abstractNumId w:val="14"/>
  </w:num>
  <w:num w:numId="4" w16cid:durableId="1451360593">
    <w:abstractNumId w:val="0"/>
  </w:num>
  <w:num w:numId="5" w16cid:durableId="620263721">
    <w:abstractNumId w:val="4"/>
  </w:num>
  <w:num w:numId="6" w16cid:durableId="1855991514">
    <w:abstractNumId w:val="12"/>
  </w:num>
  <w:num w:numId="7" w16cid:durableId="274138543">
    <w:abstractNumId w:val="11"/>
  </w:num>
  <w:num w:numId="8" w16cid:durableId="680670136">
    <w:abstractNumId w:val="9"/>
  </w:num>
  <w:num w:numId="9" w16cid:durableId="1253927510">
    <w:abstractNumId w:val="18"/>
  </w:num>
  <w:num w:numId="10" w16cid:durableId="583533282">
    <w:abstractNumId w:val="13"/>
  </w:num>
  <w:num w:numId="11" w16cid:durableId="1403525985">
    <w:abstractNumId w:val="17"/>
  </w:num>
  <w:num w:numId="12" w16cid:durableId="20251340">
    <w:abstractNumId w:val="15"/>
  </w:num>
  <w:num w:numId="13" w16cid:durableId="142892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1774581">
    <w:abstractNumId w:val="19"/>
  </w:num>
  <w:num w:numId="15" w16cid:durableId="1328633118">
    <w:abstractNumId w:val="5"/>
  </w:num>
  <w:num w:numId="16" w16cid:durableId="463347730">
    <w:abstractNumId w:val="16"/>
  </w:num>
  <w:num w:numId="17" w16cid:durableId="2144930703">
    <w:abstractNumId w:val="7"/>
  </w:num>
  <w:num w:numId="18" w16cid:durableId="482354737">
    <w:abstractNumId w:val="3"/>
  </w:num>
  <w:num w:numId="19" w16cid:durableId="1720786944">
    <w:abstractNumId w:val="2"/>
  </w:num>
  <w:num w:numId="20" w16cid:durableId="174124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5EC"/>
    <w:rsid w:val="00002F45"/>
    <w:rsid w:val="00042CD4"/>
    <w:rsid w:val="000463BB"/>
    <w:rsid w:val="00050D44"/>
    <w:rsid w:val="0006244E"/>
    <w:rsid w:val="000A1ABB"/>
    <w:rsid w:val="000F126A"/>
    <w:rsid w:val="000F1EF2"/>
    <w:rsid w:val="000F5D3F"/>
    <w:rsid w:val="00114520"/>
    <w:rsid w:val="001455F6"/>
    <w:rsid w:val="00194582"/>
    <w:rsid w:val="001E327A"/>
    <w:rsid w:val="00212954"/>
    <w:rsid w:val="00226DE1"/>
    <w:rsid w:val="00256111"/>
    <w:rsid w:val="002652DD"/>
    <w:rsid w:val="00272FAA"/>
    <w:rsid w:val="002763B2"/>
    <w:rsid w:val="002827F3"/>
    <w:rsid w:val="00283598"/>
    <w:rsid w:val="00286B08"/>
    <w:rsid w:val="00296252"/>
    <w:rsid w:val="0029721F"/>
    <w:rsid w:val="002A3A5C"/>
    <w:rsid w:val="00305730"/>
    <w:rsid w:val="00324B51"/>
    <w:rsid w:val="00347003"/>
    <w:rsid w:val="00381AEC"/>
    <w:rsid w:val="003857E0"/>
    <w:rsid w:val="003C5613"/>
    <w:rsid w:val="003F78AE"/>
    <w:rsid w:val="004135C0"/>
    <w:rsid w:val="00447400"/>
    <w:rsid w:val="00463E7E"/>
    <w:rsid w:val="00492699"/>
    <w:rsid w:val="004D5780"/>
    <w:rsid w:val="004D69CD"/>
    <w:rsid w:val="004F5396"/>
    <w:rsid w:val="004F59D0"/>
    <w:rsid w:val="004F7DDC"/>
    <w:rsid w:val="00521287"/>
    <w:rsid w:val="005429EC"/>
    <w:rsid w:val="005541A7"/>
    <w:rsid w:val="005701A0"/>
    <w:rsid w:val="00570988"/>
    <w:rsid w:val="0059711F"/>
    <w:rsid w:val="005C5E4C"/>
    <w:rsid w:val="005C6EFD"/>
    <w:rsid w:val="005D1D79"/>
    <w:rsid w:val="00604DE3"/>
    <w:rsid w:val="00621BF7"/>
    <w:rsid w:val="00651B0A"/>
    <w:rsid w:val="00683197"/>
    <w:rsid w:val="006C0CD6"/>
    <w:rsid w:val="006C4AE8"/>
    <w:rsid w:val="006D35EC"/>
    <w:rsid w:val="006D516C"/>
    <w:rsid w:val="006D6E80"/>
    <w:rsid w:val="007008F6"/>
    <w:rsid w:val="00701C2A"/>
    <w:rsid w:val="00737037"/>
    <w:rsid w:val="00746286"/>
    <w:rsid w:val="00783BED"/>
    <w:rsid w:val="00786E0E"/>
    <w:rsid w:val="00791502"/>
    <w:rsid w:val="007A6847"/>
    <w:rsid w:val="007B72A1"/>
    <w:rsid w:val="007D2F44"/>
    <w:rsid w:val="007F025D"/>
    <w:rsid w:val="007F4A82"/>
    <w:rsid w:val="007F4CE6"/>
    <w:rsid w:val="00821171"/>
    <w:rsid w:val="00825ADB"/>
    <w:rsid w:val="008676C5"/>
    <w:rsid w:val="00881942"/>
    <w:rsid w:val="008A436B"/>
    <w:rsid w:val="008B188C"/>
    <w:rsid w:val="008B6353"/>
    <w:rsid w:val="008D1E3C"/>
    <w:rsid w:val="008D7BF8"/>
    <w:rsid w:val="008E0669"/>
    <w:rsid w:val="009101CF"/>
    <w:rsid w:val="00947E3E"/>
    <w:rsid w:val="00972CEF"/>
    <w:rsid w:val="00974DFC"/>
    <w:rsid w:val="009A38D9"/>
    <w:rsid w:val="009C0DA3"/>
    <w:rsid w:val="009E4E8B"/>
    <w:rsid w:val="00A02550"/>
    <w:rsid w:val="00A60649"/>
    <w:rsid w:val="00A82B1C"/>
    <w:rsid w:val="00AB405F"/>
    <w:rsid w:val="00AE1715"/>
    <w:rsid w:val="00AE173B"/>
    <w:rsid w:val="00AF64EA"/>
    <w:rsid w:val="00B03B77"/>
    <w:rsid w:val="00B13C44"/>
    <w:rsid w:val="00B16EE7"/>
    <w:rsid w:val="00B312C9"/>
    <w:rsid w:val="00B33948"/>
    <w:rsid w:val="00B441B5"/>
    <w:rsid w:val="00B55804"/>
    <w:rsid w:val="00B714BA"/>
    <w:rsid w:val="00B84725"/>
    <w:rsid w:val="00BE3B5B"/>
    <w:rsid w:val="00C03444"/>
    <w:rsid w:val="00C34134"/>
    <w:rsid w:val="00C3515A"/>
    <w:rsid w:val="00C60547"/>
    <w:rsid w:val="00C645C5"/>
    <w:rsid w:val="00C66AFF"/>
    <w:rsid w:val="00C77D44"/>
    <w:rsid w:val="00C90209"/>
    <w:rsid w:val="00C90632"/>
    <w:rsid w:val="00CD35A1"/>
    <w:rsid w:val="00CF09AE"/>
    <w:rsid w:val="00D35D3A"/>
    <w:rsid w:val="00D63045"/>
    <w:rsid w:val="00D7515B"/>
    <w:rsid w:val="00DA5209"/>
    <w:rsid w:val="00DF07FF"/>
    <w:rsid w:val="00DF51B0"/>
    <w:rsid w:val="00DF6CD7"/>
    <w:rsid w:val="00E22D65"/>
    <w:rsid w:val="00E22DE1"/>
    <w:rsid w:val="00E75A3F"/>
    <w:rsid w:val="00E95BEC"/>
    <w:rsid w:val="00EC1AD3"/>
    <w:rsid w:val="00ED14F5"/>
    <w:rsid w:val="00ED2DDD"/>
    <w:rsid w:val="00F05217"/>
    <w:rsid w:val="00F07E49"/>
    <w:rsid w:val="00F65291"/>
    <w:rsid w:val="00F82AE3"/>
    <w:rsid w:val="00F83C7F"/>
    <w:rsid w:val="00FB0AD4"/>
    <w:rsid w:val="00FC3E3E"/>
    <w:rsid w:val="00FE0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839B"/>
  <w14:defaultImageDpi w14:val="0"/>
  <w15:docId w15:val="{2E47E187-769C-4ABC-9CE5-470CCC5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5EC"/>
    <w:rPr>
      <w:rFonts w:cs="Times New Roman"/>
      <w:color w:val="0563C1"/>
      <w:u w:val="single"/>
    </w:rPr>
  </w:style>
  <w:style w:type="paragraph" w:styleId="Lijstalinea">
    <w:name w:val="List Paragraph"/>
    <w:basedOn w:val="Standaard"/>
    <w:uiPriority w:val="34"/>
    <w:qFormat/>
    <w:rsid w:val="0029721F"/>
    <w:pPr>
      <w:ind w:left="720"/>
    </w:pPr>
  </w:style>
  <w:style w:type="character" w:styleId="Verwijzingopmerking">
    <w:name w:val="annotation reference"/>
    <w:uiPriority w:val="99"/>
    <w:semiHidden/>
    <w:unhideWhenUsed/>
    <w:rsid w:val="007008F6"/>
    <w:rPr>
      <w:rFonts w:cs="Times New Roman"/>
      <w:sz w:val="16"/>
      <w:szCs w:val="16"/>
    </w:rPr>
  </w:style>
  <w:style w:type="paragraph" w:styleId="Tekstopmerking">
    <w:name w:val="annotation text"/>
    <w:basedOn w:val="Standaard"/>
    <w:link w:val="TekstopmerkingChar"/>
    <w:uiPriority w:val="99"/>
    <w:semiHidden/>
    <w:unhideWhenUsed/>
    <w:rsid w:val="007008F6"/>
    <w:rPr>
      <w:sz w:val="20"/>
      <w:szCs w:val="20"/>
    </w:rPr>
  </w:style>
  <w:style w:type="character" w:styleId="Onopgelostemelding">
    <w:name w:val="Unresolved Mention"/>
    <w:uiPriority w:val="99"/>
    <w:semiHidden/>
    <w:unhideWhenUsed/>
    <w:rsid w:val="00791502"/>
    <w:rPr>
      <w:rFonts w:cs="Times New Roman"/>
      <w:color w:val="605E5C"/>
      <w:shd w:val="clear" w:color="auto" w:fill="E1DFDD"/>
    </w:rPr>
  </w:style>
  <w:style w:type="character" w:customStyle="1" w:styleId="OnderwerpvanopmerkingChar2">
    <w:name w:val="Onderwerp van opmerking Char2"/>
    <w:link w:val="Onderwerpvanopmerking"/>
    <w:uiPriority w:val="99"/>
    <w:semiHidden/>
    <w:locked/>
    <w:rsid w:val="007008F6"/>
    <w:rPr>
      <w:rFonts w:cs="Times New Roman"/>
      <w:b/>
      <w:bCs/>
      <w:sz w:val="20"/>
      <w:szCs w:val="20"/>
      <w:lang w:val="nl-BE" w:eastAsia="nl-BE"/>
    </w:rPr>
  </w:style>
  <w:style w:type="character" w:customStyle="1" w:styleId="KoptekstChar2">
    <w:name w:val="Koptekst Char2"/>
    <w:link w:val="Koptekst"/>
    <w:uiPriority w:val="99"/>
    <w:locked/>
    <w:rsid w:val="008D7BF8"/>
    <w:rPr>
      <w:rFonts w:cs="Times New Roman"/>
    </w:rPr>
  </w:style>
  <w:style w:type="character" w:customStyle="1" w:styleId="TekstopmerkingChar">
    <w:name w:val="Tekst opmerking Char"/>
    <w:link w:val="Tekstopmerking"/>
    <w:uiPriority w:val="99"/>
    <w:semiHidden/>
    <w:locked/>
    <w:rsid w:val="007008F6"/>
    <w:rPr>
      <w:rFonts w:cs="Times New Roman"/>
      <w:sz w:val="20"/>
      <w:szCs w:val="20"/>
      <w:lang w:val="nl-BE" w:eastAsia="nl-BE"/>
    </w:rPr>
  </w:style>
  <w:style w:type="paragraph" w:styleId="Onderwerpvanopmerking">
    <w:name w:val="annotation subject"/>
    <w:basedOn w:val="Tekstopmerking"/>
    <w:next w:val="Tekstopmerking"/>
    <w:link w:val="OnderwerpvanopmerkingChar2"/>
    <w:uiPriority w:val="99"/>
    <w:semiHidden/>
    <w:unhideWhenUsed/>
    <w:rsid w:val="007008F6"/>
    <w:rPr>
      <w:b/>
      <w:bCs/>
    </w:rPr>
  </w:style>
  <w:style w:type="character" w:customStyle="1" w:styleId="OnderwerpvanopmerkingChar">
    <w:name w:val="Onderwerp van opmerking Char"/>
    <w:uiPriority w:val="99"/>
    <w:semiHidden/>
    <w:rPr>
      <w:rFonts w:cs="Times New Roman"/>
      <w:b/>
      <w:bCs/>
      <w:sz w:val="20"/>
      <w:szCs w:val="20"/>
      <w:lang w:val="nl-BE" w:eastAsia="nl-BE"/>
    </w:rPr>
  </w:style>
  <w:style w:type="character" w:customStyle="1" w:styleId="CommentSubjectChar">
    <w:name w:val="Comment Subject Char"/>
    <w:uiPriority w:val="99"/>
    <w:semiHidden/>
    <w:rPr>
      <w:rFonts w:cs="Times New Roman"/>
      <w:b/>
      <w:bCs/>
      <w:sz w:val="20"/>
      <w:szCs w:val="20"/>
      <w:lang w:val="nl-BE" w:eastAsia="nl-BE"/>
    </w:rPr>
  </w:style>
  <w:style w:type="character" w:customStyle="1" w:styleId="OnderwerpvanopmerkingChar1">
    <w:name w:val="Onderwerp van opmerking Char1"/>
    <w:uiPriority w:val="99"/>
    <w:semiHidden/>
    <w:rPr>
      <w:rFonts w:cs="Times New Roman"/>
      <w:b/>
      <w:bCs/>
      <w:sz w:val="20"/>
      <w:szCs w:val="20"/>
      <w:lang w:val="nl-BE" w:eastAsia="nl-BE"/>
    </w:rPr>
  </w:style>
  <w:style w:type="character" w:customStyle="1" w:styleId="CommentSubjectChar1">
    <w:name w:val="Comment Subject Char1"/>
    <w:uiPriority w:val="99"/>
    <w:semiHidden/>
    <w:rPr>
      <w:rFonts w:cs="Times New Roman"/>
      <w:b/>
      <w:bCs/>
      <w:sz w:val="20"/>
      <w:szCs w:val="20"/>
      <w:lang w:val="nl-BE" w:eastAsia="nl-BE"/>
    </w:rPr>
  </w:style>
  <w:style w:type="character" w:customStyle="1" w:styleId="CommentSubjectChar8">
    <w:name w:val="Comment Subject Char8"/>
    <w:uiPriority w:val="99"/>
    <w:semiHidden/>
    <w:rPr>
      <w:rFonts w:cs="Times New Roman"/>
      <w:b/>
      <w:bCs/>
      <w:sz w:val="20"/>
      <w:szCs w:val="20"/>
      <w:lang w:val="nl-BE" w:eastAsia="nl-BE"/>
    </w:rPr>
  </w:style>
  <w:style w:type="character" w:customStyle="1" w:styleId="CommentSubjectChar7">
    <w:name w:val="Comment Subject Char7"/>
    <w:uiPriority w:val="99"/>
    <w:semiHidden/>
    <w:rPr>
      <w:rFonts w:cs="Times New Roman"/>
      <w:b/>
      <w:bCs/>
      <w:sz w:val="20"/>
      <w:szCs w:val="20"/>
      <w:lang w:val="nl-BE" w:eastAsia="nl-BE"/>
    </w:rPr>
  </w:style>
  <w:style w:type="character" w:customStyle="1" w:styleId="CommentSubjectChar6">
    <w:name w:val="Comment Subject Char6"/>
    <w:uiPriority w:val="99"/>
    <w:semiHidden/>
    <w:rPr>
      <w:rFonts w:cs="Times New Roman"/>
      <w:b/>
      <w:bCs/>
      <w:sz w:val="20"/>
      <w:szCs w:val="20"/>
      <w:lang w:val="nl-BE" w:eastAsia="nl-BE"/>
    </w:rPr>
  </w:style>
  <w:style w:type="character" w:customStyle="1" w:styleId="CommentSubjectChar5">
    <w:name w:val="Comment Subject Char5"/>
    <w:uiPriority w:val="99"/>
    <w:semiHidden/>
    <w:rPr>
      <w:rFonts w:cs="Times New Roman"/>
      <w:b/>
      <w:bCs/>
      <w:sz w:val="20"/>
      <w:szCs w:val="20"/>
      <w:lang w:val="nl-BE" w:eastAsia="nl-BE"/>
    </w:rPr>
  </w:style>
  <w:style w:type="character" w:customStyle="1" w:styleId="CommentSubjectChar4">
    <w:name w:val="Comment Subject Char4"/>
    <w:uiPriority w:val="99"/>
    <w:semiHidden/>
    <w:rPr>
      <w:rFonts w:cs="Times New Roman"/>
      <w:b/>
      <w:bCs/>
      <w:sz w:val="20"/>
      <w:szCs w:val="20"/>
      <w:lang w:val="nl-BE" w:eastAsia="nl-BE"/>
    </w:rPr>
  </w:style>
  <w:style w:type="character" w:customStyle="1" w:styleId="CommentSubjectChar3">
    <w:name w:val="Comment Subject Char3"/>
    <w:uiPriority w:val="99"/>
    <w:semiHidden/>
    <w:rPr>
      <w:rFonts w:cs="Times New Roman"/>
      <w:b/>
      <w:bCs/>
      <w:sz w:val="20"/>
      <w:szCs w:val="20"/>
      <w:lang w:val="nl-BE" w:eastAsia="nl-BE"/>
    </w:rPr>
  </w:style>
  <w:style w:type="character" w:customStyle="1" w:styleId="CommentSubjectChar2">
    <w:name w:val="Comment Subject Char2"/>
    <w:uiPriority w:val="99"/>
    <w:semiHidden/>
    <w:rPr>
      <w:rFonts w:cs="Times New Roman"/>
      <w:b/>
      <w:bCs/>
      <w:sz w:val="20"/>
      <w:szCs w:val="20"/>
      <w:lang w:val="nl-BE" w:eastAsia="nl-BE"/>
    </w:rPr>
  </w:style>
  <w:style w:type="paragraph" w:styleId="Koptekst">
    <w:name w:val="header"/>
    <w:basedOn w:val="Standaard"/>
    <w:link w:val="KoptekstChar2"/>
    <w:uiPriority w:val="99"/>
    <w:unhideWhenUsed/>
    <w:rsid w:val="008D7BF8"/>
    <w:pPr>
      <w:tabs>
        <w:tab w:val="center" w:pos="4536"/>
        <w:tab w:val="right" w:pos="9072"/>
      </w:tabs>
    </w:pPr>
  </w:style>
  <w:style w:type="character" w:customStyle="1" w:styleId="KoptekstChar">
    <w:name w:val="Koptekst Char"/>
    <w:basedOn w:val="Standaardalinea-lettertype"/>
    <w:uiPriority w:val="99"/>
    <w:semiHidden/>
  </w:style>
  <w:style w:type="character" w:customStyle="1" w:styleId="HeaderChar">
    <w:name w:val="Header Char"/>
    <w:uiPriority w:val="99"/>
    <w:semiHidden/>
    <w:rPr>
      <w:rFonts w:cs="Times New Roman"/>
      <w:lang w:val="nl-BE" w:eastAsia="nl-BE"/>
    </w:rPr>
  </w:style>
  <w:style w:type="character" w:customStyle="1" w:styleId="KoptekstChar1">
    <w:name w:val="Koptekst Char1"/>
    <w:uiPriority w:val="99"/>
    <w:semiHidden/>
    <w:rPr>
      <w:rFonts w:cs="Times New Roman"/>
    </w:rPr>
  </w:style>
  <w:style w:type="character" w:customStyle="1" w:styleId="HeaderChar1">
    <w:name w:val="Header Char1"/>
    <w:uiPriority w:val="99"/>
    <w:semiHidden/>
    <w:rPr>
      <w:rFonts w:cs="Times New Roman"/>
      <w:lang w:val="nl-BE" w:eastAsia="nl-BE"/>
    </w:rPr>
  </w:style>
  <w:style w:type="character" w:customStyle="1" w:styleId="HeaderChar16">
    <w:name w:val="Header Char16"/>
    <w:uiPriority w:val="99"/>
    <w:semiHidden/>
    <w:rPr>
      <w:rFonts w:cs="Times New Roman"/>
      <w:lang w:val="nl-BE" w:eastAsia="nl-BE"/>
    </w:rPr>
  </w:style>
  <w:style w:type="character" w:customStyle="1" w:styleId="HeaderChar15">
    <w:name w:val="Header Char15"/>
    <w:uiPriority w:val="99"/>
    <w:semiHidden/>
    <w:rPr>
      <w:rFonts w:cs="Times New Roman"/>
      <w:lang w:val="nl-BE" w:eastAsia="nl-BE"/>
    </w:rPr>
  </w:style>
  <w:style w:type="character" w:customStyle="1" w:styleId="HeaderChar14">
    <w:name w:val="Header Char14"/>
    <w:uiPriority w:val="99"/>
    <w:semiHidden/>
    <w:rPr>
      <w:rFonts w:cs="Times New Roman"/>
      <w:lang w:val="nl-BE" w:eastAsia="nl-BE"/>
    </w:rPr>
  </w:style>
  <w:style w:type="character" w:customStyle="1" w:styleId="HeaderChar13">
    <w:name w:val="Header Char13"/>
    <w:uiPriority w:val="99"/>
    <w:semiHidden/>
    <w:rPr>
      <w:rFonts w:cs="Times New Roman"/>
      <w:lang w:val="nl-BE" w:eastAsia="nl-BE"/>
    </w:rPr>
  </w:style>
  <w:style w:type="character" w:customStyle="1" w:styleId="HeaderChar12">
    <w:name w:val="Header Char12"/>
    <w:uiPriority w:val="99"/>
    <w:semiHidden/>
    <w:rPr>
      <w:rFonts w:cs="Times New Roman"/>
      <w:lang w:val="nl-BE" w:eastAsia="nl-BE"/>
    </w:rPr>
  </w:style>
  <w:style w:type="character" w:customStyle="1" w:styleId="HeaderChar11">
    <w:name w:val="Header Char11"/>
    <w:uiPriority w:val="99"/>
    <w:semiHidden/>
    <w:rPr>
      <w:rFonts w:cs="Times New Roman"/>
      <w:lang w:val="nl-BE" w:eastAsia="nl-BE"/>
    </w:rPr>
  </w:style>
  <w:style w:type="paragraph" w:styleId="Voettekst">
    <w:name w:val="footer"/>
    <w:basedOn w:val="Standaard"/>
    <w:link w:val="VoettekstChar"/>
    <w:uiPriority w:val="99"/>
    <w:unhideWhenUsed/>
    <w:rsid w:val="008D7BF8"/>
    <w:pPr>
      <w:tabs>
        <w:tab w:val="center" w:pos="4536"/>
        <w:tab w:val="right" w:pos="9072"/>
      </w:tabs>
    </w:pPr>
  </w:style>
  <w:style w:type="character" w:customStyle="1" w:styleId="VoetnoottekstChar">
    <w:name w:val="Voetnoottekst Char"/>
    <w:link w:val="Voetnoottekst"/>
    <w:uiPriority w:val="99"/>
    <w:semiHidden/>
    <w:locked/>
    <w:rsid w:val="00CD35A1"/>
    <w:rPr>
      <w:rFonts w:cs="Times New Roman"/>
      <w:sz w:val="20"/>
      <w:szCs w:val="20"/>
      <w:lang w:val="nl-BE" w:eastAsia="nl-BE"/>
    </w:rPr>
  </w:style>
  <w:style w:type="character" w:styleId="Voetnootmarkering">
    <w:name w:val="footnote reference"/>
    <w:uiPriority w:val="99"/>
    <w:semiHidden/>
    <w:unhideWhenUsed/>
    <w:rsid w:val="00CD35A1"/>
    <w:rPr>
      <w:rFonts w:cs="Times New Roman"/>
      <w:vertAlign w:val="superscript"/>
    </w:rPr>
  </w:style>
  <w:style w:type="paragraph" w:styleId="Voetnoottekst">
    <w:name w:val="footnote text"/>
    <w:basedOn w:val="Standaard"/>
    <w:link w:val="VoetnoottekstChar"/>
    <w:uiPriority w:val="99"/>
    <w:semiHidden/>
    <w:unhideWhenUsed/>
    <w:rsid w:val="00CD35A1"/>
    <w:rPr>
      <w:sz w:val="20"/>
      <w:szCs w:val="20"/>
    </w:rPr>
  </w:style>
  <w:style w:type="paragraph" w:styleId="Revisie">
    <w:name w:val="Revision"/>
    <w:hidden/>
    <w:uiPriority w:val="99"/>
    <w:semiHidden/>
    <w:rsid w:val="00B714BA"/>
    <w:rPr>
      <w:sz w:val="22"/>
      <w:szCs w:val="22"/>
    </w:rPr>
  </w:style>
  <w:style w:type="character" w:customStyle="1" w:styleId="VoettekstChar">
    <w:name w:val="Voettekst Char"/>
    <w:link w:val="Voettekst"/>
    <w:uiPriority w:val="99"/>
    <w:locked/>
    <w:rsid w:val="008D7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vragen.zorgberoepen@vlaanderen.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rg-en-gezondheid.be/het-e-lok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org-en-gezondheid.be/het-e-lok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rg-en-gezondheid.be/het-e-lok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DDE1-9BF8-4DCA-BA7A-14395FC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7079</Characters>
  <Application>Microsoft Office Word</Application>
  <DocSecurity>0</DocSecurity>
  <Lines>58</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for-each MEMBERS</dc:title>
  <dc:subject/>
  <dc:creator>Romina</dc:creator>
  <cp:keywords/>
  <dc:description>Generated by Oracle BI Publisher 12.2.1.3.0</dc:description>
  <cp:lastModifiedBy>Van Geel Nicky</cp:lastModifiedBy>
  <cp:revision>2</cp:revision>
  <dcterms:created xsi:type="dcterms:W3CDTF">2023-04-14T07:36:00Z</dcterms:created>
  <dcterms:modified xsi:type="dcterms:W3CDTF">2023-04-14T07:36:00Z</dcterms:modified>
</cp:coreProperties>
</file>