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80C6" w14:textId="0EB1BFE8" w:rsidR="00C56824" w:rsidRDefault="00C56824" w:rsidP="00C56824">
      <w:pPr>
        <w:pStyle w:val="Titeldocument"/>
        <w:jc w:val="center"/>
      </w:pPr>
      <w:r>
        <w:t xml:space="preserve">Verklaring op eer: </w:t>
      </w:r>
      <w:r w:rsidR="00D60B59">
        <w:t xml:space="preserve">geen </w:t>
      </w:r>
      <w:r>
        <w:t>onderneming in moeilijkheden</w:t>
      </w:r>
    </w:p>
    <w:p w14:paraId="58074518" w14:textId="77777777" w:rsidR="00C56824" w:rsidRDefault="00C56824" w:rsidP="00C56824">
      <w:pPr>
        <w:pStyle w:val="Kop1"/>
      </w:pPr>
      <w:r>
        <w:t>Inleiding</w:t>
      </w:r>
    </w:p>
    <w:p w14:paraId="632AC080" w14:textId="18BD534D" w:rsidR="00421706" w:rsidRDefault="008370B7" w:rsidP="00C56824">
      <w:pPr>
        <w:rPr>
          <w:color w:val="000000"/>
          <w:sz w:val="20"/>
          <w:szCs w:val="20"/>
        </w:rPr>
      </w:pPr>
      <w:r>
        <w:rPr>
          <w:color w:val="000000"/>
          <w:sz w:val="20"/>
          <w:szCs w:val="20"/>
        </w:rPr>
        <w:t>De Call Groene Stroom is een</w:t>
      </w:r>
      <w:r w:rsidR="00C56824">
        <w:rPr>
          <w:color w:val="000000"/>
          <w:sz w:val="20"/>
          <w:szCs w:val="20"/>
        </w:rPr>
        <w:t xml:space="preserve"> call voor het indienen van steunaanvragen voor </w:t>
      </w:r>
      <w:r w:rsidR="006D28AF" w:rsidRPr="006D28AF">
        <w:rPr>
          <w:color w:val="000000"/>
          <w:sz w:val="20"/>
          <w:szCs w:val="20"/>
        </w:rPr>
        <w:t xml:space="preserve">de plaatsing in het Vlaamse Gewest van een nieuwe installatie op basis van zonne-energie, met een maximaal AC-vermogen van de omvormer(s) groter dan </w:t>
      </w:r>
      <w:r w:rsidR="00563CE0">
        <w:rPr>
          <w:color w:val="000000"/>
          <w:sz w:val="20"/>
          <w:szCs w:val="20"/>
        </w:rPr>
        <w:t>25</w:t>
      </w:r>
      <w:r w:rsidR="00563CE0" w:rsidRPr="006D28AF">
        <w:rPr>
          <w:color w:val="000000"/>
          <w:sz w:val="20"/>
          <w:szCs w:val="20"/>
        </w:rPr>
        <w:t xml:space="preserve"> </w:t>
      </w:r>
      <w:r w:rsidR="006D28AF" w:rsidRPr="006D28AF">
        <w:rPr>
          <w:color w:val="000000"/>
          <w:sz w:val="20"/>
          <w:szCs w:val="20"/>
        </w:rPr>
        <w:t>kW</w:t>
      </w:r>
      <w:r w:rsidR="0006410E">
        <w:rPr>
          <w:color w:val="000000"/>
          <w:sz w:val="20"/>
          <w:szCs w:val="20"/>
        </w:rPr>
        <w:t xml:space="preserve">, </w:t>
      </w:r>
      <w:r w:rsidR="006D28AF" w:rsidRPr="006D28AF">
        <w:rPr>
          <w:color w:val="000000"/>
          <w:sz w:val="20"/>
          <w:szCs w:val="20"/>
        </w:rPr>
        <w:t>of voor windturbines op land</w:t>
      </w:r>
      <w:r w:rsidR="00BF1C19">
        <w:rPr>
          <w:color w:val="000000"/>
          <w:sz w:val="20"/>
          <w:szCs w:val="20"/>
        </w:rPr>
        <w:t>,</w:t>
      </w:r>
      <w:r w:rsidR="006D28AF" w:rsidRPr="006D28AF">
        <w:rPr>
          <w:color w:val="000000"/>
          <w:sz w:val="20"/>
          <w:szCs w:val="20"/>
        </w:rPr>
        <w:t xml:space="preserve"> met een bruto nominaal vermogen per turbine groter dan 10 kWe tot en met 300 kWe</w:t>
      </w:r>
      <w:r w:rsidR="00C624DB">
        <w:rPr>
          <w:color w:val="000000"/>
          <w:sz w:val="20"/>
          <w:szCs w:val="20"/>
        </w:rPr>
        <w:t>.</w:t>
      </w:r>
    </w:p>
    <w:p w14:paraId="086E3E92" w14:textId="77777777" w:rsidR="000B394D" w:rsidRDefault="000B394D" w:rsidP="00C56824">
      <w:pPr>
        <w:rPr>
          <w:color w:val="000000"/>
          <w:sz w:val="20"/>
          <w:szCs w:val="20"/>
        </w:rPr>
      </w:pPr>
    </w:p>
    <w:p w14:paraId="07715190" w14:textId="45A14E7D" w:rsidR="00C56824" w:rsidRDefault="000B394D" w:rsidP="00C56824">
      <w:pPr>
        <w:rPr>
          <w:color w:val="000000"/>
          <w:sz w:val="20"/>
          <w:szCs w:val="20"/>
        </w:rPr>
      </w:pPr>
      <w:r>
        <w:rPr>
          <w:color w:val="000000"/>
          <w:sz w:val="20"/>
          <w:szCs w:val="20"/>
        </w:rPr>
        <w:t xml:space="preserve">Dit steunmechanisme </w:t>
      </w:r>
      <w:r w:rsidR="00C56824">
        <w:rPr>
          <w:color w:val="000000"/>
          <w:sz w:val="20"/>
          <w:szCs w:val="20"/>
        </w:rPr>
        <w:t xml:space="preserve">valt onder de voorwaarden van de </w:t>
      </w:r>
      <w:hyperlink r:id="rId13" w:history="1">
        <w:r w:rsidR="00C56824" w:rsidRPr="009358B0">
          <w:rPr>
            <w:rStyle w:val="Hyperlink"/>
            <w:sz w:val="20"/>
            <w:szCs w:val="20"/>
          </w:rPr>
          <w:t>Algemene Groepsvrijstellingsverordening</w:t>
        </w:r>
      </w:hyperlink>
      <w:r w:rsidR="00C56824">
        <w:rPr>
          <w:color w:val="000000"/>
          <w:sz w:val="20"/>
          <w:szCs w:val="20"/>
        </w:rPr>
        <w:t xml:space="preserve"> (Verordening</w:t>
      </w:r>
      <w:r w:rsidR="00C56824" w:rsidRPr="002817A0">
        <w:rPr>
          <w:color w:val="000000"/>
          <w:sz w:val="20"/>
          <w:szCs w:val="20"/>
        </w:rPr>
        <w:t xml:space="preserve"> (EU) Nr. 651/2014 van de Commissie)</w:t>
      </w:r>
      <w:r w:rsidR="00C56824">
        <w:rPr>
          <w:color w:val="000000"/>
          <w:sz w:val="20"/>
          <w:szCs w:val="20"/>
        </w:rPr>
        <w:t>.</w:t>
      </w:r>
      <w:r w:rsidR="00C477DC">
        <w:rPr>
          <w:color w:val="000000"/>
          <w:sz w:val="20"/>
          <w:szCs w:val="20"/>
        </w:rPr>
        <w:t xml:space="preserve"> </w:t>
      </w:r>
      <w:r w:rsidR="00C56824">
        <w:rPr>
          <w:color w:val="000000"/>
          <w:sz w:val="20"/>
          <w:szCs w:val="20"/>
        </w:rPr>
        <w:t xml:space="preserve">Conform artikel 1, punt 4, c) van de Algemene Groepsvrijstellingsverordening </w:t>
      </w:r>
      <w:r w:rsidR="00C56824" w:rsidRPr="00F9712F">
        <w:rPr>
          <w:color w:val="000000"/>
          <w:sz w:val="20"/>
          <w:szCs w:val="20"/>
        </w:rPr>
        <w:t>is steun aan een onderneming in moeilijkheden niet toegestaan.</w:t>
      </w:r>
      <w:r w:rsidR="00C56824">
        <w:rPr>
          <w:color w:val="000000"/>
          <w:sz w:val="20"/>
          <w:szCs w:val="20"/>
        </w:rPr>
        <w:t xml:space="preserve"> In artikel 2, punt 18 van de Algemene Groepsvrijstellingsverordening wordt gedefinieerd wat een onderneming in moeilijkheden is (zie bijlage).</w:t>
      </w:r>
    </w:p>
    <w:p w14:paraId="2152B996" w14:textId="77777777" w:rsidR="00C56824" w:rsidRDefault="00C56824" w:rsidP="00C56824">
      <w:pPr>
        <w:pStyle w:val="Kop1"/>
      </w:pPr>
      <w:r>
        <w:t>Berekening</w:t>
      </w:r>
    </w:p>
    <w:p w14:paraId="7DA672C6" w14:textId="1915117F" w:rsidR="00C56824" w:rsidRDefault="00C56824" w:rsidP="00C56824">
      <w:pPr>
        <w:rPr>
          <w:color w:val="000000"/>
          <w:sz w:val="20"/>
          <w:szCs w:val="20"/>
        </w:rPr>
      </w:pPr>
      <w:r>
        <w:rPr>
          <w:color w:val="000000"/>
          <w:sz w:val="20"/>
          <w:szCs w:val="20"/>
        </w:rPr>
        <w:t xml:space="preserve">Op basis van de cijfers uit de laatst afgesloten jaarrekening berekent u of uw onderneming onder de definitie van </w:t>
      </w:r>
      <w:r w:rsidR="00771B7A">
        <w:rPr>
          <w:color w:val="000000"/>
          <w:sz w:val="20"/>
          <w:szCs w:val="20"/>
        </w:rPr>
        <w:t>‘</w:t>
      </w:r>
      <w:r>
        <w:rPr>
          <w:color w:val="000000"/>
          <w:sz w:val="20"/>
          <w:szCs w:val="20"/>
        </w:rPr>
        <w:t>onderneming in moeilijkheden</w:t>
      </w:r>
      <w:r w:rsidR="00771B7A">
        <w:rPr>
          <w:color w:val="000000"/>
          <w:sz w:val="20"/>
          <w:szCs w:val="20"/>
        </w:rPr>
        <w:t>’</w:t>
      </w:r>
      <w:r>
        <w:rPr>
          <w:color w:val="000000"/>
          <w:sz w:val="20"/>
          <w:szCs w:val="20"/>
        </w:rPr>
        <w:t xml:space="preserve"> valt.</w:t>
      </w:r>
      <w:r w:rsidR="00734D01">
        <w:rPr>
          <w:color w:val="000000"/>
          <w:sz w:val="20"/>
          <w:szCs w:val="20"/>
        </w:rPr>
        <w:t xml:space="preserve"> </w:t>
      </w:r>
      <w:r w:rsidR="00734D01" w:rsidRPr="00734D01">
        <w:rPr>
          <w:color w:val="000000"/>
          <w:sz w:val="20"/>
          <w:szCs w:val="20"/>
        </w:rPr>
        <w:t>Indien jouw onderneming niet beschikt over een jaarrekening kan je de interne cijfers (= balans +</w:t>
      </w:r>
      <w:r w:rsidR="00734D01">
        <w:rPr>
          <w:color w:val="000000"/>
          <w:sz w:val="20"/>
          <w:szCs w:val="20"/>
        </w:rPr>
        <w:t xml:space="preserve"> </w:t>
      </w:r>
      <w:r w:rsidR="00734D01" w:rsidRPr="00734D01">
        <w:rPr>
          <w:color w:val="000000"/>
          <w:sz w:val="20"/>
          <w:szCs w:val="20"/>
        </w:rPr>
        <w:t>resultatenrekening) gebruiken voor deze berekening.</w:t>
      </w:r>
    </w:p>
    <w:p w14:paraId="758E1A7A" w14:textId="77777777" w:rsidR="00C56824" w:rsidRDefault="00C56824" w:rsidP="00C56824">
      <w:pPr>
        <w:rPr>
          <w:color w:val="000000"/>
          <w:sz w:val="20"/>
          <w:szCs w:val="20"/>
        </w:rPr>
      </w:pPr>
    </w:p>
    <w:p w14:paraId="2002D9E5" w14:textId="77777777" w:rsidR="007B3F35" w:rsidRPr="007B3F35" w:rsidRDefault="00C56824" w:rsidP="007B3F35">
      <w:pPr>
        <w:rPr>
          <w:color w:val="000000"/>
          <w:sz w:val="20"/>
          <w:szCs w:val="20"/>
        </w:rPr>
      </w:pPr>
      <w:r>
        <w:rPr>
          <w:color w:val="000000"/>
          <w:sz w:val="20"/>
          <w:szCs w:val="20"/>
        </w:rPr>
        <w:t xml:space="preserve">De berekeningswijze vindt u op </w:t>
      </w:r>
      <w:hyperlink r:id="rId14" w:history="1">
        <w:r w:rsidRPr="00D846EE">
          <w:rPr>
            <w:rStyle w:val="Hyperlink"/>
            <w:sz w:val="20"/>
            <w:szCs w:val="20"/>
          </w:rPr>
          <w:t>http://www.vlaio.be/onderneming-in-moeilijkheden</w:t>
        </w:r>
      </w:hyperlink>
      <w:r>
        <w:rPr>
          <w:color w:val="000000"/>
          <w:sz w:val="20"/>
          <w:szCs w:val="20"/>
        </w:rPr>
        <w:t xml:space="preserve">. </w:t>
      </w:r>
      <w:r w:rsidR="007B3F35" w:rsidRPr="007B3F35">
        <w:rPr>
          <w:color w:val="000000"/>
          <w:sz w:val="20"/>
          <w:szCs w:val="20"/>
        </w:rPr>
        <w:t>De berekeningswijze voor grote</w:t>
      </w:r>
    </w:p>
    <w:p w14:paraId="286DE91B" w14:textId="77777777" w:rsidR="007B3F35" w:rsidRPr="007B3F35" w:rsidRDefault="007B3F35" w:rsidP="007B3F35">
      <w:pPr>
        <w:rPr>
          <w:color w:val="000000"/>
          <w:sz w:val="20"/>
          <w:szCs w:val="20"/>
        </w:rPr>
      </w:pPr>
      <w:r w:rsidRPr="007B3F35">
        <w:rPr>
          <w:color w:val="000000"/>
          <w:sz w:val="20"/>
          <w:szCs w:val="20"/>
        </w:rPr>
        <w:t>bedrijven wijkt af van de berekeningswijze van kleine tot middelgrote bedrijven, zoals op de bovenstaande site</w:t>
      </w:r>
    </w:p>
    <w:p w14:paraId="679AA098" w14:textId="584CE637" w:rsidR="00C56824" w:rsidRDefault="007B3F35" w:rsidP="00C56824">
      <w:pPr>
        <w:rPr>
          <w:color w:val="000000"/>
          <w:sz w:val="20"/>
          <w:szCs w:val="20"/>
        </w:rPr>
      </w:pPr>
      <w:r w:rsidRPr="007B3F35">
        <w:rPr>
          <w:color w:val="000000"/>
          <w:sz w:val="20"/>
          <w:szCs w:val="20"/>
        </w:rPr>
        <w:t>staat uitgelegd.</w:t>
      </w:r>
    </w:p>
    <w:p w14:paraId="4F1F3CCF" w14:textId="7C6CAE8E" w:rsidR="00C41450" w:rsidRDefault="00C41450" w:rsidP="00C56824">
      <w:pPr>
        <w:rPr>
          <w:color w:val="000000"/>
          <w:sz w:val="20"/>
          <w:szCs w:val="20"/>
        </w:rPr>
      </w:pPr>
    </w:p>
    <w:p w14:paraId="3BB09F99" w14:textId="71C96DE0" w:rsidR="005011AC" w:rsidRPr="000831CD" w:rsidRDefault="00A77A74" w:rsidP="005011AC">
      <w:pPr>
        <w:rPr>
          <w:sz w:val="20"/>
          <w:szCs w:val="20"/>
        </w:rPr>
      </w:pPr>
      <w:r w:rsidRPr="00AC0D14">
        <w:rPr>
          <w:b/>
          <w:bCs/>
          <w:color w:val="000000"/>
          <w:sz w:val="20"/>
          <w:szCs w:val="20"/>
        </w:rPr>
        <w:t>Enkel i</w:t>
      </w:r>
      <w:r w:rsidR="00DC7105" w:rsidRPr="00AC0D14">
        <w:rPr>
          <w:b/>
          <w:bCs/>
          <w:color w:val="000000"/>
          <w:sz w:val="20"/>
          <w:szCs w:val="20"/>
        </w:rPr>
        <w:t xml:space="preserve">ndien de onderneming geen jaarrekeningen </w:t>
      </w:r>
      <w:r w:rsidR="009D2C8A" w:rsidRPr="00AC0D14">
        <w:rPr>
          <w:b/>
          <w:bCs/>
          <w:color w:val="000000"/>
          <w:sz w:val="20"/>
          <w:szCs w:val="20"/>
        </w:rPr>
        <w:t xml:space="preserve">heeft </w:t>
      </w:r>
      <w:r w:rsidR="0036062B" w:rsidRPr="00AC0D14">
        <w:rPr>
          <w:b/>
          <w:bCs/>
          <w:color w:val="000000"/>
          <w:sz w:val="20"/>
          <w:szCs w:val="20"/>
        </w:rPr>
        <w:t>doordat het geen afgescheiden vermogen heeft als natuurlijk persoon</w:t>
      </w:r>
      <w:r w:rsidR="00F83DDC" w:rsidRPr="00AC0D14">
        <w:rPr>
          <w:b/>
          <w:bCs/>
          <w:color w:val="000000"/>
          <w:sz w:val="20"/>
          <w:szCs w:val="20"/>
        </w:rPr>
        <w:t>,</w:t>
      </w:r>
      <w:r w:rsidR="0036062B">
        <w:rPr>
          <w:color w:val="000000"/>
          <w:sz w:val="20"/>
          <w:szCs w:val="20"/>
        </w:rPr>
        <w:t xml:space="preserve"> moet gebruik gemaakt worden van </w:t>
      </w:r>
      <w:r w:rsidR="00F83DDC">
        <w:rPr>
          <w:color w:val="000000"/>
          <w:sz w:val="20"/>
          <w:szCs w:val="20"/>
        </w:rPr>
        <w:t xml:space="preserve">de rechtstoestand </w:t>
      </w:r>
      <w:r w:rsidR="00362042">
        <w:rPr>
          <w:color w:val="000000"/>
          <w:sz w:val="20"/>
          <w:szCs w:val="20"/>
        </w:rPr>
        <w:t>van de onderneming i</w:t>
      </w:r>
      <w:r w:rsidR="00F83DDC">
        <w:rPr>
          <w:color w:val="000000"/>
          <w:sz w:val="20"/>
          <w:szCs w:val="20"/>
        </w:rPr>
        <w:t xml:space="preserve">n de </w:t>
      </w:r>
      <w:hyperlink r:id="rId15" w:history="1">
        <w:r w:rsidR="00080DF7" w:rsidRPr="00FF1DCF">
          <w:rPr>
            <w:rStyle w:val="Hyperlink"/>
            <w:sz w:val="20"/>
            <w:szCs w:val="20"/>
          </w:rPr>
          <w:t xml:space="preserve">Kruispuntbak </w:t>
        </w:r>
        <w:r w:rsidR="00362042" w:rsidRPr="00FF1DCF">
          <w:rPr>
            <w:rStyle w:val="Hyperlink"/>
            <w:sz w:val="20"/>
            <w:szCs w:val="20"/>
          </w:rPr>
          <w:t>van Ondernemingen</w:t>
        </w:r>
      </w:hyperlink>
      <w:r w:rsidR="00F51F1C">
        <w:rPr>
          <w:color w:val="000000"/>
          <w:sz w:val="20"/>
          <w:szCs w:val="20"/>
        </w:rPr>
        <w:t xml:space="preserve"> (KBO)</w:t>
      </w:r>
      <w:r w:rsidR="00362042">
        <w:rPr>
          <w:color w:val="000000"/>
          <w:sz w:val="20"/>
          <w:szCs w:val="20"/>
        </w:rPr>
        <w:t xml:space="preserve">. </w:t>
      </w:r>
      <w:r w:rsidR="004A71D8" w:rsidRPr="004A71D8">
        <w:rPr>
          <w:color w:val="000000"/>
          <w:sz w:val="20"/>
          <w:szCs w:val="20"/>
        </w:rPr>
        <w:t>De zelfstandige natuurlijke persoon mag zich niet in een collectieve insolventieprocedure bevinden (faillissement, vereffening, etc.)</w:t>
      </w:r>
      <w:r w:rsidR="00F837B2">
        <w:rPr>
          <w:color w:val="000000"/>
          <w:sz w:val="20"/>
          <w:szCs w:val="20"/>
        </w:rPr>
        <w:t>. De rechtstoestand in de KBO toont dit aan</w:t>
      </w:r>
      <w:r w:rsidR="00E4229C">
        <w:rPr>
          <w:color w:val="000000"/>
          <w:sz w:val="20"/>
          <w:szCs w:val="20"/>
        </w:rPr>
        <w:t xml:space="preserve"> (vb. ‘normale toestand’). </w:t>
      </w:r>
      <w:r w:rsidR="00F837B2">
        <w:rPr>
          <w:color w:val="000000"/>
          <w:sz w:val="20"/>
          <w:szCs w:val="20"/>
        </w:rPr>
        <w:t xml:space="preserve"> </w:t>
      </w:r>
    </w:p>
    <w:p w14:paraId="26D7AFCA" w14:textId="77777777" w:rsidR="00C56824" w:rsidRDefault="00C56824" w:rsidP="00C56824">
      <w:pPr>
        <w:pStyle w:val="Kop1"/>
      </w:pPr>
      <w:r>
        <w:t>Verklaring op eer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76"/>
        <w:gridCol w:w="7087"/>
      </w:tblGrid>
      <w:tr w:rsidR="00C56824" w:rsidRPr="003D114E" w14:paraId="621374CC" w14:textId="77777777" w:rsidTr="00396EE5">
        <w:trPr>
          <w:trHeight w:val="340"/>
        </w:trPr>
        <w:tc>
          <w:tcPr>
            <w:tcW w:w="3176" w:type="dxa"/>
            <w:tcBorders>
              <w:top w:val="nil"/>
              <w:left w:val="nil"/>
              <w:bottom w:val="nil"/>
              <w:right w:val="nil"/>
            </w:tcBorders>
            <w:shd w:val="clear" w:color="auto" w:fill="auto"/>
          </w:tcPr>
          <w:p w14:paraId="3B7F93F4" w14:textId="77777777" w:rsidR="00C56824" w:rsidRPr="003D114E" w:rsidRDefault="00C56824" w:rsidP="00396EE5">
            <w:pPr>
              <w:jc w:val="right"/>
            </w:pPr>
            <w:r>
              <w:t xml:space="preserve">Naam van de onderneming: </w:t>
            </w:r>
          </w:p>
        </w:tc>
        <w:tc>
          <w:tcPr>
            <w:tcW w:w="7087" w:type="dxa"/>
            <w:tcBorders>
              <w:top w:val="nil"/>
              <w:left w:val="nil"/>
              <w:bottom w:val="dotted" w:sz="6" w:space="0" w:color="auto"/>
              <w:right w:val="nil"/>
            </w:tcBorders>
            <w:shd w:val="clear" w:color="auto" w:fill="auto"/>
          </w:tcPr>
          <w:p w14:paraId="285BBAA1" w14:textId="77777777"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4ACCC" w14:textId="77777777" w:rsidR="00C56824" w:rsidRDefault="00C56824" w:rsidP="00C56824">
      <w:pPr>
        <w:rPr>
          <w:sz w:val="20"/>
          <w:szCs w:val="20"/>
        </w:rPr>
      </w:pPr>
    </w:p>
    <w:p w14:paraId="5A15DD28" w14:textId="3080F61B" w:rsidR="00C56824" w:rsidRDefault="00DD173A" w:rsidP="00C56824">
      <w:pPr>
        <w:rPr>
          <w:sz w:val="20"/>
          <w:szCs w:val="20"/>
        </w:rPr>
      </w:pPr>
      <w:sdt>
        <w:sdtPr>
          <w:rPr>
            <w:sz w:val="20"/>
            <w:szCs w:val="20"/>
          </w:rPr>
          <w:id w:val="1345824426"/>
          <w14:checkbox>
            <w14:checked w14:val="0"/>
            <w14:checkedState w14:val="2612" w14:font="MS Gothic"/>
            <w14:uncheckedState w14:val="2610" w14:font="MS Gothic"/>
          </w14:checkbox>
        </w:sdtPr>
        <w:sdtEndPr/>
        <w:sdtContent>
          <w:r w:rsidR="00660961">
            <w:rPr>
              <w:rFonts w:ascii="MS Gothic" w:eastAsia="MS Gothic" w:hAnsi="MS Gothic" w:hint="eastAsia"/>
              <w:sz w:val="20"/>
              <w:szCs w:val="20"/>
            </w:rPr>
            <w:t>☐</w:t>
          </w:r>
        </w:sdtContent>
      </w:sdt>
      <w:r w:rsidR="00C56824">
        <w:rPr>
          <w:sz w:val="20"/>
          <w:szCs w:val="20"/>
        </w:rPr>
        <w:t xml:space="preserve"> Ondergetekende verklaart dat voormelde onderneming </w:t>
      </w:r>
      <w:r w:rsidR="00C56824" w:rsidRPr="00AD0E77">
        <w:rPr>
          <w:sz w:val="20"/>
          <w:szCs w:val="20"/>
        </w:rPr>
        <w:t xml:space="preserve">geen onderneming in moeilijkheden </w:t>
      </w:r>
      <w:r w:rsidR="00C56824">
        <w:rPr>
          <w:sz w:val="20"/>
          <w:szCs w:val="20"/>
        </w:rPr>
        <w:t>is overeenkomstig de bepaling van artikel 2, punt 18 van de Europese Groepsvrijstellingsverordening Nr. 651/2014 van 17 juni 2014 en bovenstaand toegelichte berekeningswijze;</w:t>
      </w:r>
    </w:p>
    <w:p w14:paraId="13D23993" w14:textId="77777777" w:rsidR="00C56824" w:rsidRDefault="00C56824" w:rsidP="00C56824">
      <w:pPr>
        <w:rPr>
          <w:sz w:val="20"/>
          <w:szCs w:val="20"/>
        </w:rPr>
      </w:pPr>
    </w:p>
    <w:p w14:paraId="02F7816A" w14:textId="71A3A9BA" w:rsidR="00C56824" w:rsidRDefault="00DD173A" w:rsidP="00C56824">
      <w:sdt>
        <w:sdtPr>
          <w:rPr>
            <w:sz w:val="20"/>
            <w:szCs w:val="20"/>
          </w:rPr>
          <w:id w:val="-1723899378"/>
          <w14:checkbox>
            <w14:checked w14:val="0"/>
            <w14:checkedState w14:val="2612" w14:font="MS Gothic"/>
            <w14:uncheckedState w14:val="2610" w14:font="MS Gothic"/>
          </w14:checkbox>
        </w:sdtPr>
        <w:sdtEndPr/>
        <w:sdtContent>
          <w:r w:rsidR="00682314">
            <w:rPr>
              <w:rFonts w:ascii="MS Gothic" w:eastAsia="MS Gothic" w:hAnsi="MS Gothic" w:hint="eastAsia"/>
              <w:sz w:val="20"/>
              <w:szCs w:val="20"/>
            </w:rPr>
            <w:t>☐</w:t>
          </w:r>
        </w:sdtContent>
      </w:sdt>
      <w:r w:rsidR="00C56824">
        <w:rPr>
          <w:sz w:val="20"/>
          <w:szCs w:val="20"/>
        </w:rPr>
        <w:t xml:space="preserve"> Ondergetekende verklaart het Vlaams Energie- en Klimaatagentschap onmiddellijk op de hoogte te brengen als de voormelde onderneming beschouwd wordt als onderneming in moeilijkheden overeenkomstig de bepalingen van artikel 2, punt 18 van de Europese Groepsvrijstellingsverordening Nr. 651/2014 van 17 juni 2014.</w:t>
      </w:r>
    </w:p>
    <w:p w14:paraId="6C2C7E25" w14:textId="77777777" w:rsidR="00C56824" w:rsidRDefault="00C56824" w:rsidP="00C56824">
      <w:pPr>
        <w:spacing w:after="200" w:line="276" w:lineRule="auto"/>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36"/>
        <w:gridCol w:w="590"/>
        <w:gridCol w:w="442"/>
        <w:gridCol w:w="737"/>
        <w:gridCol w:w="442"/>
        <w:gridCol w:w="590"/>
        <w:gridCol w:w="737"/>
        <w:gridCol w:w="3989"/>
      </w:tblGrid>
      <w:tr w:rsidR="00C56824" w:rsidRPr="003D114E" w14:paraId="2BAEFB23" w14:textId="77777777" w:rsidTr="00396EE5">
        <w:trPr>
          <w:trHeight w:val="340"/>
        </w:trPr>
        <w:tc>
          <w:tcPr>
            <w:tcW w:w="2632" w:type="dxa"/>
            <w:tcBorders>
              <w:top w:val="nil"/>
              <w:left w:val="nil"/>
              <w:bottom w:val="nil"/>
              <w:right w:val="nil"/>
            </w:tcBorders>
            <w:shd w:val="clear" w:color="auto" w:fill="auto"/>
          </w:tcPr>
          <w:p w14:paraId="01F04BF5" w14:textId="77777777" w:rsidR="00C56824" w:rsidRPr="003D114E" w:rsidRDefault="00C56824" w:rsidP="00396EE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A9E9971" w14:textId="77777777" w:rsidR="00C56824" w:rsidRPr="003D114E" w:rsidRDefault="00C56824" w:rsidP="00396EE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1718109" w14:textId="2463BA85"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6E17F0">
              <w:t> </w:t>
            </w:r>
            <w:r w:rsidR="006E17F0">
              <w:t> </w:t>
            </w:r>
            <w:r>
              <w:fldChar w:fldCharType="end"/>
            </w:r>
          </w:p>
        </w:tc>
        <w:tc>
          <w:tcPr>
            <w:tcW w:w="709" w:type="dxa"/>
            <w:tcBorders>
              <w:top w:val="nil"/>
              <w:left w:val="nil"/>
              <w:bottom w:val="nil"/>
              <w:right w:val="nil"/>
            </w:tcBorders>
            <w:shd w:val="clear" w:color="auto" w:fill="auto"/>
            <w:vAlign w:val="bottom"/>
          </w:tcPr>
          <w:p w14:paraId="6A6FFFEC" w14:textId="77777777" w:rsidR="00C56824" w:rsidRPr="003D114E" w:rsidRDefault="00C56824" w:rsidP="00396EE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5B9EFC7" w14:textId="2E64509A"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6E17F0">
              <w:t> </w:t>
            </w:r>
            <w:r w:rsidR="006E17F0">
              <w:t> </w:t>
            </w:r>
            <w:r>
              <w:fldChar w:fldCharType="end"/>
            </w:r>
          </w:p>
        </w:tc>
        <w:tc>
          <w:tcPr>
            <w:tcW w:w="567" w:type="dxa"/>
            <w:tcBorders>
              <w:top w:val="nil"/>
              <w:left w:val="nil"/>
              <w:bottom w:val="nil"/>
              <w:right w:val="nil"/>
            </w:tcBorders>
            <w:shd w:val="clear" w:color="auto" w:fill="auto"/>
            <w:vAlign w:val="bottom"/>
          </w:tcPr>
          <w:p w14:paraId="2930867A" w14:textId="77777777" w:rsidR="00C56824" w:rsidRPr="003D114E" w:rsidRDefault="00C56824" w:rsidP="00396EE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5A3C059" w14:textId="6881784E"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sidR="006E17F0">
              <w:t> </w:t>
            </w:r>
            <w:r w:rsidR="006E17F0">
              <w:t> </w:t>
            </w:r>
            <w:r w:rsidR="006E17F0">
              <w:t> </w:t>
            </w:r>
            <w:r w:rsidR="006E17F0">
              <w:t> </w:t>
            </w:r>
            <w:r>
              <w:fldChar w:fldCharType="end"/>
            </w:r>
          </w:p>
        </w:tc>
        <w:tc>
          <w:tcPr>
            <w:tcW w:w="3836" w:type="dxa"/>
            <w:tcBorders>
              <w:top w:val="nil"/>
              <w:left w:val="nil"/>
              <w:bottom w:val="nil"/>
              <w:right w:val="nil"/>
            </w:tcBorders>
            <w:shd w:val="clear" w:color="auto" w:fill="auto"/>
          </w:tcPr>
          <w:p w14:paraId="361701DB" w14:textId="77777777" w:rsidR="00C56824" w:rsidRPr="003D114E" w:rsidRDefault="00C56824" w:rsidP="00396EE5"/>
        </w:tc>
      </w:tr>
      <w:tr w:rsidR="00C56824" w:rsidRPr="00A57232" w14:paraId="5B76A1B4" w14:textId="77777777" w:rsidTr="00396EE5">
        <w:trPr>
          <w:trHeight w:val="567"/>
        </w:trPr>
        <w:tc>
          <w:tcPr>
            <w:tcW w:w="2632" w:type="dxa"/>
            <w:tcBorders>
              <w:top w:val="nil"/>
              <w:left w:val="nil"/>
              <w:bottom w:val="nil"/>
              <w:right w:val="nil"/>
            </w:tcBorders>
            <w:shd w:val="clear" w:color="auto" w:fill="auto"/>
            <w:vAlign w:val="bottom"/>
          </w:tcPr>
          <w:p w14:paraId="72E5399D" w14:textId="77777777" w:rsidR="00C56824" w:rsidRPr="00A57232" w:rsidRDefault="00C56824" w:rsidP="00396EE5">
            <w:pPr>
              <w:spacing w:after="100"/>
              <w:jc w:val="right"/>
            </w:pPr>
            <w:r w:rsidRPr="00A57232">
              <w:t>handtekening</w:t>
            </w:r>
          </w:p>
        </w:tc>
        <w:tc>
          <w:tcPr>
            <w:tcW w:w="7238" w:type="dxa"/>
            <w:gridSpan w:val="7"/>
            <w:tcBorders>
              <w:top w:val="nil"/>
              <w:left w:val="nil"/>
              <w:bottom w:val="dotted" w:sz="6" w:space="0" w:color="auto"/>
              <w:right w:val="nil"/>
            </w:tcBorders>
            <w:shd w:val="clear" w:color="auto" w:fill="auto"/>
            <w:vAlign w:val="bottom"/>
          </w:tcPr>
          <w:p w14:paraId="5EE03C50" w14:textId="77777777" w:rsidR="00C56824" w:rsidRPr="00A57232" w:rsidRDefault="00C56824" w:rsidP="00396E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824" w:rsidRPr="003D114E" w14:paraId="3262DEF2" w14:textId="77777777" w:rsidTr="00396EE5">
        <w:trPr>
          <w:trHeight w:val="340"/>
        </w:trPr>
        <w:tc>
          <w:tcPr>
            <w:tcW w:w="2632" w:type="dxa"/>
            <w:tcBorders>
              <w:top w:val="nil"/>
              <w:left w:val="nil"/>
              <w:bottom w:val="nil"/>
              <w:right w:val="nil"/>
            </w:tcBorders>
            <w:shd w:val="clear" w:color="auto" w:fill="auto"/>
          </w:tcPr>
          <w:p w14:paraId="71264BA8" w14:textId="77777777" w:rsidR="00C56824" w:rsidRPr="003D114E" w:rsidRDefault="00C56824" w:rsidP="00396EE5">
            <w:pPr>
              <w:jc w:val="right"/>
            </w:pPr>
            <w:r w:rsidRPr="003D114E">
              <w:t>voor- en achternaam</w:t>
            </w:r>
          </w:p>
        </w:tc>
        <w:tc>
          <w:tcPr>
            <w:tcW w:w="7238" w:type="dxa"/>
            <w:gridSpan w:val="7"/>
            <w:tcBorders>
              <w:top w:val="nil"/>
              <w:left w:val="nil"/>
              <w:bottom w:val="dotted" w:sz="6" w:space="0" w:color="auto"/>
              <w:right w:val="nil"/>
            </w:tcBorders>
            <w:shd w:val="clear" w:color="auto" w:fill="auto"/>
          </w:tcPr>
          <w:p w14:paraId="653160FE" w14:textId="77777777"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824" w:rsidRPr="003D114E" w14:paraId="06C7EE8A" w14:textId="77777777" w:rsidTr="00396EE5">
        <w:trPr>
          <w:trHeight w:val="340"/>
        </w:trPr>
        <w:tc>
          <w:tcPr>
            <w:tcW w:w="2632" w:type="dxa"/>
            <w:tcBorders>
              <w:top w:val="nil"/>
              <w:left w:val="nil"/>
              <w:bottom w:val="nil"/>
              <w:right w:val="nil"/>
            </w:tcBorders>
            <w:shd w:val="clear" w:color="auto" w:fill="auto"/>
          </w:tcPr>
          <w:p w14:paraId="160FA842" w14:textId="77777777" w:rsidR="00C56824" w:rsidRPr="003D114E" w:rsidRDefault="00C56824" w:rsidP="00396EE5">
            <w:pPr>
              <w:jc w:val="right"/>
            </w:pPr>
            <w:r>
              <w:t>functie</w:t>
            </w:r>
          </w:p>
        </w:tc>
        <w:tc>
          <w:tcPr>
            <w:tcW w:w="7238" w:type="dxa"/>
            <w:gridSpan w:val="7"/>
            <w:tcBorders>
              <w:top w:val="nil"/>
              <w:left w:val="nil"/>
              <w:bottom w:val="dotted" w:sz="6" w:space="0" w:color="auto"/>
              <w:right w:val="nil"/>
            </w:tcBorders>
            <w:shd w:val="clear" w:color="auto" w:fill="auto"/>
          </w:tcPr>
          <w:p w14:paraId="71B6A43F" w14:textId="77777777" w:rsidR="00C56824" w:rsidRPr="003D114E" w:rsidRDefault="00C56824" w:rsidP="00396E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F7AD56" w14:textId="77777777" w:rsidR="00056B7C" w:rsidRDefault="00056B7C" w:rsidP="00C56824">
      <w:pPr>
        <w:pStyle w:val="Titel"/>
      </w:pPr>
    </w:p>
    <w:p w14:paraId="41EF7325" w14:textId="3B0F1078" w:rsidR="00C56824" w:rsidRDefault="00C56824" w:rsidP="00C56824">
      <w:pPr>
        <w:pStyle w:val="Titel"/>
      </w:pPr>
      <w:r>
        <w:lastRenderedPageBreak/>
        <w:t>Bijlage  – definitie “onderneming in moeilijkheden”</w:t>
      </w:r>
    </w:p>
    <w:p w14:paraId="1A211894" w14:textId="77777777" w:rsidR="00C56824" w:rsidRDefault="00C56824" w:rsidP="00C56824">
      <w:pPr>
        <w:autoSpaceDE w:val="0"/>
        <w:autoSpaceDN w:val="0"/>
        <w:adjustRightInd w:val="0"/>
        <w:jc w:val="left"/>
        <w:rPr>
          <w:sz w:val="20"/>
          <w:szCs w:val="20"/>
        </w:rPr>
      </w:pPr>
      <w:r>
        <w:rPr>
          <w:sz w:val="20"/>
          <w:szCs w:val="20"/>
        </w:rPr>
        <w:t>U</w:t>
      </w:r>
      <w:r w:rsidRPr="006B46BC">
        <w:rPr>
          <w:sz w:val="20"/>
          <w:szCs w:val="20"/>
        </w:rPr>
        <w:t xml:space="preserve">it </w:t>
      </w:r>
      <w:r>
        <w:rPr>
          <w:sz w:val="20"/>
          <w:szCs w:val="20"/>
        </w:rPr>
        <w:t xml:space="preserve">de Europese Groepsvrijstellingsverordening Nr. 651/2014 van 17 </w:t>
      </w:r>
      <w:r w:rsidRPr="006B46BC">
        <w:rPr>
          <w:sz w:val="20"/>
          <w:szCs w:val="20"/>
        </w:rPr>
        <w:t>juni 2014, artikel 2, punt 18:</w:t>
      </w:r>
    </w:p>
    <w:p w14:paraId="02B899D8" w14:textId="77777777" w:rsidR="00C56824" w:rsidRPr="006B46BC" w:rsidRDefault="00C56824" w:rsidP="00C56824">
      <w:pPr>
        <w:autoSpaceDE w:val="0"/>
        <w:autoSpaceDN w:val="0"/>
        <w:adjustRightInd w:val="0"/>
        <w:jc w:val="left"/>
        <w:rPr>
          <w:sz w:val="20"/>
          <w:szCs w:val="20"/>
        </w:rPr>
      </w:pPr>
    </w:p>
    <w:p w14:paraId="7EF2B028" w14:textId="05950820" w:rsidR="00C56824" w:rsidRPr="006B46BC" w:rsidRDefault="00C56824" w:rsidP="00C56824">
      <w:pPr>
        <w:autoSpaceDE w:val="0"/>
        <w:autoSpaceDN w:val="0"/>
        <w:adjustRightInd w:val="0"/>
        <w:jc w:val="left"/>
        <w:rPr>
          <w:i/>
          <w:sz w:val="20"/>
          <w:szCs w:val="20"/>
        </w:rPr>
      </w:pPr>
      <w:r w:rsidRPr="006B46BC">
        <w:rPr>
          <w:i/>
          <w:sz w:val="20"/>
          <w:szCs w:val="20"/>
        </w:rPr>
        <w:t>onderneming in moeilijkheden”: een onderneming ten aanzien waarvan zich ten minste één van de volgende</w:t>
      </w:r>
    </w:p>
    <w:p w14:paraId="3F5CF3AE" w14:textId="77777777" w:rsidR="00C56824" w:rsidRDefault="00C56824" w:rsidP="00C56824">
      <w:pPr>
        <w:autoSpaceDE w:val="0"/>
        <w:autoSpaceDN w:val="0"/>
        <w:adjustRightInd w:val="0"/>
        <w:jc w:val="left"/>
        <w:rPr>
          <w:i/>
          <w:sz w:val="20"/>
          <w:szCs w:val="20"/>
        </w:rPr>
      </w:pPr>
      <w:r w:rsidRPr="006B46BC">
        <w:rPr>
          <w:i/>
          <w:sz w:val="20"/>
          <w:szCs w:val="20"/>
        </w:rPr>
        <w:t>omstandigheden voordoet:</w:t>
      </w:r>
    </w:p>
    <w:p w14:paraId="6BFD426F" w14:textId="77777777" w:rsidR="00C56824" w:rsidRPr="006B46BC" w:rsidRDefault="00C56824" w:rsidP="00C56824">
      <w:pPr>
        <w:autoSpaceDE w:val="0"/>
        <w:autoSpaceDN w:val="0"/>
        <w:adjustRightInd w:val="0"/>
        <w:jc w:val="left"/>
        <w:rPr>
          <w:i/>
          <w:sz w:val="20"/>
          <w:szCs w:val="20"/>
        </w:rPr>
      </w:pPr>
    </w:p>
    <w:p w14:paraId="6DEA8F90" w14:textId="77777777" w:rsidR="00C56824" w:rsidRDefault="00C56824" w:rsidP="00C56824">
      <w:pPr>
        <w:pStyle w:val="Lijstalinea"/>
        <w:numPr>
          <w:ilvl w:val="0"/>
          <w:numId w:val="17"/>
        </w:numPr>
        <w:autoSpaceDE w:val="0"/>
        <w:autoSpaceDN w:val="0"/>
        <w:adjustRightInd w:val="0"/>
        <w:jc w:val="left"/>
        <w:rPr>
          <w:i/>
          <w:sz w:val="20"/>
          <w:szCs w:val="20"/>
        </w:rPr>
      </w:pPr>
      <w:r w:rsidRPr="006B46BC">
        <w:rPr>
          <w:i/>
          <w:sz w:val="20"/>
          <w:szCs w:val="20"/>
        </w:rPr>
        <w:t>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risicofinancieringsinvesteringen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w:t>
      </w:r>
      <w:r>
        <w:rPr>
          <w:i/>
          <w:sz w:val="20"/>
          <w:szCs w:val="20"/>
        </w:rPr>
        <w:t xml:space="preserve"> </w:t>
      </w:r>
      <w:r w:rsidRPr="006B46BC">
        <w:rPr>
          <w:i/>
          <w:sz w:val="20"/>
          <w:szCs w:val="20"/>
        </w:rPr>
        <w:t>eventuele agio;</w:t>
      </w:r>
    </w:p>
    <w:p w14:paraId="5A926F3D" w14:textId="77777777" w:rsidR="00C56824" w:rsidRDefault="00C56824" w:rsidP="00C56824">
      <w:pPr>
        <w:pStyle w:val="Lijstalinea"/>
        <w:autoSpaceDE w:val="0"/>
        <w:autoSpaceDN w:val="0"/>
        <w:adjustRightInd w:val="0"/>
        <w:ind w:left="360"/>
        <w:jc w:val="left"/>
        <w:rPr>
          <w:i/>
          <w:sz w:val="20"/>
          <w:szCs w:val="20"/>
        </w:rPr>
      </w:pPr>
    </w:p>
    <w:p w14:paraId="3EC24E9A" w14:textId="77777777" w:rsidR="00C56824" w:rsidRDefault="00C56824" w:rsidP="00C56824">
      <w:pPr>
        <w:pStyle w:val="Lijstalinea"/>
        <w:numPr>
          <w:ilvl w:val="0"/>
          <w:numId w:val="17"/>
        </w:numPr>
        <w:autoSpaceDE w:val="0"/>
        <w:autoSpaceDN w:val="0"/>
        <w:adjustRightInd w:val="0"/>
        <w:jc w:val="left"/>
        <w:rPr>
          <w:i/>
          <w:sz w:val="20"/>
          <w:szCs w:val="20"/>
        </w:rPr>
      </w:pPr>
      <w:r w:rsidRPr="006B46BC">
        <w:rPr>
          <w:i/>
          <w:sz w:val="20"/>
          <w:szCs w:val="20"/>
        </w:rPr>
        <w:t>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risicofinancieringsinvesteringen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3F4E42D0" w14:textId="77777777" w:rsidR="00C56824" w:rsidRPr="006B46BC" w:rsidRDefault="00C56824" w:rsidP="00C56824">
      <w:pPr>
        <w:pStyle w:val="Lijstalinea"/>
        <w:rPr>
          <w:i/>
          <w:sz w:val="20"/>
          <w:szCs w:val="20"/>
        </w:rPr>
      </w:pPr>
    </w:p>
    <w:p w14:paraId="3865E960" w14:textId="77777777" w:rsidR="00C56824" w:rsidRDefault="00C56824" w:rsidP="00C56824">
      <w:pPr>
        <w:pStyle w:val="Lijstalinea"/>
        <w:numPr>
          <w:ilvl w:val="0"/>
          <w:numId w:val="17"/>
        </w:numPr>
        <w:autoSpaceDE w:val="0"/>
        <w:autoSpaceDN w:val="0"/>
        <w:adjustRightInd w:val="0"/>
        <w:jc w:val="left"/>
        <w:rPr>
          <w:i/>
          <w:sz w:val="20"/>
          <w:szCs w:val="20"/>
        </w:rPr>
      </w:pPr>
      <w:r w:rsidRPr="006B46BC">
        <w:rPr>
          <w:i/>
          <w:sz w:val="20"/>
          <w:szCs w:val="20"/>
        </w:rPr>
        <w:t>wanneer tegen de onderneming een collectieve insolventieprocedure loopt of de onderneming volgens het nationale recht aan de criteria voldoet om, op verzoek van haar schuldeisers, aan een collectieve insolventieprocedure te worden onderworpen;</w:t>
      </w:r>
    </w:p>
    <w:p w14:paraId="38B6CA1D" w14:textId="77777777" w:rsidR="00C56824" w:rsidRPr="006B46BC" w:rsidRDefault="00C56824" w:rsidP="00C56824">
      <w:pPr>
        <w:pStyle w:val="Lijstalinea"/>
        <w:rPr>
          <w:i/>
          <w:sz w:val="20"/>
          <w:szCs w:val="20"/>
        </w:rPr>
      </w:pPr>
    </w:p>
    <w:p w14:paraId="577483E4" w14:textId="77777777" w:rsidR="00C56824" w:rsidRDefault="00C56824" w:rsidP="00C56824">
      <w:pPr>
        <w:pStyle w:val="Lijstalinea"/>
        <w:numPr>
          <w:ilvl w:val="0"/>
          <w:numId w:val="17"/>
        </w:numPr>
        <w:autoSpaceDE w:val="0"/>
        <w:autoSpaceDN w:val="0"/>
        <w:adjustRightInd w:val="0"/>
        <w:jc w:val="left"/>
        <w:rPr>
          <w:i/>
          <w:sz w:val="20"/>
          <w:szCs w:val="20"/>
        </w:rPr>
      </w:pPr>
      <w:r w:rsidRPr="006B46BC">
        <w:rPr>
          <w:i/>
          <w:sz w:val="20"/>
          <w:szCs w:val="20"/>
        </w:rPr>
        <w:t>wanneer de onderneming reddingssteun heeft ontvangen en de lening nog niet heeft terugbetaald of de garantie nog niet heeft beëindigd, dan wel herstructureringssteun heeft ontvangen en nog steeds in een herstructureringsplan zit;</w:t>
      </w:r>
    </w:p>
    <w:p w14:paraId="2BF49500" w14:textId="77777777" w:rsidR="00C56824" w:rsidRPr="006B46BC" w:rsidRDefault="00C56824" w:rsidP="00C56824">
      <w:pPr>
        <w:pStyle w:val="Lijstalinea"/>
        <w:rPr>
          <w:i/>
          <w:sz w:val="20"/>
          <w:szCs w:val="20"/>
        </w:rPr>
      </w:pPr>
    </w:p>
    <w:p w14:paraId="6104EC4D" w14:textId="77777777" w:rsidR="00C56824" w:rsidRDefault="00C56824" w:rsidP="00C56824">
      <w:pPr>
        <w:pStyle w:val="Lijstalinea"/>
        <w:numPr>
          <w:ilvl w:val="0"/>
          <w:numId w:val="17"/>
        </w:numPr>
        <w:autoSpaceDE w:val="0"/>
        <w:autoSpaceDN w:val="0"/>
        <w:adjustRightInd w:val="0"/>
        <w:jc w:val="left"/>
        <w:rPr>
          <w:i/>
          <w:sz w:val="20"/>
          <w:szCs w:val="20"/>
        </w:rPr>
      </w:pPr>
      <w:r w:rsidRPr="006B46BC">
        <w:rPr>
          <w:i/>
          <w:sz w:val="20"/>
          <w:szCs w:val="20"/>
        </w:rPr>
        <w:t>in het geval van een onderneming die geen kmo is: wanneer de afgelopen twee jaar:</w:t>
      </w:r>
    </w:p>
    <w:p w14:paraId="14EA34DF" w14:textId="77777777" w:rsidR="00C56824" w:rsidRPr="006B46BC" w:rsidRDefault="00C56824" w:rsidP="00C56824">
      <w:pPr>
        <w:pStyle w:val="Lijstalinea"/>
        <w:rPr>
          <w:i/>
          <w:sz w:val="20"/>
          <w:szCs w:val="20"/>
        </w:rPr>
      </w:pPr>
    </w:p>
    <w:p w14:paraId="77FAFBE4" w14:textId="77777777" w:rsidR="00C56824" w:rsidRDefault="00C56824" w:rsidP="00C56824">
      <w:pPr>
        <w:pStyle w:val="Lijstalinea"/>
        <w:numPr>
          <w:ilvl w:val="1"/>
          <w:numId w:val="17"/>
        </w:numPr>
        <w:autoSpaceDE w:val="0"/>
        <w:autoSpaceDN w:val="0"/>
        <w:adjustRightInd w:val="0"/>
        <w:jc w:val="left"/>
        <w:rPr>
          <w:i/>
          <w:sz w:val="20"/>
          <w:szCs w:val="20"/>
        </w:rPr>
      </w:pPr>
      <w:r w:rsidRPr="006B46BC">
        <w:rPr>
          <w:i/>
          <w:sz w:val="20"/>
          <w:szCs w:val="20"/>
        </w:rPr>
        <w:t xml:space="preserve"> de verhouding tussen het vreemd vermogen en het eigen vermogen van de onderneming, volgens de boekhouding van de onderneming, meer dan 7,5 bedroeg, en</w:t>
      </w:r>
    </w:p>
    <w:p w14:paraId="729E5276" w14:textId="77777777" w:rsidR="00C56824" w:rsidRPr="006B46BC" w:rsidRDefault="00C56824" w:rsidP="00C56824">
      <w:pPr>
        <w:pStyle w:val="Lijstalinea"/>
        <w:numPr>
          <w:ilvl w:val="1"/>
          <w:numId w:val="17"/>
        </w:numPr>
        <w:autoSpaceDE w:val="0"/>
        <w:autoSpaceDN w:val="0"/>
        <w:adjustRightInd w:val="0"/>
        <w:jc w:val="left"/>
        <w:rPr>
          <w:i/>
          <w:sz w:val="20"/>
          <w:szCs w:val="20"/>
        </w:rPr>
      </w:pPr>
      <w:r w:rsidRPr="006B46BC">
        <w:rPr>
          <w:i/>
          <w:sz w:val="20"/>
          <w:szCs w:val="20"/>
        </w:rPr>
        <w:t>de op basis van de EBITDA bepaalde rentedekkingsgraad van de onderneming lager lag dan 1,0;</w:t>
      </w:r>
    </w:p>
    <w:p w14:paraId="7CA619E2" w14:textId="7761FC49" w:rsidR="00191937" w:rsidRDefault="00191937" w:rsidP="00C56824"/>
    <w:p w14:paraId="4D2DB223" w14:textId="2F2D7C55" w:rsidR="006B707C" w:rsidRPr="005011AC" w:rsidRDefault="006B707C" w:rsidP="006B707C"/>
    <w:sectPr w:rsidR="006B707C" w:rsidRPr="005011AC" w:rsidSect="005A7C0A">
      <w:footerReference w:type="even" r:id="rId16"/>
      <w:footerReference w:type="default" r:id="rId17"/>
      <w:headerReference w:type="first" r:id="rId18"/>
      <w:footerReference w:type="first" r:id="rId19"/>
      <w:type w:val="oddPage"/>
      <w:pgSz w:w="11906" w:h="16838" w:code="9"/>
      <w:pgMar w:top="851" w:right="851" w:bottom="1418"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F107" w14:textId="77777777" w:rsidR="00417B34" w:rsidRDefault="00417B34" w:rsidP="00FA4B07">
      <w:r>
        <w:separator/>
      </w:r>
    </w:p>
  </w:endnote>
  <w:endnote w:type="continuationSeparator" w:id="0">
    <w:p w14:paraId="3A5B37ED" w14:textId="77777777" w:rsidR="00417B34" w:rsidRDefault="00417B34" w:rsidP="00FA4B07">
      <w:r>
        <w:continuationSeparator/>
      </w:r>
    </w:p>
  </w:endnote>
  <w:endnote w:type="continuationNotice" w:id="1">
    <w:p w14:paraId="5C2E5C55" w14:textId="77777777" w:rsidR="00417B34" w:rsidRDefault="0041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BD1" w14:textId="77777777" w:rsidR="003A1552" w:rsidRPr="00475B3F" w:rsidRDefault="003A1552" w:rsidP="00FA4B07">
    <w:pPr>
      <w:pStyle w:val="Streepjes"/>
    </w:pPr>
    <w:r w:rsidRPr="00475B3F">
      <w:t>////////////////////////////////////////////////////////////////////////////////////////////////////////////////////////////////////////////////////////////////</w:t>
    </w:r>
  </w:p>
  <w:p w14:paraId="7E24B494" w14:textId="36701104" w:rsidR="003A1552" w:rsidRPr="003A1552" w:rsidRDefault="003A1552" w:rsidP="00191937">
    <w:pPr>
      <w:pStyle w:val="Voettekst"/>
      <w:tabs>
        <w:tab w:val="clear" w:pos="4513"/>
        <w:tab w:val="center" w:pos="4962"/>
      </w:tabs>
    </w:pPr>
    <w:r w:rsidRPr="00475B3F">
      <w:t xml:space="preserve">pagina </w:t>
    </w:r>
    <w:r w:rsidRPr="00475B3F">
      <w:fldChar w:fldCharType="begin"/>
    </w:r>
    <w:r w:rsidRPr="00475B3F">
      <w:instrText xml:space="preserve"> PAGE   \* MERGEFORMAT </w:instrText>
    </w:r>
    <w:r w:rsidRPr="00475B3F">
      <w:fldChar w:fldCharType="separate"/>
    </w:r>
    <w:r w:rsidR="00B22089">
      <w:rPr>
        <w:noProof/>
      </w:rPr>
      <w:t>2</w:t>
    </w:r>
    <w:r w:rsidRPr="00475B3F">
      <w:fldChar w:fldCharType="end"/>
    </w:r>
    <w:r w:rsidRPr="00475B3F">
      <w:t xml:space="preserve"> van </w:t>
    </w:r>
    <w:r w:rsidR="00DD173A">
      <w:fldChar w:fldCharType="begin"/>
    </w:r>
    <w:r w:rsidR="00DD173A">
      <w:instrText xml:space="preserve"> NUMPAGES   \* MERGEFORMAT </w:instrText>
    </w:r>
    <w:r w:rsidR="00DD173A">
      <w:fldChar w:fldCharType="separate"/>
    </w:r>
    <w:r w:rsidR="00B22089">
      <w:rPr>
        <w:noProof/>
      </w:rPr>
      <w:t>2</w:t>
    </w:r>
    <w:r w:rsidR="00DD173A">
      <w:rPr>
        <w:noProof/>
      </w:rPr>
      <w:fldChar w:fldCharType="end"/>
    </w:r>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C56824">
          <w:t>Verklaring op eer: onderneming in moeilijkheden</w:t>
        </w:r>
      </w:sdtContent>
    </w:sdt>
    <w:r w:rsidRPr="00475B3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85" w14:textId="77777777" w:rsidR="00CE6F24" w:rsidRDefault="00CE6F24" w:rsidP="00FA4B07">
    <w:pPr>
      <w:pStyle w:val="Streepjes"/>
    </w:pPr>
    <w:r>
      <w:t>/</w:t>
    </w:r>
    <w:r w:rsidRPr="00F64675">
      <w:t>/////////////////////////////////////////////////////////////////////////////////////////////////////////////////////////////////////////////////////</w:t>
    </w:r>
    <w:r>
      <w:t>//////////</w:t>
    </w:r>
  </w:p>
  <w:p w14:paraId="11E99BDD" w14:textId="10534E1A" w:rsidR="00CE6F24" w:rsidRPr="00CE6F24" w:rsidRDefault="00DD173A" w:rsidP="00191937">
    <w:pPr>
      <w:pStyle w:val="Voettekst"/>
      <w:tabs>
        <w:tab w:val="clear" w:pos="4513"/>
        <w:tab w:val="center" w:pos="4962"/>
      </w:tabs>
    </w:pPr>
    <w:sdt>
      <w:sdtPr>
        <w:id w:val="-1142574164"/>
        <w:docPartObj>
          <w:docPartGallery w:val="Page Numbers (Top of Page)"/>
          <w:docPartUnique/>
        </w:docPartObj>
      </w:sdtPr>
      <w:sdtEndPr/>
      <w:sdtContent>
        <w:sdt>
          <w:sdtPr>
            <w:alias w:val="Publicatiedatum"/>
            <w:tag w:val=""/>
            <w:id w:val="1016739456"/>
            <w:placeholder>
              <w:docPart w:val="0984BA0FF7774928914A84BA4DC1DC5D"/>
            </w:placeholder>
            <w:showingPlcHdr/>
            <w:dataBinding w:prefixMappings="xmlns:ns0='http://schemas.microsoft.com/office/2006/coverPageProps' " w:xpath="/ns0:CoverPageProperties[1]/ns0:PublishDate[1]" w:storeItemID="{55AF091B-3C7A-41E3-B477-F2FDAA23CFDA}"/>
            <w:date w:fullDate="2020-12-22T00:00:00Z">
              <w:dateFormat w:val="d.MM.yyyy"/>
              <w:lid w:val="nl-BE"/>
              <w:storeMappedDataAs w:val="dateTime"/>
              <w:calendar w:val="gregorian"/>
            </w:date>
          </w:sdtPr>
          <w:sdtEndPr/>
          <w:sdtContent>
            <w:r w:rsidR="00191937" w:rsidRPr="00191937">
              <w:rPr>
                <w:rStyle w:val="Tekstvantijdelijkeaanduiding"/>
                <w:color w:val="auto"/>
              </w:rPr>
              <w:t>[Publicatiedatum]</w:t>
            </w:r>
          </w:sdtContent>
        </w:sdt>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C56824">
          <w:t>Verklaring op eer: onderneming in moeilijkheden</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CE6F24">
              <w:rPr>
                <w:noProof/>
              </w:rPr>
              <w:t>3</w:t>
            </w:r>
            <w:r w:rsidR="00CE6F24">
              <w:rPr>
                <w:noProof/>
              </w:rPr>
              <w:fldChar w:fldCharType="end"/>
            </w:r>
            <w:r w:rsidR="00CE6F24">
              <w:t xml:space="preserve"> van </w:t>
            </w:r>
            <w:r>
              <w:fldChar w:fldCharType="begin"/>
            </w:r>
            <w:r>
              <w:instrText xml:space="preserve"> NUMPAGES  \* Arabic  \* MERGEFORMAT </w:instrText>
            </w:r>
            <w:r>
              <w:fldChar w:fldCharType="separate"/>
            </w:r>
            <w:r w:rsidR="00CE6F24">
              <w:rPr>
                <w:noProof/>
              </w:rPr>
              <w:t>5</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6B63" w14:textId="77777777" w:rsidR="00636449" w:rsidRDefault="007D7FD5" w:rsidP="00FA4B07">
    <w:pPr>
      <w:pStyle w:val="HeaderenFooterpagina1"/>
    </w:pPr>
    <w:r>
      <w:rPr>
        <w:noProof/>
        <w:lang w:eastAsia="nl-BE"/>
      </w:rPr>
      <w:drawing>
        <wp:anchor distT="0" distB="0" distL="114300" distR="114300" simplePos="0" relativeHeight="251658241"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14:paraId="3FF4C13B" w14:textId="77777777" w:rsidR="003A1552" w:rsidRPr="00787989" w:rsidRDefault="003A1552" w:rsidP="00FA4B07">
    <w:pPr>
      <w:pStyle w:val="HeaderenFooterpagina1"/>
      <w:rPr>
        <w:szCs w:val="18"/>
      </w:rPr>
    </w:pPr>
    <w:r w:rsidRPr="00787989">
      <w:rPr>
        <w:szCs w:val="18"/>
      </w:rPr>
      <w:t>www.energiesparen.be</w:t>
    </w:r>
  </w:p>
  <w:p w14:paraId="2BA5CF79" w14:textId="4E56463B" w:rsidR="003A1552" w:rsidRDefault="003A1552" w:rsidP="00FA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2831" w14:textId="77777777" w:rsidR="00417B34" w:rsidRDefault="00417B34" w:rsidP="00FA4B07">
      <w:r>
        <w:separator/>
      </w:r>
    </w:p>
  </w:footnote>
  <w:footnote w:type="continuationSeparator" w:id="0">
    <w:p w14:paraId="15552F76" w14:textId="77777777" w:rsidR="00417B34" w:rsidRDefault="00417B34" w:rsidP="00FA4B07">
      <w:r>
        <w:continuationSeparator/>
      </w:r>
    </w:p>
  </w:footnote>
  <w:footnote w:type="continuationNotice" w:id="1">
    <w:p w14:paraId="2FBFA60D" w14:textId="77777777" w:rsidR="00417B34" w:rsidRDefault="00417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967" w14:textId="6F942227" w:rsidR="005715D9" w:rsidRPr="00536EC0" w:rsidRDefault="007D7FD5" w:rsidP="00FA4B07">
    <w:pPr>
      <w:pStyle w:val="Documenttype"/>
    </w:pPr>
    <w:r w:rsidRPr="005715D9">
      <w:rPr>
        <w:noProof/>
        <w:sz w:val="18"/>
        <w:szCs w:val="18"/>
        <w:lang w:eastAsia="nl-BE"/>
      </w:rPr>
      <w:drawing>
        <wp:anchor distT="0" distB="0" distL="114300" distR="114300" simplePos="0" relativeHeight="251658240"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005715D9" w:rsidRPr="005715D9">
      <w:t xml:space="preserve">/ </w:t>
    </w:r>
    <w:r w:rsidR="00C56824">
      <w:t>verklaring op 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42FAC846"/>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E6503D0E"/>
    <w:lvl w:ilvl="0" w:tplc="93B888F0">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E828FFEC"/>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5" w15:restartNumberingAfterBreak="0">
    <w:nsid w:val="3D312F61"/>
    <w:multiLevelType w:val="hybridMultilevel"/>
    <w:tmpl w:val="CACC70A8"/>
    <w:lvl w:ilvl="0" w:tplc="5972EBCA">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83607F32"/>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CE3014"/>
    <w:multiLevelType w:val="hybridMultilevel"/>
    <w:tmpl w:val="29448544"/>
    <w:lvl w:ilvl="0" w:tplc="F8626476">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AA4CC9"/>
    <w:multiLevelType w:val="hybridMultilevel"/>
    <w:tmpl w:val="AB2E964E"/>
    <w:lvl w:ilvl="0" w:tplc="A6D6FA62">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D9DA1348"/>
    <w:lvl w:ilvl="0">
      <w:start w:val="1"/>
      <w:numFmt w:val="decimal"/>
      <w:pStyle w:val="Kop1"/>
      <w:lvlText w:val="%1"/>
      <w:lvlJc w:val="left"/>
      <w:pPr>
        <w:ind w:left="360" w:hanging="360"/>
      </w:pPr>
      <w:rPr>
        <w:rFonts w:ascii="Calibri" w:hAnsi="Calibri" w:hint="default"/>
        <w:b/>
        <w:i w:val="0"/>
        <w:sz w:val="24"/>
        <w:u w:val="none"/>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75A47298"/>
    <w:multiLevelType w:val="multilevel"/>
    <w:tmpl w:val="A3D6C48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75127534">
    <w:abstractNumId w:val="12"/>
  </w:num>
  <w:num w:numId="2" w16cid:durableId="1663073370">
    <w:abstractNumId w:val="3"/>
  </w:num>
  <w:num w:numId="3" w16cid:durableId="48647888">
    <w:abstractNumId w:val="0"/>
  </w:num>
  <w:num w:numId="4" w16cid:durableId="417293715">
    <w:abstractNumId w:val="7"/>
  </w:num>
  <w:num w:numId="5" w16cid:durableId="989481087">
    <w:abstractNumId w:val="4"/>
  </w:num>
  <w:num w:numId="6" w16cid:durableId="505244360">
    <w:abstractNumId w:val="2"/>
  </w:num>
  <w:num w:numId="7" w16cid:durableId="1652178834">
    <w:abstractNumId w:val="6"/>
  </w:num>
  <w:num w:numId="8" w16cid:durableId="1561094491">
    <w:abstractNumId w:val="8"/>
  </w:num>
  <w:num w:numId="9" w16cid:durableId="481387793">
    <w:abstractNumId w:val="11"/>
  </w:num>
  <w:num w:numId="10" w16cid:durableId="1065034434">
    <w:abstractNumId w:val="10"/>
  </w:num>
  <w:num w:numId="11" w16cid:durableId="607008901">
    <w:abstractNumId w:val="13"/>
  </w:num>
  <w:num w:numId="12" w16cid:durableId="593514465">
    <w:abstractNumId w:val="1"/>
  </w:num>
  <w:num w:numId="13" w16cid:durableId="877670667">
    <w:abstractNumId w:val="9"/>
  </w:num>
  <w:num w:numId="14" w16cid:durableId="250356051">
    <w:abstractNumId w:val="5"/>
  </w:num>
  <w:num w:numId="15" w16cid:durableId="1474716631">
    <w:abstractNumId w:val="13"/>
  </w:num>
  <w:num w:numId="16" w16cid:durableId="333578901">
    <w:abstractNumId w:val="5"/>
    <w:lvlOverride w:ilvl="0">
      <w:startOverride w:val="1"/>
    </w:lvlOverride>
  </w:num>
  <w:num w:numId="17" w16cid:durableId="7990831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attachedTemplate r:id="rId1"/>
  <w:documentProtection w:edit="forms" w:enforcement="1" w:cryptProviderType="rsaAES" w:cryptAlgorithmClass="hash" w:cryptAlgorithmType="typeAny" w:cryptAlgorithmSid="14" w:cryptSpinCount="100000" w:hash="dMzQ4DVnk53z0YFvePMyDly/LKYF38+D4r0TsNgi51dxb3cGSikxto6D+VMYrc/jH7HB4Hs3bfoxPq2DhqNbNQ==" w:salt="/yw3gZ9+feLPVAKPzKNUuQ=="/>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5BA"/>
    <w:rsid w:val="000061BD"/>
    <w:rsid w:val="00007EBA"/>
    <w:rsid w:val="0001132F"/>
    <w:rsid w:val="000159E6"/>
    <w:rsid w:val="00023222"/>
    <w:rsid w:val="00023D73"/>
    <w:rsid w:val="00026C68"/>
    <w:rsid w:val="00047A5F"/>
    <w:rsid w:val="00056B7C"/>
    <w:rsid w:val="0006410E"/>
    <w:rsid w:val="000713B7"/>
    <w:rsid w:val="00073CE6"/>
    <w:rsid w:val="00076ECC"/>
    <w:rsid w:val="00080DF7"/>
    <w:rsid w:val="000831CD"/>
    <w:rsid w:val="00083A20"/>
    <w:rsid w:val="000858A0"/>
    <w:rsid w:val="00087A86"/>
    <w:rsid w:val="0009244C"/>
    <w:rsid w:val="000A50B8"/>
    <w:rsid w:val="000A6669"/>
    <w:rsid w:val="000B173B"/>
    <w:rsid w:val="000B394D"/>
    <w:rsid w:val="000B44F2"/>
    <w:rsid w:val="000C7364"/>
    <w:rsid w:val="000E3C14"/>
    <w:rsid w:val="00103A6E"/>
    <w:rsid w:val="001212FC"/>
    <w:rsid w:val="00122544"/>
    <w:rsid w:val="00130E07"/>
    <w:rsid w:val="001314E3"/>
    <w:rsid w:val="00132A8B"/>
    <w:rsid w:val="00132D96"/>
    <w:rsid w:val="00141891"/>
    <w:rsid w:val="00145559"/>
    <w:rsid w:val="0014629E"/>
    <w:rsid w:val="00147E7B"/>
    <w:rsid w:val="00154855"/>
    <w:rsid w:val="001630B5"/>
    <w:rsid w:val="0017216B"/>
    <w:rsid w:val="00191937"/>
    <w:rsid w:val="00191C77"/>
    <w:rsid w:val="001927FC"/>
    <w:rsid w:val="00192E6B"/>
    <w:rsid w:val="001A613B"/>
    <w:rsid w:val="001B14CC"/>
    <w:rsid w:val="001B67A5"/>
    <w:rsid w:val="001C1201"/>
    <w:rsid w:val="001C60FE"/>
    <w:rsid w:val="001C7B44"/>
    <w:rsid w:val="001D25C0"/>
    <w:rsid w:val="001E21C7"/>
    <w:rsid w:val="001E2FD1"/>
    <w:rsid w:val="001E5A1A"/>
    <w:rsid w:val="001F36B6"/>
    <w:rsid w:val="001F7D48"/>
    <w:rsid w:val="0020024E"/>
    <w:rsid w:val="002176BA"/>
    <w:rsid w:val="00223B73"/>
    <w:rsid w:val="00235134"/>
    <w:rsid w:val="00242037"/>
    <w:rsid w:val="00253424"/>
    <w:rsid w:val="002669DA"/>
    <w:rsid w:val="00276670"/>
    <w:rsid w:val="00276860"/>
    <w:rsid w:val="00276D75"/>
    <w:rsid w:val="00281A9F"/>
    <w:rsid w:val="002B09E4"/>
    <w:rsid w:val="002B0BBC"/>
    <w:rsid w:val="002C3645"/>
    <w:rsid w:val="002C79FE"/>
    <w:rsid w:val="002C7D55"/>
    <w:rsid w:val="002D0870"/>
    <w:rsid w:val="002D3BFA"/>
    <w:rsid w:val="002D3D1B"/>
    <w:rsid w:val="002E2A1D"/>
    <w:rsid w:val="00301EF2"/>
    <w:rsid w:val="00307AA3"/>
    <w:rsid w:val="00310DF7"/>
    <w:rsid w:val="003139E4"/>
    <w:rsid w:val="00323A91"/>
    <w:rsid w:val="003262F4"/>
    <w:rsid w:val="00331016"/>
    <w:rsid w:val="0034356C"/>
    <w:rsid w:val="0036062B"/>
    <w:rsid w:val="00362042"/>
    <w:rsid w:val="00365BCD"/>
    <w:rsid w:val="00374EF5"/>
    <w:rsid w:val="003802FC"/>
    <w:rsid w:val="00381CB1"/>
    <w:rsid w:val="0039257A"/>
    <w:rsid w:val="00396EE5"/>
    <w:rsid w:val="003A1552"/>
    <w:rsid w:val="003A684B"/>
    <w:rsid w:val="003B3BD4"/>
    <w:rsid w:val="003B5872"/>
    <w:rsid w:val="003B73CB"/>
    <w:rsid w:val="003D2416"/>
    <w:rsid w:val="003D3ACF"/>
    <w:rsid w:val="003D5ECC"/>
    <w:rsid w:val="003D7DCE"/>
    <w:rsid w:val="003E3A3E"/>
    <w:rsid w:val="003E3AA6"/>
    <w:rsid w:val="00400A04"/>
    <w:rsid w:val="0041023F"/>
    <w:rsid w:val="00417B34"/>
    <w:rsid w:val="00421706"/>
    <w:rsid w:val="00422EAE"/>
    <w:rsid w:val="004236D2"/>
    <w:rsid w:val="00427E7A"/>
    <w:rsid w:val="004375B1"/>
    <w:rsid w:val="00440A7A"/>
    <w:rsid w:val="00453D50"/>
    <w:rsid w:val="00456C81"/>
    <w:rsid w:val="00476D1D"/>
    <w:rsid w:val="00495168"/>
    <w:rsid w:val="004A126A"/>
    <w:rsid w:val="004A323F"/>
    <w:rsid w:val="004A44DC"/>
    <w:rsid w:val="004A64F1"/>
    <w:rsid w:val="004A71D8"/>
    <w:rsid w:val="004B1BBE"/>
    <w:rsid w:val="004B6B73"/>
    <w:rsid w:val="004D57DE"/>
    <w:rsid w:val="004E7509"/>
    <w:rsid w:val="005011AC"/>
    <w:rsid w:val="0050516F"/>
    <w:rsid w:val="0051074E"/>
    <w:rsid w:val="00536EC0"/>
    <w:rsid w:val="00547B7A"/>
    <w:rsid w:val="00550BA2"/>
    <w:rsid w:val="00552112"/>
    <w:rsid w:val="00555FD2"/>
    <w:rsid w:val="00557CA5"/>
    <w:rsid w:val="00563CE0"/>
    <w:rsid w:val="00570236"/>
    <w:rsid w:val="005715D9"/>
    <w:rsid w:val="00572DF1"/>
    <w:rsid w:val="005808B2"/>
    <w:rsid w:val="00586A71"/>
    <w:rsid w:val="005A7C0A"/>
    <w:rsid w:val="005B0C72"/>
    <w:rsid w:val="005B2983"/>
    <w:rsid w:val="005B47A8"/>
    <w:rsid w:val="005D607B"/>
    <w:rsid w:val="005E3D8B"/>
    <w:rsid w:val="005F31BF"/>
    <w:rsid w:val="00617E39"/>
    <w:rsid w:val="00626732"/>
    <w:rsid w:val="006347D6"/>
    <w:rsid w:val="00636449"/>
    <w:rsid w:val="0064061F"/>
    <w:rsid w:val="00650D25"/>
    <w:rsid w:val="00660961"/>
    <w:rsid w:val="006643E6"/>
    <w:rsid w:val="00673CCC"/>
    <w:rsid w:val="006774BC"/>
    <w:rsid w:val="00682015"/>
    <w:rsid w:val="00682314"/>
    <w:rsid w:val="00683717"/>
    <w:rsid w:val="0069090F"/>
    <w:rsid w:val="00691756"/>
    <w:rsid w:val="006952FC"/>
    <w:rsid w:val="00695557"/>
    <w:rsid w:val="006A193B"/>
    <w:rsid w:val="006B1CA2"/>
    <w:rsid w:val="006B44A9"/>
    <w:rsid w:val="006B707C"/>
    <w:rsid w:val="006C03D0"/>
    <w:rsid w:val="006C1B69"/>
    <w:rsid w:val="006C51C0"/>
    <w:rsid w:val="006D28AF"/>
    <w:rsid w:val="006E0D69"/>
    <w:rsid w:val="006E17F0"/>
    <w:rsid w:val="006E4ABD"/>
    <w:rsid w:val="006F02E2"/>
    <w:rsid w:val="00711A78"/>
    <w:rsid w:val="00717B41"/>
    <w:rsid w:val="007209FE"/>
    <w:rsid w:val="00721356"/>
    <w:rsid w:val="00733969"/>
    <w:rsid w:val="00733BEC"/>
    <w:rsid w:val="00734D01"/>
    <w:rsid w:val="00736AA6"/>
    <w:rsid w:val="00737962"/>
    <w:rsid w:val="00753F0E"/>
    <w:rsid w:val="0075445B"/>
    <w:rsid w:val="0075605B"/>
    <w:rsid w:val="00760379"/>
    <w:rsid w:val="00771B7A"/>
    <w:rsid w:val="00774D5F"/>
    <w:rsid w:val="00777179"/>
    <w:rsid w:val="00780899"/>
    <w:rsid w:val="00787989"/>
    <w:rsid w:val="007A0011"/>
    <w:rsid w:val="007A5336"/>
    <w:rsid w:val="007B05DA"/>
    <w:rsid w:val="007B3F35"/>
    <w:rsid w:val="007C38F2"/>
    <w:rsid w:val="007D7FD5"/>
    <w:rsid w:val="007E1A81"/>
    <w:rsid w:val="007E6CF8"/>
    <w:rsid w:val="007E6F09"/>
    <w:rsid w:val="007F1BCF"/>
    <w:rsid w:val="00804719"/>
    <w:rsid w:val="00810A00"/>
    <w:rsid w:val="00816B1F"/>
    <w:rsid w:val="00820AF3"/>
    <w:rsid w:val="0082264A"/>
    <w:rsid w:val="008277B2"/>
    <w:rsid w:val="008353C8"/>
    <w:rsid w:val="008360BF"/>
    <w:rsid w:val="008370B7"/>
    <w:rsid w:val="0085068E"/>
    <w:rsid w:val="008508A1"/>
    <w:rsid w:val="00882204"/>
    <w:rsid w:val="00887CE4"/>
    <w:rsid w:val="008A1639"/>
    <w:rsid w:val="008A1B1C"/>
    <w:rsid w:val="008B11E1"/>
    <w:rsid w:val="008B3ABC"/>
    <w:rsid w:val="008C13C0"/>
    <w:rsid w:val="008C54DC"/>
    <w:rsid w:val="008C7A8F"/>
    <w:rsid w:val="008D7AA0"/>
    <w:rsid w:val="00901F17"/>
    <w:rsid w:val="009032B1"/>
    <w:rsid w:val="00903EDE"/>
    <w:rsid w:val="00920EAC"/>
    <w:rsid w:val="00927CC2"/>
    <w:rsid w:val="009344C1"/>
    <w:rsid w:val="009358B0"/>
    <w:rsid w:val="009364CB"/>
    <w:rsid w:val="009535B5"/>
    <w:rsid w:val="0095490D"/>
    <w:rsid w:val="00977F8B"/>
    <w:rsid w:val="009A4AB7"/>
    <w:rsid w:val="009A51C1"/>
    <w:rsid w:val="009C39FD"/>
    <w:rsid w:val="009C5DAC"/>
    <w:rsid w:val="009D2C8A"/>
    <w:rsid w:val="009E6D85"/>
    <w:rsid w:val="00A0424B"/>
    <w:rsid w:val="00A245DF"/>
    <w:rsid w:val="00A44EEB"/>
    <w:rsid w:val="00A51351"/>
    <w:rsid w:val="00A53938"/>
    <w:rsid w:val="00A56E7F"/>
    <w:rsid w:val="00A614FF"/>
    <w:rsid w:val="00A64B27"/>
    <w:rsid w:val="00A65363"/>
    <w:rsid w:val="00A67869"/>
    <w:rsid w:val="00A7058A"/>
    <w:rsid w:val="00A71F3B"/>
    <w:rsid w:val="00A7561A"/>
    <w:rsid w:val="00A77559"/>
    <w:rsid w:val="00A77A74"/>
    <w:rsid w:val="00A81F20"/>
    <w:rsid w:val="00AA4FA5"/>
    <w:rsid w:val="00AA587F"/>
    <w:rsid w:val="00AB4507"/>
    <w:rsid w:val="00AC0D14"/>
    <w:rsid w:val="00AD014B"/>
    <w:rsid w:val="00AD059E"/>
    <w:rsid w:val="00AD6362"/>
    <w:rsid w:val="00AE11BE"/>
    <w:rsid w:val="00AE2289"/>
    <w:rsid w:val="00AE4586"/>
    <w:rsid w:val="00AE5841"/>
    <w:rsid w:val="00AE7783"/>
    <w:rsid w:val="00B03544"/>
    <w:rsid w:val="00B15177"/>
    <w:rsid w:val="00B22089"/>
    <w:rsid w:val="00B35DA5"/>
    <w:rsid w:val="00B42008"/>
    <w:rsid w:val="00B4457E"/>
    <w:rsid w:val="00B50088"/>
    <w:rsid w:val="00B51973"/>
    <w:rsid w:val="00B57719"/>
    <w:rsid w:val="00B577F7"/>
    <w:rsid w:val="00B703F3"/>
    <w:rsid w:val="00B72750"/>
    <w:rsid w:val="00B72F99"/>
    <w:rsid w:val="00B83A97"/>
    <w:rsid w:val="00B84455"/>
    <w:rsid w:val="00B91AEE"/>
    <w:rsid w:val="00BA0BCC"/>
    <w:rsid w:val="00BA35D5"/>
    <w:rsid w:val="00BA419E"/>
    <w:rsid w:val="00BB7D20"/>
    <w:rsid w:val="00BC015E"/>
    <w:rsid w:val="00BD05D1"/>
    <w:rsid w:val="00BF0946"/>
    <w:rsid w:val="00BF1C19"/>
    <w:rsid w:val="00BF20BF"/>
    <w:rsid w:val="00BF4261"/>
    <w:rsid w:val="00C13AE4"/>
    <w:rsid w:val="00C1578D"/>
    <w:rsid w:val="00C27404"/>
    <w:rsid w:val="00C34F41"/>
    <w:rsid w:val="00C412CA"/>
    <w:rsid w:val="00C41450"/>
    <w:rsid w:val="00C477DC"/>
    <w:rsid w:val="00C56824"/>
    <w:rsid w:val="00C624DB"/>
    <w:rsid w:val="00C64A1B"/>
    <w:rsid w:val="00C66D01"/>
    <w:rsid w:val="00C93D64"/>
    <w:rsid w:val="00C94E6A"/>
    <w:rsid w:val="00C9586E"/>
    <w:rsid w:val="00C97D72"/>
    <w:rsid w:val="00CA4344"/>
    <w:rsid w:val="00CB0CDD"/>
    <w:rsid w:val="00CB15B5"/>
    <w:rsid w:val="00CC00EA"/>
    <w:rsid w:val="00CC510A"/>
    <w:rsid w:val="00CC5717"/>
    <w:rsid w:val="00CE6F24"/>
    <w:rsid w:val="00D13452"/>
    <w:rsid w:val="00D236CD"/>
    <w:rsid w:val="00D54B24"/>
    <w:rsid w:val="00D554A5"/>
    <w:rsid w:val="00D56F7D"/>
    <w:rsid w:val="00D60B59"/>
    <w:rsid w:val="00D70333"/>
    <w:rsid w:val="00D76311"/>
    <w:rsid w:val="00D81E8E"/>
    <w:rsid w:val="00D8447E"/>
    <w:rsid w:val="00D93FAD"/>
    <w:rsid w:val="00DA23F2"/>
    <w:rsid w:val="00DA6E83"/>
    <w:rsid w:val="00DA6F29"/>
    <w:rsid w:val="00DA79B0"/>
    <w:rsid w:val="00DB12FC"/>
    <w:rsid w:val="00DC2847"/>
    <w:rsid w:val="00DC6935"/>
    <w:rsid w:val="00DC7105"/>
    <w:rsid w:val="00DC714B"/>
    <w:rsid w:val="00DD173A"/>
    <w:rsid w:val="00DD41DB"/>
    <w:rsid w:val="00DF420A"/>
    <w:rsid w:val="00E05CAD"/>
    <w:rsid w:val="00E05D4B"/>
    <w:rsid w:val="00E1334F"/>
    <w:rsid w:val="00E15087"/>
    <w:rsid w:val="00E203B6"/>
    <w:rsid w:val="00E2146D"/>
    <w:rsid w:val="00E4229C"/>
    <w:rsid w:val="00E4795A"/>
    <w:rsid w:val="00E56D48"/>
    <w:rsid w:val="00E8536F"/>
    <w:rsid w:val="00E94671"/>
    <w:rsid w:val="00EA5722"/>
    <w:rsid w:val="00EA7806"/>
    <w:rsid w:val="00EB338C"/>
    <w:rsid w:val="00ED0923"/>
    <w:rsid w:val="00ED13A2"/>
    <w:rsid w:val="00ED1A66"/>
    <w:rsid w:val="00ED5357"/>
    <w:rsid w:val="00ED6198"/>
    <w:rsid w:val="00EE39B5"/>
    <w:rsid w:val="00EE58EF"/>
    <w:rsid w:val="00EF01F4"/>
    <w:rsid w:val="00EF2E02"/>
    <w:rsid w:val="00EF3C7E"/>
    <w:rsid w:val="00EF45FB"/>
    <w:rsid w:val="00F01152"/>
    <w:rsid w:val="00F02F2E"/>
    <w:rsid w:val="00F1378C"/>
    <w:rsid w:val="00F16933"/>
    <w:rsid w:val="00F30AA6"/>
    <w:rsid w:val="00F3144C"/>
    <w:rsid w:val="00F3434B"/>
    <w:rsid w:val="00F37AC7"/>
    <w:rsid w:val="00F47CDC"/>
    <w:rsid w:val="00F51F1C"/>
    <w:rsid w:val="00F51F4D"/>
    <w:rsid w:val="00F539F6"/>
    <w:rsid w:val="00F75DA1"/>
    <w:rsid w:val="00F76837"/>
    <w:rsid w:val="00F81540"/>
    <w:rsid w:val="00F837B2"/>
    <w:rsid w:val="00F83DDC"/>
    <w:rsid w:val="00F92DEC"/>
    <w:rsid w:val="00FA4B07"/>
    <w:rsid w:val="00FA5A4D"/>
    <w:rsid w:val="00FB4C89"/>
    <w:rsid w:val="00FD5C7E"/>
    <w:rsid w:val="00FE039D"/>
    <w:rsid w:val="00FE100D"/>
    <w:rsid w:val="00FF1DCF"/>
    <w:rsid w:val="00FF368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6E7CC"/>
  <w15:docId w15:val="{1A409E05-F9AF-458C-B3CA-E1A19D0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733969"/>
    <w:pPr>
      <w:keepNext/>
      <w:keepLines/>
      <w:numPr>
        <w:numId w:val="11"/>
      </w:numPr>
      <w:spacing w:before="200" w:after="20" w:line="432" w:lineRule="exact"/>
      <w:ind w:left="284" w:hanging="284"/>
      <w:contextualSpacing/>
      <w:outlineLvl w:val="0"/>
    </w:pPr>
    <w:rPr>
      <w:rFonts w:eastAsiaTheme="majorEastAsia" w:cstheme="majorBidi"/>
      <w:b/>
      <w:bCs/>
      <w:caps/>
      <w:color w:val="auto"/>
      <w:sz w:val="24"/>
      <w:szCs w:val="52"/>
      <w:u w:val="dotted"/>
    </w:rPr>
  </w:style>
  <w:style w:type="paragraph" w:styleId="Kop2">
    <w:name w:val="heading 2"/>
    <w:basedOn w:val="Standaard"/>
    <w:next w:val="Standaard"/>
    <w:link w:val="Kop2Char"/>
    <w:uiPriority w:val="9"/>
    <w:unhideWhenUsed/>
    <w:qFormat/>
    <w:rsid w:val="00733969"/>
    <w:pPr>
      <w:keepNext/>
      <w:keepLines/>
      <w:numPr>
        <w:ilvl w:val="1"/>
        <w:numId w:val="11"/>
      </w:numPr>
      <w:spacing w:before="200" w:after="20"/>
      <w:ind w:left="499" w:hanging="499"/>
      <w:contextualSpacing/>
      <w:outlineLvl w:val="1"/>
    </w:pPr>
    <w:rPr>
      <w:rFonts w:eastAsiaTheme="majorEastAsia" w:cstheme="majorBidi"/>
      <w:b/>
      <w:bCs/>
      <w:color w:val="000000"/>
      <w:sz w:val="24"/>
    </w:rPr>
  </w:style>
  <w:style w:type="paragraph" w:styleId="Kop3">
    <w:name w:val="heading 3"/>
    <w:basedOn w:val="Standaard"/>
    <w:next w:val="Standaard"/>
    <w:link w:val="Kop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Kop4">
    <w:name w:val="heading 4"/>
    <w:basedOn w:val="Standaard"/>
    <w:next w:val="Standaard"/>
    <w:link w:val="Kop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733969"/>
    <w:rPr>
      <w:rFonts w:ascii="Calibri" w:eastAsiaTheme="majorEastAsia" w:hAnsi="Calibri" w:cstheme="majorBid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733969"/>
    <w:rPr>
      <w:rFonts w:ascii="Calibri" w:eastAsiaTheme="majorEastAsia" w:hAnsi="Calibri" w:cstheme="majorBidi"/>
      <w:b/>
      <w:bCs/>
      <w:color w:val="000000"/>
      <w:sz w:val="24"/>
    </w:rPr>
  </w:style>
  <w:style w:type="character" w:customStyle="1" w:styleId="Kop3Char">
    <w:name w:val="Kop 3 Char"/>
    <w:basedOn w:val="Standaardalinea-lettertype"/>
    <w:link w:val="Kop3"/>
    <w:uiPriority w:val="9"/>
    <w:rsid w:val="00733969"/>
    <w:rPr>
      <w:rFonts w:ascii="Calibri" w:eastAsiaTheme="majorEastAsia" w:hAnsi="Calibri" w:cstheme="majorBidi"/>
      <w:bCs/>
      <w:color w:val="000000"/>
      <w:u w:val="single"/>
    </w:rPr>
  </w:style>
  <w:style w:type="character" w:customStyle="1" w:styleId="Kop4Char">
    <w:name w:val="Kop 4 Char"/>
    <w:basedOn w:val="Standaardalinea-lettertype"/>
    <w:link w:val="Kop4"/>
    <w:uiPriority w:val="9"/>
    <w:rsid w:val="00733969"/>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733969"/>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E8536F"/>
    <w:rPr>
      <w:rFonts w:ascii="Calibri" w:eastAsiaTheme="majorEastAsia" w:hAnsi="Calibri" w:cstheme="majorBidi"/>
      <w:b/>
      <w:iCs/>
      <w:color w:val="000000" w:themeColor="text1"/>
    </w:rPr>
  </w:style>
  <w:style w:type="character" w:customStyle="1" w:styleId="Kop7Char">
    <w:name w:val="Kop 7 Char"/>
    <w:basedOn w:val="Standaardalinea-lettertype"/>
    <w:link w:val="Kop7"/>
    <w:uiPriority w:val="9"/>
    <w:rsid w:val="009C5DAC"/>
    <w:rPr>
      <w:rFonts w:ascii="Calibri" w:eastAsiaTheme="majorEastAsia" w:hAnsi="Calibri" w:cstheme="majorBidi"/>
      <w:b/>
      <w:color w:val="000000" w:themeColor="text1"/>
    </w:rPr>
  </w:style>
  <w:style w:type="paragraph" w:styleId="Lijstopsomteken">
    <w:name w:val="List Bullet"/>
    <w:basedOn w:val="Standaard"/>
    <w:uiPriority w:val="99"/>
    <w:unhideWhenUsed/>
    <w:qFormat/>
    <w:rsid w:val="00191C77"/>
    <w:pPr>
      <w:numPr>
        <w:numId w:val="12"/>
      </w:numPr>
      <w:ind w:left="357" w:hanging="357"/>
      <w:contextualSpacing/>
    </w:pPr>
  </w:style>
  <w:style w:type="paragraph" w:styleId="Lijstopsomteken2">
    <w:name w:val="List Bullet 2"/>
    <w:basedOn w:val="Standaard"/>
    <w:uiPriority w:val="99"/>
    <w:unhideWhenUsed/>
    <w:qFormat/>
    <w:rsid w:val="00191C77"/>
    <w:pPr>
      <w:numPr>
        <w:numId w:val="13"/>
      </w:numPr>
      <w:ind w:left="714" w:hanging="357"/>
      <w:contextualSpacing/>
    </w:pPr>
  </w:style>
  <w:style w:type="paragraph" w:styleId="Lijstopsomteken3">
    <w:name w:val="List Bullet 3"/>
    <w:basedOn w:val="Standaard"/>
    <w:uiPriority w:val="99"/>
    <w:unhideWhenUsed/>
    <w:qFormat/>
    <w:rsid w:val="00191C77"/>
    <w:pPr>
      <w:numPr>
        <w:numId w:val="1"/>
      </w:numPr>
      <w:ind w:left="1071" w:hanging="357"/>
    </w:pPr>
  </w:style>
  <w:style w:type="paragraph" w:styleId="Lijstopsomteken4">
    <w:name w:val="List Bullet 4"/>
    <w:basedOn w:val="Standaard"/>
    <w:uiPriority w:val="99"/>
    <w:unhideWhenUsed/>
    <w:qFormat/>
    <w:rsid w:val="00191C77"/>
    <w:pPr>
      <w:numPr>
        <w:numId w:val="2"/>
      </w:numPr>
      <w:ind w:left="1429" w:hanging="357"/>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customStyle="1" w:styleId="VoetnoottekstChar">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191C77"/>
    <w:pPr>
      <w:numPr>
        <w:numId w:val="4"/>
      </w:numPr>
      <w:tabs>
        <w:tab w:val="num" w:pos="360"/>
      </w:tabs>
      <w:ind w:left="357" w:hanging="357"/>
    </w:pPr>
  </w:style>
  <w:style w:type="paragraph" w:styleId="Lijstalinea">
    <w:name w:val="List Paragraph"/>
    <w:basedOn w:val="Standaard"/>
    <w:uiPriority w:val="34"/>
    <w:rsid w:val="00D81E8E"/>
    <w:pPr>
      <w:ind w:left="720"/>
    </w:pPr>
  </w:style>
  <w:style w:type="paragraph" w:styleId="Lijstnummering2">
    <w:name w:val="List Number 2"/>
    <w:basedOn w:val="Lijstalinea"/>
    <w:uiPriority w:val="99"/>
    <w:unhideWhenUsed/>
    <w:qFormat/>
    <w:rsid w:val="00191C77"/>
    <w:pPr>
      <w:numPr>
        <w:numId w:val="14"/>
      </w:numPr>
      <w:tabs>
        <w:tab w:val="num" w:pos="360"/>
      </w:tabs>
      <w:ind w:left="714" w:hanging="357"/>
    </w:pPr>
  </w:style>
  <w:style w:type="paragraph" w:styleId="Lijstnummering3">
    <w:name w:val="List Number 3"/>
    <w:basedOn w:val="Lijstalinea"/>
    <w:uiPriority w:val="99"/>
    <w:unhideWhenUsed/>
    <w:qFormat/>
    <w:rsid w:val="00191C77"/>
    <w:pPr>
      <w:numPr>
        <w:numId w:val="5"/>
      </w:numPr>
      <w:ind w:left="1071" w:hanging="357"/>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0"/>
      </w:numPr>
    </w:pPr>
  </w:style>
  <w:style w:type="paragraph" w:customStyle="1" w:styleId="LijstnummeringVEA">
    <w:name w:val="Lijstnummering VEA"/>
    <w:basedOn w:val="Lijstopsomteken"/>
    <w:qFormat/>
    <w:rsid w:val="00007EBA"/>
    <w:pPr>
      <w:numPr>
        <w:numId w:val="9"/>
      </w:numPr>
    </w:pPr>
    <w:rPr>
      <w:color w:val="auto"/>
      <w:szCs w:val="20"/>
    </w:rPr>
  </w:style>
  <w:style w:type="paragraph" w:customStyle="1" w:styleId="Titeldocument">
    <w:name w:val="Titel document"/>
    <w:basedOn w:val="Standaard"/>
    <w:qFormat/>
    <w:rsid w:val="00733969"/>
    <w:pPr>
      <w:spacing w:before="600" w:after="240" w:line="400" w:lineRule="exact"/>
      <w:contextualSpacing/>
      <w:jc w:val="left"/>
    </w:pPr>
    <w:rPr>
      <w:b/>
      <w:color w:val="000000" w:themeColor="text1"/>
      <w:sz w:val="32"/>
    </w:rPr>
  </w:style>
  <w:style w:type="character" w:customStyle="1" w:styleId="Kop8Char">
    <w:name w:val="Kop 8 Char"/>
    <w:basedOn w:val="Standaardalinea-lettertype"/>
    <w:link w:val="Kop8"/>
    <w:uiPriority w:val="9"/>
    <w:rsid w:val="00E8536F"/>
    <w:rPr>
      <w:rFonts w:ascii="Calibri" w:eastAsiaTheme="majorEastAsia" w:hAnsi="Calibri" w:cstheme="majorBidi"/>
      <w:b/>
      <w:color w:val="000000" w:themeColor="text1"/>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customStyle="1" w:styleId="StijlVEKA">
    <w:name w:val="Stijl_VEKA"/>
    <w:basedOn w:val="Standaardtabel"/>
    <w:uiPriority w:val="99"/>
    <w:rsid w:val="00FA4B07"/>
    <w:pPr>
      <w:jc w:val="left"/>
    </w:pPr>
    <w:tblPr/>
  </w:style>
  <w:style w:type="paragraph" w:customStyle="1" w:styleId="Rijhoofd">
    <w:name w:val="Rijhoofd"/>
    <w:basedOn w:val="Tabelinhoud"/>
    <w:qFormat/>
    <w:rsid w:val="00FA4B07"/>
    <w:pPr>
      <w:tabs>
        <w:tab w:val="clear" w:pos="3686"/>
      </w:tabs>
      <w:ind w:left="113" w:right="0"/>
      <w:contextualSpacing/>
      <w:jc w:val="left"/>
    </w:pPr>
  </w:style>
  <w:style w:type="paragraph" w:customStyle="1" w:styleId="Tabelhoofd">
    <w:name w:val="Tabelhoofd"/>
    <w:basedOn w:val="Tabelheader"/>
    <w:qFormat/>
    <w:rsid w:val="00820AF3"/>
    <w:pPr>
      <w:tabs>
        <w:tab w:val="clear" w:pos="3686"/>
      </w:tabs>
      <w:ind w:left="0" w:right="0"/>
      <w:contextualSpacing/>
    </w:pPr>
    <w:rPr>
      <w:b/>
      <w:bCs w:val="0"/>
      <w:color w:val="000000" w:themeColor="text1"/>
      <w:lang w:val="en-GB"/>
    </w:rPr>
  </w:style>
  <w:style w:type="paragraph" w:customStyle="1" w:styleId="Tabelinhoudlinks">
    <w:name w:val="Tabelinhoud links"/>
    <w:qFormat/>
    <w:rsid w:val="00820AF3"/>
    <w:pPr>
      <w:jc w:val="left"/>
    </w:pPr>
    <w:rPr>
      <w:rFonts w:ascii="Calibri" w:hAnsi="Calibri"/>
      <w:bCs/>
      <w:color w:val="000000" w:themeColor="text1"/>
      <w:szCs w:val="17"/>
    </w:rPr>
  </w:style>
  <w:style w:type="paragraph" w:customStyle="1" w:styleId="Tabelinhoudmidden">
    <w:name w:val="Tabelinhoud midden"/>
    <w:qFormat/>
    <w:rsid w:val="00820AF3"/>
    <w:pPr>
      <w:jc w:val="center"/>
    </w:pPr>
    <w:rPr>
      <w:rFonts w:ascii="Calibri" w:hAnsi="Calibri"/>
      <w:bCs/>
      <w:color w:val="000000" w:themeColor="text1"/>
      <w:szCs w:val="17"/>
    </w:rPr>
  </w:style>
  <w:style w:type="paragraph" w:customStyle="1" w:styleId="Tabelinhoudrechts">
    <w:name w:val="Tabelinhoud rechts"/>
    <w:qFormat/>
    <w:rsid w:val="00820AF3"/>
    <w:pPr>
      <w:jc w:val="right"/>
    </w:pPr>
    <w:rPr>
      <w:rFonts w:ascii="Calibri" w:hAnsi="Calibri"/>
      <w:bCs/>
      <w:color w:val="000000" w:themeColor="text1"/>
      <w:szCs w:val="17"/>
    </w:rPr>
  </w:style>
  <w:style w:type="character" w:styleId="Zwaar">
    <w:name w:val="Strong"/>
    <w:basedOn w:val="Standaardalinea-lettertype"/>
    <w:uiPriority w:val="22"/>
    <w:qFormat/>
    <w:rsid w:val="00C56824"/>
    <w:rPr>
      <w:b/>
      <w:bCs/>
    </w:rPr>
  </w:style>
  <w:style w:type="paragraph" w:customStyle="1" w:styleId="invulveld">
    <w:name w:val="invulveld"/>
    <w:basedOn w:val="Standaard"/>
    <w:uiPriority w:val="1"/>
    <w:qFormat/>
    <w:rsid w:val="00C56824"/>
    <w:pPr>
      <w:framePr w:hSpace="142" w:wrap="around" w:vAnchor="text" w:hAnchor="text" w:x="55" w:y="1"/>
      <w:suppressOverlap/>
      <w:jc w:val="left"/>
    </w:pPr>
    <w:rPr>
      <w:rFonts w:cs="Calibri"/>
      <w:color w:val="000000" w:themeColor="text1"/>
      <w:sz w:val="20"/>
      <w:szCs w:val="20"/>
    </w:rPr>
  </w:style>
  <w:style w:type="character" w:styleId="GevolgdeHyperlink">
    <w:name w:val="FollowedHyperlink"/>
    <w:basedOn w:val="Standaardalinea-lettertype"/>
    <w:uiPriority w:val="99"/>
    <w:semiHidden/>
    <w:unhideWhenUsed/>
    <w:rsid w:val="006D28AF"/>
    <w:rPr>
      <w:color w:val="800080" w:themeColor="followedHyperlink"/>
      <w:u w:val="single"/>
    </w:rPr>
  </w:style>
  <w:style w:type="character" w:styleId="Onopgelostemelding">
    <w:name w:val="Unresolved Mention"/>
    <w:basedOn w:val="Standaardalinea-lettertype"/>
    <w:uiPriority w:val="99"/>
    <w:semiHidden/>
    <w:unhideWhenUsed/>
    <w:rsid w:val="0058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NL/TXT/?uri=celex:32014R065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kbopub.economie.fgov.be/kbopub/zoeknummerform.html?lang=nl"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laio.be/onderneming-in-moeilijkhe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14632E"/>
    <w:rsid w:val="00785E1B"/>
    <w:rsid w:val="00B82059"/>
    <w:rsid w:val="00B86ADC"/>
    <w:rsid w:val="00CB0BD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CNSPRC6EMTMN-2121702910-21150</_dlc_DocId>
    <_dlc_DocIdUrl xmlns="3bac7649-eb37-460d-9f8a-9ca85f036e36">
      <Url>https://vlaamseoverheid.sharepoint.com/sites/vea-intern/_layouts/15/DocIdRedir.aspx?ID=CNSPRC6EMTMN-2121702910-21150</Url>
      <Description>CNSPRC6EMTMN-2121702910-21150</Description>
    </_dlc_DocIdUrl>
    <TaxCatchAll xmlns="9a9ec0f0-7796-43d0-ac1f-4c8c46ee0bd1">
      <Value>900</Value>
      <Value>635</Value>
      <Value>627</Value>
    </TaxCatchAll>
    <k901a761374348cdb639b293faf5ce4e xmlns="722e66eb-d9f5-447f-ab72-e819bda86a9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k901a761374348cdb639b293faf5ce4e>
    <h90ab70caa0348beb54d02be85d59bf2 xmlns="3bac7649-eb37-460d-9f8a-9ca85f036e36">
      <Terms xmlns="http://schemas.microsoft.com/office/infopath/2007/PartnerControls"/>
    </h90ab70caa0348beb54d02be85d59bf2>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groene stroom</TermName>
          <TermId xmlns="http://schemas.microsoft.com/office/infopath/2007/PartnerControls">dbb8a83d-0e87-458e-b694-019aeb2cb500</TermId>
        </TermInfo>
      </Terms>
    </lae102fe3a41418192f929d3aefc53c8>
    <kaqy xmlns="722e66eb-d9f5-447f-ab72-e819bda86a94" xsi:nil="true"/>
    <b6fb5048b9fd4f58874d0dbbe60f3818 xmlns="3bac7649-eb37-460d-9f8a-9ca85f036e36">
      <Terms xmlns="http://schemas.microsoft.com/office/infopath/2007/PartnerControls"/>
    </b6fb5048b9fd4f58874d0dbbe60f3818>
    <gf4f80eca70b4135a9ced6669fdbdb3a xmlns="3bac7649-eb37-460d-9f8a-9ca85f036e36">
      <Terms xmlns="http://schemas.microsoft.com/office/infopath/2007/PartnerControls"/>
    </gf4f80eca70b4135a9ced6669fdbdb3a>
    <Dossiernummer xmlns="3bac7649-eb37-460d-9f8a-9ca85f036e36" xsi:nil="true"/>
    <NDI xmlns="3bac7649-eb37-460d-9f8a-9ca85f036e36">false</NDI>
    <RoutingContentType xmlns="722e66eb-d9f5-447f-ab72-e819bda86a94" xsi:nil="true"/>
    <cp8g xmlns="722e66eb-d9f5-447f-ab72-e819bda86a94" xsi:nil="true"/>
    <Datum xmlns="722e66eb-d9f5-447f-ab72-e819bda86a94" xsi:nil="true"/>
    <ubbk xmlns="722e66eb-d9f5-447f-ab72-e819bda86a94">
      <UserInfo>
        <DisplayName/>
        <AccountId xsi:nil="true"/>
        <AccountType/>
      </UserInfo>
    </ubbk>
    <aangepast xmlns="722e66eb-d9f5-447f-ab72-e819bda86a94">0</aangepast>
    <NDI_x0020_exp xmlns="3bac7649-eb37-460d-9f8a-9ca85f036e36">false</NDI_x0020_exp>
    <j3b8960de90a4c1586d92c8ae5ff774c xmlns="3bac7649-eb37-460d-9f8a-9ca85f036e36">
      <Terms xmlns="http://schemas.microsoft.com/office/infopath/2007/PartnerControls"/>
    </j3b8960de90a4c1586d92c8ae5ff774c>
    <MEPWFtrigger xmlns="3bac7649-eb37-460d-9f8a-9ca85f036e36" xsi:nil="true"/>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75" ma:contentTypeDescription="" ma:contentTypeScope="" ma:versionID="41ea71bdf07048d26b49e8fc606cd550">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cc22746d6a75b8f910bfce69fdc1913d"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1011;#2022|c1a28116-e2f0-49b1-b462-04a0cbae033f"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3.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 ds:uri="722e66eb-d9f5-447f-ab72-e819bda86a94"/>
  </ds:schemaRefs>
</ds:datastoreItem>
</file>

<file path=customXml/itemProps4.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customXml/itemProps5.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6.xml><?xml version="1.0" encoding="utf-8"?>
<ds:datastoreItem xmlns:ds="http://schemas.openxmlformats.org/officeDocument/2006/customXml" ds:itemID="{251249A6-D0D9-4E05-931E-1B5BBE6F8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voorlopig-POLYVALENT-DOCUMENT-VEKA.dotx</Template>
  <TotalTime>9</TotalTime>
  <Pages>2</Pages>
  <Words>913</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 onderneming in moeilijkheden</dc:title>
  <dc:subject/>
  <dc:creator>Van Tricht Sarah</dc:creator>
  <cp:keywords/>
  <cp:lastModifiedBy>Materné Iris</cp:lastModifiedBy>
  <cp:revision>11</cp:revision>
  <cp:lastPrinted>2015-12-08T01:20:00Z</cp:lastPrinted>
  <dcterms:created xsi:type="dcterms:W3CDTF">2022-05-03T10:13:00Z</dcterms:created>
  <dcterms:modified xsi:type="dcterms:W3CDTF">2023-04-03T15:09:00Z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_dlc_DocIdItemGuid">
    <vt:lpwstr>70fecce8-cabd-4b11-986a-44951c7c7523</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y fmtid="{D5CDD505-2E9C-101B-9397-08002B2CF9AE}" pid="6" name="Jaar">
    <vt:lpwstr>900;#2021|4f534d97-444d-42f0-b631-03d6216b7578</vt:lpwstr>
  </property>
  <property fmtid="{D5CDD505-2E9C-101B-9397-08002B2CF9AE}" pid="7" name="Vea MEP Partners">
    <vt:lpwstr/>
  </property>
  <property fmtid="{D5CDD505-2E9C-101B-9397-08002B2CF9AE}" pid="8" name="Aanvrager">
    <vt:lpwstr/>
  </property>
  <property fmtid="{D5CDD505-2E9C-101B-9397-08002B2CF9AE}" pid="9" name="Vea MEP Richtlijn">
    <vt:lpwstr/>
  </property>
  <property fmtid="{D5CDD505-2E9C-101B-9397-08002B2CF9AE}" pid="10" name="VeaDocType">
    <vt:lpwstr>635;#documentsjabloon|0ca922f7-928a-4615-878c-a85601cdedab</vt:lpwstr>
  </property>
  <property fmtid="{D5CDD505-2E9C-101B-9397-08002B2CF9AE}" pid="11" name="m067e0cc8cc14bb79ddad7841153b535">
    <vt:lpwstr/>
  </property>
  <property fmtid="{D5CDD505-2E9C-101B-9397-08002B2CF9AE}" pid="12" name="VEA_MEP_Thema">
    <vt:lpwstr>627;#groene stroom|dbb8a83d-0e87-458e-b694-019aeb2cb500</vt:lpwstr>
  </property>
  <property fmtid="{D5CDD505-2E9C-101B-9397-08002B2CF9AE}" pid="13" name="h64c0fc7cf144e1cb4730053a8ff9b9a">
    <vt:lpwstr/>
  </property>
  <property fmtid="{D5CDD505-2E9C-101B-9397-08002B2CF9AE}" pid="14" name="VeaTeam">
    <vt:lpwstr/>
  </property>
  <property fmtid="{D5CDD505-2E9C-101B-9397-08002B2CF9AE}" pid="15" name="Technologie">
    <vt:lpwstr/>
  </property>
  <property fmtid="{D5CDD505-2E9C-101B-9397-08002B2CF9AE}" pid="16" name="Vea MEP Proces">
    <vt:lpwstr/>
  </property>
</Properties>
</file>