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9F3917" w:rsidRPr="00430413" w14:paraId="383AB0D7" w14:textId="77777777" w:rsidTr="002B1734">
        <w:trPr>
          <w:trHeight w:val="2267"/>
        </w:trPr>
        <w:tc>
          <w:tcPr>
            <w:tcW w:w="3518" w:type="dxa"/>
          </w:tcPr>
          <w:p w14:paraId="6489573E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03E4D0E6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7C2EC631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2976404F" w14:textId="77777777" w:rsidR="009F3917" w:rsidRPr="00430413" w:rsidRDefault="009F3917" w:rsidP="002B1734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388DEFF1" w14:textId="77777777" w:rsidR="009F3917" w:rsidRPr="00430413" w:rsidRDefault="009F3917" w:rsidP="002B1734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3E9EFC1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3A3CAC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9367A68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3A02E596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1C2E846F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3F9B611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46E906ED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BB7BD3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578A43AA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6E52ADE4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</w:p>
    <w:p w14:paraId="74E5FB90" w14:textId="77777777" w:rsidR="009F3917" w:rsidRDefault="009F3917" w:rsidP="009F3917">
      <w:pPr>
        <w:rPr>
          <w:rFonts w:ascii="Calibri" w:hAnsi="Calibri"/>
          <w:b/>
          <w:sz w:val="20"/>
        </w:rPr>
      </w:pPr>
    </w:p>
    <w:p w14:paraId="35F0A758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6C50A153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0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6C49DC7E" w14:textId="77777777" w:rsidR="009F3917" w:rsidRPr="00430413" w:rsidRDefault="009F3917" w:rsidP="009F391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689CCAFA" w14:textId="77777777" w:rsidR="009F3917" w:rsidRPr="00430413" w:rsidRDefault="009F3917" w:rsidP="009F3917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6223C6BD" w14:textId="77777777" w:rsidR="009F3917" w:rsidRPr="00430413" w:rsidRDefault="009F3917" w:rsidP="009F3917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118C2C69" w14:textId="77777777" w:rsidR="009F3917" w:rsidRDefault="009F3917" w:rsidP="009F3917">
      <w:pPr>
        <w:rPr>
          <w:lang w:val="nl-BE"/>
        </w:rPr>
      </w:pPr>
    </w:p>
    <w:p w14:paraId="49907343" w14:textId="77777777" w:rsidR="009F3917" w:rsidRDefault="009F3917" w:rsidP="009F3917">
      <w:pPr>
        <w:rPr>
          <w:lang w:val="nl-BE"/>
        </w:rPr>
      </w:pPr>
    </w:p>
    <w:p w14:paraId="45A2B73E" w14:textId="6A9367D3" w:rsidR="009F3917" w:rsidRPr="00344B72" w:rsidRDefault="009F3917" w:rsidP="009F3917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Pr="009F3917">
        <w:rPr>
          <w:rFonts w:asciiTheme="minorHAnsi" w:hAnsiTheme="minorHAnsi" w:cstheme="minorHAnsi"/>
          <w:i/>
          <w:iCs/>
          <w:sz w:val="20"/>
        </w:rPr>
        <w:t>Uw aanvraag van een conformiteitsattest voor (een) kamer(s)</w:t>
      </w:r>
      <w:r w:rsidRPr="00344B72">
        <w:rPr>
          <w:rFonts w:asciiTheme="minorHAnsi" w:hAnsiTheme="minorHAnsi" w:cstheme="minorHAnsi"/>
          <w:i/>
          <w:iCs/>
          <w:sz w:val="20"/>
          <w:lang w:val="nl-BE"/>
        </w:rPr>
        <w:t> 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F3917" w:rsidRPr="00344B72" w14:paraId="39537F14" w14:textId="77777777" w:rsidTr="002B1734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0E5CA091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2888264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Aan ${Bestemmeling.VoornaamEnNaam},</w:t>
            </w:r>
          </w:p>
          <w:p w14:paraId="19FEF426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20BC306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 xml:space="preserve">Op ${Onderzoek.Datum.d MMMM y} heeft ${Onderzoek.Woningcontroleur.Naam} ${Onderzoek.Woningcontroleur.Titel} een conformiteitsonderzoek uitgevoerd in het gebouw te ${Pand.Adres}. </w:t>
            </w:r>
          </w:p>
          <w:p w14:paraId="28459D2A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1AB21E3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sz w:val="20"/>
              </w:rPr>
              <w:t>Voor volgende kamer(s) kan ik geen conformiteitsattest afleveren: ${Entiteit[]} </w:t>
            </w:r>
          </w:p>
          <w:p w14:paraId="6D3FBBD5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sz w:val="20"/>
              </w:rPr>
              <w:t>omdat ze</w:t>
            </w:r>
          </w:p>
          <w:p w14:paraId="4115C753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- meer dan 6 gebreken van categorie I heeft/hebben;</w:t>
            </w:r>
          </w:p>
          <w:p w14:paraId="7B8C992F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- een of meerdere gebreken van categorie II en/of</w:t>
            </w:r>
          </w:p>
          <w:p w14:paraId="5BDD9EB4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- een of meerdere gebreken van categorie III heeft/hebben.</w:t>
            </w:r>
          </w:p>
          <w:p w14:paraId="4C881482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B87AF53" w14:textId="446D2B4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</w:pPr>
            <w:r w:rsidRPr="009F3917">
              <w:rPr>
                <w:rFonts w:asciiTheme="minorHAnsi" w:hAnsiTheme="minorHAnsi" w:cstheme="minorHAnsi"/>
                <w:b/>
                <w:bCs/>
                <w:sz w:val="20"/>
                <w:highlight w:val="yellow"/>
                <w:lang w:val="nl-BE"/>
              </w:rPr>
              <w:t>[[Toevoegen indien niet voldoen aan rookmeldersverplichting:]]</w:t>
            </w:r>
            <w:r w:rsidRPr="009F3917">
              <w:rPr>
                <w:rFonts w:asciiTheme="minorHAnsi" w:hAnsiTheme="minorHAnsi" w:cstheme="minorHAnsi"/>
                <w:b/>
                <w:bCs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60FB855E" wp14:editId="407ADC96">
                      <wp:extent cx="139700" cy="139700"/>
                      <wp:effectExtent l="0" t="0" r="0" b="0"/>
                      <wp:docPr id="9" name="Rechthoe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B55CF" id="Rechthoek 9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BrxRo/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F5DC371" w14:textId="36BE5C3A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</w:pPr>
            <w:r w:rsidRPr="009F3917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[[Sinds 1 januari 2013 moeten alle huurwoningen uitgerust zijn met voldoende rookmelders.]]</w:t>
            </w:r>
            <w:r w:rsidRPr="009F3917">
              <w:rPr>
                <w:rFonts w:asciiTheme="minorHAnsi" w:hAnsiTheme="minorHAnsi" w:cstheme="minorHAnsi"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2C3849C1" wp14:editId="40B9E621">
                      <wp:extent cx="139700" cy="139700"/>
                      <wp:effectExtent l="0" t="0" r="0" b="0"/>
                      <wp:docPr id="8" name="Rechthoe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D887E" id="Rechthoek 8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MCYgRv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B1F9A0D" w14:textId="1D36EE8A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[[Specifiek voor studentenhuisvesting: Elke zelfstandige woning of kamer voor de huisvesting van studenten moet op 1 oktober 2014 uitgerust zijn met een rookmelder.]]</w:t>
            </w:r>
            <w:r w:rsidRPr="009F3917">
              <w:rPr>
                <w:rFonts w:asciiTheme="minorHAnsi" w:hAnsiTheme="minorHAnsi" w:cstheme="minorHAnsi"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06724C74" wp14:editId="0FA738B3">
                      <wp:extent cx="139700" cy="139700"/>
                      <wp:effectExtent l="0" t="0" r="0" b="0"/>
                      <wp:docPr id="7" name="Rechthoe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EEB4F" id="Rechthoek 7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BLSKj7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6658996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05C276C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sz w:val="20"/>
              </w:rPr>
              <w:t>De beslissing tot weigering van een conformiteitsattest over de kwaliteit van een woning vindt u als bijlage, samen met het/de technisch(e) verslag(en) waarop de gebreken staan aangekruist.</w:t>
            </w:r>
          </w:p>
          <w:p w14:paraId="3A610B3D" w14:textId="11CE4BD8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b/>
                <w:bCs/>
                <w:sz w:val="20"/>
                <w:highlight w:val="yellow"/>
                <w:lang w:val="nl-BE"/>
              </w:rPr>
              <w:t>[[Voor gemeenten NIET vrijgesteld van adviesverplichting:]]</w:t>
            </w:r>
            <w:r w:rsidRPr="009F3917">
              <w:rPr>
                <w:rFonts w:asciiTheme="minorHAnsi" w:hAnsiTheme="minorHAnsi" w:cstheme="minorHAnsi"/>
                <w:b/>
                <w:bCs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69EBC1B9" wp14:editId="33524F0A">
                      <wp:extent cx="139700" cy="139700"/>
                      <wp:effectExtent l="0" t="0" r="0" b="0"/>
                      <wp:docPr id="6" name="Rechtho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752684" id="Rechthoek 6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Mi77ar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F3917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br/>
              <w:t>[[Gelet op de eindscore van het conformiteitsonderzoek, zal ik een advies tot ongeschikt- en/of onbewoonbaarverklaring vragen aan Wonen</w:t>
            </w:r>
            <w:r w:rsidR="001A351F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 xml:space="preserve"> in </w:t>
            </w:r>
            <w:r w:rsidRPr="009F3917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Vlaanderen. ]]</w:t>
            </w:r>
            <w:r w:rsidRPr="009F3917">
              <w:rPr>
                <w:rFonts w:asciiTheme="minorHAnsi" w:hAnsiTheme="minorHAnsi" w:cstheme="minorHAnsi"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1473D045" wp14:editId="0EDCEDE6">
                      <wp:extent cx="139700" cy="139700"/>
                      <wp:effectExtent l="0" t="0" r="0" b="0"/>
                      <wp:docPr id="5" name="Rechtho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1F75F4" id="Rechthoek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OcH1cz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7F8F50F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4DE0861" w14:textId="2CE7E8A3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b/>
                <w:bCs/>
                <w:sz w:val="20"/>
                <w:highlight w:val="yellow"/>
                <w:lang w:val="nl-BE"/>
              </w:rPr>
              <w:t>[[Voor gemeenten vrijgesteld van adviesverplichting:]]</w:t>
            </w:r>
            <w:r w:rsidRPr="009F3917">
              <w:rPr>
                <w:rFonts w:asciiTheme="minorHAnsi" w:hAnsiTheme="minorHAnsi" w:cstheme="minorHAnsi"/>
                <w:b/>
                <w:bCs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3A09966C" wp14:editId="378964AC">
                      <wp:extent cx="139700" cy="139700"/>
                      <wp:effectExtent l="0" t="0" r="0" b="0"/>
                      <wp:docPr id="2" name="Rechtho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5F884F" id="Rechthoek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GMWY5T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F3917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[[Gelet op de eindscore van het conformiteitsonderzoek, zal ik de administratieve procedure tot ongeschikt- en onbewoonbaarverklaring opstarten. Bij deze procedure hebt u als eigenaar het recht om uw opmerkingen en argumenten over het/de technisch(e) verslag(en) te bezorgen aan ... (naam persoon of gemeentedienst; adres gemeentedienst). Deze hoorplicht verloopt ${Organisatie.Gemeente.WijzeAanbiedenHoorplicht}. U kunt tot ${DeelProcedure.DatumHoorplicht.d MMMM yyyy} gebruik maken van deze hoorplicht. Daarna gaan we ervan uit dat u afziet van uw recht om gehoord te worden.]]</w:t>
            </w:r>
            <w:r w:rsidRPr="009F3917">
              <w:rPr>
                <w:rFonts w:asciiTheme="minorHAnsi" w:hAnsiTheme="minorHAnsi" w:cstheme="minorHAnsi"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1CDC7F49" wp14:editId="1EECF307">
                      <wp:extent cx="139700" cy="139700"/>
                      <wp:effectExtent l="0" t="0" r="0" b="0"/>
                      <wp:docPr id="1" name="Rechtho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9E726" id="Rechthoek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EyqW/LoAQAAxAMAAA4AAAAAAAAAAAAAAAAALgIAAGRycy9lMm9Eb2MueG1sUEsBAi0A&#10;FAAGAAgAAAAhAP/HZBL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4F45977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1CCAE95" w14:textId="77777777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Als u de gebreken weggewerkt heeft, moet u een nieuwe aanvraag indienen bij de gemeente voor het afleveren van een conformiteitsattest</w:t>
            </w:r>
          </w:p>
          <w:p w14:paraId="045279ED" w14:textId="68CD232B" w:rsidR="009F3917" w:rsidRPr="009F3917" w:rsidRDefault="009F3917" w:rsidP="009F3917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Enkel indien u niet akkoord bent met de vaststellingen die aan de basis liggen van de weigering van het conformiteitsattest, kunt u binnen 30 dagen na de betekening van de beslissing per aangetekende brief een tweede opinie vragen aan Wonen</w:t>
            </w:r>
            <w:r w:rsidR="00B80CF8">
              <w:rPr>
                <w:rFonts w:asciiTheme="minorHAnsi" w:hAnsiTheme="minorHAnsi" w:cstheme="minorHAnsi"/>
                <w:sz w:val="20"/>
                <w:lang w:val="nl-BE"/>
              </w:rPr>
              <w:t xml:space="preserve"> in </w:t>
            </w: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Vlaanderen – ${Pand.Dienst.Naam}</w:t>
            </w:r>
            <w:r w:rsidR="00ED229E">
              <w:rPr>
                <w:rFonts w:asciiTheme="minorHAnsi" w:hAnsiTheme="minorHAnsi" w:cstheme="minorHAnsi"/>
                <w:sz w:val="20"/>
                <w:lang w:val="nl-BE"/>
              </w:rPr>
              <w:t xml:space="preserve"> (decentrale dienst Wonen in Vlaanderen)</w:t>
            </w: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 xml:space="preserve"> - ${Pand.Dienst.Gebouw} - ${Pand.Dienst.Adres}.</w:t>
            </w:r>
          </w:p>
          <w:p w14:paraId="017324B2" w14:textId="77777777" w:rsidR="009F3917" w:rsidRPr="00344B72" w:rsidRDefault="009F3917" w:rsidP="002B173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533F07DE" w14:textId="77777777" w:rsidR="009F3917" w:rsidRPr="00344B72" w:rsidRDefault="009F3917" w:rsidP="009F3917">
      <w:pPr>
        <w:rPr>
          <w:lang w:val="nl-BE"/>
        </w:rPr>
      </w:pPr>
    </w:p>
    <w:p w14:paraId="341DC0A4" w14:textId="77777777" w:rsidR="009F3917" w:rsidRDefault="009F3917" w:rsidP="009F3917">
      <w:pPr>
        <w:rPr>
          <w:rFonts w:asciiTheme="minorHAnsi" w:hAnsiTheme="minorHAnsi" w:cstheme="minorHAnsi"/>
          <w:sz w:val="20"/>
        </w:rPr>
      </w:pPr>
    </w:p>
    <w:p w14:paraId="74742A1E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2780B93C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104F01D9" w14:textId="77777777" w:rsidR="009F3917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4206AD83" w14:textId="77777777" w:rsidR="009F3917" w:rsidRDefault="009F3917" w:rsidP="009F3917">
      <w:pPr>
        <w:rPr>
          <w:rFonts w:asciiTheme="minorHAnsi" w:hAnsiTheme="minorHAnsi" w:cstheme="minorHAnsi"/>
          <w:sz w:val="20"/>
          <w:lang w:val="nl-BE"/>
        </w:rPr>
      </w:pPr>
    </w:p>
    <w:p w14:paraId="153B3F9A" w14:textId="77777777" w:rsidR="009F3917" w:rsidRPr="008F2B49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1D03B596" w14:textId="77777777" w:rsidR="009F3917" w:rsidRPr="00F5237A" w:rsidRDefault="009F3917" w:rsidP="009F391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325A0FA3" w14:textId="77777777" w:rsidR="009F3917" w:rsidRPr="004512D3" w:rsidRDefault="009F3917" w:rsidP="009F3917">
      <w:pPr>
        <w:rPr>
          <w:lang w:val="nl-BE"/>
        </w:rPr>
      </w:pPr>
    </w:p>
    <w:p w14:paraId="4416B961" w14:textId="77777777" w:rsidR="009F3917" w:rsidRPr="00344B72" w:rsidRDefault="009F3917" w:rsidP="009F3917">
      <w:pPr>
        <w:rPr>
          <w:lang w:val="nl-BE"/>
        </w:rPr>
      </w:pPr>
    </w:p>
    <w:p w14:paraId="36D29DEC" w14:textId="77777777" w:rsidR="009F3917" w:rsidRPr="00267381" w:rsidRDefault="009F3917" w:rsidP="009F3917">
      <w:pPr>
        <w:rPr>
          <w:lang w:val="nl-BE"/>
        </w:rPr>
      </w:pPr>
    </w:p>
    <w:p w14:paraId="39691ED0" w14:textId="77777777" w:rsidR="00AD1E11" w:rsidRPr="009F3917" w:rsidRDefault="00ED229E">
      <w:pPr>
        <w:rPr>
          <w:lang w:val="nl-BE"/>
        </w:rPr>
      </w:pPr>
    </w:p>
    <w:sectPr w:rsidR="00AD1E11" w:rsidRPr="009F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17"/>
    <w:rsid w:val="001A351F"/>
    <w:rsid w:val="00246F90"/>
    <w:rsid w:val="009F3917"/>
    <w:rsid w:val="00A07347"/>
    <w:rsid w:val="00B80CF8"/>
    <w:rsid w:val="00E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E78A"/>
  <w15:chartTrackingRefBased/>
  <w15:docId w15:val="{74F467A6-7082-4F7E-A6F4-54ABAA7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917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F391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60065-D8E2-4D1C-B215-BDE68F13F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7E6DB-9131-4899-B1FE-A33D18F2CB47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3.xml><?xml version="1.0" encoding="utf-8"?>
<ds:datastoreItem xmlns:ds="http://schemas.openxmlformats.org/officeDocument/2006/customXml" ds:itemID="{A692188A-F747-4DFB-999F-A0B1C25CC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4</cp:revision>
  <dcterms:created xsi:type="dcterms:W3CDTF">2021-07-15T09:42:00Z</dcterms:created>
  <dcterms:modified xsi:type="dcterms:W3CDTF">2023-03-16T08:41:00Z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