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noProof/>
          <w:lang w:eastAsia="nl-BE"/>
        </w:rPr>
        <w:id w:val="-416102742"/>
        <w:lock w:val="sdtContentLocked"/>
        <w:picture/>
      </w:sdtPr>
      <w:sdtEndPr/>
      <w:sdtContent>
        <w:p w14:paraId="4C6D29B0" w14:textId="77777777" w:rsidR="00742D22" w:rsidRPr="009556D6" w:rsidRDefault="005F36E3" w:rsidP="005F36E3">
          <w:pPr>
            <w:spacing w:line="240" w:lineRule="auto"/>
          </w:pPr>
          <w:r>
            <w:rPr>
              <w:noProof/>
              <w:lang w:eastAsia="nl-BE"/>
            </w:rPr>
            <w:drawing>
              <wp:inline distT="0" distB="0" distL="0" distR="0" wp14:anchorId="2287D8B8" wp14:editId="5091E043">
                <wp:extent cx="6292800" cy="1152000"/>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292800" cy="1152000"/>
                        </a:xfrm>
                        <a:prstGeom prst="rect">
                          <a:avLst/>
                        </a:prstGeom>
                        <a:noFill/>
                        <a:ln>
                          <a:noFill/>
                        </a:ln>
                      </pic:spPr>
                    </pic:pic>
                  </a:graphicData>
                </a:graphic>
              </wp:inline>
            </w:drawing>
          </w:r>
        </w:p>
      </w:sdtContent>
    </w:sdt>
    <w:p w14:paraId="12E52945" w14:textId="171CF3EC" w:rsidR="003C60E8" w:rsidRDefault="00E6740A" w:rsidP="00C362CB">
      <w:pPr>
        <w:pStyle w:val="HOOFDTITEL"/>
      </w:pPr>
      <w:r>
        <w:t>BAREMA 2006 -</w:t>
      </w:r>
      <w:r w:rsidR="003C60E8">
        <w:t xml:space="preserve"> </w:t>
      </w:r>
      <w:r w:rsidR="00C362CB">
        <w:t>architect</w:t>
      </w:r>
    </w:p>
    <w:p w14:paraId="3E117D59" w14:textId="21D62B2F" w:rsidR="000832BF" w:rsidRDefault="00E6740A" w:rsidP="000832BF">
      <w:pPr>
        <w:pStyle w:val="Kop1"/>
      </w:pPr>
      <w:r w:rsidRPr="00E6740A">
        <w:t>BAREMA 1</w:t>
      </w:r>
      <w:r w:rsidR="001B42EC">
        <w:t xml:space="preserve"> -</w:t>
      </w:r>
      <w:r w:rsidRPr="00E6740A">
        <w:t xml:space="preserve"> NIEUWBOUW EN VERVANGINGSBOUW</w:t>
      </w:r>
    </w:p>
    <w:p w14:paraId="1F9E4F67" w14:textId="77777777" w:rsidR="00E6740A" w:rsidRDefault="00E6740A" w:rsidP="00E6740A">
      <w:pPr>
        <w:pStyle w:val="Kop2"/>
      </w:pPr>
      <w:r>
        <w:t>Van toepassing op</w:t>
      </w:r>
    </w:p>
    <w:p w14:paraId="1758F12C" w14:textId="77777777" w:rsidR="00E6740A" w:rsidRDefault="00E6740A" w:rsidP="00E6740A">
      <w:r>
        <w:t>Het barema is van toepassing op alle vormen van nieuwbouw, inclusief vervangingsbouw.</w:t>
      </w:r>
    </w:p>
    <w:p w14:paraId="4A28D4CA" w14:textId="4F4143D6" w:rsidR="00E6740A" w:rsidRDefault="00E6740A" w:rsidP="00E6740A">
      <w:r>
        <w:t>Eventuele niet-residentiële ruimten of andere onderdelen van het project die deel uitmaken van een groepsbouwproject worden door ditzelfde barema gevat.</w:t>
      </w:r>
    </w:p>
    <w:p w14:paraId="15D4540B" w14:textId="77777777" w:rsidR="00E6740A" w:rsidRDefault="00E6740A" w:rsidP="00E6740A"/>
    <w:p w14:paraId="1B781EE1" w14:textId="237DBF5C" w:rsidR="00E6740A" w:rsidRDefault="00E6740A" w:rsidP="00E6740A">
      <w:r>
        <w:t>Onder het begrip ‘wooneenheid’ of ‘woongelegenheid’ worden zowel appartementen, studio’s als eengezinswoningen verstaan.</w:t>
      </w:r>
    </w:p>
    <w:p w14:paraId="6A455AE1" w14:textId="77777777" w:rsidR="00E6740A" w:rsidRDefault="00E6740A" w:rsidP="00E6740A">
      <w:pPr>
        <w:pStyle w:val="Kop2"/>
      </w:pPr>
      <w:r>
        <w:t>Berekeningswijze</w:t>
      </w:r>
    </w:p>
    <w:p w14:paraId="01BC4BF9" w14:textId="62EBA979" w:rsidR="00E6740A" w:rsidRDefault="00E6740A" w:rsidP="00E6740A">
      <w:pPr>
        <w:rPr>
          <w:rStyle w:val="Accent"/>
        </w:rPr>
      </w:pPr>
      <w:r w:rsidRPr="00E6740A">
        <w:rPr>
          <w:rStyle w:val="Accent"/>
        </w:rPr>
        <w:t>De honoraria voor architecten worden berekend op basis van een percentage op de maximumkostprijs van de simulatietabel (zie berekeningstabel).</w:t>
      </w:r>
    </w:p>
    <w:p w14:paraId="05D1734F" w14:textId="77777777" w:rsidR="00E6740A" w:rsidRPr="00E6740A" w:rsidRDefault="00E6740A" w:rsidP="00E6740A">
      <w:pPr>
        <w:rPr>
          <w:rStyle w:val="Accent"/>
        </w:rPr>
      </w:pPr>
    </w:p>
    <w:p w14:paraId="2FBB47F4" w14:textId="1596DC76" w:rsidR="00E6740A" w:rsidRDefault="00E6740A" w:rsidP="00E6740A">
      <w:r>
        <w:t xml:space="preserve">Het totaal aantal woongelegenheden bepaalt het percentage van het </w:t>
      </w:r>
      <w:r w:rsidRPr="00E6740A">
        <w:rPr>
          <w:rStyle w:val="Accent"/>
        </w:rPr>
        <w:t>volledige project</w:t>
      </w:r>
      <w:r>
        <w:t>. Het percentage is degressief naargelang het totaal aantal woongelegenheden.</w:t>
      </w:r>
    </w:p>
    <w:p w14:paraId="579448A6" w14:textId="77777777" w:rsidR="00E6740A" w:rsidRDefault="00E6740A" w:rsidP="00E6740A"/>
    <w:p w14:paraId="3EC433D5" w14:textId="1A0E33CE" w:rsidR="00E6740A" w:rsidRPr="005F0104" w:rsidRDefault="00E6740A" w:rsidP="00E6740A">
      <w:pPr>
        <w:rPr>
          <w:i/>
        </w:rPr>
      </w:pPr>
      <w:r w:rsidRPr="005F0104">
        <w:rPr>
          <w:i/>
        </w:rPr>
        <w:t>Verduidelijking: voor een project van 26 woongelegenheden (16 app. en 10 woningen) is het percentage dat toegepast wordt op de maximumkostprijs van de simulatietabel gelijk aan 4,85%.</w:t>
      </w:r>
    </w:p>
    <w:p w14:paraId="2DE61B43" w14:textId="77777777" w:rsidR="005F0104" w:rsidRDefault="005F0104" w:rsidP="00E6740A"/>
    <w:p w14:paraId="08055B35" w14:textId="6EB3E178" w:rsidR="00E6740A" w:rsidRDefault="00E6740A" w:rsidP="00E6740A">
      <w:r>
        <w:t>Het percentage zelf is van toepassing op het volledige project, nl. op de maximumkostprijs van de simulatietabel.</w:t>
      </w:r>
    </w:p>
    <w:p w14:paraId="05DD9848" w14:textId="77777777" w:rsidR="00E6740A" w:rsidRDefault="00E6740A" w:rsidP="00E6740A"/>
    <w:p w14:paraId="5088B826" w14:textId="05C6B92C" w:rsidR="00E6740A" w:rsidRPr="005F0104" w:rsidRDefault="00E6740A" w:rsidP="00E6740A">
      <w:pPr>
        <w:rPr>
          <w:i/>
        </w:rPr>
      </w:pPr>
      <w:r w:rsidRPr="005F0104">
        <w:rPr>
          <w:i/>
        </w:rPr>
        <w:t xml:space="preserve">Verduidelijking: indien het project een commerciële ruimte of een ondergrondse parkeergarage omvat, dan worden deze ramingen of forfaitair vastgelegde bedragen (zie </w:t>
      </w:r>
      <w:r w:rsidR="003E496E">
        <w:rPr>
          <w:i/>
        </w:rPr>
        <w:t>richtlijnen</w:t>
      </w:r>
      <w:r w:rsidR="005F61DE">
        <w:rPr>
          <w:i/>
        </w:rPr>
        <w:t xml:space="preserve"> VMSW</w:t>
      </w:r>
      <w:r w:rsidRPr="005F0104">
        <w:rPr>
          <w:i/>
        </w:rPr>
        <w:t>) mee opgenomen in de simulatietabel en als dusdanig in de maximumkostprijs.</w:t>
      </w:r>
    </w:p>
    <w:p w14:paraId="0B309C5F" w14:textId="77777777" w:rsidR="00E6740A" w:rsidRDefault="00E6740A" w:rsidP="00E6740A"/>
    <w:p w14:paraId="280D76FA" w14:textId="03F2B99B" w:rsidR="00E6740A" w:rsidRDefault="00E6740A" w:rsidP="00E6740A">
      <w:r>
        <w:t>De index van de simulatietabel</w:t>
      </w:r>
      <w:r w:rsidR="005F0104">
        <w:rPr>
          <w:rStyle w:val="Voetnootmarkering"/>
        </w:rPr>
        <w:footnoteReference w:id="1"/>
      </w:r>
      <w:r>
        <w:t xml:space="preserve"> op het ogenblik van de goedkeuring van de gunning is van toepassing voor de berekening van het ereloon over de hele ontwerp- en werfperiode.</w:t>
      </w:r>
    </w:p>
    <w:p w14:paraId="279A2140" w14:textId="6718F6AD" w:rsidR="00E6740A" w:rsidRDefault="00E6740A" w:rsidP="00345A33">
      <w:pPr>
        <w:pStyle w:val="Lijstalinea"/>
        <w:numPr>
          <w:ilvl w:val="0"/>
          <w:numId w:val="13"/>
        </w:numPr>
      </w:pPr>
      <w:r>
        <w:t xml:space="preserve">De uitbetaalde ereloonschijven in de ontwerpperiode zullen bij een aanpassing van de simulatietabel </w:t>
      </w:r>
      <w:proofErr w:type="spellStart"/>
      <w:r>
        <w:t>herberekend</w:t>
      </w:r>
      <w:proofErr w:type="spellEnd"/>
      <w:r>
        <w:t xml:space="preserve"> worden. Eens de gunning is goedgekeurd, wordt de simulatietabel ‘bevroren’ en worden er geen nieuwe indexaties op het ereloon toegepast. </w:t>
      </w:r>
    </w:p>
    <w:p w14:paraId="5EFA5237" w14:textId="598D4087" w:rsidR="00E6740A" w:rsidRDefault="00E6740A" w:rsidP="00345A33">
      <w:pPr>
        <w:pStyle w:val="Lijstalinea"/>
        <w:numPr>
          <w:ilvl w:val="0"/>
          <w:numId w:val="13"/>
        </w:numPr>
      </w:pPr>
      <w:r>
        <w:t>De index van de simulatietabel wordt regelmatig geëvalueerd en zo nodig aangepast.</w:t>
      </w:r>
    </w:p>
    <w:p w14:paraId="4430EA23" w14:textId="374DE127" w:rsidR="00E6740A" w:rsidRDefault="00E6740A" w:rsidP="00345A33">
      <w:pPr>
        <w:pStyle w:val="Lijstalinea"/>
        <w:numPr>
          <w:ilvl w:val="0"/>
          <w:numId w:val="13"/>
        </w:numPr>
      </w:pPr>
      <w:r>
        <w:t>Andere indexen, zoals gezondheidsindex, loon- en materiaalverrekeningen, consumptie-index, … zijn niet rechtstreeks van toepassing op de berekening van het ereloon.</w:t>
      </w:r>
    </w:p>
    <w:p w14:paraId="1F20B200" w14:textId="1F6229B3" w:rsidR="00C362CB" w:rsidRPr="001B42EC" w:rsidRDefault="00E6740A" w:rsidP="00345A33">
      <w:pPr>
        <w:pStyle w:val="Lijstalinea"/>
        <w:numPr>
          <w:ilvl w:val="0"/>
          <w:numId w:val="13"/>
        </w:numPr>
      </w:pPr>
      <w:r>
        <w:lastRenderedPageBreak/>
        <w:t>Wanneer een opdracht voor de goedkeuring van de gunning wordt beëindigd of in het geval er geen gunning is, is de laatst gekende index van toepassing.</w:t>
      </w:r>
    </w:p>
    <w:p w14:paraId="15CE062B" w14:textId="77777777" w:rsidR="005F0104" w:rsidRPr="005F0104" w:rsidRDefault="005F0104" w:rsidP="005F0104">
      <w:pPr>
        <w:pStyle w:val="Kop2"/>
        <w:rPr>
          <w:lang w:val="nl-NL"/>
        </w:rPr>
      </w:pPr>
      <w:r w:rsidRPr="005F0104">
        <w:rPr>
          <w:lang w:val="nl-NL"/>
        </w:rPr>
        <w:t>Extra’s, complexiteit, forfaits en supplementen</w:t>
      </w:r>
    </w:p>
    <w:p w14:paraId="1BCF5FFD" w14:textId="5C4BA6B2" w:rsidR="005F0104" w:rsidRDefault="005F0104" w:rsidP="00940A8C">
      <w:pPr>
        <w:rPr>
          <w:lang w:val="nl-NL"/>
        </w:rPr>
      </w:pPr>
      <w:r w:rsidRPr="005F0104">
        <w:rPr>
          <w:lang w:val="nl-NL"/>
        </w:rPr>
        <w:t>Rijwoningen, invulbouw, appartementen, …. Deze diversiteit aan woongelegenheden en inplantingen stemmen overeen met een bepaalde categorie</w:t>
      </w:r>
      <w:r>
        <w:rPr>
          <w:rStyle w:val="Voetnootmarkering"/>
          <w:sz w:val="24"/>
          <w:lang w:val="nl-NL"/>
        </w:rPr>
        <w:footnoteReference w:id="2"/>
      </w:r>
      <w:r w:rsidRPr="005F0104">
        <w:rPr>
          <w:lang w:val="nl-NL"/>
        </w:rPr>
        <w:t xml:space="preserve"> (zie simulatietabel)  welke dan weer overeenkomt met een bepaalde kostprijs per m².</w:t>
      </w:r>
    </w:p>
    <w:p w14:paraId="5D46E97B" w14:textId="77777777" w:rsidR="005F0104" w:rsidRPr="005F0104" w:rsidRDefault="005F0104" w:rsidP="00940A8C">
      <w:pPr>
        <w:rPr>
          <w:lang w:val="nl-NL"/>
        </w:rPr>
      </w:pPr>
    </w:p>
    <w:p w14:paraId="7DA22182" w14:textId="04780654" w:rsidR="005F0104" w:rsidRDefault="005F0104" w:rsidP="00940A8C">
      <w:pPr>
        <w:rPr>
          <w:lang w:val="nl-NL"/>
        </w:rPr>
      </w:pPr>
      <w:r w:rsidRPr="005F0104">
        <w:rPr>
          <w:lang w:val="nl-NL"/>
        </w:rPr>
        <w:t>Forfaits voor regenwaterputten, zonneboilers, speciale funderingen, garages, carports, … worden opgenomen in de simulatietabel en bepalen mee de maximumkostprijs.</w:t>
      </w:r>
    </w:p>
    <w:p w14:paraId="0B97748C" w14:textId="77777777" w:rsidR="005F0104" w:rsidRPr="005F0104" w:rsidRDefault="005F0104" w:rsidP="00940A8C">
      <w:pPr>
        <w:rPr>
          <w:lang w:val="nl-NL"/>
        </w:rPr>
      </w:pPr>
    </w:p>
    <w:p w14:paraId="6F334255" w14:textId="13E6832F" w:rsidR="005F0104" w:rsidRPr="001B42EC" w:rsidRDefault="005F0104" w:rsidP="001B42EC">
      <w:pPr>
        <w:rPr>
          <w:lang w:val="nl-NL"/>
        </w:rPr>
      </w:pPr>
      <w:r w:rsidRPr="005F0104">
        <w:rPr>
          <w:lang w:val="nl-NL"/>
        </w:rPr>
        <w:t>Niet forfaitair bepaalde extra’s kunnen volgens raming in de simulatietabel opgenomen worden (mits akkoord van de bouwheer, die zich kan laten adviseren door de VMSW).</w:t>
      </w:r>
    </w:p>
    <w:p w14:paraId="50716BF5" w14:textId="41B06E96" w:rsidR="005F0104" w:rsidRPr="00A85469" w:rsidRDefault="005F0104" w:rsidP="00A85469">
      <w:pPr>
        <w:pStyle w:val="Kop2"/>
        <w:rPr>
          <w:lang w:val="nl-NL"/>
        </w:rPr>
      </w:pPr>
      <w:r w:rsidRPr="005F0104">
        <w:rPr>
          <w:lang w:val="nl-NL"/>
        </w:rPr>
        <w:t>Berekeningstabel</w:t>
      </w:r>
    </w:p>
    <w:tbl>
      <w:tblPr>
        <w:tblStyle w:val="Rastertabel4-Accent6"/>
        <w:tblW w:w="0" w:type="auto"/>
        <w:tblLook w:val="0420" w:firstRow="1" w:lastRow="0" w:firstColumn="0" w:lastColumn="0" w:noHBand="0" w:noVBand="1"/>
      </w:tblPr>
      <w:tblGrid>
        <w:gridCol w:w="3397"/>
        <w:gridCol w:w="2977"/>
      </w:tblGrid>
      <w:tr w:rsidR="005F0104" w14:paraId="57D1B9A2" w14:textId="77777777" w:rsidTr="00A85469">
        <w:trPr>
          <w:cnfStyle w:val="100000000000" w:firstRow="1" w:lastRow="0" w:firstColumn="0" w:lastColumn="0" w:oddVBand="0" w:evenVBand="0" w:oddHBand="0" w:evenHBand="0" w:firstRowFirstColumn="0" w:firstRowLastColumn="0" w:lastRowFirstColumn="0" w:lastRowLastColumn="0"/>
        </w:trPr>
        <w:tc>
          <w:tcPr>
            <w:tcW w:w="3397" w:type="dxa"/>
          </w:tcPr>
          <w:p w14:paraId="09113CF1" w14:textId="7B0A6DAA"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Theme="minorHAnsi" w:hAnsiTheme="minorHAnsi" w:cstheme="minorHAnsi"/>
                <w:sz w:val="20"/>
                <w:szCs w:val="20"/>
                <w:lang w:val="nl-NL"/>
              </w:rPr>
            </w:pPr>
            <w:r w:rsidRPr="001B42EC">
              <w:rPr>
                <w:rFonts w:asciiTheme="minorHAnsi" w:hAnsiTheme="minorHAnsi" w:cstheme="minorHAnsi"/>
                <w:sz w:val="20"/>
                <w:szCs w:val="20"/>
              </w:rPr>
              <w:t>Totaal aantal woongelegenheden in het project</w:t>
            </w:r>
          </w:p>
        </w:tc>
        <w:tc>
          <w:tcPr>
            <w:tcW w:w="2977" w:type="dxa"/>
          </w:tcPr>
          <w:p w14:paraId="755BA4E4" w14:textId="71BC2CA0"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Theme="minorHAnsi" w:hAnsiTheme="minorHAnsi" w:cstheme="minorHAnsi"/>
                <w:sz w:val="20"/>
                <w:szCs w:val="20"/>
                <w:lang w:val="nl-NL"/>
              </w:rPr>
            </w:pPr>
            <w:r w:rsidRPr="001B42EC">
              <w:rPr>
                <w:rFonts w:asciiTheme="minorHAnsi" w:hAnsiTheme="minorHAnsi" w:cstheme="minorHAnsi"/>
                <w:sz w:val="20"/>
                <w:szCs w:val="20"/>
              </w:rPr>
              <w:t>% op de maximumkostprijs VMSW van de simulatietabel</w:t>
            </w:r>
          </w:p>
        </w:tc>
      </w:tr>
      <w:tr w:rsidR="005F0104" w14:paraId="3EEC120C" w14:textId="77777777" w:rsidTr="00A85469">
        <w:trPr>
          <w:cnfStyle w:val="000000100000" w:firstRow="0" w:lastRow="0" w:firstColumn="0" w:lastColumn="0" w:oddVBand="0" w:evenVBand="0" w:oddHBand="1" w:evenHBand="0" w:firstRowFirstColumn="0" w:firstRowLastColumn="0" w:lastRowFirstColumn="0" w:lastRowLastColumn="0"/>
        </w:trPr>
        <w:tc>
          <w:tcPr>
            <w:tcW w:w="3397" w:type="dxa"/>
          </w:tcPr>
          <w:p w14:paraId="23CB70F7" w14:textId="5B08F5F4"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1 t/m 4</w:t>
            </w:r>
          </w:p>
        </w:tc>
        <w:tc>
          <w:tcPr>
            <w:tcW w:w="2977" w:type="dxa"/>
          </w:tcPr>
          <w:p w14:paraId="4EB989E6" w14:textId="01D066FD"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ereloon is te onderhandelen</w:t>
            </w:r>
          </w:p>
        </w:tc>
      </w:tr>
      <w:tr w:rsidR="005F0104" w14:paraId="743D67D0" w14:textId="77777777" w:rsidTr="00A85469">
        <w:tc>
          <w:tcPr>
            <w:tcW w:w="3397" w:type="dxa"/>
          </w:tcPr>
          <w:p w14:paraId="017D39DE" w14:textId="330BA71E"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1 t/m 6</w:t>
            </w:r>
          </w:p>
        </w:tc>
        <w:tc>
          <w:tcPr>
            <w:tcW w:w="2977" w:type="dxa"/>
          </w:tcPr>
          <w:p w14:paraId="3C21B584" w14:textId="6116EE02"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5,40 %</w:t>
            </w:r>
          </w:p>
        </w:tc>
      </w:tr>
      <w:tr w:rsidR="005F0104" w14:paraId="46F3C83D" w14:textId="77777777" w:rsidTr="00A85469">
        <w:trPr>
          <w:cnfStyle w:val="000000100000" w:firstRow="0" w:lastRow="0" w:firstColumn="0" w:lastColumn="0" w:oddVBand="0" w:evenVBand="0" w:oddHBand="1" w:evenHBand="0" w:firstRowFirstColumn="0" w:firstRowLastColumn="0" w:lastRowFirstColumn="0" w:lastRowLastColumn="0"/>
        </w:trPr>
        <w:tc>
          <w:tcPr>
            <w:tcW w:w="3397" w:type="dxa"/>
          </w:tcPr>
          <w:p w14:paraId="72C47A37" w14:textId="47B5B7D7"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1 t/m 8</w:t>
            </w:r>
          </w:p>
        </w:tc>
        <w:tc>
          <w:tcPr>
            <w:tcW w:w="2977" w:type="dxa"/>
          </w:tcPr>
          <w:p w14:paraId="7691804C" w14:textId="215A8946"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5,35 %</w:t>
            </w:r>
          </w:p>
        </w:tc>
      </w:tr>
      <w:tr w:rsidR="005F0104" w14:paraId="77EE4DEF" w14:textId="77777777" w:rsidTr="00A85469">
        <w:tc>
          <w:tcPr>
            <w:tcW w:w="3397" w:type="dxa"/>
          </w:tcPr>
          <w:p w14:paraId="1155A3E8" w14:textId="295117ED"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1 t/m 10</w:t>
            </w:r>
          </w:p>
        </w:tc>
        <w:tc>
          <w:tcPr>
            <w:tcW w:w="2977" w:type="dxa"/>
          </w:tcPr>
          <w:p w14:paraId="1D7DA34C" w14:textId="270F9C3E"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5,30 %</w:t>
            </w:r>
          </w:p>
        </w:tc>
      </w:tr>
      <w:tr w:rsidR="005F0104" w14:paraId="385F51A0" w14:textId="77777777" w:rsidTr="00A85469">
        <w:trPr>
          <w:cnfStyle w:val="000000100000" w:firstRow="0" w:lastRow="0" w:firstColumn="0" w:lastColumn="0" w:oddVBand="0" w:evenVBand="0" w:oddHBand="1" w:evenHBand="0" w:firstRowFirstColumn="0" w:firstRowLastColumn="0" w:lastRowFirstColumn="0" w:lastRowLastColumn="0"/>
        </w:trPr>
        <w:tc>
          <w:tcPr>
            <w:tcW w:w="3397" w:type="dxa"/>
          </w:tcPr>
          <w:p w14:paraId="0C30B3ED" w14:textId="1CE9B265"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1 t/m 12</w:t>
            </w:r>
          </w:p>
        </w:tc>
        <w:tc>
          <w:tcPr>
            <w:tcW w:w="2977" w:type="dxa"/>
          </w:tcPr>
          <w:p w14:paraId="4373465E" w14:textId="4C6D8530"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5,25 %</w:t>
            </w:r>
          </w:p>
        </w:tc>
      </w:tr>
      <w:tr w:rsidR="005F0104" w14:paraId="24CF0816" w14:textId="77777777" w:rsidTr="00A85469">
        <w:tc>
          <w:tcPr>
            <w:tcW w:w="3397" w:type="dxa"/>
          </w:tcPr>
          <w:p w14:paraId="3BCB39EC" w14:textId="209B5AA1"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1 t/m 14</w:t>
            </w:r>
          </w:p>
        </w:tc>
        <w:tc>
          <w:tcPr>
            <w:tcW w:w="2977" w:type="dxa"/>
          </w:tcPr>
          <w:p w14:paraId="7E79E18E" w14:textId="02F0A450"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5,15 %</w:t>
            </w:r>
          </w:p>
        </w:tc>
      </w:tr>
      <w:tr w:rsidR="005F0104" w14:paraId="33D8565C" w14:textId="77777777" w:rsidTr="00A85469">
        <w:trPr>
          <w:cnfStyle w:val="000000100000" w:firstRow="0" w:lastRow="0" w:firstColumn="0" w:lastColumn="0" w:oddVBand="0" w:evenVBand="0" w:oddHBand="1" w:evenHBand="0" w:firstRowFirstColumn="0" w:firstRowLastColumn="0" w:lastRowFirstColumn="0" w:lastRowLastColumn="0"/>
        </w:trPr>
        <w:tc>
          <w:tcPr>
            <w:tcW w:w="3397" w:type="dxa"/>
          </w:tcPr>
          <w:p w14:paraId="35760571" w14:textId="64DC5206"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1 t/m 16</w:t>
            </w:r>
          </w:p>
        </w:tc>
        <w:tc>
          <w:tcPr>
            <w:tcW w:w="2977" w:type="dxa"/>
          </w:tcPr>
          <w:p w14:paraId="0BBB848A" w14:textId="73439C87"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5,10 %</w:t>
            </w:r>
          </w:p>
        </w:tc>
      </w:tr>
      <w:tr w:rsidR="005F0104" w14:paraId="5B8E233B" w14:textId="77777777" w:rsidTr="00A85469">
        <w:tc>
          <w:tcPr>
            <w:tcW w:w="3397" w:type="dxa"/>
          </w:tcPr>
          <w:p w14:paraId="5CD7E9AC" w14:textId="03D8CA8D"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1 t/m 18</w:t>
            </w:r>
          </w:p>
        </w:tc>
        <w:tc>
          <w:tcPr>
            <w:tcW w:w="2977" w:type="dxa"/>
          </w:tcPr>
          <w:p w14:paraId="622C60E5" w14:textId="2EDF3F17"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5,05 %</w:t>
            </w:r>
          </w:p>
        </w:tc>
      </w:tr>
      <w:tr w:rsidR="005F0104" w14:paraId="506C7631" w14:textId="77777777" w:rsidTr="00A85469">
        <w:trPr>
          <w:cnfStyle w:val="000000100000" w:firstRow="0" w:lastRow="0" w:firstColumn="0" w:lastColumn="0" w:oddVBand="0" w:evenVBand="0" w:oddHBand="1" w:evenHBand="0" w:firstRowFirstColumn="0" w:firstRowLastColumn="0" w:lastRowFirstColumn="0" w:lastRowLastColumn="0"/>
        </w:trPr>
        <w:tc>
          <w:tcPr>
            <w:tcW w:w="3397" w:type="dxa"/>
          </w:tcPr>
          <w:p w14:paraId="3972E440" w14:textId="45843437"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1 t/m 20</w:t>
            </w:r>
          </w:p>
        </w:tc>
        <w:tc>
          <w:tcPr>
            <w:tcW w:w="2977" w:type="dxa"/>
          </w:tcPr>
          <w:p w14:paraId="07AB446B" w14:textId="7BD3FA2B"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5,00 %</w:t>
            </w:r>
          </w:p>
        </w:tc>
      </w:tr>
      <w:tr w:rsidR="005F0104" w14:paraId="672E1FFD" w14:textId="77777777" w:rsidTr="00A85469">
        <w:tc>
          <w:tcPr>
            <w:tcW w:w="3397" w:type="dxa"/>
          </w:tcPr>
          <w:p w14:paraId="66AC653A" w14:textId="0E313BCF"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1 t/m 22</w:t>
            </w:r>
          </w:p>
        </w:tc>
        <w:tc>
          <w:tcPr>
            <w:tcW w:w="2977" w:type="dxa"/>
          </w:tcPr>
          <w:p w14:paraId="7EB45502" w14:textId="11D0352A"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4,95 %</w:t>
            </w:r>
          </w:p>
        </w:tc>
      </w:tr>
      <w:tr w:rsidR="005F0104" w14:paraId="5EEF7D43" w14:textId="77777777" w:rsidTr="00A85469">
        <w:trPr>
          <w:cnfStyle w:val="000000100000" w:firstRow="0" w:lastRow="0" w:firstColumn="0" w:lastColumn="0" w:oddVBand="0" w:evenVBand="0" w:oddHBand="1" w:evenHBand="0" w:firstRowFirstColumn="0" w:firstRowLastColumn="0" w:lastRowFirstColumn="0" w:lastRowLastColumn="0"/>
        </w:trPr>
        <w:tc>
          <w:tcPr>
            <w:tcW w:w="3397" w:type="dxa"/>
          </w:tcPr>
          <w:p w14:paraId="79F4356C" w14:textId="7B94523D"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1 t/m 24</w:t>
            </w:r>
          </w:p>
        </w:tc>
        <w:tc>
          <w:tcPr>
            <w:tcW w:w="2977" w:type="dxa"/>
          </w:tcPr>
          <w:p w14:paraId="28B26593" w14:textId="0423E107"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4,90 %</w:t>
            </w:r>
          </w:p>
        </w:tc>
      </w:tr>
      <w:tr w:rsidR="005F0104" w14:paraId="24D6B29A" w14:textId="77777777" w:rsidTr="00A85469">
        <w:tc>
          <w:tcPr>
            <w:tcW w:w="3397" w:type="dxa"/>
          </w:tcPr>
          <w:p w14:paraId="30BDCE0A" w14:textId="6F7C8E8D"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1 t/m 26</w:t>
            </w:r>
          </w:p>
        </w:tc>
        <w:tc>
          <w:tcPr>
            <w:tcW w:w="2977" w:type="dxa"/>
          </w:tcPr>
          <w:p w14:paraId="7C9615FE" w14:textId="18759C3B"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4,85 %</w:t>
            </w:r>
          </w:p>
        </w:tc>
      </w:tr>
      <w:tr w:rsidR="005F0104" w14:paraId="089F754A" w14:textId="77777777" w:rsidTr="00A85469">
        <w:trPr>
          <w:cnfStyle w:val="000000100000" w:firstRow="0" w:lastRow="0" w:firstColumn="0" w:lastColumn="0" w:oddVBand="0" w:evenVBand="0" w:oddHBand="1" w:evenHBand="0" w:firstRowFirstColumn="0" w:firstRowLastColumn="0" w:lastRowFirstColumn="0" w:lastRowLastColumn="0"/>
        </w:trPr>
        <w:tc>
          <w:tcPr>
            <w:tcW w:w="3397" w:type="dxa"/>
          </w:tcPr>
          <w:p w14:paraId="569989CE" w14:textId="72F73136"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1 t/m 28</w:t>
            </w:r>
          </w:p>
        </w:tc>
        <w:tc>
          <w:tcPr>
            <w:tcW w:w="2977" w:type="dxa"/>
          </w:tcPr>
          <w:p w14:paraId="5B48883D" w14:textId="1027E426"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4,80 %</w:t>
            </w:r>
          </w:p>
        </w:tc>
      </w:tr>
      <w:tr w:rsidR="005F0104" w14:paraId="6D52B3EB" w14:textId="77777777" w:rsidTr="00A85469">
        <w:tc>
          <w:tcPr>
            <w:tcW w:w="3397" w:type="dxa"/>
          </w:tcPr>
          <w:p w14:paraId="3BCA22F7" w14:textId="65683F46"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1 t/m 30</w:t>
            </w:r>
          </w:p>
        </w:tc>
        <w:tc>
          <w:tcPr>
            <w:tcW w:w="2977" w:type="dxa"/>
          </w:tcPr>
          <w:p w14:paraId="54AC33F9" w14:textId="6B50467B"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4,75 %</w:t>
            </w:r>
          </w:p>
        </w:tc>
      </w:tr>
      <w:tr w:rsidR="005F0104" w14:paraId="040D5E4C" w14:textId="77777777" w:rsidTr="00A85469">
        <w:trPr>
          <w:cnfStyle w:val="000000100000" w:firstRow="0" w:lastRow="0" w:firstColumn="0" w:lastColumn="0" w:oddVBand="0" w:evenVBand="0" w:oddHBand="1" w:evenHBand="0" w:firstRowFirstColumn="0" w:firstRowLastColumn="0" w:lastRowFirstColumn="0" w:lastRowLastColumn="0"/>
        </w:trPr>
        <w:tc>
          <w:tcPr>
            <w:tcW w:w="3397" w:type="dxa"/>
          </w:tcPr>
          <w:p w14:paraId="3863E90E" w14:textId="01ACC5AA"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1 t/m 32</w:t>
            </w:r>
          </w:p>
        </w:tc>
        <w:tc>
          <w:tcPr>
            <w:tcW w:w="2977" w:type="dxa"/>
          </w:tcPr>
          <w:p w14:paraId="6BF07D8C" w14:textId="5C27AA4D"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4,70 %</w:t>
            </w:r>
          </w:p>
        </w:tc>
      </w:tr>
      <w:tr w:rsidR="005F0104" w14:paraId="4C9CE6C2" w14:textId="77777777" w:rsidTr="00A85469">
        <w:tc>
          <w:tcPr>
            <w:tcW w:w="3397" w:type="dxa"/>
          </w:tcPr>
          <w:p w14:paraId="78656414" w14:textId="78BD37DE"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1 t/m 34</w:t>
            </w:r>
          </w:p>
        </w:tc>
        <w:tc>
          <w:tcPr>
            <w:tcW w:w="2977" w:type="dxa"/>
          </w:tcPr>
          <w:p w14:paraId="64BD48C0" w14:textId="0E154613"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4,65 %</w:t>
            </w:r>
          </w:p>
        </w:tc>
      </w:tr>
      <w:tr w:rsidR="005F0104" w14:paraId="12E258E1" w14:textId="77777777" w:rsidTr="00A85469">
        <w:trPr>
          <w:cnfStyle w:val="000000100000" w:firstRow="0" w:lastRow="0" w:firstColumn="0" w:lastColumn="0" w:oddVBand="0" w:evenVBand="0" w:oddHBand="1" w:evenHBand="0" w:firstRowFirstColumn="0" w:firstRowLastColumn="0" w:lastRowFirstColumn="0" w:lastRowLastColumn="0"/>
        </w:trPr>
        <w:tc>
          <w:tcPr>
            <w:tcW w:w="3397" w:type="dxa"/>
          </w:tcPr>
          <w:p w14:paraId="42A26DE6" w14:textId="612DF548"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1 t/m 36</w:t>
            </w:r>
          </w:p>
        </w:tc>
        <w:tc>
          <w:tcPr>
            <w:tcW w:w="2977" w:type="dxa"/>
          </w:tcPr>
          <w:p w14:paraId="6C5EFB7A" w14:textId="3B27B5B4"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4,60 %</w:t>
            </w:r>
          </w:p>
        </w:tc>
      </w:tr>
      <w:tr w:rsidR="005F0104" w14:paraId="4DC2ADEF" w14:textId="77777777" w:rsidTr="00A85469">
        <w:tc>
          <w:tcPr>
            <w:tcW w:w="3397" w:type="dxa"/>
          </w:tcPr>
          <w:p w14:paraId="050CF212" w14:textId="7D729F77"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1 t/m 38</w:t>
            </w:r>
          </w:p>
        </w:tc>
        <w:tc>
          <w:tcPr>
            <w:tcW w:w="2977" w:type="dxa"/>
          </w:tcPr>
          <w:p w14:paraId="5CAF57A8" w14:textId="315C99B5"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4,55 %</w:t>
            </w:r>
          </w:p>
        </w:tc>
      </w:tr>
      <w:tr w:rsidR="005F0104" w14:paraId="764DA863" w14:textId="77777777" w:rsidTr="00A85469">
        <w:trPr>
          <w:cnfStyle w:val="000000100000" w:firstRow="0" w:lastRow="0" w:firstColumn="0" w:lastColumn="0" w:oddVBand="0" w:evenVBand="0" w:oddHBand="1" w:evenHBand="0" w:firstRowFirstColumn="0" w:firstRowLastColumn="0" w:lastRowFirstColumn="0" w:lastRowLastColumn="0"/>
        </w:trPr>
        <w:tc>
          <w:tcPr>
            <w:tcW w:w="3397" w:type="dxa"/>
          </w:tcPr>
          <w:p w14:paraId="5B3C0D9A" w14:textId="488189CC"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1 t/m 40</w:t>
            </w:r>
          </w:p>
        </w:tc>
        <w:tc>
          <w:tcPr>
            <w:tcW w:w="2977" w:type="dxa"/>
          </w:tcPr>
          <w:p w14:paraId="29E2A12B" w14:textId="2C90372B"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4,50 %</w:t>
            </w:r>
          </w:p>
        </w:tc>
      </w:tr>
      <w:tr w:rsidR="005F0104" w14:paraId="3469F6B2" w14:textId="77777777" w:rsidTr="00A85469">
        <w:tc>
          <w:tcPr>
            <w:tcW w:w="3397" w:type="dxa"/>
          </w:tcPr>
          <w:p w14:paraId="27FFFEDD" w14:textId="33A14137"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1 t/m 42</w:t>
            </w:r>
          </w:p>
        </w:tc>
        <w:tc>
          <w:tcPr>
            <w:tcW w:w="2977" w:type="dxa"/>
          </w:tcPr>
          <w:p w14:paraId="22E132E3" w14:textId="4C4FB797"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4,45 %</w:t>
            </w:r>
          </w:p>
        </w:tc>
      </w:tr>
      <w:tr w:rsidR="005F0104" w14:paraId="3EC38234" w14:textId="77777777" w:rsidTr="00A85469">
        <w:trPr>
          <w:cnfStyle w:val="000000100000" w:firstRow="0" w:lastRow="0" w:firstColumn="0" w:lastColumn="0" w:oddVBand="0" w:evenVBand="0" w:oddHBand="1" w:evenHBand="0" w:firstRowFirstColumn="0" w:firstRowLastColumn="0" w:lastRowFirstColumn="0" w:lastRowLastColumn="0"/>
        </w:trPr>
        <w:tc>
          <w:tcPr>
            <w:tcW w:w="3397" w:type="dxa"/>
          </w:tcPr>
          <w:p w14:paraId="2BF8B57A" w14:textId="2943092D"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1 t/m 44</w:t>
            </w:r>
          </w:p>
        </w:tc>
        <w:tc>
          <w:tcPr>
            <w:tcW w:w="2977" w:type="dxa"/>
          </w:tcPr>
          <w:p w14:paraId="7F56C4A9" w14:textId="0BC3DDB7"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4,40 %</w:t>
            </w:r>
          </w:p>
        </w:tc>
      </w:tr>
      <w:tr w:rsidR="005F0104" w14:paraId="195DB38A" w14:textId="77777777" w:rsidTr="00A85469">
        <w:tc>
          <w:tcPr>
            <w:tcW w:w="3397" w:type="dxa"/>
          </w:tcPr>
          <w:p w14:paraId="41D94508" w14:textId="741D6B34"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1 t/m 46</w:t>
            </w:r>
          </w:p>
        </w:tc>
        <w:tc>
          <w:tcPr>
            <w:tcW w:w="2977" w:type="dxa"/>
          </w:tcPr>
          <w:p w14:paraId="473A0EFC" w14:textId="27A68CCC"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4,35 %</w:t>
            </w:r>
          </w:p>
        </w:tc>
      </w:tr>
      <w:tr w:rsidR="005F0104" w14:paraId="49EE4178" w14:textId="77777777" w:rsidTr="00A85469">
        <w:trPr>
          <w:cnfStyle w:val="000000100000" w:firstRow="0" w:lastRow="0" w:firstColumn="0" w:lastColumn="0" w:oddVBand="0" w:evenVBand="0" w:oddHBand="1" w:evenHBand="0" w:firstRowFirstColumn="0" w:firstRowLastColumn="0" w:lastRowFirstColumn="0" w:lastRowLastColumn="0"/>
        </w:trPr>
        <w:tc>
          <w:tcPr>
            <w:tcW w:w="3397" w:type="dxa"/>
          </w:tcPr>
          <w:p w14:paraId="0E58B4F1" w14:textId="3B743EF5"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1 t/m 48</w:t>
            </w:r>
          </w:p>
        </w:tc>
        <w:tc>
          <w:tcPr>
            <w:tcW w:w="2977" w:type="dxa"/>
          </w:tcPr>
          <w:p w14:paraId="7C224642" w14:textId="75A01677"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4,30 %</w:t>
            </w:r>
          </w:p>
        </w:tc>
      </w:tr>
      <w:tr w:rsidR="005F0104" w14:paraId="4B8A6966" w14:textId="77777777" w:rsidTr="00A85469">
        <w:tc>
          <w:tcPr>
            <w:tcW w:w="3397" w:type="dxa"/>
          </w:tcPr>
          <w:p w14:paraId="7C78E947" w14:textId="198ACECA"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1 t/m 50</w:t>
            </w:r>
          </w:p>
        </w:tc>
        <w:tc>
          <w:tcPr>
            <w:tcW w:w="2977" w:type="dxa"/>
          </w:tcPr>
          <w:p w14:paraId="459A4D0B" w14:textId="7D2BE316"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4,25 %</w:t>
            </w:r>
          </w:p>
        </w:tc>
      </w:tr>
      <w:tr w:rsidR="005F0104" w14:paraId="327AE436" w14:textId="77777777" w:rsidTr="00A85469">
        <w:trPr>
          <w:cnfStyle w:val="000000100000" w:firstRow="0" w:lastRow="0" w:firstColumn="0" w:lastColumn="0" w:oddVBand="0" w:evenVBand="0" w:oddHBand="1" w:evenHBand="0" w:firstRowFirstColumn="0" w:firstRowLastColumn="0" w:lastRowFirstColumn="0" w:lastRowLastColumn="0"/>
        </w:trPr>
        <w:tc>
          <w:tcPr>
            <w:tcW w:w="3397" w:type="dxa"/>
          </w:tcPr>
          <w:p w14:paraId="77423E02" w14:textId="17B3BCAE"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&gt; 50</w:t>
            </w:r>
          </w:p>
        </w:tc>
        <w:tc>
          <w:tcPr>
            <w:tcW w:w="2977" w:type="dxa"/>
          </w:tcPr>
          <w:p w14:paraId="4351C18C" w14:textId="655A1216" w:rsidR="005F0104" w:rsidRPr="001B42EC"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1B42EC">
              <w:rPr>
                <w:rFonts w:asciiTheme="minorHAnsi" w:hAnsiTheme="minorHAnsi" w:cstheme="minorHAnsi"/>
                <w:sz w:val="20"/>
                <w:szCs w:val="20"/>
              </w:rPr>
              <w:t>4,00 %</w:t>
            </w:r>
          </w:p>
        </w:tc>
      </w:tr>
    </w:tbl>
    <w:p w14:paraId="5446B2F8" w14:textId="77777777" w:rsidR="005F0104" w:rsidRDefault="005F0104" w:rsidP="005F010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sz w:val="24"/>
          <w:lang w:val="nl-NL"/>
        </w:rPr>
      </w:pPr>
    </w:p>
    <w:p w14:paraId="10FF4A21" w14:textId="3F28C69A" w:rsidR="005F0104" w:rsidRDefault="005F0104" w:rsidP="00940A8C">
      <w:pPr>
        <w:rPr>
          <w:lang w:val="nl-NL"/>
        </w:rPr>
      </w:pPr>
      <w:r w:rsidRPr="005F0104">
        <w:rPr>
          <w:lang w:val="nl-NL"/>
        </w:rPr>
        <w:t>Voor aantallen kleiner dan 5 wordt het ereloon in onderling overleg tussen de partijen vastgelegd waarbij het berekend ereloon niet lager mag zijn dan het 5,40% op het totale project.</w:t>
      </w:r>
    </w:p>
    <w:p w14:paraId="23C799CC" w14:textId="77777777" w:rsidR="00417967" w:rsidRDefault="00417967" w:rsidP="00940A8C">
      <w:pPr>
        <w:rPr>
          <w:lang w:val="nl-NL"/>
        </w:rPr>
        <w:sectPr w:rsidR="00417967" w:rsidSect="00360033">
          <w:footerReference w:type="default" r:id="rId12"/>
          <w:footerReference w:type="first" r:id="rId13"/>
          <w:pgSz w:w="11906" w:h="16838"/>
          <w:pgMar w:top="851" w:right="851" w:bottom="618" w:left="1134" w:header="709" w:footer="709" w:gutter="0"/>
          <w:cols w:space="708"/>
          <w:titlePg/>
          <w:docGrid w:linePitch="360"/>
        </w:sectPr>
      </w:pPr>
    </w:p>
    <w:p w14:paraId="58779D25" w14:textId="01493C9E" w:rsidR="00E6740A" w:rsidRPr="005556B4" w:rsidRDefault="005556B4" w:rsidP="005556B4">
      <w:pPr>
        <w:ind w:firstLine="709"/>
        <w:rPr>
          <w:rStyle w:val="Accent"/>
        </w:rPr>
      </w:pPr>
      <w:r w:rsidRPr="005556B4">
        <w:rPr>
          <w:rStyle w:val="Accent"/>
          <w:noProof/>
        </w:rPr>
        <w:lastRenderedPageBreak/>
        <mc:AlternateContent>
          <mc:Choice Requires="wps">
            <w:drawing>
              <wp:anchor distT="0" distB="0" distL="114300" distR="114300" simplePos="0" relativeHeight="251659264" behindDoc="0" locked="0" layoutInCell="1" allowOverlap="1" wp14:anchorId="04D3CEC0" wp14:editId="1774629A">
                <wp:simplePos x="0" y="0"/>
                <wp:positionH relativeFrom="column">
                  <wp:posOffset>6806565</wp:posOffset>
                </wp:positionH>
                <wp:positionV relativeFrom="paragraph">
                  <wp:posOffset>100330</wp:posOffset>
                </wp:positionV>
                <wp:extent cx="2514600" cy="466725"/>
                <wp:effectExtent l="0" t="0" r="0" b="0"/>
                <wp:wrapNone/>
                <wp:docPr id="5"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66725"/>
                        </a:xfrm>
                        <a:prstGeom prst="rect">
                          <a:avLst/>
                        </a:prstGeom>
                        <a:solidFill>
                          <a:srgbClr val="FFFFFF"/>
                        </a:solidFill>
                        <a:ln w="9525">
                          <a:solidFill>
                            <a:srgbClr val="000000"/>
                          </a:solidFill>
                          <a:round/>
                          <a:headEnd/>
                          <a:tailEnd/>
                        </a:ln>
                      </wps:spPr>
                      <wps:txbx>
                        <w:txbxContent>
                          <w:p w14:paraId="2F78906C" w14:textId="77777777" w:rsidR="00417967" w:rsidRDefault="00417967" w:rsidP="00417967">
                            <w:r>
                              <w:t>Index-coëfficiënt wordt ‘bevroren’ op het moment van de goedkeuring gunning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3CEC0" id="_x0000_t202" coordsize="21600,21600" o:spt="202" path="m,l,21600r21600,l21600,xe">
                <v:stroke joinstyle="miter"/>
                <v:path gradientshapeok="t" o:connecttype="rect"/>
              </v:shapetype>
              <v:shape id="Tekstvak 5" o:spid="_x0000_s1026" type="#_x0000_t202" style="position:absolute;left:0;text-align:left;margin-left:535.95pt;margin-top:7.9pt;width:198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">
                <v:stroke joinstyle="round"/>
                <v:textbox>
                  <w:txbxContent>
                    <w:p w14:paraId="2F78906C" w14:textId="77777777" w:rsidR="00417967" w:rsidRDefault="00417967" w:rsidP="00417967">
                      <w:r>
                        <w:t>Index-coëfficiënt wordt ‘bevroren’ op het moment van de goedkeuring gunning</w:t>
                      </w:r>
                    </w:p>
                  </w:txbxContent>
                </v:textbox>
              </v:shape>
            </w:pict>
          </mc:Fallback>
        </mc:AlternateContent>
      </w:r>
      <w:r w:rsidRPr="005556B4">
        <w:rPr>
          <w:rStyle w:val="Accent"/>
          <w:noProof/>
        </w:rPr>
        <mc:AlternateContent>
          <mc:Choice Requires="wps">
            <w:drawing>
              <wp:anchor distT="0" distB="0" distL="114300" distR="114300" simplePos="0" relativeHeight="251658240" behindDoc="0" locked="0" layoutInCell="1" allowOverlap="1" wp14:anchorId="4CAF4D47" wp14:editId="1B882750">
                <wp:simplePos x="0" y="0"/>
                <wp:positionH relativeFrom="column">
                  <wp:posOffset>3158490</wp:posOffset>
                </wp:positionH>
                <wp:positionV relativeFrom="paragraph">
                  <wp:posOffset>90805</wp:posOffset>
                </wp:positionV>
                <wp:extent cx="2571750" cy="466725"/>
                <wp:effectExtent l="0" t="0" r="0" b="0"/>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66725"/>
                        </a:xfrm>
                        <a:prstGeom prst="rect">
                          <a:avLst/>
                        </a:prstGeom>
                        <a:solidFill>
                          <a:srgbClr val="FFFFFF"/>
                        </a:solidFill>
                        <a:ln w="9525">
                          <a:solidFill>
                            <a:srgbClr val="000000"/>
                          </a:solidFill>
                          <a:miter lim="800000"/>
                          <a:headEnd/>
                          <a:tailEnd/>
                        </a:ln>
                      </wps:spPr>
                      <wps:txbx>
                        <w:txbxContent>
                          <w:p w14:paraId="6A87B16B" w14:textId="77777777" w:rsidR="00417967" w:rsidRDefault="00417967" w:rsidP="00417967">
                            <w:r>
                              <w:t>Brengt de complexiteit eigen aan de bouwwijze, het terrein, … in rekening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F4D47" id="Tekstvak 4" o:spid="_x0000_s1027" type="#_x0000_t202" style="position:absolute;left:0;text-align:left;margin-left:248.7pt;margin-top:7.15pt;width:202.5pt;height:3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">
                <v:textbox>
                  <w:txbxContent>
                    <w:p w14:paraId="6A87B16B" w14:textId="77777777" w:rsidR="00417967" w:rsidRDefault="00417967" w:rsidP="00417967">
                      <w:r>
                        <w:t>Brengt de complexiteit eigen aan de bouwwijze, het terrein, … in rekening</w:t>
                      </w:r>
                    </w:p>
                  </w:txbxContent>
                </v:textbox>
              </v:shape>
            </w:pict>
          </mc:Fallback>
        </mc:AlternateContent>
      </w:r>
      <w:r w:rsidRPr="005556B4">
        <w:rPr>
          <w:rStyle w:val="Accent"/>
        </w:rPr>
        <w:t>Voorbeeld</w:t>
      </w:r>
    </w:p>
    <w:p w14:paraId="33FA6A8B" w14:textId="2EC02CCC" w:rsidR="00417967" w:rsidRDefault="00417967" w:rsidP="00417967">
      <w:pPr>
        <w:rPr>
          <w:lang w:val="nl-NL"/>
        </w:rPr>
      </w:pPr>
    </w:p>
    <w:p w14:paraId="38AACBB6" w14:textId="7146034A" w:rsidR="00417967" w:rsidRDefault="00417967" w:rsidP="00417967">
      <w:pPr>
        <w:rPr>
          <w:lang w:val="nl-NL"/>
        </w:rPr>
      </w:pPr>
    </w:p>
    <w:p w14:paraId="79936072" w14:textId="3095CC06" w:rsidR="00417967" w:rsidRDefault="005556B4" w:rsidP="00417967">
      <w:pPr>
        <w:rPr>
          <w:lang w:val="nl-NL"/>
        </w:rPr>
      </w:pPr>
      <w:r>
        <w:rPr>
          <w:noProof/>
          <w:lang w:val="nl-NL"/>
        </w:rPr>
        <mc:AlternateContent>
          <mc:Choice Requires="wps">
            <w:drawing>
              <wp:anchor distT="0" distB="0" distL="114300" distR="114300" simplePos="0" relativeHeight="251663360" behindDoc="0" locked="0" layoutInCell="1" allowOverlap="1" wp14:anchorId="7C34791A" wp14:editId="1D4E2D1B">
                <wp:simplePos x="0" y="0"/>
                <wp:positionH relativeFrom="column">
                  <wp:posOffset>7408544</wp:posOffset>
                </wp:positionH>
                <wp:positionV relativeFrom="paragraph">
                  <wp:posOffset>41910</wp:posOffset>
                </wp:positionV>
                <wp:extent cx="371475" cy="514350"/>
                <wp:effectExtent l="0" t="38100" r="47625" b="19050"/>
                <wp:wrapNone/>
                <wp:docPr id="9" name="Rechte verbindingslijn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514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7A2DA" id="Rechte verbindingslijn 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35pt,3.3pt" to="612.6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">
                <v:stroke endarrow="block"/>
              </v:line>
            </w:pict>
          </mc:Fallback>
        </mc:AlternateContent>
      </w:r>
      <w:r>
        <w:rPr>
          <w:noProof/>
          <w:lang w:val="nl-NL"/>
        </w:rPr>
        <mc:AlternateContent>
          <mc:Choice Requires="wps">
            <w:drawing>
              <wp:anchor distT="0" distB="0" distL="114300" distR="114300" simplePos="0" relativeHeight="251662336" behindDoc="0" locked="0" layoutInCell="1" allowOverlap="1" wp14:anchorId="0416D242" wp14:editId="5B25350E">
                <wp:simplePos x="0" y="0"/>
                <wp:positionH relativeFrom="column">
                  <wp:posOffset>4312919</wp:posOffset>
                </wp:positionH>
                <wp:positionV relativeFrom="paragraph">
                  <wp:posOffset>41909</wp:posOffset>
                </wp:positionV>
                <wp:extent cx="352425" cy="517525"/>
                <wp:effectExtent l="38100" t="38100" r="28575" b="15875"/>
                <wp:wrapNone/>
                <wp:docPr id="8" name="Rechte verbindingslijn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2425" cy="517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9A135" id="Rechte verbindingslijn 8"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6pt,3.3pt" to="367.3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">
                <v:stroke endarrow="block"/>
              </v:line>
            </w:pict>
          </mc:Fallback>
        </mc:AlternateContent>
      </w:r>
    </w:p>
    <w:p w14:paraId="2C354056" w14:textId="1DB10B5C" w:rsidR="00417967" w:rsidRDefault="00417967" w:rsidP="00417967">
      <w:pPr>
        <w:rPr>
          <w:lang w:val="nl-NL"/>
        </w:rPr>
      </w:pPr>
    </w:p>
    <w:p w14:paraId="07736F40" w14:textId="121DC834" w:rsidR="00417967" w:rsidRPr="00417967" w:rsidRDefault="005556B4" w:rsidP="00417967">
      <w:pPr>
        <w:jc w:val="center"/>
        <w:rPr>
          <w:lang w:val="nl-NL"/>
        </w:rPr>
      </w:pPr>
      <w:r w:rsidRPr="005556B4">
        <w:rPr>
          <w:noProof/>
          <w:lang w:val="nl-NL"/>
        </w:rPr>
        <mc:AlternateContent>
          <mc:Choice Requires="wps">
            <w:drawing>
              <wp:anchor distT="0" distB="0" distL="114300" distR="114300" simplePos="0" relativeHeight="251668480" behindDoc="0" locked="0" layoutInCell="1" allowOverlap="1" wp14:anchorId="59012244" wp14:editId="2237F197">
                <wp:simplePos x="0" y="0"/>
                <wp:positionH relativeFrom="column">
                  <wp:posOffset>8141969</wp:posOffset>
                </wp:positionH>
                <wp:positionV relativeFrom="paragraph">
                  <wp:posOffset>3061335</wp:posOffset>
                </wp:positionV>
                <wp:extent cx="238125" cy="1171575"/>
                <wp:effectExtent l="38100" t="0" r="28575" b="47625"/>
                <wp:wrapNone/>
                <wp:docPr id="15" name="Rechte verbindingslijn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1171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708FB" id="Rechte verbindingslijn 15"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1.1pt,241.05pt" to="659.85pt,3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">
                <v:stroke endarrow="block"/>
              </v:line>
            </w:pict>
          </mc:Fallback>
        </mc:AlternateContent>
      </w:r>
      <w:r w:rsidRPr="005556B4">
        <w:rPr>
          <w:noProof/>
          <w:lang w:val="nl-NL"/>
        </w:rPr>
        <mc:AlternateContent>
          <mc:Choice Requires="wps">
            <w:drawing>
              <wp:anchor distT="0" distB="0" distL="114300" distR="114300" simplePos="0" relativeHeight="251667456" behindDoc="0" locked="0" layoutInCell="1" allowOverlap="1" wp14:anchorId="0F3142C8" wp14:editId="71651FEE">
                <wp:simplePos x="0" y="0"/>
                <wp:positionH relativeFrom="column">
                  <wp:posOffset>1884045</wp:posOffset>
                </wp:positionH>
                <wp:positionV relativeFrom="paragraph">
                  <wp:posOffset>3061335</wp:posOffset>
                </wp:positionV>
                <wp:extent cx="1038225" cy="1168400"/>
                <wp:effectExtent l="0" t="0" r="66675" b="50800"/>
                <wp:wrapNone/>
                <wp:docPr id="14" name="Rechte verbindingslijn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8225" cy="1168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645DA" id="Rechte verbindingslijn 1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35pt,241.05pt" to="230.1pt,3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">
                <v:stroke endarrow="block"/>
              </v:line>
            </w:pict>
          </mc:Fallback>
        </mc:AlternateContent>
      </w:r>
      <w:r w:rsidR="00417967">
        <w:rPr>
          <w:noProof/>
        </w:rPr>
        <w:drawing>
          <wp:inline distT="0" distB="0" distL="0" distR="0" wp14:anchorId="09D783FC" wp14:editId="77EDE501">
            <wp:extent cx="8886825" cy="377190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86825" cy="3771900"/>
                    </a:xfrm>
                    <a:prstGeom prst="rect">
                      <a:avLst/>
                    </a:prstGeom>
                    <a:noFill/>
                    <a:ln>
                      <a:noFill/>
                    </a:ln>
                  </pic:spPr>
                </pic:pic>
              </a:graphicData>
            </a:graphic>
          </wp:inline>
        </w:drawing>
      </w:r>
    </w:p>
    <w:p w14:paraId="24B8DB68" w14:textId="2291AD9C" w:rsidR="00417967" w:rsidRPr="00417967" w:rsidRDefault="00417967" w:rsidP="00417967">
      <w:pPr>
        <w:rPr>
          <w:lang w:val="nl-NL"/>
        </w:rPr>
      </w:pPr>
    </w:p>
    <w:p w14:paraId="6086AE47" w14:textId="166EA431" w:rsidR="00417967" w:rsidRPr="00417967" w:rsidRDefault="00417967" w:rsidP="00417967">
      <w:pPr>
        <w:rPr>
          <w:lang w:val="nl-NL"/>
        </w:rPr>
      </w:pPr>
      <w:r>
        <w:rPr>
          <w:noProof/>
          <w:lang w:val="nl-NL"/>
        </w:rPr>
        <mc:AlternateContent>
          <mc:Choice Requires="wps">
            <w:drawing>
              <wp:anchor distT="0" distB="0" distL="114300" distR="114300" simplePos="0" relativeHeight="251665408" behindDoc="0" locked="0" layoutInCell="1" allowOverlap="1" wp14:anchorId="7A8CF288" wp14:editId="5DC66146">
                <wp:simplePos x="0" y="0"/>
                <wp:positionH relativeFrom="column">
                  <wp:posOffset>7692390</wp:posOffset>
                </wp:positionH>
                <wp:positionV relativeFrom="paragraph">
                  <wp:posOffset>5091430</wp:posOffset>
                </wp:positionV>
                <wp:extent cx="742950" cy="1089025"/>
                <wp:effectExtent l="0" t="0" r="0" b="0"/>
                <wp:wrapNone/>
                <wp:docPr id="11" name="Rechte verbindingslijn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1089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E2FEF" id="Rechte verbindingslijn 11"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5.7pt,400.9pt" to="664.2pt,4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">
                <v:stroke endarrow="block"/>
              </v:line>
            </w:pict>
          </mc:Fallback>
        </mc:AlternateContent>
      </w:r>
      <w:r>
        <w:rPr>
          <w:noProof/>
          <w:lang w:val="nl-NL"/>
        </w:rPr>
        <mc:AlternateContent>
          <mc:Choice Requires="wps">
            <w:drawing>
              <wp:anchor distT="0" distB="0" distL="114300" distR="114300" simplePos="0" relativeHeight="251664384" behindDoc="0" locked="0" layoutInCell="1" allowOverlap="1" wp14:anchorId="0C415354" wp14:editId="03FDCCD1">
                <wp:simplePos x="0" y="0"/>
                <wp:positionH relativeFrom="column">
                  <wp:posOffset>2205990</wp:posOffset>
                </wp:positionH>
                <wp:positionV relativeFrom="paragraph">
                  <wp:posOffset>5091430</wp:posOffset>
                </wp:positionV>
                <wp:extent cx="857250" cy="1089025"/>
                <wp:effectExtent l="0" t="0" r="0" b="0"/>
                <wp:wrapNone/>
                <wp:docPr id="10" name="Rechte verbindingslijn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1089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95C38" id="Rechte verbindingslijn 1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7pt,400.9pt" to="241.2pt,4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">
                <v:stroke endarrow="block"/>
              </v:line>
            </w:pict>
          </mc:Fallback>
        </mc:AlternateContent>
      </w:r>
    </w:p>
    <w:p w14:paraId="7B75883E" w14:textId="470067ED" w:rsidR="00417967" w:rsidRPr="00417967" w:rsidRDefault="005556B4" w:rsidP="00417967">
      <w:pPr>
        <w:rPr>
          <w:lang w:val="nl-NL"/>
        </w:rPr>
      </w:pPr>
      <w:r>
        <w:rPr>
          <w:noProof/>
          <w:lang w:val="nl-NL"/>
        </w:rPr>
        <mc:AlternateContent>
          <mc:Choice Requires="wps">
            <w:drawing>
              <wp:anchor distT="0" distB="0" distL="114300" distR="114300" simplePos="0" relativeHeight="251661312" behindDoc="0" locked="0" layoutInCell="1" allowOverlap="1" wp14:anchorId="4126842C" wp14:editId="66F94B39">
                <wp:simplePos x="0" y="0"/>
                <wp:positionH relativeFrom="column">
                  <wp:posOffset>6225540</wp:posOffset>
                </wp:positionH>
                <wp:positionV relativeFrom="paragraph">
                  <wp:posOffset>116205</wp:posOffset>
                </wp:positionV>
                <wp:extent cx="3086100" cy="311150"/>
                <wp:effectExtent l="0" t="0" r="19050" b="12700"/>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11150"/>
                        </a:xfrm>
                        <a:prstGeom prst="rect">
                          <a:avLst/>
                        </a:prstGeom>
                        <a:solidFill>
                          <a:srgbClr val="FFFFFF"/>
                        </a:solidFill>
                        <a:ln w="9525">
                          <a:solidFill>
                            <a:srgbClr val="000000"/>
                          </a:solidFill>
                          <a:miter lim="800000"/>
                          <a:headEnd/>
                          <a:tailEnd/>
                        </a:ln>
                      </wps:spPr>
                      <wps:txbx>
                        <w:txbxContent>
                          <w:p w14:paraId="3456D7A0" w14:textId="77777777" w:rsidR="00417967" w:rsidRDefault="00417967" w:rsidP="00417967">
                            <w:pPr>
                              <w:rPr>
                                <w:lang w:val="fr-FR"/>
                              </w:rPr>
                            </w:pPr>
                            <w:r>
                              <w:rPr>
                                <w:lang w:val="fr-FR"/>
                              </w:rPr>
                              <w:t>Ereloon = 2.497.580,85 x  4,85% = 121.132,67 euro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6842C" id="Tekstvak 7" o:spid="_x0000_s1028" type="#_x0000_t202" style="position:absolute;margin-left:490.2pt;margin-top:9.15pt;width:243pt;height: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">
                <v:textbox>
                  <w:txbxContent>
                    <w:p w14:paraId="3456D7A0" w14:textId="77777777" w:rsidR="00417967" w:rsidRDefault="00417967" w:rsidP="00417967">
                      <w:pPr>
                        <w:rPr>
                          <w:lang w:val="fr-FR"/>
                        </w:rPr>
                      </w:pPr>
                      <w:r>
                        <w:rPr>
                          <w:lang w:val="fr-FR"/>
                        </w:rPr>
                        <w:t>Ereloon = 2.497.580,85 x  4,85% = 121.132,67 euro</w:t>
                      </w:r>
                    </w:p>
                  </w:txbxContent>
                </v:textbox>
              </v:shape>
            </w:pict>
          </mc:Fallback>
        </mc:AlternateContent>
      </w:r>
      <w:r w:rsidR="00417967">
        <w:rPr>
          <w:noProof/>
          <w:lang w:val="nl-NL"/>
        </w:rPr>
        <mc:AlternateContent>
          <mc:Choice Requires="wps">
            <w:drawing>
              <wp:anchor distT="0" distB="0" distL="114300" distR="114300" simplePos="0" relativeHeight="251660288" behindDoc="0" locked="0" layoutInCell="1" allowOverlap="1" wp14:anchorId="7DA970D6" wp14:editId="16C012B2">
                <wp:simplePos x="0" y="0"/>
                <wp:positionH relativeFrom="column">
                  <wp:posOffset>1282065</wp:posOffset>
                </wp:positionH>
                <wp:positionV relativeFrom="paragraph">
                  <wp:posOffset>122555</wp:posOffset>
                </wp:positionV>
                <wp:extent cx="2628900" cy="466725"/>
                <wp:effectExtent l="0" t="0" r="0" b="0"/>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66725"/>
                        </a:xfrm>
                        <a:prstGeom prst="rect">
                          <a:avLst/>
                        </a:prstGeom>
                        <a:solidFill>
                          <a:srgbClr val="FFFFFF"/>
                        </a:solidFill>
                        <a:ln w="9525">
                          <a:solidFill>
                            <a:srgbClr val="000000"/>
                          </a:solidFill>
                          <a:miter lim="800000"/>
                          <a:headEnd/>
                          <a:tailEnd/>
                        </a:ln>
                      </wps:spPr>
                      <wps:txbx>
                        <w:txbxContent>
                          <w:p w14:paraId="39094989" w14:textId="77777777" w:rsidR="00417967" w:rsidRDefault="00417967" w:rsidP="00417967">
                            <w:r>
                              <w:t>Het totaal aantal woningen bepaalt het % - 26 wgl, dus 4,85%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970D6" id="Tekstvak 6" o:spid="_x0000_s1029" type="#_x0000_t202" style="position:absolute;margin-left:100.95pt;margin-top:9.65pt;width:207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">
                <v:textbox>
                  <w:txbxContent>
                    <w:p w14:paraId="39094989" w14:textId="77777777" w:rsidR="00417967" w:rsidRDefault="00417967" w:rsidP="00417967">
                      <w:r>
                        <w:t>Het totaal aantal woningen bepaalt het % - 26 wgl, dus 4,85%</w:t>
                      </w:r>
                    </w:p>
                  </w:txbxContent>
                </v:textbox>
              </v:shape>
            </w:pict>
          </mc:Fallback>
        </mc:AlternateContent>
      </w:r>
    </w:p>
    <w:p w14:paraId="6BEDB256" w14:textId="7C50E8D0" w:rsidR="00417967" w:rsidRPr="00417967" w:rsidRDefault="00417967" w:rsidP="00417967">
      <w:pPr>
        <w:rPr>
          <w:lang w:val="nl-NL"/>
        </w:rPr>
      </w:pPr>
    </w:p>
    <w:p w14:paraId="4F2EAF08" w14:textId="6C557986" w:rsidR="00417967" w:rsidRPr="00417967" w:rsidRDefault="00417967" w:rsidP="00417967">
      <w:pPr>
        <w:rPr>
          <w:lang w:val="nl-NL"/>
        </w:rPr>
      </w:pPr>
    </w:p>
    <w:p w14:paraId="40E4493C" w14:textId="77777777" w:rsidR="00417967" w:rsidRPr="00417967" w:rsidRDefault="00417967" w:rsidP="00417967">
      <w:pPr>
        <w:rPr>
          <w:lang w:val="nl-NL"/>
        </w:rPr>
      </w:pPr>
    </w:p>
    <w:p w14:paraId="4492340E" w14:textId="77777777" w:rsidR="0004190F" w:rsidRPr="0004190F" w:rsidRDefault="0004190F" w:rsidP="0004190F">
      <w:pPr>
        <w:rPr>
          <w:lang w:val="nl-NL"/>
        </w:rPr>
      </w:pPr>
    </w:p>
    <w:p w14:paraId="675F10A2" w14:textId="77777777" w:rsidR="0004190F" w:rsidRPr="0004190F" w:rsidRDefault="0004190F" w:rsidP="0004190F">
      <w:pPr>
        <w:rPr>
          <w:lang w:val="nl-NL"/>
        </w:rPr>
      </w:pPr>
    </w:p>
    <w:p w14:paraId="5D8B79C3" w14:textId="6FE12D4F" w:rsidR="0004190F" w:rsidRPr="0004190F" w:rsidRDefault="0004190F" w:rsidP="0004190F">
      <w:pPr>
        <w:rPr>
          <w:lang w:val="nl-NL"/>
        </w:rPr>
        <w:sectPr w:rsidR="0004190F" w:rsidRPr="0004190F" w:rsidSect="00417967">
          <w:pgSz w:w="16838" w:h="11906" w:orient="landscape"/>
          <w:pgMar w:top="1134" w:right="851" w:bottom="851" w:left="618" w:header="709" w:footer="709" w:gutter="0"/>
          <w:cols w:space="708"/>
          <w:titlePg/>
          <w:docGrid w:linePitch="360"/>
        </w:sectPr>
      </w:pPr>
    </w:p>
    <w:p w14:paraId="5F156770" w14:textId="2321AA35" w:rsidR="00417967" w:rsidRPr="00417967" w:rsidRDefault="00417967" w:rsidP="00417967">
      <w:pPr>
        <w:rPr>
          <w:lang w:val="nl-NL"/>
        </w:rPr>
      </w:pPr>
    </w:p>
    <w:p w14:paraId="25A9D152" w14:textId="0A87E673" w:rsidR="001B42EC" w:rsidRPr="001B42EC" w:rsidRDefault="00417967" w:rsidP="001B42EC">
      <w:pPr>
        <w:pStyle w:val="Kop1"/>
        <w:rPr>
          <w:lang w:val="nl-NL"/>
        </w:rPr>
      </w:pPr>
      <w:r>
        <w:rPr>
          <w:lang w:val="nl-NL"/>
        </w:rPr>
        <w:t>B</w:t>
      </w:r>
      <w:r w:rsidR="001B42EC" w:rsidRPr="001B42EC">
        <w:rPr>
          <w:lang w:val="nl-NL"/>
        </w:rPr>
        <w:t>AREMA 2</w:t>
      </w:r>
      <w:r w:rsidR="001B42EC">
        <w:rPr>
          <w:lang w:val="nl-NL"/>
        </w:rPr>
        <w:t xml:space="preserve"> -</w:t>
      </w:r>
      <w:r w:rsidR="001B42EC" w:rsidRPr="001B42EC">
        <w:rPr>
          <w:lang w:val="nl-NL"/>
        </w:rPr>
        <w:t xml:space="preserve"> ONDERHOUDSWERKEN EN RENOVATIE MET STERK REPETITIEF KARAKTER</w:t>
      </w:r>
    </w:p>
    <w:p w14:paraId="7ECFF5A7" w14:textId="77777777" w:rsidR="001B42EC" w:rsidRPr="001B42EC" w:rsidRDefault="001B42EC" w:rsidP="001B42EC">
      <w:pPr>
        <w:pStyle w:val="Kop2"/>
        <w:rPr>
          <w:lang w:val="nl-NL"/>
        </w:rPr>
      </w:pPr>
      <w:r w:rsidRPr="001B42EC">
        <w:rPr>
          <w:lang w:val="nl-NL"/>
        </w:rPr>
        <w:t>Van toepassing op</w:t>
      </w:r>
    </w:p>
    <w:p w14:paraId="0B0FF0B9" w14:textId="77777777" w:rsidR="001B42EC" w:rsidRPr="001B42EC" w:rsidRDefault="001B42EC" w:rsidP="001B42EC">
      <w:pPr>
        <w:rPr>
          <w:lang w:val="nl-NL"/>
        </w:rPr>
      </w:pPr>
      <w:r w:rsidRPr="001B42EC">
        <w:rPr>
          <w:lang w:val="nl-NL"/>
        </w:rPr>
        <w:t>Renovatie met sterk repetitief karakter en zonder extra moeilijkheidsgraad.</w:t>
      </w:r>
    </w:p>
    <w:p w14:paraId="354F2B1A" w14:textId="6B997C9C" w:rsidR="001B42EC" w:rsidRPr="001B42EC" w:rsidRDefault="001B42EC" w:rsidP="001B42EC">
      <w:pPr>
        <w:rPr>
          <w:i/>
          <w:lang w:val="nl-NL"/>
        </w:rPr>
      </w:pPr>
      <w:r w:rsidRPr="001B42EC">
        <w:rPr>
          <w:i/>
          <w:lang w:val="nl-NL"/>
        </w:rPr>
        <w:t>Bijvoorbeeld het vervangen van ramen bij 36 woningen</w:t>
      </w:r>
      <w:r w:rsidR="000F2BDB">
        <w:rPr>
          <w:i/>
          <w:lang w:val="nl-NL"/>
        </w:rPr>
        <w:t>.</w:t>
      </w:r>
    </w:p>
    <w:p w14:paraId="357C9896" w14:textId="77777777" w:rsidR="001B42EC" w:rsidRDefault="001B42EC" w:rsidP="001B42EC">
      <w:pPr>
        <w:rPr>
          <w:lang w:val="nl-NL"/>
        </w:rPr>
      </w:pPr>
    </w:p>
    <w:p w14:paraId="7AA34D7D" w14:textId="5085BBA5" w:rsidR="001B42EC" w:rsidRPr="001B42EC" w:rsidRDefault="001B42EC" w:rsidP="001B42EC">
      <w:pPr>
        <w:rPr>
          <w:lang w:val="nl-NL"/>
        </w:rPr>
      </w:pPr>
      <w:r w:rsidRPr="001B42EC">
        <w:rPr>
          <w:lang w:val="nl-NL"/>
        </w:rPr>
        <w:t>Alle onderhoudswerken die qua dossieropmaak of opvolging geen extra complexiteit kennen.</w:t>
      </w:r>
    </w:p>
    <w:p w14:paraId="65E0A03B" w14:textId="77777777" w:rsidR="001B42EC" w:rsidRPr="001B42EC" w:rsidRDefault="001B42EC" w:rsidP="001B42EC">
      <w:pPr>
        <w:pStyle w:val="Kop2"/>
        <w:rPr>
          <w:lang w:val="nl-NL"/>
        </w:rPr>
      </w:pPr>
      <w:r w:rsidRPr="001B42EC">
        <w:rPr>
          <w:lang w:val="nl-NL"/>
        </w:rPr>
        <w:t>Berekeningswijze</w:t>
      </w:r>
    </w:p>
    <w:p w14:paraId="756FDFF5" w14:textId="1A8D35D5" w:rsidR="001B42EC" w:rsidRDefault="001B42EC" w:rsidP="001B42EC">
      <w:pPr>
        <w:rPr>
          <w:lang w:val="nl-NL"/>
        </w:rPr>
      </w:pPr>
      <w:r w:rsidRPr="001B42EC">
        <w:rPr>
          <w:lang w:val="nl-NL"/>
        </w:rPr>
        <w:t>De erelonen worden berekend op het eindbedrag</w:t>
      </w:r>
      <w:r w:rsidR="00FA67D9">
        <w:rPr>
          <w:rStyle w:val="Voetnootmarkering"/>
          <w:lang w:val="nl-NL"/>
        </w:rPr>
        <w:footnoteReference w:id="3"/>
      </w:r>
      <w:r w:rsidRPr="001B42EC">
        <w:rPr>
          <w:lang w:val="nl-NL"/>
        </w:rPr>
        <w:t>, prijsherziening inbegrepen.</w:t>
      </w:r>
    </w:p>
    <w:p w14:paraId="54B581CD" w14:textId="77777777" w:rsidR="001B42EC" w:rsidRPr="001B42EC" w:rsidRDefault="001B42EC" w:rsidP="001B42EC">
      <w:pPr>
        <w:rPr>
          <w:lang w:val="nl-NL"/>
        </w:rPr>
      </w:pPr>
    </w:p>
    <w:p w14:paraId="5FEFA2C1" w14:textId="607AE3DE" w:rsidR="001B42EC" w:rsidRDefault="001B42EC" w:rsidP="001B42EC">
      <w:pPr>
        <w:rPr>
          <w:lang w:val="nl-NL"/>
        </w:rPr>
      </w:pPr>
      <w:r w:rsidRPr="001B42EC">
        <w:rPr>
          <w:lang w:val="nl-NL"/>
        </w:rPr>
        <w:t xml:space="preserve">De betalingsaanvragen die ingediend worden voordat het eindbedrag gekend is, worden voorlopig berekend op respectievelijk de raming (voorontwerp, definitief ontwerp, …) en het bestelbedrag. </w:t>
      </w:r>
    </w:p>
    <w:p w14:paraId="65849A6E" w14:textId="77777777" w:rsidR="001B42EC" w:rsidRPr="001B42EC" w:rsidRDefault="001B42EC" w:rsidP="001B42EC">
      <w:pPr>
        <w:rPr>
          <w:lang w:val="nl-NL"/>
        </w:rPr>
      </w:pPr>
    </w:p>
    <w:p w14:paraId="07439D8F" w14:textId="77777777" w:rsidR="001B42EC" w:rsidRPr="001B42EC" w:rsidRDefault="001B42EC" w:rsidP="001B42EC">
      <w:pPr>
        <w:rPr>
          <w:lang w:val="nl-NL"/>
        </w:rPr>
      </w:pPr>
      <w:r w:rsidRPr="001B42EC">
        <w:rPr>
          <w:lang w:val="nl-NL"/>
        </w:rPr>
        <w:t>Zodra het eindbedrag is goedgekeurd, wordt het globaal verschuldigd ereloon berekend op basis van het eindbedrag en worden de reeds betaalde erelonen als voorschotten in mindering gebracht.</w:t>
      </w:r>
    </w:p>
    <w:p w14:paraId="48002973" w14:textId="77777777" w:rsidR="001B42EC" w:rsidRPr="001B42EC" w:rsidRDefault="001B42EC" w:rsidP="001B42EC">
      <w:pPr>
        <w:pStyle w:val="Kop2"/>
        <w:rPr>
          <w:lang w:val="nl-NL"/>
        </w:rPr>
      </w:pPr>
      <w:r w:rsidRPr="001B42EC">
        <w:rPr>
          <w:lang w:val="nl-NL"/>
        </w:rPr>
        <w:t>Extra’s, forfaits, supplementen, …</w:t>
      </w:r>
    </w:p>
    <w:p w14:paraId="49430AF3" w14:textId="0D6FD5B3" w:rsidR="001B42EC" w:rsidRDefault="001B42EC" w:rsidP="001B42EC">
      <w:pPr>
        <w:rPr>
          <w:lang w:val="nl-NL"/>
        </w:rPr>
      </w:pPr>
      <w:r w:rsidRPr="001B42EC">
        <w:rPr>
          <w:lang w:val="nl-NL"/>
        </w:rPr>
        <w:t>Bijkomende werken (verrekeningen), begrepen in het goedgekeurd eindbedrag, worden voor de berekening van het ereloon in aanmerking genomen tenzij de bouwheer uitdrukkelijk vermeldt dat zij niet in aanmerking mogen komen omdat ze bijvoorbeeld vooraf te voorzien waren en door de ontwerper hadden kunnen vermeden worden.</w:t>
      </w:r>
    </w:p>
    <w:p w14:paraId="1665DB25" w14:textId="77777777" w:rsidR="001B42EC" w:rsidRPr="001B42EC" w:rsidRDefault="001B42EC" w:rsidP="001B42EC">
      <w:pPr>
        <w:rPr>
          <w:lang w:val="nl-NL"/>
        </w:rPr>
      </w:pPr>
    </w:p>
    <w:p w14:paraId="2C07F4E1" w14:textId="5C94C6DF" w:rsidR="001B42EC" w:rsidRDefault="001B42EC" w:rsidP="001B42EC">
      <w:pPr>
        <w:rPr>
          <w:lang w:val="nl-NL"/>
        </w:rPr>
      </w:pPr>
      <w:r w:rsidRPr="001B42EC">
        <w:rPr>
          <w:lang w:val="nl-NL"/>
        </w:rPr>
        <w:t>De vergoedingen, uitgekeerd aan of ingehouden van de aannemer als schadevergoeding en de minwaarden hebben geen invloed op de berekening van het ereloon.</w:t>
      </w:r>
    </w:p>
    <w:p w14:paraId="529E4E33" w14:textId="77777777" w:rsidR="001B42EC" w:rsidRPr="001B42EC" w:rsidRDefault="001B42EC" w:rsidP="001B42EC">
      <w:pPr>
        <w:rPr>
          <w:lang w:val="nl-NL"/>
        </w:rPr>
      </w:pPr>
    </w:p>
    <w:p w14:paraId="484A2518" w14:textId="1E2AD7AA" w:rsidR="001B42EC" w:rsidRDefault="001B42EC" w:rsidP="001B42EC">
      <w:pPr>
        <w:rPr>
          <w:lang w:val="nl-NL"/>
        </w:rPr>
      </w:pPr>
      <w:r w:rsidRPr="001B42EC">
        <w:rPr>
          <w:lang w:val="nl-NL"/>
        </w:rPr>
        <w:t xml:space="preserve">Het berekend ereloon is niet onderhevig aan bijkomende indexaties </w:t>
      </w:r>
      <w:proofErr w:type="spellStart"/>
      <w:r w:rsidRPr="001B42EC">
        <w:rPr>
          <w:lang w:val="nl-NL"/>
        </w:rPr>
        <w:t>tengevolge</w:t>
      </w:r>
      <w:proofErr w:type="spellEnd"/>
      <w:r w:rsidRPr="001B42EC">
        <w:rPr>
          <w:lang w:val="nl-NL"/>
        </w:rPr>
        <w:t xml:space="preserve"> het tijdsverschil tussen afsluiten contract en einde opdracht.</w:t>
      </w:r>
    </w:p>
    <w:p w14:paraId="6CA06621" w14:textId="77777777" w:rsidR="001B42EC" w:rsidRPr="001B42EC" w:rsidRDefault="001B42EC" w:rsidP="001B42EC">
      <w:pPr>
        <w:rPr>
          <w:lang w:val="nl-NL"/>
        </w:rPr>
      </w:pPr>
    </w:p>
    <w:p w14:paraId="6C46E79B" w14:textId="2AF6F3A8" w:rsidR="001B42EC" w:rsidRDefault="001B42EC" w:rsidP="00940A8C">
      <w:pPr>
        <w:rPr>
          <w:lang w:val="nl-NL"/>
        </w:rPr>
      </w:pPr>
      <w:r w:rsidRPr="001B42EC">
        <w:rPr>
          <w:lang w:val="nl-NL"/>
        </w:rPr>
        <w:t>Het opmeten en uittekenen van de bestaande toestand is in het ‘Barema 2’ inbegrepen.</w:t>
      </w:r>
    </w:p>
    <w:p w14:paraId="0BDCD29F" w14:textId="39025EAD" w:rsidR="001B42EC" w:rsidRDefault="001B42EC" w:rsidP="001B42EC">
      <w:pPr>
        <w:pStyle w:val="Kop2"/>
        <w:rPr>
          <w:lang w:val="nl-NL"/>
        </w:rPr>
      </w:pPr>
      <w:r w:rsidRPr="001B42EC">
        <w:rPr>
          <w:lang w:val="nl-NL"/>
        </w:rPr>
        <w:t>Berekeningstabel</w:t>
      </w:r>
    </w:p>
    <w:tbl>
      <w:tblPr>
        <w:tblStyle w:val="Rastertabel4-Accent6"/>
        <w:tblW w:w="0" w:type="auto"/>
        <w:tblLook w:val="0420" w:firstRow="1" w:lastRow="0" w:firstColumn="0" w:lastColumn="0" w:noHBand="0" w:noVBand="1"/>
      </w:tblPr>
      <w:tblGrid>
        <w:gridCol w:w="4673"/>
        <w:gridCol w:w="1701"/>
      </w:tblGrid>
      <w:tr w:rsidR="00C74EC5" w14:paraId="7F66D9EB" w14:textId="77777777" w:rsidTr="00C74EC5">
        <w:trPr>
          <w:cnfStyle w:val="100000000000" w:firstRow="1" w:lastRow="0" w:firstColumn="0" w:lastColumn="0" w:oddVBand="0" w:evenVBand="0" w:oddHBand="0" w:evenHBand="0" w:firstRowFirstColumn="0" w:firstRowLastColumn="0" w:lastRowFirstColumn="0" w:lastRowLastColumn="0"/>
        </w:trPr>
        <w:tc>
          <w:tcPr>
            <w:tcW w:w="6374" w:type="dxa"/>
            <w:gridSpan w:val="2"/>
          </w:tcPr>
          <w:p w14:paraId="22004514" w14:textId="61AB965C" w:rsidR="00C74EC5" w:rsidRPr="00C74EC5" w:rsidRDefault="00C74EC5" w:rsidP="001B42EC">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Theme="minorHAnsi" w:hAnsiTheme="minorHAnsi" w:cstheme="minorHAnsi"/>
                <w:sz w:val="20"/>
                <w:szCs w:val="20"/>
                <w:lang w:val="nl-NL"/>
              </w:rPr>
            </w:pPr>
            <w:r w:rsidRPr="00C74EC5">
              <w:rPr>
                <w:sz w:val="20"/>
                <w:szCs w:val="20"/>
              </w:rPr>
              <w:t>Barema 2</w:t>
            </w:r>
            <w:r>
              <w:rPr>
                <w:sz w:val="20"/>
                <w:szCs w:val="20"/>
              </w:rPr>
              <w:t xml:space="preserve"> - </w:t>
            </w:r>
            <w:r w:rsidRPr="00C74EC5">
              <w:rPr>
                <w:sz w:val="20"/>
                <w:szCs w:val="20"/>
              </w:rPr>
              <w:t>Onderhoudswerken en renovatie met sterk repetitief karakter</w:t>
            </w:r>
          </w:p>
        </w:tc>
      </w:tr>
      <w:tr w:rsidR="00C74EC5" w14:paraId="6F693609" w14:textId="77777777" w:rsidTr="00C74EC5">
        <w:trPr>
          <w:cnfStyle w:val="000000100000" w:firstRow="0" w:lastRow="0" w:firstColumn="0" w:lastColumn="0" w:oddVBand="0" w:evenVBand="0" w:oddHBand="1" w:evenHBand="0" w:firstRowFirstColumn="0" w:firstRowLastColumn="0" w:lastRowFirstColumn="0" w:lastRowLastColumn="0"/>
        </w:trPr>
        <w:tc>
          <w:tcPr>
            <w:tcW w:w="4673" w:type="dxa"/>
          </w:tcPr>
          <w:p w14:paraId="294167F8" w14:textId="7BCFEE91" w:rsidR="001B42EC" w:rsidRPr="00C74EC5" w:rsidRDefault="001B42EC" w:rsidP="001B42EC">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C74EC5">
              <w:rPr>
                <w:sz w:val="20"/>
                <w:szCs w:val="20"/>
              </w:rPr>
              <w:t>Ereloon is te onderhandelen</w:t>
            </w:r>
          </w:p>
        </w:tc>
        <w:tc>
          <w:tcPr>
            <w:tcW w:w="1701" w:type="dxa"/>
          </w:tcPr>
          <w:p w14:paraId="4D3E705B" w14:textId="770DA156" w:rsidR="001B42EC" w:rsidRPr="00C74EC5" w:rsidRDefault="001B42EC" w:rsidP="00C74EC5">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right"/>
              <w:rPr>
                <w:rFonts w:asciiTheme="minorHAnsi" w:hAnsiTheme="minorHAnsi" w:cstheme="minorHAnsi"/>
                <w:sz w:val="20"/>
                <w:szCs w:val="20"/>
                <w:lang w:val="nl-NL"/>
              </w:rPr>
            </w:pPr>
            <w:r w:rsidRPr="00C74EC5">
              <w:rPr>
                <w:sz w:val="20"/>
                <w:szCs w:val="20"/>
              </w:rPr>
              <w:t>&lt; 50.000</w:t>
            </w:r>
            <w:r w:rsidR="00C74EC5">
              <w:rPr>
                <w:sz w:val="20"/>
                <w:szCs w:val="20"/>
              </w:rPr>
              <w:t xml:space="preserve"> euro</w:t>
            </w:r>
          </w:p>
        </w:tc>
      </w:tr>
      <w:tr w:rsidR="00C74EC5" w14:paraId="0A3F04D5" w14:textId="77777777" w:rsidTr="00C74EC5">
        <w:tc>
          <w:tcPr>
            <w:tcW w:w="4673" w:type="dxa"/>
          </w:tcPr>
          <w:p w14:paraId="324AF573" w14:textId="11787A7F" w:rsidR="001B42EC" w:rsidRPr="00C74EC5" w:rsidRDefault="001B42EC" w:rsidP="001B42EC">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C74EC5">
              <w:rPr>
                <w:sz w:val="20"/>
                <w:szCs w:val="20"/>
              </w:rPr>
              <w:t xml:space="preserve">6,00 % op de eerste schijf van </w:t>
            </w:r>
          </w:p>
        </w:tc>
        <w:tc>
          <w:tcPr>
            <w:tcW w:w="1701" w:type="dxa"/>
          </w:tcPr>
          <w:p w14:paraId="00B71220" w14:textId="2578E9EE" w:rsidR="001B42EC" w:rsidRPr="00C74EC5" w:rsidRDefault="001B42EC" w:rsidP="00C74EC5">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right"/>
              <w:rPr>
                <w:rFonts w:asciiTheme="minorHAnsi" w:hAnsiTheme="minorHAnsi" w:cstheme="minorHAnsi"/>
                <w:sz w:val="20"/>
                <w:szCs w:val="20"/>
                <w:lang w:val="nl-NL"/>
              </w:rPr>
            </w:pPr>
            <w:r w:rsidRPr="00C74EC5">
              <w:rPr>
                <w:sz w:val="20"/>
                <w:szCs w:val="20"/>
              </w:rPr>
              <w:t>50.000</w:t>
            </w:r>
            <w:r w:rsidR="00C74EC5">
              <w:rPr>
                <w:sz w:val="20"/>
                <w:szCs w:val="20"/>
              </w:rPr>
              <w:t xml:space="preserve"> euro</w:t>
            </w:r>
          </w:p>
        </w:tc>
      </w:tr>
      <w:tr w:rsidR="00C74EC5" w14:paraId="46AE19B3" w14:textId="77777777" w:rsidTr="00C74EC5">
        <w:trPr>
          <w:cnfStyle w:val="000000100000" w:firstRow="0" w:lastRow="0" w:firstColumn="0" w:lastColumn="0" w:oddVBand="0" w:evenVBand="0" w:oddHBand="1" w:evenHBand="0" w:firstRowFirstColumn="0" w:firstRowLastColumn="0" w:lastRowFirstColumn="0" w:lastRowLastColumn="0"/>
        </w:trPr>
        <w:tc>
          <w:tcPr>
            <w:tcW w:w="4673" w:type="dxa"/>
          </w:tcPr>
          <w:p w14:paraId="2EA9237E" w14:textId="5A7D0A8B" w:rsidR="001B42EC" w:rsidRPr="00C74EC5" w:rsidRDefault="001B42EC" w:rsidP="001B42EC">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C74EC5">
              <w:rPr>
                <w:sz w:val="20"/>
                <w:szCs w:val="20"/>
              </w:rPr>
              <w:t xml:space="preserve">5,30 % op de volgende schijf van </w:t>
            </w:r>
          </w:p>
        </w:tc>
        <w:tc>
          <w:tcPr>
            <w:tcW w:w="1701" w:type="dxa"/>
          </w:tcPr>
          <w:p w14:paraId="29C35C06" w14:textId="2AB3196B" w:rsidR="001B42EC" w:rsidRPr="00C74EC5" w:rsidRDefault="001B42EC" w:rsidP="00C74EC5">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right"/>
              <w:rPr>
                <w:rFonts w:asciiTheme="minorHAnsi" w:hAnsiTheme="minorHAnsi" w:cstheme="minorHAnsi"/>
                <w:sz w:val="20"/>
                <w:szCs w:val="20"/>
                <w:lang w:val="nl-NL"/>
              </w:rPr>
            </w:pPr>
            <w:r w:rsidRPr="00C74EC5">
              <w:rPr>
                <w:sz w:val="20"/>
                <w:szCs w:val="20"/>
              </w:rPr>
              <w:t>100.000</w:t>
            </w:r>
            <w:r w:rsidR="00C74EC5">
              <w:rPr>
                <w:sz w:val="20"/>
                <w:szCs w:val="20"/>
              </w:rPr>
              <w:t xml:space="preserve"> euro</w:t>
            </w:r>
          </w:p>
        </w:tc>
      </w:tr>
      <w:tr w:rsidR="00C74EC5" w14:paraId="67B2F62F" w14:textId="77777777" w:rsidTr="00C74EC5">
        <w:tc>
          <w:tcPr>
            <w:tcW w:w="4673" w:type="dxa"/>
          </w:tcPr>
          <w:p w14:paraId="201CBD1C" w14:textId="4E2CED0F" w:rsidR="001B42EC" w:rsidRPr="00C74EC5" w:rsidRDefault="001B42EC" w:rsidP="001B42EC">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C74EC5">
              <w:rPr>
                <w:sz w:val="20"/>
                <w:szCs w:val="20"/>
              </w:rPr>
              <w:t>4,50 % op de volgende schijf van</w:t>
            </w:r>
          </w:p>
        </w:tc>
        <w:tc>
          <w:tcPr>
            <w:tcW w:w="1701" w:type="dxa"/>
          </w:tcPr>
          <w:p w14:paraId="098FAB80" w14:textId="33E2DC10" w:rsidR="001B42EC" w:rsidRPr="00C74EC5" w:rsidRDefault="001B42EC" w:rsidP="00C74EC5">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right"/>
              <w:rPr>
                <w:rFonts w:asciiTheme="minorHAnsi" w:hAnsiTheme="minorHAnsi" w:cstheme="minorHAnsi"/>
                <w:sz w:val="20"/>
                <w:szCs w:val="20"/>
                <w:lang w:val="nl-NL"/>
              </w:rPr>
            </w:pPr>
            <w:r w:rsidRPr="00C74EC5">
              <w:rPr>
                <w:sz w:val="20"/>
                <w:szCs w:val="20"/>
              </w:rPr>
              <w:t>150.000</w:t>
            </w:r>
            <w:r w:rsidR="00C74EC5">
              <w:rPr>
                <w:sz w:val="20"/>
                <w:szCs w:val="20"/>
              </w:rPr>
              <w:t xml:space="preserve"> euro</w:t>
            </w:r>
          </w:p>
        </w:tc>
      </w:tr>
      <w:tr w:rsidR="00C74EC5" w14:paraId="60907348" w14:textId="77777777" w:rsidTr="00C74EC5">
        <w:trPr>
          <w:cnfStyle w:val="000000100000" w:firstRow="0" w:lastRow="0" w:firstColumn="0" w:lastColumn="0" w:oddVBand="0" w:evenVBand="0" w:oddHBand="1" w:evenHBand="0" w:firstRowFirstColumn="0" w:firstRowLastColumn="0" w:lastRowFirstColumn="0" w:lastRowLastColumn="0"/>
        </w:trPr>
        <w:tc>
          <w:tcPr>
            <w:tcW w:w="4673" w:type="dxa"/>
          </w:tcPr>
          <w:p w14:paraId="579B5B1D" w14:textId="57AD449C" w:rsidR="001B42EC" w:rsidRPr="00C74EC5" w:rsidRDefault="001B42EC" w:rsidP="001B42EC">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C74EC5">
              <w:rPr>
                <w:sz w:val="20"/>
                <w:szCs w:val="20"/>
              </w:rPr>
              <w:t>3,80 % op de volgende schijf van</w:t>
            </w:r>
          </w:p>
        </w:tc>
        <w:tc>
          <w:tcPr>
            <w:tcW w:w="1701" w:type="dxa"/>
          </w:tcPr>
          <w:p w14:paraId="7E0352E7" w14:textId="21212283" w:rsidR="001B42EC" w:rsidRPr="00C74EC5" w:rsidRDefault="001B42EC" w:rsidP="00C74EC5">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right"/>
              <w:rPr>
                <w:rFonts w:asciiTheme="minorHAnsi" w:hAnsiTheme="minorHAnsi" w:cstheme="minorHAnsi"/>
                <w:sz w:val="20"/>
                <w:szCs w:val="20"/>
                <w:lang w:val="nl-NL"/>
              </w:rPr>
            </w:pPr>
            <w:r w:rsidRPr="00C74EC5">
              <w:rPr>
                <w:sz w:val="20"/>
                <w:szCs w:val="20"/>
              </w:rPr>
              <w:t>200.000</w:t>
            </w:r>
            <w:r w:rsidR="00C74EC5">
              <w:rPr>
                <w:sz w:val="20"/>
                <w:szCs w:val="20"/>
              </w:rPr>
              <w:t xml:space="preserve"> euro</w:t>
            </w:r>
          </w:p>
        </w:tc>
      </w:tr>
      <w:tr w:rsidR="00C74EC5" w14:paraId="3B4F2A6B" w14:textId="77777777" w:rsidTr="00C74EC5">
        <w:tc>
          <w:tcPr>
            <w:tcW w:w="4673" w:type="dxa"/>
          </w:tcPr>
          <w:p w14:paraId="20A38BAB" w14:textId="2C780867" w:rsidR="001B42EC" w:rsidRPr="00C74EC5" w:rsidRDefault="001B42EC" w:rsidP="001B42EC">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C74EC5">
              <w:rPr>
                <w:sz w:val="20"/>
                <w:szCs w:val="20"/>
              </w:rPr>
              <w:t>3,20 % op de volgende schijf van</w:t>
            </w:r>
          </w:p>
        </w:tc>
        <w:tc>
          <w:tcPr>
            <w:tcW w:w="1701" w:type="dxa"/>
          </w:tcPr>
          <w:p w14:paraId="3D31D1EC" w14:textId="0F35C71F" w:rsidR="001B42EC" w:rsidRPr="00C74EC5" w:rsidRDefault="001B42EC" w:rsidP="00C74EC5">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right"/>
              <w:rPr>
                <w:rFonts w:asciiTheme="minorHAnsi" w:hAnsiTheme="minorHAnsi" w:cstheme="minorHAnsi"/>
                <w:sz w:val="20"/>
                <w:szCs w:val="20"/>
                <w:lang w:val="nl-NL"/>
              </w:rPr>
            </w:pPr>
            <w:r w:rsidRPr="00C74EC5">
              <w:rPr>
                <w:sz w:val="20"/>
                <w:szCs w:val="20"/>
              </w:rPr>
              <w:t>500.000</w:t>
            </w:r>
            <w:r w:rsidR="00C74EC5">
              <w:rPr>
                <w:sz w:val="20"/>
                <w:szCs w:val="20"/>
              </w:rPr>
              <w:t xml:space="preserve"> euro</w:t>
            </w:r>
          </w:p>
        </w:tc>
      </w:tr>
      <w:tr w:rsidR="00C74EC5" w14:paraId="5DB53A49" w14:textId="77777777" w:rsidTr="00C74EC5">
        <w:trPr>
          <w:cnfStyle w:val="000000100000" w:firstRow="0" w:lastRow="0" w:firstColumn="0" w:lastColumn="0" w:oddVBand="0" w:evenVBand="0" w:oddHBand="1" w:evenHBand="0" w:firstRowFirstColumn="0" w:firstRowLastColumn="0" w:lastRowFirstColumn="0" w:lastRowLastColumn="0"/>
        </w:trPr>
        <w:tc>
          <w:tcPr>
            <w:tcW w:w="4673" w:type="dxa"/>
          </w:tcPr>
          <w:p w14:paraId="671B22FC" w14:textId="36D5263D" w:rsidR="001B42EC" w:rsidRPr="00C74EC5" w:rsidRDefault="001B42EC" w:rsidP="001B42EC">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C74EC5">
              <w:rPr>
                <w:sz w:val="20"/>
                <w:szCs w:val="20"/>
              </w:rPr>
              <w:t>2,60 % op de volgende schijf van</w:t>
            </w:r>
          </w:p>
        </w:tc>
        <w:tc>
          <w:tcPr>
            <w:tcW w:w="1701" w:type="dxa"/>
          </w:tcPr>
          <w:p w14:paraId="171A0EC4" w14:textId="1D24A756" w:rsidR="001B42EC" w:rsidRPr="00C74EC5" w:rsidRDefault="001B42EC" w:rsidP="00C74EC5">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right"/>
              <w:rPr>
                <w:rFonts w:asciiTheme="minorHAnsi" w:hAnsiTheme="minorHAnsi" w:cstheme="minorHAnsi"/>
                <w:sz w:val="20"/>
                <w:szCs w:val="20"/>
                <w:lang w:val="nl-NL"/>
              </w:rPr>
            </w:pPr>
            <w:r w:rsidRPr="00C74EC5">
              <w:rPr>
                <w:sz w:val="20"/>
                <w:szCs w:val="20"/>
              </w:rPr>
              <w:t>1.000.000</w:t>
            </w:r>
            <w:r w:rsidR="00C74EC5">
              <w:rPr>
                <w:sz w:val="20"/>
                <w:szCs w:val="20"/>
              </w:rPr>
              <w:t xml:space="preserve"> euro</w:t>
            </w:r>
          </w:p>
        </w:tc>
      </w:tr>
      <w:tr w:rsidR="00C74EC5" w14:paraId="68F696A6" w14:textId="77777777" w:rsidTr="00C74EC5">
        <w:tc>
          <w:tcPr>
            <w:tcW w:w="4673" w:type="dxa"/>
          </w:tcPr>
          <w:p w14:paraId="0C89EE7F" w14:textId="7F6D44A6" w:rsidR="001B42EC" w:rsidRPr="00C74EC5" w:rsidRDefault="001B42EC" w:rsidP="001B42EC">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C74EC5">
              <w:rPr>
                <w:sz w:val="20"/>
                <w:szCs w:val="20"/>
              </w:rPr>
              <w:t>2,00 % op de schijf boven</w:t>
            </w:r>
          </w:p>
        </w:tc>
        <w:tc>
          <w:tcPr>
            <w:tcW w:w="1701" w:type="dxa"/>
          </w:tcPr>
          <w:p w14:paraId="228F27CD" w14:textId="22345520" w:rsidR="001B42EC" w:rsidRPr="00C74EC5" w:rsidRDefault="001B42EC" w:rsidP="00C74EC5">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right"/>
              <w:rPr>
                <w:rFonts w:asciiTheme="minorHAnsi" w:hAnsiTheme="minorHAnsi" w:cstheme="minorHAnsi"/>
                <w:sz w:val="20"/>
                <w:szCs w:val="20"/>
                <w:lang w:val="nl-NL"/>
              </w:rPr>
            </w:pPr>
            <w:r w:rsidRPr="00C74EC5">
              <w:rPr>
                <w:sz w:val="20"/>
                <w:szCs w:val="20"/>
              </w:rPr>
              <w:t>2.000.000</w:t>
            </w:r>
            <w:r w:rsidR="00C74EC5">
              <w:rPr>
                <w:sz w:val="20"/>
                <w:szCs w:val="20"/>
              </w:rPr>
              <w:t xml:space="preserve"> euro</w:t>
            </w:r>
          </w:p>
        </w:tc>
      </w:tr>
    </w:tbl>
    <w:p w14:paraId="5B722626" w14:textId="452E65EF" w:rsidR="001B42EC" w:rsidRDefault="001B42EC" w:rsidP="001B42EC">
      <w:pPr>
        <w:rPr>
          <w:lang w:val="nl-NL"/>
        </w:rPr>
      </w:pPr>
    </w:p>
    <w:p w14:paraId="04CA90C8" w14:textId="7BA74795" w:rsidR="001B42EC" w:rsidRDefault="001B42EC" w:rsidP="001B42EC">
      <w:pPr>
        <w:rPr>
          <w:lang w:val="nl-NL"/>
        </w:rPr>
      </w:pPr>
      <w:r w:rsidRPr="001B42EC">
        <w:rPr>
          <w:lang w:val="nl-NL"/>
        </w:rPr>
        <w:lastRenderedPageBreak/>
        <w:t>Voor werken waarvan de kostprijs minder bedraagt dan 50.000 euro wordt het ereloon in onderling overleg tussen de partijen vastgelegd, waarbij het omgerekend ereloon niet lager mag zijn dan 6,00% en minimaal 1.500,00 euro bedraagt.</w:t>
      </w:r>
    </w:p>
    <w:p w14:paraId="55E85498" w14:textId="77777777" w:rsidR="001B42EC" w:rsidRPr="001B42EC" w:rsidRDefault="001B42EC" w:rsidP="001B42EC">
      <w:pPr>
        <w:rPr>
          <w:lang w:val="nl-NL"/>
        </w:rPr>
      </w:pPr>
    </w:p>
    <w:p w14:paraId="616C9017" w14:textId="0C492B79" w:rsidR="00E6740A" w:rsidRDefault="001B42EC" w:rsidP="00940A8C">
      <w:pPr>
        <w:rPr>
          <w:lang w:val="nl-NL"/>
        </w:rPr>
      </w:pPr>
      <w:r w:rsidRPr="001B42EC">
        <w:rPr>
          <w:lang w:val="nl-NL"/>
        </w:rPr>
        <w:t>Dit ereloon kan op basis van een percentage berekend worden maar kan ook forfaitair of via vacaties bepaald worden (met een voorkeur voor forfaitair boven vacaties).</w:t>
      </w:r>
    </w:p>
    <w:p w14:paraId="6F74F8D5" w14:textId="27BD8D62" w:rsidR="00FA67D9" w:rsidRPr="00FA67D9" w:rsidRDefault="00FA67D9" w:rsidP="00FA67D9">
      <w:pPr>
        <w:pStyle w:val="Kop1"/>
        <w:rPr>
          <w:lang w:val="nl-NL"/>
        </w:rPr>
      </w:pPr>
      <w:r w:rsidRPr="00FA67D9">
        <w:rPr>
          <w:lang w:val="nl-NL"/>
        </w:rPr>
        <w:t xml:space="preserve">BAREMA 3 </w:t>
      </w:r>
      <w:r>
        <w:rPr>
          <w:lang w:val="nl-NL"/>
        </w:rPr>
        <w:t>-</w:t>
      </w:r>
      <w:r w:rsidRPr="00FA67D9">
        <w:rPr>
          <w:lang w:val="nl-NL"/>
        </w:rPr>
        <w:t xml:space="preserve"> HERSTELLINGSWERKEN MET EEN ZEKERE COMPLEXITEIT</w:t>
      </w:r>
    </w:p>
    <w:p w14:paraId="757AE947" w14:textId="77777777" w:rsidR="00FA67D9" w:rsidRPr="00FA67D9" w:rsidRDefault="00FA67D9" w:rsidP="00FA67D9">
      <w:pPr>
        <w:pStyle w:val="Kop2"/>
        <w:rPr>
          <w:lang w:val="nl-NL"/>
        </w:rPr>
      </w:pPr>
      <w:r w:rsidRPr="00FA67D9">
        <w:rPr>
          <w:lang w:val="nl-NL"/>
        </w:rPr>
        <w:t>Van toepassing op</w:t>
      </w:r>
    </w:p>
    <w:p w14:paraId="07544A33" w14:textId="77777777" w:rsidR="00FA67D9" w:rsidRPr="00FA67D9" w:rsidRDefault="00FA67D9" w:rsidP="00FA67D9">
      <w:pPr>
        <w:rPr>
          <w:lang w:val="nl-NL"/>
        </w:rPr>
      </w:pPr>
      <w:r w:rsidRPr="00FA67D9">
        <w:rPr>
          <w:lang w:val="nl-NL"/>
        </w:rPr>
        <w:t>Onderhoudswerken die qua dossieropmaak of opvolging extra complexiteit kennen.</w:t>
      </w:r>
    </w:p>
    <w:p w14:paraId="47AF2E50" w14:textId="77777777" w:rsidR="00FA67D9" w:rsidRPr="00FA67D9" w:rsidRDefault="00FA67D9" w:rsidP="00FA67D9">
      <w:pPr>
        <w:rPr>
          <w:i/>
          <w:lang w:val="nl-NL"/>
        </w:rPr>
      </w:pPr>
      <w:r w:rsidRPr="00FA67D9">
        <w:rPr>
          <w:i/>
          <w:lang w:val="nl-NL"/>
        </w:rPr>
        <w:t>Bijvoorbeeld het herstellen van betonnen terrassen</w:t>
      </w:r>
    </w:p>
    <w:p w14:paraId="26909E36" w14:textId="77777777" w:rsidR="00FA67D9" w:rsidRPr="00FA67D9" w:rsidRDefault="00FA67D9" w:rsidP="00FA67D9">
      <w:pPr>
        <w:pStyle w:val="Kop2"/>
        <w:rPr>
          <w:lang w:val="nl-NL"/>
        </w:rPr>
      </w:pPr>
      <w:r w:rsidRPr="00FA67D9">
        <w:rPr>
          <w:lang w:val="nl-NL"/>
        </w:rPr>
        <w:t>Berekeningswijze</w:t>
      </w:r>
    </w:p>
    <w:p w14:paraId="15124DB8" w14:textId="2B03AC70" w:rsidR="00FA67D9" w:rsidRDefault="00FA67D9" w:rsidP="00FA67D9">
      <w:pPr>
        <w:rPr>
          <w:lang w:val="nl-NL"/>
        </w:rPr>
      </w:pPr>
      <w:r w:rsidRPr="00FA67D9">
        <w:rPr>
          <w:lang w:val="nl-NL"/>
        </w:rPr>
        <w:t>De erelonen worden berekend op het eindbedrag</w:t>
      </w:r>
      <w:r>
        <w:rPr>
          <w:rStyle w:val="Voetnootmarkering"/>
          <w:lang w:val="nl-NL"/>
        </w:rPr>
        <w:footnoteReference w:id="4"/>
      </w:r>
      <w:r w:rsidRPr="00FA67D9">
        <w:rPr>
          <w:lang w:val="nl-NL"/>
        </w:rPr>
        <w:t>, prijsherziening inbegrepen.</w:t>
      </w:r>
    </w:p>
    <w:p w14:paraId="5D5694CA" w14:textId="77777777" w:rsidR="00FA67D9" w:rsidRPr="00FA67D9" w:rsidRDefault="00FA67D9" w:rsidP="00FA67D9">
      <w:pPr>
        <w:rPr>
          <w:lang w:val="nl-NL"/>
        </w:rPr>
      </w:pPr>
    </w:p>
    <w:p w14:paraId="7A3C45FC" w14:textId="5D96EBB0" w:rsidR="00FA67D9" w:rsidRDefault="00FA67D9" w:rsidP="00FA67D9">
      <w:pPr>
        <w:rPr>
          <w:lang w:val="nl-NL"/>
        </w:rPr>
      </w:pPr>
      <w:r w:rsidRPr="00FA67D9">
        <w:rPr>
          <w:lang w:val="nl-NL"/>
        </w:rPr>
        <w:t xml:space="preserve">De betalingsaanvragen die ingediend worden voordat het eindbedrag gekend is, worden voorlopig berekend op respectievelijk de raming (voorontwerp, definitief ontwerp, …) en het bestelbedrag. </w:t>
      </w:r>
    </w:p>
    <w:p w14:paraId="01DCA4C5" w14:textId="77777777" w:rsidR="00FA67D9" w:rsidRPr="00FA67D9" w:rsidRDefault="00FA67D9" w:rsidP="00FA67D9">
      <w:pPr>
        <w:rPr>
          <w:lang w:val="nl-NL"/>
        </w:rPr>
      </w:pPr>
    </w:p>
    <w:p w14:paraId="7555D2F3" w14:textId="77777777" w:rsidR="00FA67D9" w:rsidRPr="00FA67D9" w:rsidRDefault="00FA67D9" w:rsidP="00FA67D9">
      <w:pPr>
        <w:rPr>
          <w:lang w:val="nl-NL"/>
        </w:rPr>
      </w:pPr>
      <w:r w:rsidRPr="00FA67D9">
        <w:rPr>
          <w:lang w:val="nl-NL"/>
        </w:rPr>
        <w:t>Zodra het eindbedrag is goedgekeurd, wordt het globaal verschuldigd ereloon berekend op basis van het eindbedrag en worden de reeds betaalde erelonen als voorschotten in mindering gebracht.</w:t>
      </w:r>
    </w:p>
    <w:p w14:paraId="788A9E99" w14:textId="77777777" w:rsidR="00FA67D9" w:rsidRPr="00FA67D9" w:rsidRDefault="00FA67D9" w:rsidP="00FA67D9">
      <w:pPr>
        <w:pStyle w:val="Kop2"/>
        <w:rPr>
          <w:lang w:val="nl-NL"/>
        </w:rPr>
      </w:pPr>
      <w:r w:rsidRPr="00FA67D9">
        <w:rPr>
          <w:lang w:val="nl-NL"/>
        </w:rPr>
        <w:t>Extra’s, forfaits, supplementen, …</w:t>
      </w:r>
    </w:p>
    <w:p w14:paraId="78F34A31" w14:textId="08A9C747" w:rsidR="00FA67D9" w:rsidRDefault="00FA67D9" w:rsidP="00FA67D9">
      <w:pPr>
        <w:rPr>
          <w:lang w:val="nl-NL"/>
        </w:rPr>
      </w:pPr>
      <w:r w:rsidRPr="00FA67D9">
        <w:rPr>
          <w:lang w:val="nl-NL"/>
        </w:rPr>
        <w:t>Bijkomende werken (verrekeningen), begrepen in het goedgekeurd eindbedrag, worden voor de berekening van het ereloon in aanmerking genomen (tenzij de bouwheer uitdrukkelijk vermeldt dat zij niet in aanmerking mogen komen omdat ze bijvoorbeeld vooraf te voorzien waren en door de ontwerper hadden kunnen vermeden worden).</w:t>
      </w:r>
    </w:p>
    <w:p w14:paraId="744E9AA0" w14:textId="77777777" w:rsidR="00FA67D9" w:rsidRPr="00FA67D9" w:rsidRDefault="00FA67D9" w:rsidP="00FA67D9">
      <w:pPr>
        <w:rPr>
          <w:lang w:val="nl-NL"/>
        </w:rPr>
      </w:pPr>
    </w:p>
    <w:p w14:paraId="28722852" w14:textId="068EE6ED" w:rsidR="00FA67D9" w:rsidRDefault="00FA67D9" w:rsidP="00FA67D9">
      <w:pPr>
        <w:rPr>
          <w:lang w:val="nl-NL"/>
        </w:rPr>
      </w:pPr>
      <w:r w:rsidRPr="00FA67D9">
        <w:rPr>
          <w:lang w:val="nl-NL"/>
        </w:rPr>
        <w:t>De vergoedingen, uitgekeerd aan of ingehouden van de aannemer als schadevergoeding en de minwaarden hebben geen invloed op de berekening van het ereloon.</w:t>
      </w:r>
    </w:p>
    <w:p w14:paraId="333DD190" w14:textId="77777777" w:rsidR="00FA67D9" w:rsidRPr="00FA67D9" w:rsidRDefault="00FA67D9" w:rsidP="00FA67D9">
      <w:pPr>
        <w:rPr>
          <w:lang w:val="nl-NL"/>
        </w:rPr>
      </w:pPr>
    </w:p>
    <w:p w14:paraId="3E81A8A2" w14:textId="659D5561" w:rsidR="00FA67D9" w:rsidRDefault="00FA67D9" w:rsidP="00FA67D9">
      <w:pPr>
        <w:rPr>
          <w:lang w:val="nl-NL"/>
        </w:rPr>
      </w:pPr>
      <w:r w:rsidRPr="00FA67D9">
        <w:rPr>
          <w:lang w:val="nl-NL"/>
        </w:rPr>
        <w:t xml:space="preserve">Het berekend ereloon is niet onderhevig aan bijkomende indexaties </w:t>
      </w:r>
      <w:proofErr w:type="spellStart"/>
      <w:r w:rsidRPr="00FA67D9">
        <w:rPr>
          <w:lang w:val="nl-NL"/>
        </w:rPr>
        <w:t>tengevolge</w:t>
      </w:r>
      <w:proofErr w:type="spellEnd"/>
      <w:r w:rsidRPr="00FA67D9">
        <w:rPr>
          <w:lang w:val="nl-NL"/>
        </w:rPr>
        <w:t xml:space="preserve"> het tijdsverschil tussen afsluiten contract en einde opdracht.</w:t>
      </w:r>
    </w:p>
    <w:p w14:paraId="5FE162CC" w14:textId="77777777" w:rsidR="00FA67D9" w:rsidRPr="00FA67D9" w:rsidRDefault="00FA67D9" w:rsidP="00FA67D9">
      <w:pPr>
        <w:rPr>
          <w:lang w:val="nl-NL"/>
        </w:rPr>
      </w:pPr>
    </w:p>
    <w:p w14:paraId="09205E12" w14:textId="605BE7E6" w:rsidR="00FA67D9" w:rsidRDefault="00FA67D9" w:rsidP="00FA67D9">
      <w:pPr>
        <w:rPr>
          <w:lang w:val="nl-NL"/>
        </w:rPr>
      </w:pPr>
      <w:r w:rsidRPr="00FA67D9">
        <w:rPr>
          <w:lang w:val="nl-NL"/>
        </w:rPr>
        <w:t>Het opmeten en uittekenen van de bestaande toestand is in het ‘Barema 3’ inbegrepen.</w:t>
      </w:r>
    </w:p>
    <w:p w14:paraId="541C50F1" w14:textId="248C8518" w:rsidR="00FA67D9" w:rsidRDefault="00FA67D9" w:rsidP="00FA67D9">
      <w:pPr>
        <w:pStyle w:val="Kop2"/>
        <w:rPr>
          <w:lang w:val="nl-NL"/>
        </w:rPr>
      </w:pPr>
      <w:r w:rsidRPr="00FA67D9">
        <w:rPr>
          <w:lang w:val="nl-NL"/>
        </w:rPr>
        <w:t>Berekeningstabel</w:t>
      </w:r>
    </w:p>
    <w:tbl>
      <w:tblPr>
        <w:tblStyle w:val="Rastertabel4-Accent6"/>
        <w:tblW w:w="0" w:type="auto"/>
        <w:tblLook w:val="0420" w:firstRow="1" w:lastRow="0" w:firstColumn="0" w:lastColumn="0" w:noHBand="0" w:noVBand="1"/>
      </w:tblPr>
      <w:tblGrid>
        <w:gridCol w:w="4673"/>
        <w:gridCol w:w="1701"/>
      </w:tblGrid>
      <w:tr w:rsidR="00FA67D9" w14:paraId="7D873CC3" w14:textId="77777777" w:rsidTr="00B35FC4">
        <w:trPr>
          <w:cnfStyle w:val="100000000000" w:firstRow="1" w:lastRow="0" w:firstColumn="0" w:lastColumn="0" w:oddVBand="0" w:evenVBand="0" w:oddHBand="0" w:evenHBand="0" w:firstRowFirstColumn="0" w:firstRowLastColumn="0" w:lastRowFirstColumn="0" w:lastRowLastColumn="0"/>
        </w:trPr>
        <w:tc>
          <w:tcPr>
            <w:tcW w:w="6374" w:type="dxa"/>
            <w:gridSpan w:val="2"/>
          </w:tcPr>
          <w:p w14:paraId="40EA7495" w14:textId="7874D1B1" w:rsidR="00FA67D9" w:rsidRPr="00C74EC5" w:rsidRDefault="00FA67D9" w:rsidP="00B35FC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Theme="minorHAnsi" w:hAnsiTheme="minorHAnsi" w:cstheme="minorHAnsi"/>
                <w:sz w:val="20"/>
                <w:szCs w:val="20"/>
                <w:lang w:val="nl-NL"/>
              </w:rPr>
            </w:pPr>
            <w:r w:rsidRPr="00C74EC5">
              <w:rPr>
                <w:sz w:val="20"/>
                <w:szCs w:val="20"/>
              </w:rPr>
              <w:t xml:space="preserve">Barema </w:t>
            </w:r>
            <w:r>
              <w:rPr>
                <w:sz w:val="20"/>
                <w:szCs w:val="20"/>
              </w:rPr>
              <w:t xml:space="preserve">3 - </w:t>
            </w:r>
            <w:r w:rsidRPr="00FA67D9">
              <w:rPr>
                <w:sz w:val="20"/>
                <w:szCs w:val="20"/>
              </w:rPr>
              <w:t>Herstellingen met een zekere complexiteit</w:t>
            </w:r>
          </w:p>
        </w:tc>
      </w:tr>
      <w:tr w:rsidR="00FA67D9" w14:paraId="0BE9CBEF" w14:textId="77777777" w:rsidTr="00B35FC4">
        <w:trPr>
          <w:cnfStyle w:val="000000100000" w:firstRow="0" w:lastRow="0" w:firstColumn="0" w:lastColumn="0" w:oddVBand="0" w:evenVBand="0" w:oddHBand="1" w:evenHBand="0" w:firstRowFirstColumn="0" w:firstRowLastColumn="0" w:lastRowFirstColumn="0" w:lastRowLastColumn="0"/>
        </w:trPr>
        <w:tc>
          <w:tcPr>
            <w:tcW w:w="4673" w:type="dxa"/>
          </w:tcPr>
          <w:p w14:paraId="4832ED5D" w14:textId="4A875EBC" w:rsidR="00FA67D9" w:rsidRPr="00FA67D9" w:rsidRDefault="00FA67D9" w:rsidP="00FA67D9">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FA67D9">
              <w:rPr>
                <w:sz w:val="20"/>
                <w:szCs w:val="20"/>
              </w:rPr>
              <w:t>Ereloon is te onderhandelen</w:t>
            </w:r>
          </w:p>
        </w:tc>
        <w:tc>
          <w:tcPr>
            <w:tcW w:w="1701" w:type="dxa"/>
          </w:tcPr>
          <w:p w14:paraId="64C8F19C" w14:textId="77777777" w:rsidR="00FA67D9" w:rsidRPr="00C74EC5" w:rsidRDefault="00FA67D9" w:rsidP="00FA67D9">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right"/>
              <w:rPr>
                <w:rFonts w:asciiTheme="minorHAnsi" w:hAnsiTheme="minorHAnsi" w:cstheme="minorHAnsi"/>
                <w:sz w:val="20"/>
                <w:szCs w:val="20"/>
                <w:lang w:val="nl-NL"/>
              </w:rPr>
            </w:pPr>
            <w:r w:rsidRPr="00C74EC5">
              <w:rPr>
                <w:sz w:val="20"/>
                <w:szCs w:val="20"/>
              </w:rPr>
              <w:t>&lt; 50.000</w:t>
            </w:r>
            <w:r>
              <w:rPr>
                <w:sz w:val="20"/>
                <w:szCs w:val="20"/>
              </w:rPr>
              <w:t xml:space="preserve"> euro</w:t>
            </w:r>
          </w:p>
        </w:tc>
      </w:tr>
      <w:tr w:rsidR="00FA67D9" w14:paraId="0D2BF520" w14:textId="77777777" w:rsidTr="00B35FC4">
        <w:tc>
          <w:tcPr>
            <w:tcW w:w="4673" w:type="dxa"/>
          </w:tcPr>
          <w:p w14:paraId="234156A2" w14:textId="29800A60" w:rsidR="00FA67D9" w:rsidRPr="00FA67D9" w:rsidRDefault="00FA67D9" w:rsidP="00FA67D9">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FA67D9">
              <w:rPr>
                <w:sz w:val="20"/>
                <w:szCs w:val="20"/>
              </w:rPr>
              <w:t xml:space="preserve">6,50 % op de eerste schijf van </w:t>
            </w:r>
          </w:p>
        </w:tc>
        <w:tc>
          <w:tcPr>
            <w:tcW w:w="1701" w:type="dxa"/>
          </w:tcPr>
          <w:p w14:paraId="1CA55148" w14:textId="77777777" w:rsidR="00FA67D9" w:rsidRPr="00C74EC5" w:rsidRDefault="00FA67D9" w:rsidP="00FA67D9">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right"/>
              <w:rPr>
                <w:rFonts w:asciiTheme="minorHAnsi" w:hAnsiTheme="minorHAnsi" w:cstheme="minorHAnsi"/>
                <w:sz w:val="20"/>
                <w:szCs w:val="20"/>
                <w:lang w:val="nl-NL"/>
              </w:rPr>
            </w:pPr>
            <w:r w:rsidRPr="00C74EC5">
              <w:rPr>
                <w:sz w:val="20"/>
                <w:szCs w:val="20"/>
              </w:rPr>
              <w:t>50.000</w:t>
            </w:r>
            <w:r>
              <w:rPr>
                <w:sz w:val="20"/>
                <w:szCs w:val="20"/>
              </w:rPr>
              <w:t xml:space="preserve"> euro</w:t>
            </w:r>
          </w:p>
        </w:tc>
      </w:tr>
      <w:tr w:rsidR="00FA67D9" w14:paraId="30993D27" w14:textId="77777777" w:rsidTr="00B35FC4">
        <w:trPr>
          <w:cnfStyle w:val="000000100000" w:firstRow="0" w:lastRow="0" w:firstColumn="0" w:lastColumn="0" w:oddVBand="0" w:evenVBand="0" w:oddHBand="1" w:evenHBand="0" w:firstRowFirstColumn="0" w:firstRowLastColumn="0" w:lastRowFirstColumn="0" w:lastRowLastColumn="0"/>
        </w:trPr>
        <w:tc>
          <w:tcPr>
            <w:tcW w:w="4673" w:type="dxa"/>
          </w:tcPr>
          <w:p w14:paraId="6A67886A" w14:textId="105AD59D" w:rsidR="00FA67D9" w:rsidRPr="00FA67D9" w:rsidRDefault="00FA67D9" w:rsidP="00FA67D9">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FA67D9">
              <w:rPr>
                <w:sz w:val="20"/>
                <w:szCs w:val="20"/>
              </w:rPr>
              <w:t xml:space="preserve">5,70 % op de volgende schijf van </w:t>
            </w:r>
          </w:p>
        </w:tc>
        <w:tc>
          <w:tcPr>
            <w:tcW w:w="1701" w:type="dxa"/>
          </w:tcPr>
          <w:p w14:paraId="20E948C4" w14:textId="77777777" w:rsidR="00FA67D9" w:rsidRPr="00C74EC5" w:rsidRDefault="00FA67D9" w:rsidP="00FA67D9">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right"/>
              <w:rPr>
                <w:rFonts w:asciiTheme="minorHAnsi" w:hAnsiTheme="minorHAnsi" w:cstheme="minorHAnsi"/>
                <w:sz w:val="20"/>
                <w:szCs w:val="20"/>
                <w:lang w:val="nl-NL"/>
              </w:rPr>
            </w:pPr>
            <w:r w:rsidRPr="00C74EC5">
              <w:rPr>
                <w:sz w:val="20"/>
                <w:szCs w:val="20"/>
              </w:rPr>
              <w:t>100.000</w:t>
            </w:r>
            <w:r>
              <w:rPr>
                <w:sz w:val="20"/>
                <w:szCs w:val="20"/>
              </w:rPr>
              <w:t xml:space="preserve"> euro</w:t>
            </w:r>
          </w:p>
        </w:tc>
      </w:tr>
      <w:tr w:rsidR="00FA67D9" w14:paraId="7143A7B1" w14:textId="77777777" w:rsidTr="00B35FC4">
        <w:tc>
          <w:tcPr>
            <w:tcW w:w="4673" w:type="dxa"/>
          </w:tcPr>
          <w:p w14:paraId="01CBD29F" w14:textId="2C4941CD" w:rsidR="00FA67D9" w:rsidRPr="00FA67D9" w:rsidRDefault="00FA67D9" w:rsidP="00FA67D9">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FA67D9">
              <w:rPr>
                <w:sz w:val="20"/>
                <w:szCs w:val="20"/>
              </w:rPr>
              <w:t>4,90 % op de volgende schijf van</w:t>
            </w:r>
          </w:p>
        </w:tc>
        <w:tc>
          <w:tcPr>
            <w:tcW w:w="1701" w:type="dxa"/>
          </w:tcPr>
          <w:p w14:paraId="035BBBE3" w14:textId="77777777" w:rsidR="00FA67D9" w:rsidRPr="00C74EC5" w:rsidRDefault="00FA67D9" w:rsidP="00FA67D9">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right"/>
              <w:rPr>
                <w:rFonts w:asciiTheme="minorHAnsi" w:hAnsiTheme="minorHAnsi" w:cstheme="minorHAnsi"/>
                <w:sz w:val="20"/>
                <w:szCs w:val="20"/>
                <w:lang w:val="nl-NL"/>
              </w:rPr>
            </w:pPr>
            <w:r w:rsidRPr="00C74EC5">
              <w:rPr>
                <w:sz w:val="20"/>
                <w:szCs w:val="20"/>
              </w:rPr>
              <w:t>150.000</w:t>
            </w:r>
            <w:r>
              <w:rPr>
                <w:sz w:val="20"/>
                <w:szCs w:val="20"/>
              </w:rPr>
              <w:t xml:space="preserve"> euro</w:t>
            </w:r>
          </w:p>
        </w:tc>
      </w:tr>
      <w:tr w:rsidR="00FA67D9" w14:paraId="1D33E374" w14:textId="77777777" w:rsidTr="00B35FC4">
        <w:trPr>
          <w:cnfStyle w:val="000000100000" w:firstRow="0" w:lastRow="0" w:firstColumn="0" w:lastColumn="0" w:oddVBand="0" w:evenVBand="0" w:oddHBand="1" w:evenHBand="0" w:firstRowFirstColumn="0" w:firstRowLastColumn="0" w:lastRowFirstColumn="0" w:lastRowLastColumn="0"/>
        </w:trPr>
        <w:tc>
          <w:tcPr>
            <w:tcW w:w="4673" w:type="dxa"/>
          </w:tcPr>
          <w:p w14:paraId="4B8512EC" w14:textId="4B3F400E" w:rsidR="00FA67D9" w:rsidRPr="00FA67D9" w:rsidRDefault="00FA67D9" w:rsidP="00FA67D9">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FA67D9">
              <w:rPr>
                <w:sz w:val="20"/>
                <w:szCs w:val="20"/>
              </w:rPr>
              <w:t>4,10 % op de volgende schijf van</w:t>
            </w:r>
          </w:p>
        </w:tc>
        <w:tc>
          <w:tcPr>
            <w:tcW w:w="1701" w:type="dxa"/>
          </w:tcPr>
          <w:p w14:paraId="4B33CC5D" w14:textId="77777777" w:rsidR="00FA67D9" w:rsidRPr="00C74EC5" w:rsidRDefault="00FA67D9" w:rsidP="00FA67D9">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right"/>
              <w:rPr>
                <w:rFonts w:asciiTheme="minorHAnsi" w:hAnsiTheme="minorHAnsi" w:cstheme="minorHAnsi"/>
                <w:sz w:val="20"/>
                <w:szCs w:val="20"/>
                <w:lang w:val="nl-NL"/>
              </w:rPr>
            </w:pPr>
            <w:r w:rsidRPr="00C74EC5">
              <w:rPr>
                <w:sz w:val="20"/>
                <w:szCs w:val="20"/>
              </w:rPr>
              <w:t>200.000</w:t>
            </w:r>
            <w:r>
              <w:rPr>
                <w:sz w:val="20"/>
                <w:szCs w:val="20"/>
              </w:rPr>
              <w:t xml:space="preserve"> euro</w:t>
            </w:r>
          </w:p>
        </w:tc>
      </w:tr>
      <w:tr w:rsidR="00FA67D9" w14:paraId="56D0A1D8" w14:textId="77777777" w:rsidTr="00B35FC4">
        <w:tc>
          <w:tcPr>
            <w:tcW w:w="4673" w:type="dxa"/>
          </w:tcPr>
          <w:p w14:paraId="6AA9A08C" w14:textId="2C1ABACD" w:rsidR="00FA67D9" w:rsidRPr="00FA67D9" w:rsidRDefault="00FA67D9" w:rsidP="00FA67D9">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FA67D9">
              <w:rPr>
                <w:sz w:val="20"/>
                <w:szCs w:val="20"/>
              </w:rPr>
              <w:t>3,50 % op de volgende schijf van</w:t>
            </w:r>
          </w:p>
        </w:tc>
        <w:tc>
          <w:tcPr>
            <w:tcW w:w="1701" w:type="dxa"/>
          </w:tcPr>
          <w:p w14:paraId="0880F8AC" w14:textId="77777777" w:rsidR="00FA67D9" w:rsidRPr="00C74EC5" w:rsidRDefault="00FA67D9" w:rsidP="00FA67D9">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right"/>
              <w:rPr>
                <w:rFonts w:asciiTheme="minorHAnsi" w:hAnsiTheme="minorHAnsi" w:cstheme="minorHAnsi"/>
                <w:sz w:val="20"/>
                <w:szCs w:val="20"/>
                <w:lang w:val="nl-NL"/>
              </w:rPr>
            </w:pPr>
            <w:r w:rsidRPr="00C74EC5">
              <w:rPr>
                <w:sz w:val="20"/>
                <w:szCs w:val="20"/>
              </w:rPr>
              <w:t>500.000</w:t>
            </w:r>
            <w:r>
              <w:rPr>
                <w:sz w:val="20"/>
                <w:szCs w:val="20"/>
              </w:rPr>
              <w:t xml:space="preserve"> euro</w:t>
            </w:r>
          </w:p>
        </w:tc>
      </w:tr>
      <w:tr w:rsidR="00FA67D9" w14:paraId="0B3CB065" w14:textId="77777777" w:rsidTr="00B35FC4">
        <w:trPr>
          <w:cnfStyle w:val="000000100000" w:firstRow="0" w:lastRow="0" w:firstColumn="0" w:lastColumn="0" w:oddVBand="0" w:evenVBand="0" w:oddHBand="1" w:evenHBand="0" w:firstRowFirstColumn="0" w:firstRowLastColumn="0" w:lastRowFirstColumn="0" w:lastRowLastColumn="0"/>
        </w:trPr>
        <w:tc>
          <w:tcPr>
            <w:tcW w:w="4673" w:type="dxa"/>
          </w:tcPr>
          <w:p w14:paraId="1CDDC0A0" w14:textId="10ADE7DB" w:rsidR="00FA67D9" w:rsidRPr="00FA67D9" w:rsidRDefault="00FA67D9" w:rsidP="00FA67D9">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FA67D9">
              <w:rPr>
                <w:sz w:val="20"/>
                <w:szCs w:val="20"/>
              </w:rPr>
              <w:lastRenderedPageBreak/>
              <w:t>2,90 % op de volgende schijf van</w:t>
            </w:r>
          </w:p>
        </w:tc>
        <w:tc>
          <w:tcPr>
            <w:tcW w:w="1701" w:type="dxa"/>
          </w:tcPr>
          <w:p w14:paraId="023375D9" w14:textId="77777777" w:rsidR="00FA67D9" w:rsidRPr="00C74EC5" w:rsidRDefault="00FA67D9" w:rsidP="00FA67D9">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right"/>
              <w:rPr>
                <w:rFonts w:asciiTheme="minorHAnsi" w:hAnsiTheme="minorHAnsi" w:cstheme="minorHAnsi"/>
                <w:sz w:val="20"/>
                <w:szCs w:val="20"/>
                <w:lang w:val="nl-NL"/>
              </w:rPr>
            </w:pPr>
            <w:r w:rsidRPr="00C74EC5">
              <w:rPr>
                <w:sz w:val="20"/>
                <w:szCs w:val="20"/>
              </w:rPr>
              <w:t>1.000.000</w:t>
            </w:r>
            <w:r>
              <w:rPr>
                <w:sz w:val="20"/>
                <w:szCs w:val="20"/>
              </w:rPr>
              <w:t xml:space="preserve"> euro</w:t>
            </w:r>
          </w:p>
        </w:tc>
      </w:tr>
      <w:tr w:rsidR="00FA67D9" w14:paraId="6A386656" w14:textId="77777777" w:rsidTr="00B35FC4">
        <w:tc>
          <w:tcPr>
            <w:tcW w:w="4673" w:type="dxa"/>
          </w:tcPr>
          <w:p w14:paraId="3247CCC4" w14:textId="105F86F9" w:rsidR="00FA67D9" w:rsidRPr="00FA67D9" w:rsidRDefault="00FA67D9" w:rsidP="00FA67D9">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FA67D9">
              <w:rPr>
                <w:sz w:val="20"/>
                <w:szCs w:val="20"/>
              </w:rPr>
              <w:t>2,50 % op de schijf boven</w:t>
            </w:r>
          </w:p>
        </w:tc>
        <w:tc>
          <w:tcPr>
            <w:tcW w:w="1701" w:type="dxa"/>
          </w:tcPr>
          <w:p w14:paraId="07873CE9" w14:textId="77777777" w:rsidR="00FA67D9" w:rsidRPr="00C74EC5" w:rsidRDefault="00FA67D9" w:rsidP="00FA67D9">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right"/>
              <w:rPr>
                <w:rFonts w:asciiTheme="minorHAnsi" w:hAnsiTheme="minorHAnsi" w:cstheme="minorHAnsi"/>
                <w:sz w:val="20"/>
                <w:szCs w:val="20"/>
                <w:lang w:val="nl-NL"/>
              </w:rPr>
            </w:pPr>
            <w:r w:rsidRPr="00C74EC5">
              <w:rPr>
                <w:sz w:val="20"/>
                <w:szCs w:val="20"/>
              </w:rPr>
              <w:t>2.000.000</w:t>
            </w:r>
            <w:r>
              <w:rPr>
                <w:sz w:val="20"/>
                <w:szCs w:val="20"/>
              </w:rPr>
              <w:t xml:space="preserve"> euro</w:t>
            </w:r>
          </w:p>
        </w:tc>
      </w:tr>
    </w:tbl>
    <w:p w14:paraId="5EA66219" w14:textId="77777777" w:rsidR="00FA67D9" w:rsidRDefault="00FA67D9" w:rsidP="00FA67D9">
      <w:pPr>
        <w:rPr>
          <w:lang w:val="nl-NL"/>
        </w:rPr>
      </w:pPr>
    </w:p>
    <w:p w14:paraId="7F8E7AF0" w14:textId="1E00AD2F" w:rsidR="00FA67D9" w:rsidRDefault="00FA67D9" w:rsidP="00FA67D9">
      <w:pPr>
        <w:rPr>
          <w:lang w:val="nl-NL"/>
        </w:rPr>
      </w:pPr>
      <w:r w:rsidRPr="00FA67D9">
        <w:rPr>
          <w:lang w:val="nl-NL"/>
        </w:rPr>
        <w:t xml:space="preserve">Voor werken waarvan de kostprijs minder bedraagt dan 50.000 euro wordt het ereloon in onderling overleg tussen de partijen vastgelegd, waarbij het omgerekend ereloon niet lager mag zijn dan 6,50% en minimaal 1.500,00 euro bedraagt. </w:t>
      </w:r>
    </w:p>
    <w:p w14:paraId="1B009D79" w14:textId="77777777" w:rsidR="00FA67D9" w:rsidRPr="00FA67D9" w:rsidRDefault="00FA67D9" w:rsidP="00FA67D9">
      <w:pPr>
        <w:rPr>
          <w:lang w:val="nl-NL"/>
        </w:rPr>
      </w:pPr>
    </w:p>
    <w:p w14:paraId="64E42E39" w14:textId="6C330B94" w:rsidR="00FA67D9" w:rsidRDefault="00FA67D9" w:rsidP="00940A8C">
      <w:pPr>
        <w:rPr>
          <w:lang w:val="nl-NL"/>
        </w:rPr>
      </w:pPr>
      <w:r w:rsidRPr="00FA67D9">
        <w:rPr>
          <w:lang w:val="nl-NL"/>
        </w:rPr>
        <w:t>Dit ereloon kan op basis van een percentage berekend worden maar kan ook forfaitair of via vacaties bepaald worden (met een voorkeur voor forfaitair boven vacaties).</w:t>
      </w:r>
    </w:p>
    <w:p w14:paraId="0FF7A0BA" w14:textId="0DFADE69" w:rsidR="00407ADC" w:rsidRPr="00407ADC" w:rsidRDefault="00407ADC" w:rsidP="00407ADC">
      <w:pPr>
        <w:pStyle w:val="Kop1"/>
        <w:rPr>
          <w:lang w:val="nl-NL"/>
        </w:rPr>
      </w:pPr>
      <w:r w:rsidRPr="00407ADC">
        <w:rPr>
          <w:lang w:val="nl-NL"/>
        </w:rPr>
        <w:t xml:space="preserve">BAREMA 4 </w:t>
      </w:r>
      <w:r>
        <w:rPr>
          <w:lang w:val="nl-NL"/>
        </w:rPr>
        <w:t>-</w:t>
      </w:r>
      <w:r w:rsidRPr="00407ADC">
        <w:rPr>
          <w:lang w:val="nl-NL"/>
        </w:rPr>
        <w:t xml:space="preserve"> RENOVATIEWERKEN</w:t>
      </w:r>
    </w:p>
    <w:p w14:paraId="29DDBF1C" w14:textId="77777777" w:rsidR="00407ADC" w:rsidRPr="00407ADC" w:rsidRDefault="00407ADC" w:rsidP="00407ADC">
      <w:pPr>
        <w:pStyle w:val="Kop2"/>
        <w:rPr>
          <w:lang w:val="nl-NL"/>
        </w:rPr>
      </w:pPr>
      <w:r w:rsidRPr="00407ADC">
        <w:rPr>
          <w:lang w:val="nl-NL"/>
        </w:rPr>
        <w:t>Van toepassing op</w:t>
      </w:r>
    </w:p>
    <w:p w14:paraId="3AF97036" w14:textId="77777777" w:rsidR="00407ADC" w:rsidRPr="00407ADC" w:rsidRDefault="00407ADC" w:rsidP="00407ADC">
      <w:pPr>
        <w:rPr>
          <w:lang w:val="nl-NL"/>
        </w:rPr>
      </w:pPr>
      <w:r w:rsidRPr="00407ADC">
        <w:rPr>
          <w:lang w:val="nl-NL"/>
        </w:rPr>
        <w:t>Het barema is van toepassing op verbouwingswerken met planwijziging die een duidelijke functionele verbetering van de woongelegenheid tot doel hebben. Ook werken die tot doel hebben het aantal wooneenheden in een gebouw, dat in gebruik is als woongelegenheid, te wijzigen worden als renovatiewerken beschouwd.</w:t>
      </w:r>
    </w:p>
    <w:p w14:paraId="0E5295B2" w14:textId="77777777" w:rsidR="00407ADC" w:rsidRPr="00407ADC" w:rsidRDefault="00407ADC" w:rsidP="00407ADC">
      <w:pPr>
        <w:pStyle w:val="Kop2"/>
        <w:rPr>
          <w:lang w:val="nl-NL"/>
        </w:rPr>
      </w:pPr>
      <w:r w:rsidRPr="00407ADC">
        <w:rPr>
          <w:lang w:val="nl-NL"/>
        </w:rPr>
        <w:t>Berekeningswijze</w:t>
      </w:r>
    </w:p>
    <w:p w14:paraId="11458B7C" w14:textId="160FC951" w:rsidR="00407ADC" w:rsidRDefault="00407ADC" w:rsidP="00407ADC">
      <w:pPr>
        <w:rPr>
          <w:lang w:val="nl-NL"/>
        </w:rPr>
      </w:pPr>
      <w:r w:rsidRPr="00407ADC">
        <w:rPr>
          <w:lang w:val="nl-NL"/>
        </w:rPr>
        <w:t>De erelonen worden berekend op het eindbedrag</w:t>
      </w:r>
      <w:r>
        <w:rPr>
          <w:rStyle w:val="Voetnootmarkering"/>
          <w:lang w:val="nl-NL"/>
        </w:rPr>
        <w:footnoteReference w:id="5"/>
      </w:r>
      <w:r w:rsidRPr="00407ADC">
        <w:rPr>
          <w:lang w:val="nl-NL"/>
        </w:rPr>
        <w:t>, prijsherziening inbegrepen.</w:t>
      </w:r>
    </w:p>
    <w:p w14:paraId="07550EFD" w14:textId="77777777" w:rsidR="00407ADC" w:rsidRPr="00407ADC" w:rsidRDefault="00407ADC" w:rsidP="00407ADC">
      <w:pPr>
        <w:rPr>
          <w:lang w:val="nl-NL"/>
        </w:rPr>
      </w:pPr>
    </w:p>
    <w:p w14:paraId="3404C1E7" w14:textId="652CB4BC" w:rsidR="00407ADC" w:rsidRDefault="00407ADC" w:rsidP="00407ADC">
      <w:pPr>
        <w:rPr>
          <w:lang w:val="nl-NL"/>
        </w:rPr>
      </w:pPr>
      <w:r w:rsidRPr="00407ADC">
        <w:rPr>
          <w:lang w:val="nl-NL"/>
        </w:rPr>
        <w:t xml:space="preserve">De betalingsaanvragen die ingediend worden voordat het eindbedrag gekend is, worden voorlopig berekend op respectievelijk de raming (voorontwerp, definitief ontwerp, …) en het bestelbedrag. </w:t>
      </w:r>
    </w:p>
    <w:p w14:paraId="7F1E6C4E" w14:textId="77777777" w:rsidR="00407ADC" w:rsidRPr="00407ADC" w:rsidRDefault="00407ADC" w:rsidP="00407ADC">
      <w:pPr>
        <w:rPr>
          <w:lang w:val="nl-NL"/>
        </w:rPr>
      </w:pPr>
    </w:p>
    <w:p w14:paraId="358F9B0D" w14:textId="77777777" w:rsidR="00407ADC" w:rsidRPr="00407ADC" w:rsidRDefault="00407ADC" w:rsidP="00407ADC">
      <w:pPr>
        <w:rPr>
          <w:lang w:val="nl-NL"/>
        </w:rPr>
      </w:pPr>
      <w:r w:rsidRPr="00407ADC">
        <w:rPr>
          <w:lang w:val="nl-NL"/>
        </w:rPr>
        <w:t>Zodra het eindbedrag is goedgekeurd, wordt het globaal verschuldigd ereloon berekend op basis van het eindbedrag en worden de reeds betaalde erelonen als voorschotten in mindering gebracht.</w:t>
      </w:r>
    </w:p>
    <w:p w14:paraId="613C1D49" w14:textId="77777777" w:rsidR="00407ADC" w:rsidRPr="00407ADC" w:rsidRDefault="00407ADC" w:rsidP="00407ADC">
      <w:pPr>
        <w:pStyle w:val="Kop2"/>
        <w:rPr>
          <w:lang w:val="nl-NL"/>
        </w:rPr>
      </w:pPr>
      <w:r w:rsidRPr="00407ADC">
        <w:rPr>
          <w:lang w:val="nl-NL"/>
        </w:rPr>
        <w:t>Extra’s, forfaits, supplementen, …</w:t>
      </w:r>
    </w:p>
    <w:p w14:paraId="5A3C5202" w14:textId="682BE49C" w:rsidR="00407ADC" w:rsidRDefault="00407ADC" w:rsidP="00407ADC">
      <w:pPr>
        <w:rPr>
          <w:lang w:val="nl-NL"/>
        </w:rPr>
      </w:pPr>
      <w:r w:rsidRPr="00407ADC">
        <w:rPr>
          <w:lang w:val="nl-NL"/>
        </w:rPr>
        <w:t>Bijkomende werken (verrekeningen), begrepen in het goedgekeurd eindbedrag, worden voor de berekening van het ereloon in aanmerking genomen (tenzij de bouwheer uitdrukkelijk vermeldt dat zij niet in aanmerking mogen komen omdat ze bijvoorbeeld vooraf te voorzien waren en door de ontwerper hadden kunnen vermeden worden).</w:t>
      </w:r>
    </w:p>
    <w:p w14:paraId="76EE12EE" w14:textId="77777777" w:rsidR="00407ADC" w:rsidRPr="00407ADC" w:rsidRDefault="00407ADC" w:rsidP="00407ADC">
      <w:pPr>
        <w:rPr>
          <w:lang w:val="nl-NL"/>
        </w:rPr>
      </w:pPr>
    </w:p>
    <w:p w14:paraId="5723046C" w14:textId="265921A2" w:rsidR="00407ADC" w:rsidRDefault="00407ADC" w:rsidP="00407ADC">
      <w:pPr>
        <w:rPr>
          <w:lang w:val="nl-NL"/>
        </w:rPr>
      </w:pPr>
      <w:r w:rsidRPr="00407ADC">
        <w:rPr>
          <w:lang w:val="nl-NL"/>
        </w:rPr>
        <w:t>De vergoedingen, uitgekeerd aan of ingehouden van de aannemer als schadevergoeding en de minwaarden hebben geen invloed op de berekening van het ereloon.</w:t>
      </w:r>
    </w:p>
    <w:p w14:paraId="446C105A" w14:textId="77777777" w:rsidR="00407ADC" w:rsidRPr="00407ADC" w:rsidRDefault="00407ADC" w:rsidP="00407ADC">
      <w:pPr>
        <w:rPr>
          <w:lang w:val="nl-NL"/>
        </w:rPr>
      </w:pPr>
    </w:p>
    <w:p w14:paraId="756D7A13" w14:textId="00BC37FF" w:rsidR="00407ADC" w:rsidRDefault="00407ADC" w:rsidP="00407ADC">
      <w:pPr>
        <w:rPr>
          <w:lang w:val="nl-NL"/>
        </w:rPr>
      </w:pPr>
      <w:r w:rsidRPr="00407ADC">
        <w:rPr>
          <w:lang w:val="nl-NL"/>
        </w:rPr>
        <w:t xml:space="preserve">Het berekend ereloon is niet onderhevig aan bijkomende indexaties </w:t>
      </w:r>
      <w:proofErr w:type="spellStart"/>
      <w:r w:rsidRPr="00407ADC">
        <w:rPr>
          <w:lang w:val="nl-NL"/>
        </w:rPr>
        <w:t>tengevolge</w:t>
      </w:r>
      <w:proofErr w:type="spellEnd"/>
      <w:r w:rsidRPr="00407ADC">
        <w:rPr>
          <w:lang w:val="nl-NL"/>
        </w:rPr>
        <w:t xml:space="preserve"> het tijdsverschil tussen afsluiten contract en einde opdracht.</w:t>
      </w:r>
    </w:p>
    <w:p w14:paraId="4FBCE94F" w14:textId="77777777" w:rsidR="00407ADC" w:rsidRPr="00407ADC" w:rsidRDefault="00407ADC" w:rsidP="00407ADC">
      <w:pPr>
        <w:rPr>
          <w:lang w:val="nl-NL"/>
        </w:rPr>
      </w:pPr>
    </w:p>
    <w:p w14:paraId="03F118C0" w14:textId="77777777" w:rsidR="00407ADC" w:rsidRPr="00407ADC" w:rsidRDefault="00407ADC" w:rsidP="00407ADC">
      <w:pPr>
        <w:rPr>
          <w:lang w:val="nl-NL"/>
        </w:rPr>
      </w:pPr>
      <w:r w:rsidRPr="00407ADC">
        <w:rPr>
          <w:lang w:val="nl-NL"/>
        </w:rPr>
        <w:t xml:space="preserve">Het opmeten en uittekenen van de bestaande toestand is niet in het ‘Barema 4’ inbegrepen. </w:t>
      </w:r>
    </w:p>
    <w:p w14:paraId="0133ACA7" w14:textId="167FB537" w:rsidR="00407ADC" w:rsidRDefault="00407ADC" w:rsidP="00407ADC">
      <w:pPr>
        <w:rPr>
          <w:lang w:val="nl-NL"/>
        </w:rPr>
      </w:pPr>
      <w:r w:rsidRPr="00407ADC">
        <w:rPr>
          <w:lang w:val="nl-NL"/>
        </w:rPr>
        <w:t>Het opmeten en uittekenen van de bestaande toestand wordt in vacaties of forfaitair verrekend.</w:t>
      </w:r>
    </w:p>
    <w:p w14:paraId="3C57C38A" w14:textId="0DF566B1" w:rsidR="00407ADC" w:rsidRDefault="00407ADC" w:rsidP="00407ADC">
      <w:pPr>
        <w:rPr>
          <w:lang w:val="nl-NL"/>
        </w:rPr>
      </w:pPr>
    </w:p>
    <w:p w14:paraId="19B33C5E" w14:textId="77777777" w:rsidR="00EF1C71" w:rsidRDefault="00EF1C71">
      <w:pPr>
        <w:spacing w:line="240" w:lineRule="auto"/>
        <w:contextualSpacing w:val="0"/>
        <w:rPr>
          <w:rFonts w:eastAsiaTheme="majorEastAsia" w:cstheme="majorBidi"/>
          <w:bCs/>
          <w:caps/>
          <w:color w:val="17465B"/>
          <w:sz w:val="32"/>
          <w:szCs w:val="32"/>
          <w:u w:val="dotted"/>
          <w:lang w:val="nl-NL"/>
        </w:rPr>
      </w:pPr>
      <w:r>
        <w:rPr>
          <w:lang w:val="nl-NL"/>
        </w:rPr>
        <w:br w:type="page"/>
      </w:r>
    </w:p>
    <w:p w14:paraId="1A715AD0" w14:textId="4F58B8B8" w:rsidR="00407ADC" w:rsidRDefault="00407ADC" w:rsidP="00407ADC">
      <w:pPr>
        <w:pStyle w:val="Kop2"/>
        <w:rPr>
          <w:lang w:val="nl-NL"/>
        </w:rPr>
      </w:pPr>
      <w:r w:rsidRPr="00407ADC">
        <w:rPr>
          <w:lang w:val="nl-NL"/>
        </w:rPr>
        <w:lastRenderedPageBreak/>
        <w:t>Berekeningstabel</w:t>
      </w:r>
    </w:p>
    <w:tbl>
      <w:tblPr>
        <w:tblStyle w:val="Rastertabel4-Accent6"/>
        <w:tblW w:w="0" w:type="auto"/>
        <w:tblLook w:val="0420" w:firstRow="1" w:lastRow="0" w:firstColumn="0" w:lastColumn="0" w:noHBand="0" w:noVBand="1"/>
      </w:tblPr>
      <w:tblGrid>
        <w:gridCol w:w="4673"/>
        <w:gridCol w:w="1701"/>
      </w:tblGrid>
      <w:tr w:rsidR="00407ADC" w14:paraId="71CC02DF" w14:textId="77777777" w:rsidTr="00B35FC4">
        <w:trPr>
          <w:cnfStyle w:val="100000000000" w:firstRow="1" w:lastRow="0" w:firstColumn="0" w:lastColumn="0" w:oddVBand="0" w:evenVBand="0" w:oddHBand="0" w:evenHBand="0" w:firstRowFirstColumn="0" w:firstRowLastColumn="0" w:lastRowFirstColumn="0" w:lastRowLastColumn="0"/>
        </w:trPr>
        <w:tc>
          <w:tcPr>
            <w:tcW w:w="6374" w:type="dxa"/>
            <w:gridSpan w:val="2"/>
          </w:tcPr>
          <w:p w14:paraId="602475E7" w14:textId="17FE283C" w:rsidR="00407ADC" w:rsidRPr="00C74EC5" w:rsidRDefault="00407ADC" w:rsidP="00B35FC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Theme="minorHAnsi" w:hAnsiTheme="minorHAnsi" w:cstheme="minorHAnsi"/>
                <w:sz w:val="20"/>
                <w:szCs w:val="20"/>
                <w:lang w:val="nl-NL"/>
              </w:rPr>
            </w:pPr>
            <w:r w:rsidRPr="00C74EC5">
              <w:rPr>
                <w:sz w:val="20"/>
                <w:szCs w:val="20"/>
              </w:rPr>
              <w:t xml:space="preserve">Barema </w:t>
            </w:r>
            <w:r>
              <w:rPr>
                <w:sz w:val="20"/>
                <w:szCs w:val="20"/>
              </w:rPr>
              <w:t>4 - Renovatiewerken</w:t>
            </w:r>
          </w:p>
        </w:tc>
      </w:tr>
      <w:tr w:rsidR="00407ADC" w14:paraId="46A7D2A2" w14:textId="77777777" w:rsidTr="00B35FC4">
        <w:trPr>
          <w:cnfStyle w:val="000000100000" w:firstRow="0" w:lastRow="0" w:firstColumn="0" w:lastColumn="0" w:oddVBand="0" w:evenVBand="0" w:oddHBand="1" w:evenHBand="0" w:firstRowFirstColumn="0" w:firstRowLastColumn="0" w:lastRowFirstColumn="0" w:lastRowLastColumn="0"/>
        </w:trPr>
        <w:tc>
          <w:tcPr>
            <w:tcW w:w="4673" w:type="dxa"/>
          </w:tcPr>
          <w:p w14:paraId="3A970AB1" w14:textId="0E758004" w:rsidR="00407ADC" w:rsidRPr="00407ADC" w:rsidRDefault="00407ADC" w:rsidP="00407ADC">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407ADC">
              <w:rPr>
                <w:sz w:val="20"/>
                <w:szCs w:val="20"/>
              </w:rPr>
              <w:t>Ereloon is te onderhandelen</w:t>
            </w:r>
          </w:p>
        </w:tc>
        <w:tc>
          <w:tcPr>
            <w:tcW w:w="1701" w:type="dxa"/>
          </w:tcPr>
          <w:p w14:paraId="4F81EE82" w14:textId="77777777" w:rsidR="00407ADC" w:rsidRPr="00C74EC5" w:rsidRDefault="00407ADC" w:rsidP="00407ADC">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right"/>
              <w:rPr>
                <w:rFonts w:asciiTheme="minorHAnsi" w:hAnsiTheme="minorHAnsi" w:cstheme="minorHAnsi"/>
                <w:sz w:val="20"/>
                <w:szCs w:val="20"/>
                <w:lang w:val="nl-NL"/>
              </w:rPr>
            </w:pPr>
            <w:r w:rsidRPr="00C74EC5">
              <w:rPr>
                <w:sz w:val="20"/>
                <w:szCs w:val="20"/>
              </w:rPr>
              <w:t>&lt; 50.000</w:t>
            </w:r>
            <w:r>
              <w:rPr>
                <w:sz w:val="20"/>
                <w:szCs w:val="20"/>
              </w:rPr>
              <w:t xml:space="preserve"> euro</w:t>
            </w:r>
          </w:p>
        </w:tc>
      </w:tr>
      <w:tr w:rsidR="00407ADC" w14:paraId="46381F69" w14:textId="77777777" w:rsidTr="00B35FC4">
        <w:tc>
          <w:tcPr>
            <w:tcW w:w="4673" w:type="dxa"/>
          </w:tcPr>
          <w:p w14:paraId="2F486FC9" w14:textId="01A15D0D" w:rsidR="00407ADC" w:rsidRPr="00407ADC" w:rsidRDefault="00407ADC" w:rsidP="00407ADC">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407ADC">
              <w:rPr>
                <w:sz w:val="20"/>
                <w:szCs w:val="20"/>
              </w:rPr>
              <w:t xml:space="preserve">7,80 % op de eerste schijf van </w:t>
            </w:r>
          </w:p>
        </w:tc>
        <w:tc>
          <w:tcPr>
            <w:tcW w:w="1701" w:type="dxa"/>
          </w:tcPr>
          <w:p w14:paraId="08F5512F" w14:textId="77777777" w:rsidR="00407ADC" w:rsidRPr="00C74EC5" w:rsidRDefault="00407ADC" w:rsidP="00407ADC">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right"/>
              <w:rPr>
                <w:rFonts w:asciiTheme="minorHAnsi" w:hAnsiTheme="minorHAnsi" w:cstheme="minorHAnsi"/>
                <w:sz w:val="20"/>
                <w:szCs w:val="20"/>
                <w:lang w:val="nl-NL"/>
              </w:rPr>
            </w:pPr>
            <w:r w:rsidRPr="00C74EC5">
              <w:rPr>
                <w:sz w:val="20"/>
                <w:szCs w:val="20"/>
              </w:rPr>
              <w:t>50.000</w:t>
            </w:r>
            <w:r>
              <w:rPr>
                <w:sz w:val="20"/>
                <w:szCs w:val="20"/>
              </w:rPr>
              <w:t xml:space="preserve"> euro</w:t>
            </w:r>
          </w:p>
        </w:tc>
      </w:tr>
      <w:tr w:rsidR="00407ADC" w14:paraId="02387C96" w14:textId="77777777" w:rsidTr="00B35FC4">
        <w:trPr>
          <w:cnfStyle w:val="000000100000" w:firstRow="0" w:lastRow="0" w:firstColumn="0" w:lastColumn="0" w:oddVBand="0" w:evenVBand="0" w:oddHBand="1" w:evenHBand="0" w:firstRowFirstColumn="0" w:firstRowLastColumn="0" w:lastRowFirstColumn="0" w:lastRowLastColumn="0"/>
        </w:trPr>
        <w:tc>
          <w:tcPr>
            <w:tcW w:w="4673" w:type="dxa"/>
          </w:tcPr>
          <w:p w14:paraId="7219E6D8" w14:textId="68CD448B" w:rsidR="00407ADC" w:rsidRPr="00407ADC" w:rsidRDefault="00407ADC" w:rsidP="00407ADC">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407ADC">
              <w:rPr>
                <w:sz w:val="20"/>
                <w:szCs w:val="20"/>
              </w:rPr>
              <w:t xml:space="preserve">6,90 % op de volgende schijf van </w:t>
            </w:r>
          </w:p>
        </w:tc>
        <w:tc>
          <w:tcPr>
            <w:tcW w:w="1701" w:type="dxa"/>
          </w:tcPr>
          <w:p w14:paraId="66B9D54B" w14:textId="77777777" w:rsidR="00407ADC" w:rsidRPr="00C74EC5" w:rsidRDefault="00407ADC" w:rsidP="00407ADC">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right"/>
              <w:rPr>
                <w:rFonts w:asciiTheme="minorHAnsi" w:hAnsiTheme="minorHAnsi" w:cstheme="minorHAnsi"/>
                <w:sz w:val="20"/>
                <w:szCs w:val="20"/>
                <w:lang w:val="nl-NL"/>
              </w:rPr>
            </w:pPr>
            <w:r w:rsidRPr="00C74EC5">
              <w:rPr>
                <w:sz w:val="20"/>
                <w:szCs w:val="20"/>
              </w:rPr>
              <w:t>100.000</w:t>
            </w:r>
            <w:r>
              <w:rPr>
                <w:sz w:val="20"/>
                <w:szCs w:val="20"/>
              </w:rPr>
              <w:t xml:space="preserve"> euro</w:t>
            </w:r>
          </w:p>
        </w:tc>
      </w:tr>
      <w:tr w:rsidR="00407ADC" w14:paraId="471DA733" w14:textId="77777777" w:rsidTr="00B35FC4">
        <w:tc>
          <w:tcPr>
            <w:tcW w:w="4673" w:type="dxa"/>
          </w:tcPr>
          <w:p w14:paraId="4C102DE7" w14:textId="08F3C316" w:rsidR="00407ADC" w:rsidRPr="00407ADC" w:rsidRDefault="00407ADC" w:rsidP="00407ADC">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407ADC">
              <w:rPr>
                <w:sz w:val="20"/>
                <w:szCs w:val="20"/>
              </w:rPr>
              <w:t>6,00 % op de volgende schijf van</w:t>
            </w:r>
          </w:p>
        </w:tc>
        <w:tc>
          <w:tcPr>
            <w:tcW w:w="1701" w:type="dxa"/>
          </w:tcPr>
          <w:p w14:paraId="23BDE597" w14:textId="77777777" w:rsidR="00407ADC" w:rsidRPr="00C74EC5" w:rsidRDefault="00407ADC" w:rsidP="00407ADC">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right"/>
              <w:rPr>
                <w:rFonts w:asciiTheme="minorHAnsi" w:hAnsiTheme="minorHAnsi" w:cstheme="minorHAnsi"/>
                <w:sz w:val="20"/>
                <w:szCs w:val="20"/>
                <w:lang w:val="nl-NL"/>
              </w:rPr>
            </w:pPr>
            <w:r w:rsidRPr="00C74EC5">
              <w:rPr>
                <w:sz w:val="20"/>
                <w:szCs w:val="20"/>
              </w:rPr>
              <w:t>150.000</w:t>
            </w:r>
            <w:r>
              <w:rPr>
                <w:sz w:val="20"/>
                <w:szCs w:val="20"/>
              </w:rPr>
              <w:t xml:space="preserve"> euro</w:t>
            </w:r>
          </w:p>
        </w:tc>
      </w:tr>
      <w:tr w:rsidR="00407ADC" w14:paraId="7DB7D9E8" w14:textId="77777777" w:rsidTr="00B35FC4">
        <w:trPr>
          <w:cnfStyle w:val="000000100000" w:firstRow="0" w:lastRow="0" w:firstColumn="0" w:lastColumn="0" w:oddVBand="0" w:evenVBand="0" w:oddHBand="1" w:evenHBand="0" w:firstRowFirstColumn="0" w:firstRowLastColumn="0" w:lastRowFirstColumn="0" w:lastRowLastColumn="0"/>
        </w:trPr>
        <w:tc>
          <w:tcPr>
            <w:tcW w:w="4673" w:type="dxa"/>
          </w:tcPr>
          <w:p w14:paraId="57A42518" w14:textId="4ABC0FEC" w:rsidR="00407ADC" w:rsidRPr="00407ADC" w:rsidRDefault="00407ADC" w:rsidP="00407ADC">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407ADC">
              <w:rPr>
                <w:sz w:val="20"/>
                <w:szCs w:val="20"/>
              </w:rPr>
              <w:t>5,10 % op de volgende schijf van</w:t>
            </w:r>
          </w:p>
        </w:tc>
        <w:tc>
          <w:tcPr>
            <w:tcW w:w="1701" w:type="dxa"/>
          </w:tcPr>
          <w:p w14:paraId="4F2FF431" w14:textId="77777777" w:rsidR="00407ADC" w:rsidRPr="00C74EC5" w:rsidRDefault="00407ADC" w:rsidP="00407ADC">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right"/>
              <w:rPr>
                <w:rFonts w:asciiTheme="minorHAnsi" w:hAnsiTheme="minorHAnsi" w:cstheme="minorHAnsi"/>
                <w:sz w:val="20"/>
                <w:szCs w:val="20"/>
                <w:lang w:val="nl-NL"/>
              </w:rPr>
            </w:pPr>
            <w:r w:rsidRPr="00C74EC5">
              <w:rPr>
                <w:sz w:val="20"/>
                <w:szCs w:val="20"/>
              </w:rPr>
              <w:t>200.000</w:t>
            </w:r>
            <w:r>
              <w:rPr>
                <w:sz w:val="20"/>
                <w:szCs w:val="20"/>
              </w:rPr>
              <w:t xml:space="preserve"> euro</w:t>
            </w:r>
          </w:p>
        </w:tc>
      </w:tr>
      <w:tr w:rsidR="00407ADC" w14:paraId="6BD9433B" w14:textId="77777777" w:rsidTr="00B35FC4">
        <w:tc>
          <w:tcPr>
            <w:tcW w:w="4673" w:type="dxa"/>
          </w:tcPr>
          <w:p w14:paraId="112F9EE2" w14:textId="58B6E4A5" w:rsidR="00407ADC" w:rsidRPr="00407ADC" w:rsidRDefault="00407ADC" w:rsidP="00407ADC">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407ADC">
              <w:rPr>
                <w:sz w:val="20"/>
                <w:szCs w:val="20"/>
              </w:rPr>
              <w:t>4,40 % op de volgende schijf van</w:t>
            </w:r>
          </w:p>
        </w:tc>
        <w:tc>
          <w:tcPr>
            <w:tcW w:w="1701" w:type="dxa"/>
          </w:tcPr>
          <w:p w14:paraId="6AEEF27B" w14:textId="77777777" w:rsidR="00407ADC" w:rsidRPr="00C74EC5" w:rsidRDefault="00407ADC" w:rsidP="00407ADC">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right"/>
              <w:rPr>
                <w:rFonts w:asciiTheme="minorHAnsi" w:hAnsiTheme="minorHAnsi" w:cstheme="minorHAnsi"/>
                <w:sz w:val="20"/>
                <w:szCs w:val="20"/>
                <w:lang w:val="nl-NL"/>
              </w:rPr>
            </w:pPr>
            <w:r w:rsidRPr="00C74EC5">
              <w:rPr>
                <w:sz w:val="20"/>
                <w:szCs w:val="20"/>
              </w:rPr>
              <w:t>500.000</w:t>
            </w:r>
            <w:r>
              <w:rPr>
                <w:sz w:val="20"/>
                <w:szCs w:val="20"/>
              </w:rPr>
              <w:t xml:space="preserve"> euro</w:t>
            </w:r>
          </w:p>
        </w:tc>
      </w:tr>
      <w:tr w:rsidR="00407ADC" w14:paraId="495F7916" w14:textId="77777777" w:rsidTr="00B35FC4">
        <w:trPr>
          <w:cnfStyle w:val="000000100000" w:firstRow="0" w:lastRow="0" w:firstColumn="0" w:lastColumn="0" w:oddVBand="0" w:evenVBand="0" w:oddHBand="1" w:evenHBand="0" w:firstRowFirstColumn="0" w:firstRowLastColumn="0" w:lastRowFirstColumn="0" w:lastRowLastColumn="0"/>
        </w:trPr>
        <w:tc>
          <w:tcPr>
            <w:tcW w:w="4673" w:type="dxa"/>
          </w:tcPr>
          <w:p w14:paraId="08F513AA" w14:textId="55343977" w:rsidR="00407ADC" w:rsidRPr="00407ADC" w:rsidRDefault="00407ADC" w:rsidP="00407ADC">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407ADC">
              <w:rPr>
                <w:sz w:val="20"/>
                <w:szCs w:val="20"/>
              </w:rPr>
              <w:t>3,70 % op de volgende schijf van</w:t>
            </w:r>
          </w:p>
        </w:tc>
        <w:tc>
          <w:tcPr>
            <w:tcW w:w="1701" w:type="dxa"/>
          </w:tcPr>
          <w:p w14:paraId="3D002385" w14:textId="77777777" w:rsidR="00407ADC" w:rsidRPr="00C74EC5" w:rsidRDefault="00407ADC" w:rsidP="00407ADC">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right"/>
              <w:rPr>
                <w:rFonts w:asciiTheme="minorHAnsi" w:hAnsiTheme="minorHAnsi" w:cstheme="minorHAnsi"/>
                <w:sz w:val="20"/>
                <w:szCs w:val="20"/>
                <w:lang w:val="nl-NL"/>
              </w:rPr>
            </w:pPr>
            <w:r w:rsidRPr="00C74EC5">
              <w:rPr>
                <w:sz w:val="20"/>
                <w:szCs w:val="20"/>
              </w:rPr>
              <w:t>1.000.000</w:t>
            </w:r>
            <w:r>
              <w:rPr>
                <w:sz w:val="20"/>
                <w:szCs w:val="20"/>
              </w:rPr>
              <w:t xml:space="preserve"> euro</w:t>
            </w:r>
          </w:p>
        </w:tc>
      </w:tr>
      <w:tr w:rsidR="00407ADC" w14:paraId="033496F6" w14:textId="77777777" w:rsidTr="00B35FC4">
        <w:tc>
          <w:tcPr>
            <w:tcW w:w="4673" w:type="dxa"/>
          </w:tcPr>
          <w:p w14:paraId="6EB51DAD" w14:textId="00BD3BC3" w:rsidR="00407ADC" w:rsidRPr="00407ADC" w:rsidRDefault="00407ADC" w:rsidP="00407ADC">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407ADC">
              <w:rPr>
                <w:sz w:val="20"/>
                <w:szCs w:val="20"/>
              </w:rPr>
              <w:t>3,20 % op de schijf boven</w:t>
            </w:r>
          </w:p>
        </w:tc>
        <w:tc>
          <w:tcPr>
            <w:tcW w:w="1701" w:type="dxa"/>
          </w:tcPr>
          <w:p w14:paraId="35406A23" w14:textId="77777777" w:rsidR="00407ADC" w:rsidRPr="00C74EC5" w:rsidRDefault="00407ADC" w:rsidP="00407ADC">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right"/>
              <w:rPr>
                <w:rFonts w:asciiTheme="minorHAnsi" w:hAnsiTheme="minorHAnsi" w:cstheme="minorHAnsi"/>
                <w:sz w:val="20"/>
                <w:szCs w:val="20"/>
                <w:lang w:val="nl-NL"/>
              </w:rPr>
            </w:pPr>
            <w:r w:rsidRPr="00C74EC5">
              <w:rPr>
                <w:sz w:val="20"/>
                <w:szCs w:val="20"/>
              </w:rPr>
              <w:t>2.000.000</w:t>
            </w:r>
            <w:r>
              <w:rPr>
                <w:sz w:val="20"/>
                <w:szCs w:val="20"/>
              </w:rPr>
              <w:t xml:space="preserve"> euro</w:t>
            </w:r>
          </w:p>
        </w:tc>
      </w:tr>
    </w:tbl>
    <w:p w14:paraId="5F5BCF16" w14:textId="77777777" w:rsidR="00407ADC" w:rsidRDefault="00407ADC" w:rsidP="00407ADC">
      <w:pPr>
        <w:rPr>
          <w:lang w:val="nl-NL"/>
        </w:rPr>
      </w:pPr>
    </w:p>
    <w:p w14:paraId="267AE91A" w14:textId="4855B5BF" w:rsidR="00407ADC" w:rsidRDefault="00407ADC" w:rsidP="00407ADC">
      <w:pPr>
        <w:rPr>
          <w:lang w:val="nl"/>
        </w:rPr>
      </w:pPr>
      <w:r>
        <w:rPr>
          <w:lang w:val="nl"/>
        </w:rPr>
        <w:t xml:space="preserve">Voor werken waarvan de kostprijs minder bedraagt dan 50.000 euro wordt het ereloon in onderling overleg tussen de partijen vastgelegd, waarbij het omgerekend ereloon niet lager mag zijn dan 7,80% en minimaal 1.500,00 euro bedraagt. </w:t>
      </w:r>
    </w:p>
    <w:p w14:paraId="1B2A2B3E" w14:textId="77777777" w:rsidR="00407ADC" w:rsidRPr="00407ADC" w:rsidRDefault="00407ADC" w:rsidP="00407ADC">
      <w:pPr>
        <w:rPr>
          <w:lang w:val="nl"/>
        </w:rPr>
      </w:pPr>
    </w:p>
    <w:p w14:paraId="28BE4572" w14:textId="30EED9C8" w:rsidR="00407ADC" w:rsidRPr="008A5B4B" w:rsidRDefault="00407ADC" w:rsidP="00407ADC">
      <w:pPr>
        <w:rPr>
          <w:lang w:val="nl"/>
        </w:rPr>
      </w:pPr>
      <w:r w:rsidRPr="00407ADC">
        <w:rPr>
          <w:lang w:val="nl"/>
        </w:rPr>
        <w:t>Dit ereloon kan op basis van een percentage berekend worden maar kan ook forfaitair of via vacaties bepaald worden (met een voorkeur voor forfaitair boven vacaties).</w:t>
      </w:r>
    </w:p>
    <w:p w14:paraId="32776F21" w14:textId="5E8299B2" w:rsidR="008A5B4B" w:rsidRPr="008A5B4B" w:rsidRDefault="008A5B4B" w:rsidP="008A5B4B">
      <w:pPr>
        <w:pStyle w:val="Kop1"/>
        <w:rPr>
          <w:lang w:val="nl-NL"/>
        </w:rPr>
      </w:pPr>
      <w:r w:rsidRPr="008A5B4B">
        <w:rPr>
          <w:lang w:val="nl-NL"/>
        </w:rPr>
        <w:t xml:space="preserve">BAREMA 5 </w:t>
      </w:r>
      <w:r w:rsidR="001A104B">
        <w:rPr>
          <w:lang w:val="nl-NL"/>
        </w:rPr>
        <w:t>-</w:t>
      </w:r>
      <w:r w:rsidRPr="008A5B4B">
        <w:rPr>
          <w:lang w:val="nl-NL"/>
        </w:rPr>
        <w:t xml:space="preserve"> RENOVATIEWERKEN MET FUNCTIEWIJZIGING</w:t>
      </w:r>
    </w:p>
    <w:p w14:paraId="2AEF032E" w14:textId="77777777" w:rsidR="008A5B4B" w:rsidRPr="008A5B4B" w:rsidRDefault="008A5B4B" w:rsidP="008A5B4B">
      <w:pPr>
        <w:pStyle w:val="Kop2"/>
        <w:rPr>
          <w:lang w:val="nl-NL"/>
        </w:rPr>
      </w:pPr>
      <w:r w:rsidRPr="008A5B4B">
        <w:rPr>
          <w:lang w:val="nl-NL"/>
        </w:rPr>
        <w:t>Van toepassing op</w:t>
      </w:r>
    </w:p>
    <w:p w14:paraId="2E59CC69" w14:textId="48983D95" w:rsidR="008A5B4B" w:rsidRDefault="008A5B4B" w:rsidP="008A5B4B">
      <w:pPr>
        <w:rPr>
          <w:lang w:val="nl-NL"/>
        </w:rPr>
      </w:pPr>
      <w:r w:rsidRPr="008A5B4B">
        <w:rPr>
          <w:lang w:val="nl-NL"/>
        </w:rPr>
        <w:t>Van toepassing op renovatiewerken die een gebouw zonder woonfunctie omvormen tot een gebouw met woonfunctie.</w:t>
      </w:r>
    </w:p>
    <w:p w14:paraId="137F57DF" w14:textId="77777777" w:rsidR="008A5B4B" w:rsidRPr="008A5B4B" w:rsidRDefault="008A5B4B" w:rsidP="008A5B4B">
      <w:pPr>
        <w:rPr>
          <w:lang w:val="nl-NL"/>
        </w:rPr>
      </w:pPr>
    </w:p>
    <w:p w14:paraId="4E525BCA" w14:textId="0E59E449" w:rsidR="008A5B4B" w:rsidRPr="008A5B4B" w:rsidRDefault="008A5B4B" w:rsidP="008A5B4B">
      <w:pPr>
        <w:rPr>
          <w:lang w:val="nl-NL"/>
        </w:rPr>
      </w:pPr>
      <w:r w:rsidRPr="008A5B4B">
        <w:rPr>
          <w:lang w:val="nl-NL"/>
        </w:rPr>
        <w:t>Of uitgebreid: die de functie van een gebouw wijzigen.</w:t>
      </w:r>
    </w:p>
    <w:p w14:paraId="14AADAEC" w14:textId="77777777" w:rsidR="008A5B4B" w:rsidRPr="008A5B4B" w:rsidRDefault="008A5B4B" w:rsidP="008A5B4B">
      <w:pPr>
        <w:rPr>
          <w:i/>
          <w:lang w:val="nl-NL"/>
        </w:rPr>
      </w:pPr>
      <w:r w:rsidRPr="008A5B4B">
        <w:rPr>
          <w:i/>
          <w:lang w:val="nl-NL"/>
        </w:rPr>
        <w:t>Bijvoorbeeld een industriegebouw dat omgevormd wordt tot kantoren SHM.</w:t>
      </w:r>
    </w:p>
    <w:p w14:paraId="799D569D" w14:textId="77777777" w:rsidR="008A5B4B" w:rsidRPr="008A5B4B" w:rsidRDefault="008A5B4B" w:rsidP="008A5B4B">
      <w:pPr>
        <w:pStyle w:val="Kop2"/>
        <w:rPr>
          <w:lang w:val="nl-NL"/>
        </w:rPr>
      </w:pPr>
      <w:r w:rsidRPr="008A5B4B">
        <w:rPr>
          <w:lang w:val="nl-NL"/>
        </w:rPr>
        <w:t>Berekeningswijze</w:t>
      </w:r>
    </w:p>
    <w:p w14:paraId="2410BECC" w14:textId="41739A71" w:rsidR="008A5B4B" w:rsidRDefault="008A5B4B" w:rsidP="008A5B4B">
      <w:pPr>
        <w:rPr>
          <w:lang w:val="nl-NL"/>
        </w:rPr>
      </w:pPr>
      <w:r w:rsidRPr="008A5B4B">
        <w:rPr>
          <w:lang w:val="nl-NL"/>
        </w:rPr>
        <w:t>De erelonen worden berekend op het eindbedrag</w:t>
      </w:r>
      <w:r>
        <w:rPr>
          <w:rStyle w:val="Voetnootmarkering"/>
          <w:lang w:val="nl-NL"/>
        </w:rPr>
        <w:footnoteReference w:id="6"/>
      </w:r>
      <w:r w:rsidRPr="008A5B4B">
        <w:rPr>
          <w:lang w:val="nl-NL"/>
        </w:rPr>
        <w:t>, prijsherziening inbegrepen.</w:t>
      </w:r>
    </w:p>
    <w:p w14:paraId="737B6D60" w14:textId="77777777" w:rsidR="008A5B4B" w:rsidRPr="008A5B4B" w:rsidRDefault="008A5B4B" w:rsidP="008A5B4B">
      <w:pPr>
        <w:rPr>
          <w:lang w:val="nl-NL"/>
        </w:rPr>
      </w:pPr>
    </w:p>
    <w:p w14:paraId="31745208" w14:textId="612001FF" w:rsidR="008A5B4B" w:rsidRDefault="008A5B4B" w:rsidP="008A5B4B">
      <w:pPr>
        <w:rPr>
          <w:lang w:val="nl-NL"/>
        </w:rPr>
      </w:pPr>
      <w:r w:rsidRPr="008A5B4B">
        <w:rPr>
          <w:lang w:val="nl-NL"/>
        </w:rPr>
        <w:t xml:space="preserve">De betalingsaanvragen die ingediend worden voordat het eindbedrag gekend is, worden voorlopig berekend op respectievelijk de raming (voorontwerp, definitief ontwerp, …) en het bestelbedrag. </w:t>
      </w:r>
    </w:p>
    <w:p w14:paraId="23F972DF" w14:textId="77777777" w:rsidR="008A5B4B" w:rsidRPr="008A5B4B" w:rsidRDefault="008A5B4B" w:rsidP="008A5B4B">
      <w:pPr>
        <w:rPr>
          <w:lang w:val="nl-NL"/>
        </w:rPr>
      </w:pPr>
    </w:p>
    <w:p w14:paraId="567BC00A" w14:textId="77777777" w:rsidR="008A5B4B" w:rsidRPr="008A5B4B" w:rsidRDefault="008A5B4B" w:rsidP="008A5B4B">
      <w:pPr>
        <w:rPr>
          <w:lang w:val="nl-NL"/>
        </w:rPr>
      </w:pPr>
      <w:r w:rsidRPr="008A5B4B">
        <w:rPr>
          <w:lang w:val="nl-NL"/>
        </w:rPr>
        <w:t>Zodra het eindbedrag is goedgekeurd, wordt het globaal verschuldigd ereloon berekend op basis van het eindbedrag en worden de reeds betaalde erelonen als voorschotten in mindering gebracht.</w:t>
      </w:r>
    </w:p>
    <w:p w14:paraId="6483363E" w14:textId="77777777" w:rsidR="008A5B4B" w:rsidRPr="008A5B4B" w:rsidRDefault="008A5B4B" w:rsidP="008A5B4B">
      <w:pPr>
        <w:pStyle w:val="Kop2"/>
        <w:rPr>
          <w:lang w:val="nl-NL"/>
        </w:rPr>
      </w:pPr>
      <w:r w:rsidRPr="008A5B4B">
        <w:rPr>
          <w:lang w:val="nl-NL"/>
        </w:rPr>
        <w:t>Extra’s, forfaits, supplementen, …</w:t>
      </w:r>
    </w:p>
    <w:p w14:paraId="18C4D6F8" w14:textId="07F09142" w:rsidR="008A5B4B" w:rsidRDefault="008A5B4B" w:rsidP="008A5B4B">
      <w:pPr>
        <w:rPr>
          <w:lang w:val="nl-NL"/>
        </w:rPr>
      </w:pPr>
      <w:r w:rsidRPr="008A5B4B">
        <w:rPr>
          <w:lang w:val="nl-NL"/>
        </w:rPr>
        <w:t>Bijkomende werken (verrekeningen), begrepen in het goedgekeurd eindbedrag, worden voor de berekening van het ereloon in aanmerking genomen (tenzij de bouwheer uitdrukkelijk vermeldt dat zij niet in aanmerking mogen komen omdat ze bijvoorbeeld vooraf te voorzien waren en door de ontwerper hadden kunnen vermeden worden).</w:t>
      </w:r>
    </w:p>
    <w:p w14:paraId="33013F82" w14:textId="77777777" w:rsidR="008A5B4B" w:rsidRPr="008A5B4B" w:rsidRDefault="008A5B4B" w:rsidP="008A5B4B">
      <w:pPr>
        <w:rPr>
          <w:lang w:val="nl-NL"/>
        </w:rPr>
      </w:pPr>
    </w:p>
    <w:p w14:paraId="5277B7E4" w14:textId="51EE3059" w:rsidR="008A5B4B" w:rsidRDefault="008A5B4B" w:rsidP="008A5B4B">
      <w:pPr>
        <w:rPr>
          <w:lang w:val="nl-NL"/>
        </w:rPr>
      </w:pPr>
      <w:r w:rsidRPr="008A5B4B">
        <w:rPr>
          <w:lang w:val="nl-NL"/>
        </w:rPr>
        <w:t>De vergoedingen, uitgekeerd aan of ingehouden van de aannemer als schadevergoeding en de minwaarden hebben geen invloed op de berekening van het ereloon.</w:t>
      </w:r>
    </w:p>
    <w:p w14:paraId="39C1A32B" w14:textId="77777777" w:rsidR="008A5B4B" w:rsidRPr="008A5B4B" w:rsidRDefault="008A5B4B" w:rsidP="008A5B4B">
      <w:pPr>
        <w:rPr>
          <w:lang w:val="nl-NL"/>
        </w:rPr>
      </w:pPr>
    </w:p>
    <w:p w14:paraId="55D690D3" w14:textId="549D847B" w:rsidR="008A5B4B" w:rsidRDefault="008A5B4B" w:rsidP="008A5B4B">
      <w:pPr>
        <w:rPr>
          <w:lang w:val="nl-NL"/>
        </w:rPr>
      </w:pPr>
      <w:r w:rsidRPr="008A5B4B">
        <w:rPr>
          <w:lang w:val="nl-NL"/>
        </w:rPr>
        <w:lastRenderedPageBreak/>
        <w:t xml:space="preserve">Het berekend ereloon is niet onderhevig aan bijkomende indexaties </w:t>
      </w:r>
      <w:proofErr w:type="spellStart"/>
      <w:r w:rsidRPr="008A5B4B">
        <w:rPr>
          <w:lang w:val="nl-NL"/>
        </w:rPr>
        <w:t>tengevolge</w:t>
      </w:r>
      <w:proofErr w:type="spellEnd"/>
      <w:r w:rsidRPr="008A5B4B">
        <w:rPr>
          <w:lang w:val="nl-NL"/>
        </w:rPr>
        <w:t xml:space="preserve"> het tijdsverschil tussen afsluiten contract en einde opdracht.</w:t>
      </w:r>
    </w:p>
    <w:p w14:paraId="39F0570C" w14:textId="77777777" w:rsidR="008A5B4B" w:rsidRPr="008A5B4B" w:rsidRDefault="008A5B4B" w:rsidP="008A5B4B">
      <w:pPr>
        <w:rPr>
          <w:lang w:val="nl-NL"/>
        </w:rPr>
      </w:pPr>
    </w:p>
    <w:p w14:paraId="237ED72E" w14:textId="77777777" w:rsidR="008A5B4B" w:rsidRPr="008A5B4B" w:rsidRDefault="008A5B4B" w:rsidP="008A5B4B">
      <w:pPr>
        <w:rPr>
          <w:lang w:val="nl-NL"/>
        </w:rPr>
      </w:pPr>
      <w:r w:rsidRPr="008A5B4B">
        <w:rPr>
          <w:lang w:val="nl-NL"/>
        </w:rPr>
        <w:t xml:space="preserve">Het opmeten en uittekenen van de bestaande toestand is niet in het ‘Barema 5’ inbegrepen. </w:t>
      </w:r>
    </w:p>
    <w:p w14:paraId="48501060" w14:textId="3D83A6D4" w:rsidR="008A5B4B" w:rsidRPr="008A5B4B" w:rsidRDefault="008A5B4B" w:rsidP="008A5B4B">
      <w:pPr>
        <w:rPr>
          <w:lang w:val="nl-NL"/>
        </w:rPr>
      </w:pPr>
      <w:r w:rsidRPr="008A5B4B">
        <w:rPr>
          <w:lang w:val="nl-NL"/>
        </w:rPr>
        <w:t>Het opmeten en uittekenen van de bestaande toestand wordt in vacaties of forfaitair verrekend.</w:t>
      </w:r>
    </w:p>
    <w:p w14:paraId="4290FDCE" w14:textId="77777777" w:rsidR="008A5B4B" w:rsidRPr="008A5B4B" w:rsidRDefault="008A5B4B" w:rsidP="008A5B4B">
      <w:pPr>
        <w:pStyle w:val="Kop2"/>
        <w:rPr>
          <w:lang w:val="nl-NL"/>
        </w:rPr>
      </w:pPr>
      <w:r w:rsidRPr="008A5B4B">
        <w:rPr>
          <w:lang w:val="nl-NL"/>
        </w:rPr>
        <w:t>Berekeningstabel</w:t>
      </w:r>
    </w:p>
    <w:tbl>
      <w:tblPr>
        <w:tblStyle w:val="Rastertabel4-Accent6"/>
        <w:tblW w:w="0" w:type="auto"/>
        <w:tblLook w:val="0420" w:firstRow="1" w:lastRow="0" w:firstColumn="0" w:lastColumn="0" w:noHBand="0" w:noVBand="1"/>
      </w:tblPr>
      <w:tblGrid>
        <w:gridCol w:w="4673"/>
        <w:gridCol w:w="1701"/>
      </w:tblGrid>
      <w:tr w:rsidR="008A5B4B" w14:paraId="736602FC" w14:textId="77777777" w:rsidTr="00B35FC4">
        <w:trPr>
          <w:cnfStyle w:val="100000000000" w:firstRow="1" w:lastRow="0" w:firstColumn="0" w:lastColumn="0" w:oddVBand="0" w:evenVBand="0" w:oddHBand="0" w:evenHBand="0" w:firstRowFirstColumn="0" w:firstRowLastColumn="0" w:lastRowFirstColumn="0" w:lastRowLastColumn="0"/>
        </w:trPr>
        <w:tc>
          <w:tcPr>
            <w:tcW w:w="6374" w:type="dxa"/>
            <w:gridSpan w:val="2"/>
          </w:tcPr>
          <w:p w14:paraId="5C31891D" w14:textId="51BF9647" w:rsidR="008A5B4B" w:rsidRPr="00C74EC5" w:rsidRDefault="008A5B4B" w:rsidP="00B35FC4">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Theme="minorHAnsi" w:hAnsiTheme="minorHAnsi" w:cstheme="minorHAnsi"/>
                <w:sz w:val="20"/>
                <w:szCs w:val="20"/>
                <w:lang w:val="nl-NL"/>
              </w:rPr>
            </w:pPr>
            <w:r w:rsidRPr="00C74EC5">
              <w:rPr>
                <w:sz w:val="20"/>
                <w:szCs w:val="20"/>
              </w:rPr>
              <w:t xml:space="preserve">Barema </w:t>
            </w:r>
            <w:r>
              <w:rPr>
                <w:sz w:val="20"/>
                <w:szCs w:val="20"/>
              </w:rPr>
              <w:t xml:space="preserve">5 - Renovatiewerken </w:t>
            </w:r>
            <w:r w:rsidRPr="008A5B4B">
              <w:rPr>
                <w:sz w:val="20"/>
                <w:szCs w:val="20"/>
              </w:rPr>
              <w:t>met functiewijziging</w:t>
            </w:r>
          </w:p>
        </w:tc>
      </w:tr>
      <w:tr w:rsidR="008A5B4B" w14:paraId="23C57FC7" w14:textId="77777777" w:rsidTr="00B35FC4">
        <w:trPr>
          <w:cnfStyle w:val="000000100000" w:firstRow="0" w:lastRow="0" w:firstColumn="0" w:lastColumn="0" w:oddVBand="0" w:evenVBand="0" w:oddHBand="1" w:evenHBand="0" w:firstRowFirstColumn="0" w:firstRowLastColumn="0" w:lastRowFirstColumn="0" w:lastRowLastColumn="0"/>
        </w:trPr>
        <w:tc>
          <w:tcPr>
            <w:tcW w:w="4673" w:type="dxa"/>
          </w:tcPr>
          <w:p w14:paraId="2B8D7B81" w14:textId="7E92A962" w:rsidR="008A5B4B" w:rsidRPr="008A5B4B" w:rsidRDefault="008A5B4B" w:rsidP="008A5B4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8A5B4B">
              <w:rPr>
                <w:sz w:val="20"/>
                <w:szCs w:val="20"/>
              </w:rPr>
              <w:t>Ereloon is te onderhandelen</w:t>
            </w:r>
          </w:p>
        </w:tc>
        <w:tc>
          <w:tcPr>
            <w:tcW w:w="1701" w:type="dxa"/>
          </w:tcPr>
          <w:p w14:paraId="6DC7C460" w14:textId="77777777" w:rsidR="008A5B4B" w:rsidRPr="00C74EC5" w:rsidRDefault="008A5B4B" w:rsidP="008A5B4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right"/>
              <w:rPr>
                <w:rFonts w:asciiTheme="minorHAnsi" w:hAnsiTheme="minorHAnsi" w:cstheme="minorHAnsi"/>
                <w:sz w:val="20"/>
                <w:szCs w:val="20"/>
                <w:lang w:val="nl-NL"/>
              </w:rPr>
            </w:pPr>
            <w:r w:rsidRPr="00C74EC5">
              <w:rPr>
                <w:sz w:val="20"/>
                <w:szCs w:val="20"/>
              </w:rPr>
              <w:t>&lt; 50.000</w:t>
            </w:r>
            <w:r>
              <w:rPr>
                <w:sz w:val="20"/>
                <w:szCs w:val="20"/>
              </w:rPr>
              <w:t xml:space="preserve"> euro</w:t>
            </w:r>
          </w:p>
        </w:tc>
      </w:tr>
      <w:tr w:rsidR="008A5B4B" w14:paraId="5AD75FEE" w14:textId="77777777" w:rsidTr="00B35FC4">
        <w:tc>
          <w:tcPr>
            <w:tcW w:w="4673" w:type="dxa"/>
          </w:tcPr>
          <w:p w14:paraId="6AC3B428" w14:textId="4F2B7411" w:rsidR="008A5B4B" w:rsidRPr="008A5B4B" w:rsidRDefault="008A5B4B" w:rsidP="008A5B4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8A5B4B">
              <w:rPr>
                <w:sz w:val="20"/>
                <w:szCs w:val="20"/>
              </w:rPr>
              <w:t xml:space="preserve">10,00 % op de eerste schijf van </w:t>
            </w:r>
          </w:p>
        </w:tc>
        <w:tc>
          <w:tcPr>
            <w:tcW w:w="1701" w:type="dxa"/>
          </w:tcPr>
          <w:p w14:paraId="70E34B94" w14:textId="77777777" w:rsidR="008A5B4B" w:rsidRPr="00C74EC5" w:rsidRDefault="008A5B4B" w:rsidP="008A5B4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right"/>
              <w:rPr>
                <w:rFonts w:asciiTheme="minorHAnsi" w:hAnsiTheme="minorHAnsi" w:cstheme="minorHAnsi"/>
                <w:sz w:val="20"/>
                <w:szCs w:val="20"/>
                <w:lang w:val="nl-NL"/>
              </w:rPr>
            </w:pPr>
            <w:r w:rsidRPr="00C74EC5">
              <w:rPr>
                <w:sz w:val="20"/>
                <w:szCs w:val="20"/>
              </w:rPr>
              <w:t>50.000</w:t>
            </w:r>
            <w:r>
              <w:rPr>
                <w:sz w:val="20"/>
                <w:szCs w:val="20"/>
              </w:rPr>
              <w:t xml:space="preserve"> euro</w:t>
            </w:r>
          </w:p>
        </w:tc>
      </w:tr>
      <w:tr w:rsidR="008A5B4B" w14:paraId="0A54030F" w14:textId="77777777" w:rsidTr="00B35FC4">
        <w:trPr>
          <w:cnfStyle w:val="000000100000" w:firstRow="0" w:lastRow="0" w:firstColumn="0" w:lastColumn="0" w:oddVBand="0" w:evenVBand="0" w:oddHBand="1" w:evenHBand="0" w:firstRowFirstColumn="0" w:firstRowLastColumn="0" w:lastRowFirstColumn="0" w:lastRowLastColumn="0"/>
        </w:trPr>
        <w:tc>
          <w:tcPr>
            <w:tcW w:w="4673" w:type="dxa"/>
          </w:tcPr>
          <w:p w14:paraId="13880E59" w14:textId="010D3E54" w:rsidR="008A5B4B" w:rsidRPr="008A5B4B" w:rsidRDefault="008A5B4B" w:rsidP="008A5B4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8A5B4B">
              <w:rPr>
                <w:sz w:val="20"/>
                <w:szCs w:val="20"/>
              </w:rPr>
              <w:t xml:space="preserve">8,80 % op de volgende schijf van </w:t>
            </w:r>
          </w:p>
        </w:tc>
        <w:tc>
          <w:tcPr>
            <w:tcW w:w="1701" w:type="dxa"/>
          </w:tcPr>
          <w:p w14:paraId="659B1A7C" w14:textId="77777777" w:rsidR="008A5B4B" w:rsidRPr="00C74EC5" w:rsidRDefault="008A5B4B" w:rsidP="008A5B4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right"/>
              <w:rPr>
                <w:rFonts w:asciiTheme="minorHAnsi" w:hAnsiTheme="minorHAnsi" w:cstheme="minorHAnsi"/>
                <w:sz w:val="20"/>
                <w:szCs w:val="20"/>
                <w:lang w:val="nl-NL"/>
              </w:rPr>
            </w:pPr>
            <w:r w:rsidRPr="00C74EC5">
              <w:rPr>
                <w:sz w:val="20"/>
                <w:szCs w:val="20"/>
              </w:rPr>
              <w:t>100.000</w:t>
            </w:r>
            <w:r>
              <w:rPr>
                <w:sz w:val="20"/>
                <w:szCs w:val="20"/>
              </w:rPr>
              <w:t xml:space="preserve"> euro</w:t>
            </w:r>
          </w:p>
        </w:tc>
      </w:tr>
      <w:tr w:rsidR="008A5B4B" w14:paraId="7089D47E" w14:textId="77777777" w:rsidTr="00B35FC4">
        <w:tc>
          <w:tcPr>
            <w:tcW w:w="4673" w:type="dxa"/>
          </w:tcPr>
          <w:p w14:paraId="5405FB2A" w14:textId="11F962B7" w:rsidR="008A5B4B" w:rsidRPr="008A5B4B" w:rsidRDefault="008A5B4B" w:rsidP="008A5B4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8A5B4B">
              <w:rPr>
                <w:sz w:val="20"/>
                <w:szCs w:val="20"/>
              </w:rPr>
              <w:t>7,60 % op de volgende schijf van</w:t>
            </w:r>
          </w:p>
        </w:tc>
        <w:tc>
          <w:tcPr>
            <w:tcW w:w="1701" w:type="dxa"/>
          </w:tcPr>
          <w:p w14:paraId="04815440" w14:textId="77777777" w:rsidR="008A5B4B" w:rsidRPr="00C74EC5" w:rsidRDefault="008A5B4B" w:rsidP="008A5B4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right"/>
              <w:rPr>
                <w:rFonts w:asciiTheme="minorHAnsi" w:hAnsiTheme="minorHAnsi" w:cstheme="minorHAnsi"/>
                <w:sz w:val="20"/>
                <w:szCs w:val="20"/>
                <w:lang w:val="nl-NL"/>
              </w:rPr>
            </w:pPr>
            <w:r w:rsidRPr="00C74EC5">
              <w:rPr>
                <w:sz w:val="20"/>
                <w:szCs w:val="20"/>
              </w:rPr>
              <w:t>150.000</w:t>
            </w:r>
            <w:r>
              <w:rPr>
                <w:sz w:val="20"/>
                <w:szCs w:val="20"/>
              </w:rPr>
              <w:t xml:space="preserve"> euro</w:t>
            </w:r>
          </w:p>
        </w:tc>
      </w:tr>
      <w:tr w:rsidR="008A5B4B" w14:paraId="4BA494CB" w14:textId="77777777" w:rsidTr="00B35FC4">
        <w:trPr>
          <w:cnfStyle w:val="000000100000" w:firstRow="0" w:lastRow="0" w:firstColumn="0" w:lastColumn="0" w:oddVBand="0" w:evenVBand="0" w:oddHBand="1" w:evenHBand="0" w:firstRowFirstColumn="0" w:firstRowLastColumn="0" w:lastRowFirstColumn="0" w:lastRowLastColumn="0"/>
        </w:trPr>
        <w:tc>
          <w:tcPr>
            <w:tcW w:w="4673" w:type="dxa"/>
          </w:tcPr>
          <w:p w14:paraId="72A9DD48" w14:textId="465B741B" w:rsidR="008A5B4B" w:rsidRPr="008A5B4B" w:rsidRDefault="008A5B4B" w:rsidP="008A5B4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8A5B4B">
              <w:rPr>
                <w:sz w:val="20"/>
                <w:szCs w:val="20"/>
              </w:rPr>
              <w:t>6,40 % op de volgende schijf van</w:t>
            </w:r>
          </w:p>
        </w:tc>
        <w:tc>
          <w:tcPr>
            <w:tcW w:w="1701" w:type="dxa"/>
          </w:tcPr>
          <w:p w14:paraId="799B0891" w14:textId="77777777" w:rsidR="008A5B4B" w:rsidRPr="00C74EC5" w:rsidRDefault="008A5B4B" w:rsidP="008A5B4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right"/>
              <w:rPr>
                <w:rFonts w:asciiTheme="minorHAnsi" w:hAnsiTheme="minorHAnsi" w:cstheme="minorHAnsi"/>
                <w:sz w:val="20"/>
                <w:szCs w:val="20"/>
                <w:lang w:val="nl-NL"/>
              </w:rPr>
            </w:pPr>
            <w:r w:rsidRPr="00C74EC5">
              <w:rPr>
                <w:sz w:val="20"/>
                <w:szCs w:val="20"/>
              </w:rPr>
              <w:t>200.000</w:t>
            </w:r>
            <w:r>
              <w:rPr>
                <w:sz w:val="20"/>
                <w:szCs w:val="20"/>
              </w:rPr>
              <w:t xml:space="preserve"> euro</w:t>
            </w:r>
          </w:p>
        </w:tc>
      </w:tr>
      <w:tr w:rsidR="008A5B4B" w14:paraId="3D52B5C4" w14:textId="77777777" w:rsidTr="00B35FC4">
        <w:tc>
          <w:tcPr>
            <w:tcW w:w="4673" w:type="dxa"/>
          </w:tcPr>
          <w:p w14:paraId="03ECFBCD" w14:textId="40F27464" w:rsidR="008A5B4B" w:rsidRPr="008A5B4B" w:rsidRDefault="008A5B4B" w:rsidP="008A5B4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8A5B4B">
              <w:rPr>
                <w:sz w:val="20"/>
                <w:szCs w:val="20"/>
              </w:rPr>
              <w:t>5,40 % op de volgende schijf van</w:t>
            </w:r>
          </w:p>
        </w:tc>
        <w:tc>
          <w:tcPr>
            <w:tcW w:w="1701" w:type="dxa"/>
          </w:tcPr>
          <w:p w14:paraId="3584A8F6" w14:textId="77777777" w:rsidR="008A5B4B" w:rsidRPr="00C74EC5" w:rsidRDefault="008A5B4B" w:rsidP="008A5B4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right"/>
              <w:rPr>
                <w:rFonts w:asciiTheme="minorHAnsi" w:hAnsiTheme="minorHAnsi" w:cstheme="minorHAnsi"/>
                <w:sz w:val="20"/>
                <w:szCs w:val="20"/>
                <w:lang w:val="nl-NL"/>
              </w:rPr>
            </w:pPr>
            <w:r w:rsidRPr="00C74EC5">
              <w:rPr>
                <w:sz w:val="20"/>
                <w:szCs w:val="20"/>
              </w:rPr>
              <w:t>500.000</w:t>
            </w:r>
            <w:r>
              <w:rPr>
                <w:sz w:val="20"/>
                <w:szCs w:val="20"/>
              </w:rPr>
              <w:t xml:space="preserve"> euro</w:t>
            </w:r>
          </w:p>
        </w:tc>
      </w:tr>
      <w:tr w:rsidR="008A5B4B" w14:paraId="234BE617" w14:textId="77777777" w:rsidTr="00B35FC4">
        <w:trPr>
          <w:cnfStyle w:val="000000100000" w:firstRow="0" w:lastRow="0" w:firstColumn="0" w:lastColumn="0" w:oddVBand="0" w:evenVBand="0" w:oddHBand="1" w:evenHBand="0" w:firstRowFirstColumn="0" w:firstRowLastColumn="0" w:lastRowFirstColumn="0" w:lastRowLastColumn="0"/>
        </w:trPr>
        <w:tc>
          <w:tcPr>
            <w:tcW w:w="4673" w:type="dxa"/>
          </w:tcPr>
          <w:p w14:paraId="2913F639" w14:textId="1F095FE6" w:rsidR="008A5B4B" w:rsidRPr="008A5B4B" w:rsidRDefault="008A5B4B" w:rsidP="008A5B4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8A5B4B">
              <w:rPr>
                <w:sz w:val="20"/>
                <w:szCs w:val="20"/>
              </w:rPr>
              <w:t>4,40 % op de volgende schijf van</w:t>
            </w:r>
          </w:p>
        </w:tc>
        <w:tc>
          <w:tcPr>
            <w:tcW w:w="1701" w:type="dxa"/>
          </w:tcPr>
          <w:p w14:paraId="7DD9B043" w14:textId="77777777" w:rsidR="008A5B4B" w:rsidRPr="00C74EC5" w:rsidRDefault="008A5B4B" w:rsidP="008A5B4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right"/>
              <w:rPr>
                <w:rFonts w:asciiTheme="minorHAnsi" w:hAnsiTheme="minorHAnsi" w:cstheme="minorHAnsi"/>
                <w:sz w:val="20"/>
                <w:szCs w:val="20"/>
                <w:lang w:val="nl-NL"/>
              </w:rPr>
            </w:pPr>
            <w:r w:rsidRPr="00C74EC5">
              <w:rPr>
                <w:sz w:val="20"/>
                <w:szCs w:val="20"/>
              </w:rPr>
              <w:t>1.000.000</w:t>
            </w:r>
            <w:r>
              <w:rPr>
                <w:sz w:val="20"/>
                <w:szCs w:val="20"/>
              </w:rPr>
              <w:t xml:space="preserve"> euro</w:t>
            </w:r>
          </w:p>
        </w:tc>
      </w:tr>
      <w:tr w:rsidR="008A5B4B" w14:paraId="3F2204BE" w14:textId="77777777" w:rsidTr="00B35FC4">
        <w:tc>
          <w:tcPr>
            <w:tcW w:w="4673" w:type="dxa"/>
          </w:tcPr>
          <w:p w14:paraId="31C6BBA0" w14:textId="2AA605D1" w:rsidR="008A5B4B" w:rsidRPr="008A5B4B" w:rsidRDefault="008A5B4B" w:rsidP="008A5B4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8A5B4B">
              <w:rPr>
                <w:sz w:val="20"/>
                <w:szCs w:val="20"/>
              </w:rPr>
              <w:t>3,50 % op de schijf boven</w:t>
            </w:r>
          </w:p>
        </w:tc>
        <w:tc>
          <w:tcPr>
            <w:tcW w:w="1701" w:type="dxa"/>
          </w:tcPr>
          <w:p w14:paraId="3018B69A" w14:textId="77777777" w:rsidR="008A5B4B" w:rsidRPr="00C74EC5" w:rsidRDefault="008A5B4B" w:rsidP="008A5B4B">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right"/>
              <w:rPr>
                <w:rFonts w:asciiTheme="minorHAnsi" w:hAnsiTheme="minorHAnsi" w:cstheme="minorHAnsi"/>
                <w:sz w:val="20"/>
                <w:szCs w:val="20"/>
                <w:lang w:val="nl-NL"/>
              </w:rPr>
            </w:pPr>
            <w:r w:rsidRPr="00C74EC5">
              <w:rPr>
                <w:sz w:val="20"/>
                <w:szCs w:val="20"/>
              </w:rPr>
              <w:t>2.000.000</w:t>
            </w:r>
            <w:r>
              <w:rPr>
                <w:sz w:val="20"/>
                <w:szCs w:val="20"/>
              </w:rPr>
              <w:t xml:space="preserve"> euro</w:t>
            </w:r>
          </w:p>
        </w:tc>
      </w:tr>
    </w:tbl>
    <w:p w14:paraId="4319C5FA" w14:textId="4C3AC202" w:rsidR="008A5B4B" w:rsidRDefault="008A5B4B" w:rsidP="008A5B4B">
      <w:pPr>
        <w:rPr>
          <w:lang w:val="nl-NL"/>
        </w:rPr>
      </w:pPr>
    </w:p>
    <w:p w14:paraId="4ECCE7F4" w14:textId="56BDABF4" w:rsidR="008A5B4B" w:rsidRDefault="008A5B4B" w:rsidP="008A5B4B">
      <w:pPr>
        <w:rPr>
          <w:lang w:val="nl-NL"/>
        </w:rPr>
      </w:pPr>
      <w:r w:rsidRPr="008A5B4B">
        <w:rPr>
          <w:lang w:val="nl-NL"/>
        </w:rPr>
        <w:t xml:space="preserve">Voor werken waarvan de kostprijs minder bedraagt dan 50.000 euro wordt het ereloon in onderling overleg tussen de partijen vastgelegd, waarbij het omgerekend ereloon niet lager mag zijn dan 10,00% en minimaal 1.500,00 euro bedraagt. </w:t>
      </w:r>
    </w:p>
    <w:p w14:paraId="457A8296" w14:textId="77777777" w:rsidR="008A5B4B" w:rsidRPr="008A5B4B" w:rsidRDefault="008A5B4B" w:rsidP="008A5B4B">
      <w:pPr>
        <w:rPr>
          <w:lang w:val="nl-NL"/>
        </w:rPr>
      </w:pPr>
    </w:p>
    <w:p w14:paraId="2A18E8B6" w14:textId="2BFD7442" w:rsidR="000F2BDB" w:rsidRDefault="008A5B4B" w:rsidP="008A5B4B">
      <w:pPr>
        <w:rPr>
          <w:lang w:val="nl-NL"/>
        </w:rPr>
      </w:pPr>
      <w:r w:rsidRPr="008A5B4B">
        <w:rPr>
          <w:lang w:val="nl-NL"/>
        </w:rPr>
        <w:t>Dit ereloon kan op basis van een percentage berekend worden maar kan ook forfaitair of via vacaties bepaald worden (met een voorkeur voor forfaitair boven vacaties).</w:t>
      </w:r>
    </w:p>
    <w:p w14:paraId="74F09C74" w14:textId="77777777" w:rsidR="000F2BDB" w:rsidRPr="000F2BDB" w:rsidRDefault="000F2BDB" w:rsidP="000F2BDB">
      <w:pPr>
        <w:pStyle w:val="Kop1"/>
        <w:rPr>
          <w:lang w:val="nl-NL"/>
        </w:rPr>
      </w:pPr>
      <w:r w:rsidRPr="000F2BDB">
        <w:rPr>
          <w:lang w:val="nl-NL"/>
        </w:rPr>
        <w:t>BETALINGSMODALITEITEN</w:t>
      </w:r>
    </w:p>
    <w:p w14:paraId="4DAF1071" w14:textId="0A0D0DF7" w:rsidR="000F2BDB" w:rsidRPr="000F2BDB" w:rsidRDefault="000F2BDB" w:rsidP="000F2BDB">
      <w:pPr>
        <w:rPr>
          <w:lang w:val="nl-NL"/>
        </w:rPr>
      </w:pPr>
      <w:r w:rsidRPr="000F2BDB">
        <w:rPr>
          <w:lang w:val="nl-NL"/>
        </w:rPr>
        <w:t>De honoraria zijn als volgt opvraagbaar</w:t>
      </w:r>
      <w:r w:rsidR="00813FE2">
        <w:rPr>
          <w:lang w:val="nl-NL"/>
        </w:rPr>
        <w:t>:</w:t>
      </w:r>
    </w:p>
    <w:p w14:paraId="50169418" w14:textId="125D77C0" w:rsidR="000F2BDB" w:rsidRPr="00813FE2" w:rsidRDefault="000F2BDB" w:rsidP="00813FE2">
      <w:pPr>
        <w:pStyle w:val="Lijstalinea"/>
        <w:numPr>
          <w:ilvl w:val="0"/>
          <w:numId w:val="18"/>
        </w:numPr>
        <w:rPr>
          <w:rStyle w:val="Accent"/>
          <w:lang w:val="nl-NL"/>
        </w:rPr>
      </w:pPr>
      <w:r w:rsidRPr="00813FE2">
        <w:rPr>
          <w:rStyle w:val="Accent"/>
          <w:lang w:val="nl-NL"/>
        </w:rPr>
        <w:t>Schets</w:t>
      </w:r>
      <w:r w:rsidR="00813FE2" w:rsidRPr="00813FE2">
        <w:rPr>
          <w:rStyle w:val="Accent"/>
        </w:rPr>
        <w:t>:</w:t>
      </w:r>
      <w:r w:rsidRPr="00813FE2">
        <w:rPr>
          <w:rStyle w:val="Accent"/>
          <w:lang w:val="nl-NL"/>
        </w:rPr>
        <w:t xml:space="preserve"> 10%</w:t>
      </w:r>
    </w:p>
    <w:p w14:paraId="0D3C3CC8" w14:textId="77777777" w:rsidR="000F2BDB" w:rsidRPr="00813FE2" w:rsidRDefault="000F2BDB" w:rsidP="00813FE2">
      <w:pPr>
        <w:pStyle w:val="Lijstalinea"/>
        <w:ind w:left="360"/>
        <w:rPr>
          <w:lang w:val="nl-NL"/>
        </w:rPr>
      </w:pPr>
      <w:r w:rsidRPr="00813FE2">
        <w:rPr>
          <w:lang w:val="nl-NL"/>
        </w:rPr>
        <w:t>na goedkeuring van de schets door de bouwheer, of ten laatste 60 dagen na het voorleggen van de schets aan de bouwheer</w:t>
      </w:r>
    </w:p>
    <w:p w14:paraId="5AF472E3" w14:textId="54D2F854" w:rsidR="000F2BDB" w:rsidRPr="00813FE2" w:rsidRDefault="000F2BDB" w:rsidP="00813FE2">
      <w:pPr>
        <w:pStyle w:val="Lijstalinea"/>
        <w:numPr>
          <w:ilvl w:val="0"/>
          <w:numId w:val="18"/>
        </w:numPr>
        <w:rPr>
          <w:rStyle w:val="Accent"/>
          <w:lang w:val="nl-NL"/>
        </w:rPr>
      </w:pPr>
      <w:r w:rsidRPr="00813FE2">
        <w:rPr>
          <w:rStyle w:val="Accent"/>
          <w:lang w:val="nl-NL"/>
        </w:rPr>
        <w:t>Voorontwerp</w:t>
      </w:r>
      <w:r w:rsidR="00813FE2" w:rsidRPr="00813FE2">
        <w:rPr>
          <w:rStyle w:val="Accent"/>
        </w:rPr>
        <w:t>:</w:t>
      </w:r>
      <w:r w:rsidRPr="00813FE2">
        <w:rPr>
          <w:rStyle w:val="Accent"/>
          <w:lang w:val="nl-NL"/>
        </w:rPr>
        <w:t xml:space="preserve"> 20%</w:t>
      </w:r>
    </w:p>
    <w:p w14:paraId="6EE84B13" w14:textId="77777777" w:rsidR="000F2BDB" w:rsidRPr="00813FE2" w:rsidRDefault="000F2BDB" w:rsidP="00813FE2">
      <w:pPr>
        <w:pStyle w:val="Lijstalinea"/>
        <w:ind w:left="360"/>
        <w:rPr>
          <w:lang w:val="nl-NL"/>
        </w:rPr>
      </w:pPr>
      <w:r w:rsidRPr="00813FE2">
        <w:rPr>
          <w:lang w:val="nl-NL"/>
        </w:rPr>
        <w:t>na goedkeuring van het definitief voorontwerp door de bouwheer of ten laatste 120 dagen na het indienen van het voorontwerp bij de bouwheer</w:t>
      </w:r>
    </w:p>
    <w:p w14:paraId="60950539" w14:textId="20247529" w:rsidR="000F2BDB" w:rsidRPr="00813FE2" w:rsidRDefault="000F2BDB" w:rsidP="00813FE2">
      <w:pPr>
        <w:pStyle w:val="Lijstalinea"/>
        <w:numPr>
          <w:ilvl w:val="0"/>
          <w:numId w:val="18"/>
        </w:numPr>
        <w:rPr>
          <w:rStyle w:val="Accent"/>
          <w:lang w:val="nl-NL"/>
        </w:rPr>
      </w:pPr>
      <w:r w:rsidRPr="00813FE2">
        <w:rPr>
          <w:rStyle w:val="Accent"/>
          <w:lang w:val="nl-NL"/>
        </w:rPr>
        <w:t>Definitief ontwerp</w:t>
      </w:r>
      <w:r w:rsidR="00813FE2" w:rsidRPr="00813FE2">
        <w:rPr>
          <w:rStyle w:val="Accent"/>
          <w:lang w:val="nl-NL"/>
        </w:rPr>
        <w:t>:</w:t>
      </w:r>
      <w:r w:rsidRPr="00813FE2">
        <w:rPr>
          <w:rStyle w:val="Accent"/>
          <w:lang w:val="nl-NL"/>
        </w:rPr>
        <w:t xml:space="preserve"> 20%</w:t>
      </w:r>
    </w:p>
    <w:p w14:paraId="4FF63625" w14:textId="77777777" w:rsidR="000F2BDB" w:rsidRPr="00813FE2" w:rsidRDefault="000F2BDB" w:rsidP="00813FE2">
      <w:pPr>
        <w:pStyle w:val="Lijstalinea"/>
        <w:ind w:left="360"/>
        <w:rPr>
          <w:lang w:val="nl-NL"/>
        </w:rPr>
      </w:pPr>
      <w:r w:rsidRPr="00813FE2">
        <w:rPr>
          <w:lang w:val="nl-NL"/>
        </w:rPr>
        <w:t>na goedkeuring van het definitief ontwerp door de bouwheer of ten laatste 90 dagen na het indienen van de dossiers bij de bouwheer</w:t>
      </w:r>
    </w:p>
    <w:p w14:paraId="33880C7F" w14:textId="2FB0DB6D" w:rsidR="000F2BDB" w:rsidRPr="00813FE2" w:rsidRDefault="000F2BDB" w:rsidP="00813FE2">
      <w:pPr>
        <w:pStyle w:val="Lijstalinea"/>
        <w:numPr>
          <w:ilvl w:val="0"/>
          <w:numId w:val="18"/>
        </w:numPr>
        <w:rPr>
          <w:rStyle w:val="Accent"/>
          <w:lang w:val="nl-NL"/>
        </w:rPr>
      </w:pPr>
      <w:r w:rsidRPr="00813FE2">
        <w:rPr>
          <w:rStyle w:val="Accent"/>
          <w:lang w:val="nl-NL"/>
        </w:rPr>
        <w:t>Aanbestedingsdossier</w:t>
      </w:r>
      <w:r w:rsidR="00813FE2" w:rsidRPr="00813FE2">
        <w:rPr>
          <w:rStyle w:val="Accent"/>
          <w:lang w:val="nl-NL"/>
        </w:rPr>
        <w:t>:</w:t>
      </w:r>
      <w:r w:rsidRPr="00813FE2">
        <w:rPr>
          <w:rStyle w:val="Accent"/>
          <w:lang w:val="nl-NL"/>
        </w:rPr>
        <w:t xml:space="preserve"> 5%</w:t>
      </w:r>
    </w:p>
    <w:p w14:paraId="055442ED" w14:textId="77777777" w:rsidR="000F2BDB" w:rsidRPr="00813FE2" w:rsidRDefault="000F2BDB" w:rsidP="00813FE2">
      <w:pPr>
        <w:pStyle w:val="Lijstalinea"/>
        <w:ind w:left="360"/>
        <w:rPr>
          <w:lang w:val="nl-NL"/>
        </w:rPr>
      </w:pPr>
      <w:r w:rsidRPr="00813FE2">
        <w:rPr>
          <w:lang w:val="nl-NL"/>
        </w:rPr>
        <w:t>na goedkeuring van de aanbestedingsdocumenten door de bouwheer of ten laatste 90 dagen na het indienen van deze dossiers bij de bouwheer</w:t>
      </w:r>
    </w:p>
    <w:p w14:paraId="0C9828F6" w14:textId="2F9BFE9F" w:rsidR="000F2BDB" w:rsidRPr="00813FE2" w:rsidRDefault="000F2BDB" w:rsidP="00813FE2">
      <w:pPr>
        <w:pStyle w:val="Lijstalinea"/>
        <w:numPr>
          <w:ilvl w:val="0"/>
          <w:numId w:val="18"/>
        </w:numPr>
        <w:rPr>
          <w:rStyle w:val="Accent"/>
          <w:lang w:val="nl-NL"/>
        </w:rPr>
      </w:pPr>
      <w:r w:rsidRPr="00813FE2">
        <w:rPr>
          <w:rStyle w:val="Accent"/>
          <w:lang w:val="nl-NL"/>
        </w:rPr>
        <w:t>Nazicht aanbestedingen</w:t>
      </w:r>
      <w:r w:rsidR="00813FE2" w:rsidRPr="00813FE2">
        <w:rPr>
          <w:rStyle w:val="Accent"/>
          <w:lang w:val="nl-NL"/>
        </w:rPr>
        <w:t>:</w:t>
      </w:r>
      <w:r w:rsidRPr="00813FE2">
        <w:rPr>
          <w:rStyle w:val="Accent"/>
          <w:lang w:val="nl-NL"/>
        </w:rPr>
        <w:t xml:space="preserve"> 5%</w:t>
      </w:r>
    </w:p>
    <w:p w14:paraId="446814F2" w14:textId="77777777" w:rsidR="000F2BDB" w:rsidRPr="00813FE2" w:rsidRDefault="000F2BDB" w:rsidP="00813FE2">
      <w:pPr>
        <w:pStyle w:val="Lijstalinea"/>
        <w:ind w:left="360"/>
        <w:rPr>
          <w:lang w:val="nl-NL"/>
        </w:rPr>
      </w:pPr>
      <w:r w:rsidRPr="00813FE2">
        <w:rPr>
          <w:lang w:val="nl-NL"/>
        </w:rPr>
        <w:t>na goedkeuring van het aanbestedingsverslag door de bouwheer of ten laatste 90 dagen na het indienen van dit verslag bij de bouwheer</w:t>
      </w:r>
    </w:p>
    <w:p w14:paraId="67F86EDD" w14:textId="77DD2456" w:rsidR="000F2BDB" w:rsidRPr="00813FE2" w:rsidRDefault="000F2BDB" w:rsidP="00813FE2">
      <w:pPr>
        <w:pStyle w:val="Lijstalinea"/>
        <w:numPr>
          <w:ilvl w:val="0"/>
          <w:numId w:val="18"/>
        </w:numPr>
        <w:rPr>
          <w:rStyle w:val="Accent"/>
          <w:lang w:val="nl-NL"/>
        </w:rPr>
      </w:pPr>
      <w:r w:rsidRPr="00813FE2">
        <w:rPr>
          <w:rStyle w:val="Accent"/>
          <w:lang w:val="nl-NL"/>
        </w:rPr>
        <w:t>Leiding der werken</w:t>
      </w:r>
      <w:r w:rsidR="00813FE2" w:rsidRPr="00813FE2">
        <w:rPr>
          <w:rStyle w:val="Accent"/>
          <w:lang w:val="nl-NL"/>
        </w:rPr>
        <w:t>:</w:t>
      </w:r>
      <w:r w:rsidRPr="00813FE2">
        <w:rPr>
          <w:rStyle w:val="Accent"/>
          <w:lang w:val="nl-NL"/>
        </w:rPr>
        <w:t xml:space="preserve"> 30%</w:t>
      </w:r>
    </w:p>
    <w:p w14:paraId="40C20427" w14:textId="08135AAA" w:rsidR="000F2BDB" w:rsidRPr="00813FE2" w:rsidRDefault="000F2BDB" w:rsidP="00813FE2">
      <w:pPr>
        <w:pStyle w:val="Lijstalinea"/>
        <w:ind w:left="360"/>
        <w:rPr>
          <w:lang w:val="nl-NL"/>
        </w:rPr>
      </w:pPr>
      <w:r w:rsidRPr="00813FE2">
        <w:rPr>
          <w:lang w:val="nl-NL"/>
        </w:rPr>
        <w:t>naargelang het vorderen van de werken (d.w.z. in 3 betalingen van 10 % naarmate de werken volgende stadia bereiken</w:t>
      </w:r>
      <w:r w:rsidR="00813FE2" w:rsidRPr="00813FE2">
        <w:rPr>
          <w:lang w:val="nl-NL"/>
        </w:rPr>
        <w:t>:</w:t>
      </w:r>
      <w:r w:rsidRPr="00813FE2">
        <w:rPr>
          <w:lang w:val="nl-NL"/>
        </w:rPr>
        <w:t xml:space="preserve"> 1/4, 2/4 en 3/4 uitgevoerd)</w:t>
      </w:r>
    </w:p>
    <w:p w14:paraId="6E262D46" w14:textId="68EF9659" w:rsidR="000F2BDB" w:rsidRPr="00813FE2" w:rsidRDefault="000F2BDB" w:rsidP="00813FE2">
      <w:pPr>
        <w:pStyle w:val="Lijstalinea"/>
        <w:numPr>
          <w:ilvl w:val="0"/>
          <w:numId w:val="18"/>
        </w:numPr>
        <w:rPr>
          <w:rStyle w:val="Accent"/>
          <w:lang w:val="nl-NL"/>
        </w:rPr>
      </w:pPr>
      <w:r w:rsidRPr="00813FE2">
        <w:rPr>
          <w:rStyle w:val="Accent"/>
          <w:lang w:val="nl-NL"/>
        </w:rPr>
        <w:t>Voorlopige oplevering</w:t>
      </w:r>
      <w:r w:rsidR="00813FE2" w:rsidRPr="00813FE2">
        <w:rPr>
          <w:rStyle w:val="Accent"/>
          <w:lang w:val="nl-NL"/>
        </w:rPr>
        <w:t>:</w:t>
      </w:r>
      <w:r w:rsidRPr="00813FE2">
        <w:rPr>
          <w:rStyle w:val="Accent"/>
          <w:lang w:val="nl-NL"/>
        </w:rPr>
        <w:t xml:space="preserve"> 8%</w:t>
      </w:r>
    </w:p>
    <w:p w14:paraId="49A3BFDB" w14:textId="77777777" w:rsidR="000F2BDB" w:rsidRPr="00813FE2" w:rsidRDefault="000F2BDB" w:rsidP="00813FE2">
      <w:pPr>
        <w:pStyle w:val="Lijstalinea"/>
        <w:ind w:left="360"/>
        <w:rPr>
          <w:lang w:val="nl-NL"/>
        </w:rPr>
      </w:pPr>
      <w:r w:rsidRPr="00813FE2">
        <w:rPr>
          <w:lang w:val="nl-NL"/>
        </w:rPr>
        <w:t>bij de goedkeuring door de bouwheer van de voorlopige oplevering</w:t>
      </w:r>
    </w:p>
    <w:p w14:paraId="2A03FDEA" w14:textId="07C811B1" w:rsidR="000F2BDB" w:rsidRPr="00813FE2" w:rsidRDefault="000F2BDB" w:rsidP="00813FE2">
      <w:pPr>
        <w:pStyle w:val="Lijstalinea"/>
        <w:numPr>
          <w:ilvl w:val="0"/>
          <w:numId w:val="18"/>
        </w:numPr>
        <w:rPr>
          <w:rStyle w:val="Accent"/>
          <w:lang w:val="nl-NL"/>
        </w:rPr>
      </w:pPr>
      <w:r w:rsidRPr="00813FE2">
        <w:rPr>
          <w:rStyle w:val="Accent"/>
          <w:lang w:val="nl-NL"/>
        </w:rPr>
        <w:t>Definitieve oplevering</w:t>
      </w:r>
      <w:r w:rsidR="00813FE2" w:rsidRPr="00813FE2">
        <w:rPr>
          <w:rStyle w:val="Accent"/>
          <w:lang w:val="nl-NL"/>
        </w:rPr>
        <w:t>:</w:t>
      </w:r>
      <w:r w:rsidRPr="00813FE2">
        <w:rPr>
          <w:rStyle w:val="Accent"/>
          <w:lang w:val="nl-NL"/>
        </w:rPr>
        <w:t xml:space="preserve"> 2%</w:t>
      </w:r>
    </w:p>
    <w:p w14:paraId="7630CD2D" w14:textId="5FA38E59" w:rsidR="000F2BDB" w:rsidRPr="00813FE2" w:rsidRDefault="000F2BDB" w:rsidP="00813FE2">
      <w:pPr>
        <w:pStyle w:val="Lijstalinea"/>
        <w:ind w:left="360"/>
        <w:rPr>
          <w:lang w:val="nl-NL"/>
        </w:rPr>
      </w:pPr>
      <w:r w:rsidRPr="00813FE2">
        <w:rPr>
          <w:lang w:val="nl-NL"/>
        </w:rPr>
        <w:t>bij de definitieve oplevering en ten laatste 1 jaar na de voorlopige oplevering</w:t>
      </w:r>
    </w:p>
    <w:p w14:paraId="2098CA4B" w14:textId="77777777" w:rsidR="00813FE2" w:rsidRPr="000F2BDB" w:rsidRDefault="00813FE2" w:rsidP="000F2BDB">
      <w:pPr>
        <w:rPr>
          <w:lang w:val="nl-NL"/>
        </w:rPr>
      </w:pPr>
    </w:p>
    <w:p w14:paraId="493C2903" w14:textId="77777777" w:rsidR="000F2BDB" w:rsidRPr="000F2BDB" w:rsidRDefault="000F2BDB" w:rsidP="00813FE2">
      <w:pPr>
        <w:pStyle w:val="Kop3"/>
        <w:numPr>
          <w:ilvl w:val="0"/>
          <w:numId w:val="0"/>
        </w:numPr>
        <w:ind w:left="720" w:hanging="720"/>
        <w:rPr>
          <w:lang w:val="nl-NL"/>
        </w:rPr>
      </w:pPr>
      <w:r w:rsidRPr="000F2BDB">
        <w:rPr>
          <w:lang w:val="nl-NL"/>
        </w:rPr>
        <w:lastRenderedPageBreak/>
        <w:t>Samengevat</w:t>
      </w:r>
    </w:p>
    <w:tbl>
      <w:tblPr>
        <w:tblStyle w:val="Rastertabel4-Accent6"/>
        <w:tblW w:w="0" w:type="auto"/>
        <w:tblLook w:val="0420" w:firstRow="1" w:lastRow="0" w:firstColumn="0" w:lastColumn="0" w:noHBand="0" w:noVBand="1"/>
      </w:tblPr>
      <w:tblGrid>
        <w:gridCol w:w="1980"/>
        <w:gridCol w:w="2693"/>
      </w:tblGrid>
      <w:tr w:rsidR="00813FE2" w14:paraId="2C6F8771" w14:textId="77777777" w:rsidTr="00813FE2">
        <w:trPr>
          <w:cnfStyle w:val="100000000000" w:firstRow="1" w:lastRow="0" w:firstColumn="0" w:lastColumn="0" w:oddVBand="0" w:evenVBand="0" w:oddHBand="0" w:evenHBand="0" w:firstRowFirstColumn="0" w:firstRowLastColumn="0" w:lastRowFirstColumn="0" w:lastRowLastColumn="0"/>
        </w:trPr>
        <w:tc>
          <w:tcPr>
            <w:tcW w:w="1980" w:type="dxa"/>
          </w:tcPr>
          <w:p w14:paraId="07FD9C0A" w14:textId="77777777" w:rsidR="00813FE2" w:rsidRPr="00813FE2" w:rsidRDefault="00813FE2" w:rsidP="00BC7425">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Theme="minorHAnsi" w:hAnsiTheme="minorHAnsi" w:cstheme="minorHAnsi"/>
                <w:b w:val="0"/>
                <w:bCs w:val="0"/>
                <w:sz w:val="20"/>
                <w:szCs w:val="20"/>
                <w:lang w:val="nl-NL"/>
              </w:rPr>
            </w:pPr>
            <w:r w:rsidRPr="00813FE2">
              <w:rPr>
                <w:sz w:val="20"/>
                <w:szCs w:val="20"/>
                <w:lang w:val="nl-NL"/>
              </w:rPr>
              <w:t>Uitbetalingsschijf</w:t>
            </w:r>
          </w:p>
        </w:tc>
        <w:tc>
          <w:tcPr>
            <w:tcW w:w="2693" w:type="dxa"/>
          </w:tcPr>
          <w:p w14:paraId="71DC532B" w14:textId="5C239DAD" w:rsidR="00813FE2" w:rsidRPr="00813FE2" w:rsidRDefault="00813FE2" w:rsidP="00BC7425">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Theme="minorHAnsi" w:hAnsiTheme="minorHAnsi" w:cstheme="minorHAnsi"/>
                <w:sz w:val="20"/>
                <w:szCs w:val="20"/>
                <w:lang w:val="nl-NL"/>
              </w:rPr>
            </w:pPr>
            <w:r w:rsidRPr="00813FE2">
              <w:rPr>
                <w:sz w:val="20"/>
                <w:szCs w:val="20"/>
                <w:lang w:val="nl-NL"/>
              </w:rPr>
              <w:t>Stand project</w:t>
            </w:r>
          </w:p>
        </w:tc>
      </w:tr>
      <w:tr w:rsidR="00813FE2" w14:paraId="2EC6CA92" w14:textId="77777777" w:rsidTr="00813FE2">
        <w:trPr>
          <w:cnfStyle w:val="000000100000" w:firstRow="0" w:lastRow="0" w:firstColumn="0" w:lastColumn="0" w:oddVBand="0" w:evenVBand="0" w:oddHBand="1" w:evenHBand="0" w:firstRowFirstColumn="0" w:firstRowLastColumn="0" w:lastRowFirstColumn="0" w:lastRowLastColumn="0"/>
        </w:trPr>
        <w:tc>
          <w:tcPr>
            <w:tcW w:w="1980" w:type="dxa"/>
          </w:tcPr>
          <w:p w14:paraId="4DABC667" w14:textId="164F9267" w:rsidR="00813FE2" w:rsidRPr="00813FE2" w:rsidRDefault="00813FE2" w:rsidP="00BC7425">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813FE2">
              <w:rPr>
                <w:sz w:val="20"/>
                <w:szCs w:val="20"/>
              </w:rPr>
              <w:t>10%</w:t>
            </w:r>
          </w:p>
        </w:tc>
        <w:tc>
          <w:tcPr>
            <w:tcW w:w="2693" w:type="dxa"/>
          </w:tcPr>
          <w:p w14:paraId="51E73AC7" w14:textId="7E658263" w:rsidR="00813FE2" w:rsidRPr="00813FE2" w:rsidRDefault="00813FE2" w:rsidP="00813FE2">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Theme="minorHAnsi" w:hAnsiTheme="minorHAnsi" w:cstheme="minorHAnsi"/>
                <w:sz w:val="20"/>
                <w:szCs w:val="20"/>
                <w:lang w:val="nl-NL"/>
              </w:rPr>
            </w:pPr>
            <w:r w:rsidRPr="00813FE2">
              <w:rPr>
                <w:sz w:val="20"/>
                <w:szCs w:val="20"/>
              </w:rPr>
              <w:t>schets</w:t>
            </w:r>
          </w:p>
        </w:tc>
      </w:tr>
      <w:tr w:rsidR="00813FE2" w14:paraId="761B83EC" w14:textId="77777777" w:rsidTr="00813FE2">
        <w:tc>
          <w:tcPr>
            <w:tcW w:w="1980" w:type="dxa"/>
          </w:tcPr>
          <w:p w14:paraId="1B561A8F" w14:textId="780164DC" w:rsidR="00813FE2" w:rsidRPr="00813FE2" w:rsidRDefault="00813FE2" w:rsidP="00BC7425">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813FE2">
              <w:rPr>
                <w:sz w:val="20"/>
                <w:szCs w:val="20"/>
              </w:rPr>
              <w:t>20%</w:t>
            </w:r>
          </w:p>
        </w:tc>
        <w:tc>
          <w:tcPr>
            <w:tcW w:w="2693" w:type="dxa"/>
          </w:tcPr>
          <w:p w14:paraId="5145996B" w14:textId="5488B419" w:rsidR="00813FE2" w:rsidRPr="00813FE2" w:rsidRDefault="00813FE2" w:rsidP="00813FE2">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Theme="minorHAnsi" w:hAnsiTheme="minorHAnsi" w:cstheme="minorHAnsi"/>
                <w:sz w:val="20"/>
                <w:szCs w:val="20"/>
                <w:lang w:val="nl-NL"/>
              </w:rPr>
            </w:pPr>
            <w:r w:rsidRPr="00813FE2">
              <w:rPr>
                <w:rFonts w:asciiTheme="minorHAnsi" w:hAnsiTheme="minorHAnsi" w:cstheme="minorHAnsi"/>
                <w:sz w:val="20"/>
                <w:szCs w:val="20"/>
                <w:lang w:val="nl-NL"/>
              </w:rPr>
              <w:t>voorontwerp</w:t>
            </w:r>
          </w:p>
        </w:tc>
      </w:tr>
      <w:tr w:rsidR="00813FE2" w14:paraId="66D8B313" w14:textId="77777777" w:rsidTr="00813FE2">
        <w:trPr>
          <w:cnfStyle w:val="000000100000" w:firstRow="0" w:lastRow="0" w:firstColumn="0" w:lastColumn="0" w:oddVBand="0" w:evenVBand="0" w:oddHBand="1" w:evenHBand="0" w:firstRowFirstColumn="0" w:firstRowLastColumn="0" w:lastRowFirstColumn="0" w:lastRowLastColumn="0"/>
        </w:trPr>
        <w:tc>
          <w:tcPr>
            <w:tcW w:w="1980" w:type="dxa"/>
          </w:tcPr>
          <w:p w14:paraId="18A0DDB6" w14:textId="6CCDFD10" w:rsidR="00813FE2" w:rsidRPr="00813FE2" w:rsidRDefault="00813FE2" w:rsidP="00BC7425">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813FE2">
              <w:rPr>
                <w:rFonts w:asciiTheme="minorHAnsi" w:hAnsiTheme="minorHAnsi" w:cstheme="minorHAnsi"/>
                <w:sz w:val="20"/>
                <w:szCs w:val="20"/>
                <w:lang w:val="nl-NL"/>
              </w:rPr>
              <w:t>20%</w:t>
            </w:r>
          </w:p>
        </w:tc>
        <w:tc>
          <w:tcPr>
            <w:tcW w:w="2693" w:type="dxa"/>
          </w:tcPr>
          <w:p w14:paraId="6E665506" w14:textId="615FE596" w:rsidR="00813FE2" w:rsidRPr="00813FE2" w:rsidRDefault="00813FE2" w:rsidP="00813FE2">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Theme="minorHAnsi" w:hAnsiTheme="minorHAnsi" w:cstheme="minorHAnsi"/>
                <w:sz w:val="20"/>
                <w:szCs w:val="20"/>
                <w:lang w:val="nl-NL"/>
              </w:rPr>
            </w:pPr>
            <w:r w:rsidRPr="00813FE2">
              <w:rPr>
                <w:sz w:val="20"/>
                <w:szCs w:val="20"/>
                <w:lang w:val="nl-NL"/>
              </w:rPr>
              <w:t>definitief ontwerp</w:t>
            </w:r>
          </w:p>
        </w:tc>
      </w:tr>
      <w:tr w:rsidR="00813FE2" w14:paraId="242AC991" w14:textId="77777777" w:rsidTr="00813FE2">
        <w:tc>
          <w:tcPr>
            <w:tcW w:w="1980" w:type="dxa"/>
          </w:tcPr>
          <w:p w14:paraId="225ACF53" w14:textId="7B31B683" w:rsidR="00813FE2" w:rsidRPr="00813FE2" w:rsidRDefault="00813FE2" w:rsidP="00BC7425">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813FE2">
              <w:rPr>
                <w:rFonts w:asciiTheme="minorHAnsi" w:hAnsiTheme="minorHAnsi" w:cstheme="minorHAnsi"/>
                <w:sz w:val="20"/>
                <w:szCs w:val="20"/>
                <w:lang w:val="nl-NL"/>
              </w:rPr>
              <w:t>5%</w:t>
            </w:r>
          </w:p>
        </w:tc>
        <w:tc>
          <w:tcPr>
            <w:tcW w:w="2693" w:type="dxa"/>
          </w:tcPr>
          <w:p w14:paraId="10D05A74" w14:textId="424F292F" w:rsidR="00813FE2" w:rsidRPr="00813FE2" w:rsidRDefault="00813FE2" w:rsidP="00813FE2">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Theme="minorHAnsi" w:hAnsiTheme="minorHAnsi" w:cstheme="minorHAnsi"/>
                <w:sz w:val="20"/>
                <w:szCs w:val="20"/>
                <w:lang w:val="nl-NL"/>
              </w:rPr>
            </w:pPr>
            <w:r w:rsidRPr="00813FE2">
              <w:rPr>
                <w:rFonts w:asciiTheme="minorHAnsi" w:hAnsiTheme="minorHAnsi" w:cstheme="minorHAnsi"/>
                <w:sz w:val="20"/>
                <w:szCs w:val="20"/>
                <w:lang w:val="nl-NL"/>
              </w:rPr>
              <w:t>aanbestedingsbundel</w:t>
            </w:r>
          </w:p>
        </w:tc>
      </w:tr>
      <w:tr w:rsidR="00813FE2" w14:paraId="3BF0B6F5" w14:textId="77777777" w:rsidTr="00813FE2">
        <w:trPr>
          <w:cnfStyle w:val="000000100000" w:firstRow="0" w:lastRow="0" w:firstColumn="0" w:lastColumn="0" w:oddVBand="0" w:evenVBand="0" w:oddHBand="1" w:evenHBand="0" w:firstRowFirstColumn="0" w:firstRowLastColumn="0" w:lastRowFirstColumn="0" w:lastRowLastColumn="0"/>
        </w:trPr>
        <w:tc>
          <w:tcPr>
            <w:tcW w:w="1980" w:type="dxa"/>
          </w:tcPr>
          <w:p w14:paraId="188386B6" w14:textId="01AB6A9A" w:rsidR="00813FE2" w:rsidRPr="00813FE2" w:rsidRDefault="00813FE2" w:rsidP="00BC7425">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813FE2">
              <w:rPr>
                <w:rFonts w:asciiTheme="minorHAnsi" w:hAnsiTheme="minorHAnsi" w:cstheme="minorHAnsi"/>
                <w:sz w:val="20"/>
                <w:szCs w:val="20"/>
                <w:lang w:val="nl-NL"/>
              </w:rPr>
              <w:t>5%</w:t>
            </w:r>
          </w:p>
        </w:tc>
        <w:tc>
          <w:tcPr>
            <w:tcW w:w="2693" w:type="dxa"/>
          </w:tcPr>
          <w:p w14:paraId="08D3AF17" w14:textId="562D9A32" w:rsidR="00813FE2" w:rsidRPr="00813FE2" w:rsidRDefault="00813FE2" w:rsidP="00813FE2">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Theme="minorHAnsi" w:hAnsiTheme="minorHAnsi" w:cstheme="minorHAnsi"/>
                <w:sz w:val="20"/>
                <w:szCs w:val="20"/>
                <w:lang w:val="nl-NL"/>
              </w:rPr>
            </w:pPr>
            <w:r>
              <w:rPr>
                <w:rFonts w:asciiTheme="minorHAnsi" w:hAnsiTheme="minorHAnsi" w:cstheme="minorHAnsi"/>
                <w:sz w:val="20"/>
                <w:szCs w:val="20"/>
                <w:lang w:val="nl-NL"/>
              </w:rPr>
              <w:t>n</w:t>
            </w:r>
            <w:r w:rsidRPr="00813FE2">
              <w:rPr>
                <w:rFonts w:asciiTheme="minorHAnsi" w:hAnsiTheme="minorHAnsi" w:cstheme="minorHAnsi"/>
                <w:sz w:val="20"/>
                <w:szCs w:val="20"/>
                <w:lang w:val="nl-NL"/>
              </w:rPr>
              <w:t>azicht der aanbestedingen</w:t>
            </w:r>
          </w:p>
        </w:tc>
      </w:tr>
      <w:tr w:rsidR="00813FE2" w14:paraId="13626AB2" w14:textId="77777777" w:rsidTr="00813FE2">
        <w:tc>
          <w:tcPr>
            <w:tcW w:w="1980" w:type="dxa"/>
          </w:tcPr>
          <w:p w14:paraId="1CA7B849" w14:textId="28124345" w:rsidR="00813FE2" w:rsidRPr="00813FE2" w:rsidRDefault="00813FE2" w:rsidP="00BC7425">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813FE2">
              <w:rPr>
                <w:rFonts w:asciiTheme="minorHAnsi" w:hAnsiTheme="minorHAnsi" w:cstheme="minorHAnsi"/>
                <w:sz w:val="20"/>
                <w:szCs w:val="20"/>
                <w:lang w:val="nl-NL"/>
              </w:rPr>
              <w:t>30%</w:t>
            </w:r>
          </w:p>
        </w:tc>
        <w:tc>
          <w:tcPr>
            <w:tcW w:w="2693" w:type="dxa"/>
          </w:tcPr>
          <w:p w14:paraId="695595D8" w14:textId="34DDAD8C" w:rsidR="00813FE2" w:rsidRPr="00813FE2" w:rsidRDefault="00813FE2" w:rsidP="00813FE2">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Theme="minorHAnsi" w:hAnsiTheme="minorHAnsi" w:cstheme="minorHAnsi"/>
                <w:sz w:val="20"/>
                <w:szCs w:val="20"/>
                <w:lang w:val="nl-NL"/>
              </w:rPr>
            </w:pPr>
            <w:r>
              <w:rPr>
                <w:rFonts w:asciiTheme="minorHAnsi" w:hAnsiTheme="minorHAnsi" w:cstheme="minorHAnsi"/>
                <w:sz w:val="20"/>
                <w:szCs w:val="20"/>
                <w:lang w:val="nl-NL"/>
              </w:rPr>
              <w:t>l</w:t>
            </w:r>
            <w:r w:rsidRPr="00813FE2">
              <w:rPr>
                <w:rFonts w:asciiTheme="minorHAnsi" w:hAnsiTheme="minorHAnsi" w:cstheme="minorHAnsi"/>
                <w:sz w:val="20"/>
                <w:szCs w:val="20"/>
                <w:lang w:val="nl-NL"/>
              </w:rPr>
              <w:t>eiding der werken</w:t>
            </w:r>
          </w:p>
        </w:tc>
      </w:tr>
      <w:tr w:rsidR="00813FE2" w14:paraId="5A24612F" w14:textId="77777777" w:rsidTr="00813FE2">
        <w:trPr>
          <w:cnfStyle w:val="000000100000" w:firstRow="0" w:lastRow="0" w:firstColumn="0" w:lastColumn="0" w:oddVBand="0" w:evenVBand="0" w:oddHBand="1" w:evenHBand="0" w:firstRowFirstColumn="0" w:firstRowLastColumn="0" w:lastRowFirstColumn="0" w:lastRowLastColumn="0"/>
        </w:trPr>
        <w:tc>
          <w:tcPr>
            <w:tcW w:w="1980" w:type="dxa"/>
          </w:tcPr>
          <w:p w14:paraId="41A3DF5E" w14:textId="4F9B62B5" w:rsidR="00813FE2" w:rsidRPr="00813FE2" w:rsidRDefault="00813FE2" w:rsidP="00BC7425">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813FE2">
              <w:rPr>
                <w:rFonts w:asciiTheme="minorHAnsi" w:hAnsiTheme="minorHAnsi" w:cstheme="minorHAnsi"/>
                <w:sz w:val="20"/>
                <w:szCs w:val="20"/>
                <w:lang w:val="nl-NL"/>
              </w:rPr>
              <w:t>8%</w:t>
            </w:r>
          </w:p>
        </w:tc>
        <w:tc>
          <w:tcPr>
            <w:tcW w:w="2693" w:type="dxa"/>
          </w:tcPr>
          <w:p w14:paraId="46BCF589" w14:textId="39E33B5F" w:rsidR="00813FE2" w:rsidRPr="00813FE2" w:rsidRDefault="00813FE2" w:rsidP="00813FE2">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Theme="minorHAnsi" w:hAnsiTheme="minorHAnsi" w:cstheme="minorHAnsi"/>
                <w:sz w:val="20"/>
                <w:szCs w:val="20"/>
                <w:lang w:val="nl-NL"/>
              </w:rPr>
            </w:pPr>
            <w:r>
              <w:rPr>
                <w:rFonts w:asciiTheme="minorHAnsi" w:hAnsiTheme="minorHAnsi" w:cstheme="minorHAnsi"/>
                <w:sz w:val="20"/>
                <w:szCs w:val="20"/>
                <w:lang w:val="nl-NL"/>
              </w:rPr>
              <w:t>v</w:t>
            </w:r>
            <w:r w:rsidRPr="00813FE2">
              <w:rPr>
                <w:rFonts w:asciiTheme="minorHAnsi" w:hAnsiTheme="minorHAnsi" w:cstheme="minorHAnsi"/>
                <w:sz w:val="20"/>
                <w:szCs w:val="20"/>
                <w:lang w:val="nl-NL"/>
              </w:rPr>
              <w:t>oorlopige oplevering</w:t>
            </w:r>
          </w:p>
        </w:tc>
      </w:tr>
      <w:tr w:rsidR="00813FE2" w14:paraId="5DD714CB" w14:textId="77777777" w:rsidTr="00813FE2">
        <w:tc>
          <w:tcPr>
            <w:tcW w:w="1980" w:type="dxa"/>
          </w:tcPr>
          <w:p w14:paraId="40B12ECD" w14:textId="5899ECFF" w:rsidR="00813FE2" w:rsidRPr="00813FE2" w:rsidRDefault="00813FE2" w:rsidP="00BC7425">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jc w:val="both"/>
              <w:rPr>
                <w:rFonts w:asciiTheme="minorHAnsi" w:hAnsiTheme="minorHAnsi" w:cstheme="minorHAnsi"/>
                <w:sz w:val="20"/>
                <w:szCs w:val="20"/>
                <w:lang w:val="nl-NL"/>
              </w:rPr>
            </w:pPr>
            <w:r w:rsidRPr="00813FE2">
              <w:rPr>
                <w:rFonts w:asciiTheme="minorHAnsi" w:hAnsiTheme="minorHAnsi" w:cstheme="minorHAnsi"/>
                <w:sz w:val="20"/>
                <w:szCs w:val="20"/>
                <w:lang w:val="nl-NL"/>
              </w:rPr>
              <w:t>2%</w:t>
            </w:r>
          </w:p>
        </w:tc>
        <w:tc>
          <w:tcPr>
            <w:tcW w:w="2693" w:type="dxa"/>
          </w:tcPr>
          <w:p w14:paraId="685D496F" w14:textId="347E1BBF" w:rsidR="00813FE2" w:rsidRPr="00813FE2" w:rsidRDefault="00813FE2" w:rsidP="00813FE2">
            <w:pPr>
              <w:tabs>
                <w:tab w:val="left" w:pos="-1414"/>
                <w:tab w:val="left" w:pos="-848"/>
                <w:tab w:val="left" w:pos="-282"/>
                <w:tab w:val="left" w:pos="284"/>
                <w:tab w:val="left" w:pos="850"/>
                <w:tab w:val="left" w:pos="1416"/>
                <w:tab w:val="left" w:pos="1982"/>
                <w:tab w:val="left" w:pos="2548"/>
                <w:tab w:val="left" w:pos="3114"/>
                <w:tab w:val="left" w:pos="3680"/>
                <w:tab w:val="left" w:pos="4246"/>
                <w:tab w:val="left" w:pos="4812"/>
                <w:tab w:val="left" w:pos="5378"/>
                <w:tab w:val="left" w:pos="5944"/>
                <w:tab w:val="left" w:pos="6510"/>
                <w:tab w:val="left" w:pos="7076"/>
                <w:tab w:val="left" w:pos="7642"/>
                <w:tab w:val="left" w:pos="8208"/>
                <w:tab w:val="left" w:pos="8774"/>
              </w:tabs>
              <w:rPr>
                <w:rFonts w:asciiTheme="minorHAnsi" w:hAnsiTheme="minorHAnsi" w:cstheme="minorHAnsi"/>
                <w:sz w:val="20"/>
                <w:szCs w:val="20"/>
                <w:lang w:val="nl-NL"/>
              </w:rPr>
            </w:pPr>
            <w:r>
              <w:rPr>
                <w:rFonts w:asciiTheme="minorHAnsi" w:hAnsiTheme="minorHAnsi" w:cstheme="minorHAnsi"/>
                <w:sz w:val="20"/>
                <w:szCs w:val="20"/>
                <w:lang w:val="nl-NL"/>
              </w:rPr>
              <w:t>d</w:t>
            </w:r>
            <w:r w:rsidRPr="00813FE2">
              <w:rPr>
                <w:rFonts w:asciiTheme="minorHAnsi" w:hAnsiTheme="minorHAnsi" w:cstheme="minorHAnsi"/>
                <w:sz w:val="20"/>
                <w:szCs w:val="20"/>
                <w:lang w:val="nl-NL"/>
              </w:rPr>
              <w:t>efinitieve oplevering</w:t>
            </w:r>
          </w:p>
        </w:tc>
      </w:tr>
    </w:tbl>
    <w:p w14:paraId="7DDBBC86" w14:textId="77777777" w:rsidR="00813FE2" w:rsidRDefault="00813FE2" w:rsidP="000F2BDB">
      <w:pPr>
        <w:rPr>
          <w:lang w:val="nl-NL"/>
        </w:rPr>
      </w:pPr>
    </w:p>
    <w:p w14:paraId="1DB8CE05" w14:textId="3D5144A3" w:rsidR="000F2BDB" w:rsidRPr="000F2BDB" w:rsidRDefault="000F2BDB" w:rsidP="000F2BDB">
      <w:pPr>
        <w:rPr>
          <w:lang w:val="nl-NL"/>
        </w:rPr>
      </w:pPr>
      <w:r w:rsidRPr="000F2BDB">
        <w:rPr>
          <w:lang w:val="nl-NL"/>
        </w:rPr>
        <w:t>De verhouding ontwerpfase</w:t>
      </w:r>
      <w:r w:rsidR="00813FE2">
        <w:rPr>
          <w:lang w:val="nl-NL"/>
        </w:rPr>
        <w:t>/</w:t>
      </w:r>
      <w:r w:rsidRPr="000F2BDB">
        <w:rPr>
          <w:lang w:val="nl-NL"/>
        </w:rPr>
        <w:t>uitvoeringsfase bedraagt 60</w:t>
      </w:r>
      <w:r w:rsidR="00813FE2">
        <w:rPr>
          <w:lang w:val="nl-NL"/>
        </w:rPr>
        <w:t>/</w:t>
      </w:r>
      <w:r w:rsidRPr="000F2BDB">
        <w:rPr>
          <w:lang w:val="nl-NL"/>
        </w:rPr>
        <w:t>40, m.a.w. in de ontwerpfase (t/m nazicht van de aanbestedingen) wordt 60% van het totale ereloon uitbetaald.</w:t>
      </w:r>
    </w:p>
    <w:p w14:paraId="55C4531B" w14:textId="77777777" w:rsidR="000F2BDB" w:rsidRPr="000F2BDB" w:rsidRDefault="000F2BDB" w:rsidP="000F2BDB">
      <w:pPr>
        <w:pStyle w:val="Kop1"/>
        <w:rPr>
          <w:lang w:val="nl-NL"/>
        </w:rPr>
      </w:pPr>
      <w:r w:rsidRPr="000F2BDB">
        <w:rPr>
          <w:lang w:val="nl-NL"/>
        </w:rPr>
        <w:t>UITBREIDINGEN EN UITVOERINGEN IN FASEN</w:t>
      </w:r>
    </w:p>
    <w:p w14:paraId="67B522F9" w14:textId="77777777" w:rsidR="000F2BDB" w:rsidRPr="000F2BDB" w:rsidRDefault="000F2BDB" w:rsidP="000F2BDB">
      <w:pPr>
        <w:pStyle w:val="Kop2"/>
        <w:rPr>
          <w:lang w:val="nl-NL"/>
        </w:rPr>
      </w:pPr>
      <w:r w:rsidRPr="000F2BDB">
        <w:rPr>
          <w:lang w:val="nl-NL"/>
        </w:rPr>
        <w:t>Uitbreidingen van de ontwerpopdracht</w:t>
      </w:r>
    </w:p>
    <w:p w14:paraId="2B0BA770" w14:textId="37AB4DCA" w:rsidR="000F2BDB" w:rsidRDefault="000F2BDB" w:rsidP="000F2BDB">
      <w:pPr>
        <w:rPr>
          <w:lang w:val="nl-NL"/>
        </w:rPr>
      </w:pPr>
      <w:r w:rsidRPr="000F2BDB">
        <w:rPr>
          <w:lang w:val="nl-NL"/>
        </w:rPr>
        <w:t xml:space="preserve">Uitbreidingen kunnen slechts onder bepaalde voorwaarden worden toegestaan (Wet </w:t>
      </w:r>
      <w:r w:rsidR="0064505B">
        <w:rPr>
          <w:lang w:val="nl-NL"/>
        </w:rPr>
        <w:t xml:space="preserve"> inzake overheidsopdrachten</w:t>
      </w:r>
      <w:r w:rsidR="00595557">
        <w:rPr>
          <w:lang w:val="nl-NL"/>
        </w:rPr>
        <w:t xml:space="preserve"> van 17 juni 2016, art.42</w:t>
      </w:r>
      <w:r w:rsidRPr="000F2BDB">
        <w:rPr>
          <w:lang w:val="nl-NL"/>
        </w:rPr>
        <w:t>).</w:t>
      </w:r>
    </w:p>
    <w:p w14:paraId="048F3D5F" w14:textId="77777777" w:rsidR="004829DA" w:rsidRPr="000F2BDB" w:rsidRDefault="004829DA" w:rsidP="000F2BDB">
      <w:pPr>
        <w:rPr>
          <w:lang w:val="nl-NL"/>
        </w:rPr>
      </w:pPr>
    </w:p>
    <w:p w14:paraId="79234CA0" w14:textId="506F755E" w:rsidR="000F2BDB" w:rsidRDefault="000F2BDB" w:rsidP="000F2BDB">
      <w:pPr>
        <w:rPr>
          <w:lang w:val="nl-NL"/>
        </w:rPr>
      </w:pPr>
      <w:r w:rsidRPr="000F2BDB">
        <w:rPr>
          <w:lang w:val="nl-NL"/>
        </w:rPr>
        <w:t>Het eerste project wordt volledig volgens het barema aan 100% betaald.</w:t>
      </w:r>
    </w:p>
    <w:p w14:paraId="5EF678A1" w14:textId="77777777" w:rsidR="004829DA" w:rsidRPr="000F2BDB" w:rsidRDefault="004829DA" w:rsidP="000F2BDB">
      <w:pPr>
        <w:rPr>
          <w:lang w:val="nl-NL"/>
        </w:rPr>
      </w:pPr>
    </w:p>
    <w:p w14:paraId="5A3F8744" w14:textId="4CBBD85C" w:rsidR="000F2BDB" w:rsidRPr="000F2BDB" w:rsidRDefault="000F2BDB" w:rsidP="000F2BDB">
      <w:pPr>
        <w:rPr>
          <w:lang w:val="nl-NL"/>
        </w:rPr>
      </w:pPr>
      <w:r w:rsidRPr="000F2BDB">
        <w:rPr>
          <w:lang w:val="nl-NL"/>
        </w:rPr>
        <w:t>Het ereloon voor de uitbreiding van een project wordt als volgt berekend</w:t>
      </w:r>
      <w:r w:rsidR="00813FE2">
        <w:rPr>
          <w:lang w:val="nl-NL"/>
        </w:rPr>
        <w:t>:</w:t>
      </w:r>
    </w:p>
    <w:p w14:paraId="52352055" w14:textId="63DC7BC2" w:rsidR="000F2BDB" w:rsidRPr="000F2BDB" w:rsidRDefault="000F2BDB" w:rsidP="00345A33">
      <w:pPr>
        <w:pStyle w:val="Lijstalinea"/>
        <w:numPr>
          <w:ilvl w:val="0"/>
          <w:numId w:val="16"/>
        </w:numPr>
        <w:rPr>
          <w:lang w:val="nl-NL"/>
        </w:rPr>
      </w:pPr>
      <w:r w:rsidRPr="000F2BDB">
        <w:rPr>
          <w:lang w:val="nl-NL"/>
        </w:rPr>
        <w:t>80% op de ontwerpfase (t/m nazicht prijsoffertes)</w:t>
      </w:r>
    </w:p>
    <w:p w14:paraId="5B26348B" w14:textId="17426F10" w:rsidR="000F2BDB" w:rsidRPr="000F2BDB" w:rsidRDefault="000F2BDB" w:rsidP="00345A33">
      <w:pPr>
        <w:pStyle w:val="Lijstalinea"/>
        <w:numPr>
          <w:ilvl w:val="0"/>
          <w:numId w:val="16"/>
        </w:numPr>
        <w:rPr>
          <w:lang w:val="nl-NL"/>
        </w:rPr>
      </w:pPr>
      <w:r w:rsidRPr="000F2BDB">
        <w:rPr>
          <w:lang w:val="nl-NL"/>
        </w:rPr>
        <w:t>100% op de uitvoeringsfase</w:t>
      </w:r>
    </w:p>
    <w:p w14:paraId="63BAA644" w14:textId="06320D3A" w:rsidR="000F2BDB" w:rsidRDefault="000F2BDB" w:rsidP="000F2BDB">
      <w:pPr>
        <w:rPr>
          <w:lang w:val="nl-NL"/>
        </w:rPr>
      </w:pPr>
      <w:r w:rsidRPr="000F2BDB">
        <w:rPr>
          <w:lang w:val="nl-NL"/>
        </w:rPr>
        <w:t>Let wel</w:t>
      </w:r>
      <w:r w:rsidR="00813FE2">
        <w:rPr>
          <w:lang w:val="nl-NL"/>
        </w:rPr>
        <w:t>:</w:t>
      </w:r>
      <w:r w:rsidRPr="000F2BDB">
        <w:rPr>
          <w:lang w:val="nl-NL"/>
        </w:rPr>
        <w:t xml:space="preserve"> het gaat hier om de uitbreiding van de opdracht van de architect, deze uitbreiding staat los van de manier waarop de werken aan de aannemer gegund worden (ook via uitbreiding of via een nieuwe prijsvorming). </w:t>
      </w:r>
    </w:p>
    <w:p w14:paraId="493227E3" w14:textId="77777777" w:rsidR="004829DA" w:rsidRPr="000F2BDB" w:rsidRDefault="004829DA" w:rsidP="000F2BDB">
      <w:pPr>
        <w:rPr>
          <w:lang w:val="nl-NL"/>
        </w:rPr>
      </w:pPr>
    </w:p>
    <w:p w14:paraId="0A895C84" w14:textId="77777777" w:rsidR="000F2BDB" w:rsidRPr="000F2BDB" w:rsidRDefault="000F2BDB" w:rsidP="000F2BDB">
      <w:pPr>
        <w:rPr>
          <w:lang w:val="nl-NL"/>
        </w:rPr>
      </w:pPr>
      <w:r w:rsidRPr="000F2BDB">
        <w:rPr>
          <w:lang w:val="nl-NL"/>
        </w:rPr>
        <w:t>Het werken met een uitbreiding leidt per project tot een afzonderlijke oplevering.</w:t>
      </w:r>
    </w:p>
    <w:p w14:paraId="52AEF750" w14:textId="77777777" w:rsidR="000F2BDB" w:rsidRPr="000F2BDB" w:rsidRDefault="000F2BDB" w:rsidP="000F2BDB">
      <w:pPr>
        <w:pStyle w:val="Kop2"/>
        <w:rPr>
          <w:lang w:val="nl-NL"/>
        </w:rPr>
      </w:pPr>
      <w:r w:rsidRPr="000F2BDB">
        <w:rPr>
          <w:lang w:val="nl-NL"/>
        </w:rPr>
        <w:t>Uitvoering in fasen</w:t>
      </w:r>
    </w:p>
    <w:p w14:paraId="4CA5403B" w14:textId="7A9E0546" w:rsidR="004829DA" w:rsidRPr="000F2BDB" w:rsidRDefault="000F2BDB" w:rsidP="000F2BDB">
      <w:pPr>
        <w:rPr>
          <w:lang w:val="nl-NL"/>
        </w:rPr>
      </w:pPr>
      <w:r w:rsidRPr="000F2BDB">
        <w:rPr>
          <w:lang w:val="nl-NL"/>
        </w:rPr>
        <w:t>Hierbij gaat het om één project waarbij de uitvoering in opeenvolgende of slechts deels gelijklopende fasen gebeurt en waarbij deze uitvoering in fasen noodzakelijk is door de aard van het project en ook als dusdanig in het bestek wordt opgenomen. De uitvoering van het volledige project leidt uiteindelijk maar tot één oplevering.</w:t>
      </w:r>
    </w:p>
    <w:p w14:paraId="05662911" w14:textId="53A6D09B" w:rsidR="000F2BDB" w:rsidRPr="00345A33" w:rsidRDefault="000F2BDB" w:rsidP="00345A33">
      <w:pPr>
        <w:pStyle w:val="Lijstalinea"/>
        <w:numPr>
          <w:ilvl w:val="0"/>
          <w:numId w:val="17"/>
        </w:numPr>
        <w:rPr>
          <w:lang w:val="nl-NL"/>
        </w:rPr>
      </w:pPr>
      <w:r w:rsidRPr="00345A33">
        <w:rPr>
          <w:lang w:val="nl-NL"/>
        </w:rPr>
        <w:t>100% op de ontwerpfase (t/m nazicht prijsoffertes)</w:t>
      </w:r>
    </w:p>
    <w:p w14:paraId="3B421BBC" w14:textId="41F55252" w:rsidR="000F2BDB" w:rsidRPr="00345A33" w:rsidRDefault="000F2BDB" w:rsidP="00345A33">
      <w:pPr>
        <w:pStyle w:val="Lijstalinea"/>
        <w:numPr>
          <w:ilvl w:val="0"/>
          <w:numId w:val="17"/>
        </w:numPr>
        <w:rPr>
          <w:lang w:val="nl-NL"/>
        </w:rPr>
      </w:pPr>
      <w:r w:rsidRPr="00345A33">
        <w:rPr>
          <w:lang w:val="nl-NL"/>
        </w:rPr>
        <w:t>100% op de uitvoering van de 1° fase</w:t>
      </w:r>
    </w:p>
    <w:p w14:paraId="722EDBBA" w14:textId="7B387E14" w:rsidR="000F2BDB" w:rsidRPr="00345A33" w:rsidRDefault="000F2BDB" w:rsidP="00345A33">
      <w:pPr>
        <w:pStyle w:val="Lijstalinea"/>
        <w:numPr>
          <w:ilvl w:val="0"/>
          <w:numId w:val="17"/>
        </w:numPr>
        <w:rPr>
          <w:lang w:val="nl-NL"/>
        </w:rPr>
      </w:pPr>
      <w:r w:rsidRPr="00345A33">
        <w:rPr>
          <w:lang w:val="nl-NL"/>
        </w:rPr>
        <w:t>120% op de uitvoering van elke volgende fase</w:t>
      </w:r>
    </w:p>
    <w:p w14:paraId="076730B6" w14:textId="77777777" w:rsidR="004829DA" w:rsidRDefault="004829DA" w:rsidP="000F2BDB">
      <w:pPr>
        <w:rPr>
          <w:lang w:val="nl-NL"/>
        </w:rPr>
      </w:pPr>
    </w:p>
    <w:p w14:paraId="0AB06602" w14:textId="1CC46B52" w:rsidR="000F2BDB" w:rsidRDefault="000F2BDB" w:rsidP="000F2BDB">
      <w:pPr>
        <w:rPr>
          <w:lang w:val="nl-NL"/>
        </w:rPr>
      </w:pPr>
      <w:r w:rsidRPr="000F2BDB">
        <w:rPr>
          <w:lang w:val="nl-NL"/>
        </w:rPr>
        <w:t>Het aandeel van een fase wordt in onderling overleg bepaald of door de verhoudingsgewijze berekening van de kostprijs van deze fase t.o.v. de maximumkostprijs van de simulatietabel.</w:t>
      </w:r>
    </w:p>
    <w:p w14:paraId="3655DAEB" w14:textId="77777777" w:rsidR="004829DA" w:rsidRPr="000F2BDB" w:rsidRDefault="004829DA" w:rsidP="000F2BDB">
      <w:pPr>
        <w:rPr>
          <w:lang w:val="nl-NL"/>
        </w:rPr>
      </w:pPr>
    </w:p>
    <w:p w14:paraId="2C4622E2" w14:textId="12525325" w:rsidR="000F2BDB" w:rsidRDefault="000F2BDB" w:rsidP="000F2BDB">
      <w:pPr>
        <w:rPr>
          <w:lang w:val="nl-NL"/>
        </w:rPr>
      </w:pPr>
      <w:r w:rsidRPr="000F2BDB">
        <w:rPr>
          <w:lang w:val="nl-NL"/>
        </w:rPr>
        <w:t>Bij de Barema’s 2, 3, 4 en 5 wordt dus ook gewerkt met de percentages die van toepassing zouden zijn indien het project in één fase wordt uitgevoerd.</w:t>
      </w:r>
    </w:p>
    <w:p w14:paraId="7B4C804A" w14:textId="77777777" w:rsidR="00330D3F" w:rsidRPr="000F2BDB" w:rsidRDefault="00330D3F" w:rsidP="000F2BDB">
      <w:pPr>
        <w:rPr>
          <w:lang w:val="nl-NL"/>
        </w:rPr>
      </w:pPr>
    </w:p>
    <w:p w14:paraId="284BD309" w14:textId="77777777" w:rsidR="004829DA" w:rsidRDefault="004829DA">
      <w:pPr>
        <w:spacing w:line="240" w:lineRule="auto"/>
        <w:contextualSpacing w:val="0"/>
        <w:rPr>
          <w:rStyle w:val="Accent"/>
          <w:lang w:val="nl-NL"/>
        </w:rPr>
      </w:pPr>
      <w:r>
        <w:rPr>
          <w:rStyle w:val="Accent"/>
          <w:lang w:val="nl-NL"/>
        </w:rPr>
        <w:br w:type="page"/>
      </w:r>
    </w:p>
    <w:p w14:paraId="19B50EDF" w14:textId="7B207C41" w:rsidR="000F2BDB" w:rsidRPr="00330D3F" w:rsidRDefault="000F2BDB" w:rsidP="000F2BDB">
      <w:pPr>
        <w:rPr>
          <w:rStyle w:val="Accent"/>
          <w:lang w:val="nl-NL"/>
        </w:rPr>
      </w:pPr>
      <w:r w:rsidRPr="00330D3F">
        <w:rPr>
          <w:rStyle w:val="Accent"/>
          <w:lang w:val="nl-NL"/>
        </w:rPr>
        <w:lastRenderedPageBreak/>
        <w:t>Rekenvoorbeeld</w:t>
      </w:r>
    </w:p>
    <w:p w14:paraId="7BEFD84D" w14:textId="3B4A0639" w:rsidR="00330D3F" w:rsidRPr="000F2BDB" w:rsidRDefault="000F2BDB" w:rsidP="000F2BDB">
      <w:pPr>
        <w:rPr>
          <w:lang w:val="nl-NL"/>
        </w:rPr>
      </w:pPr>
      <w:r w:rsidRPr="000F2BDB">
        <w:rPr>
          <w:lang w:val="nl-NL"/>
        </w:rPr>
        <w:t>Stel dat op het totale project bij uitvoering in één fase 100.000 euro ereloon verschuldigd is. Indien de uitvoering in 3 fasen gebeurt a rato van ¼, ¼ en de resterende ½ van het project dan bedraagt het ereloon:</w:t>
      </w:r>
    </w:p>
    <w:p w14:paraId="21C69A95" w14:textId="77777777" w:rsidR="000F2BDB" w:rsidRPr="00330D3F" w:rsidRDefault="000F2BDB" w:rsidP="00330D3F">
      <w:pPr>
        <w:pStyle w:val="Lijstalinea"/>
        <w:numPr>
          <w:ilvl w:val="0"/>
          <w:numId w:val="19"/>
        </w:numPr>
        <w:rPr>
          <w:rStyle w:val="Accent"/>
          <w:lang w:val="nl-NL"/>
        </w:rPr>
      </w:pPr>
      <w:r w:rsidRPr="00330D3F">
        <w:rPr>
          <w:rStyle w:val="Accent"/>
          <w:lang w:val="nl-NL"/>
        </w:rPr>
        <w:t>Ontwerpfase</w:t>
      </w:r>
    </w:p>
    <w:p w14:paraId="05686E0B" w14:textId="21DD831D" w:rsidR="00330D3F" w:rsidRPr="00330D3F" w:rsidRDefault="000F2BDB" w:rsidP="00330D3F">
      <w:pPr>
        <w:pStyle w:val="Lijstalinea"/>
        <w:ind w:left="360"/>
        <w:rPr>
          <w:lang w:val="nl-NL"/>
        </w:rPr>
      </w:pPr>
      <w:r w:rsidRPr="00330D3F">
        <w:rPr>
          <w:lang w:val="nl-NL"/>
        </w:rPr>
        <w:t>100.000 x 60% (aandeel ontwerpfase) = 60.000</w:t>
      </w:r>
    </w:p>
    <w:p w14:paraId="363D6D53" w14:textId="77777777" w:rsidR="000F2BDB" w:rsidRPr="00330D3F" w:rsidRDefault="000F2BDB" w:rsidP="00330D3F">
      <w:pPr>
        <w:pStyle w:val="Lijstalinea"/>
        <w:numPr>
          <w:ilvl w:val="0"/>
          <w:numId w:val="19"/>
        </w:numPr>
        <w:rPr>
          <w:rStyle w:val="Accent"/>
          <w:lang w:val="nl-NL"/>
        </w:rPr>
      </w:pPr>
      <w:r w:rsidRPr="00330D3F">
        <w:rPr>
          <w:rStyle w:val="Accent"/>
          <w:lang w:val="nl-NL"/>
        </w:rPr>
        <w:t>Uitvoeringsfase</w:t>
      </w:r>
    </w:p>
    <w:p w14:paraId="6D97D5F4" w14:textId="0A0D2D66" w:rsidR="000F2BDB" w:rsidRPr="00330D3F" w:rsidRDefault="000F2BDB" w:rsidP="00330D3F">
      <w:pPr>
        <w:pStyle w:val="Lijstalinea"/>
        <w:numPr>
          <w:ilvl w:val="1"/>
          <w:numId w:val="19"/>
        </w:numPr>
        <w:rPr>
          <w:lang w:val="nl-NL"/>
        </w:rPr>
      </w:pPr>
      <w:r w:rsidRPr="00330D3F">
        <w:rPr>
          <w:lang w:val="nl-NL"/>
        </w:rPr>
        <w:t>Fase 1</w:t>
      </w:r>
      <w:r w:rsidR="00813FE2" w:rsidRPr="00330D3F">
        <w:rPr>
          <w:lang w:val="nl-NL"/>
        </w:rPr>
        <w:t>:</w:t>
      </w:r>
      <w:r w:rsidRPr="00330D3F">
        <w:rPr>
          <w:lang w:val="nl-NL"/>
        </w:rPr>
        <w:t xml:space="preserve"> 100.000 x 40% (aandeel uitvoering) x ¼ = 10.000</w:t>
      </w:r>
    </w:p>
    <w:p w14:paraId="74F7D272" w14:textId="4E33A958" w:rsidR="000F2BDB" w:rsidRPr="00330D3F" w:rsidRDefault="000F2BDB" w:rsidP="00330D3F">
      <w:pPr>
        <w:pStyle w:val="Lijstalinea"/>
        <w:numPr>
          <w:ilvl w:val="1"/>
          <w:numId w:val="19"/>
        </w:numPr>
        <w:rPr>
          <w:lang w:val="nl-NL"/>
        </w:rPr>
      </w:pPr>
      <w:r w:rsidRPr="00330D3F">
        <w:rPr>
          <w:lang w:val="nl-NL"/>
        </w:rPr>
        <w:t>Fase 2</w:t>
      </w:r>
      <w:r w:rsidR="00813FE2" w:rsidRPr="00330D3F">
        <w:rPr>
          <w:lang w:val="nl-NL"/>
        </w:rPr>
        <w:t>:</w:t>
      </w:r>
      <w:r w:rsidRPr="00330D3F">
        <w:rPr>
          <w:lang w:val="nl-NL"/>
        </w:rPr>
        <w:t xml:space="preserve"> 100.000 x 40% (aandeel uitvoering) x ¼  x 1,2 (20% extra) = 12.000</w:t>
      </w:r>
    </w:p>
    <w:p w14:paraId="62515354" w14:textId="49FBB12C" w:rsidR="000F2BDB" w:rsidRPr="00330D3F" w:rsidRDefault="000F2BDB" w:rsidP="00330D3F">
      <w:pPr>
        <w:pStyle w:val="Lijstalinea"/>
        <w:numPr>
          <w:ilvl w:val="1"/>
          <w:numId w:val="19"/>
        </w:numPr>
        <w:rPr>
          <w:lang w:val="nl-NL"/>
        </w:rPr>
      </w:pPr>
      <w:r w:rsidRPr="00330D3F">
        <w:rPr>
          <w:lang w:val="nl-NL"/>
        </w:rPr>
        <w:t>Fase 3</w:t>
      </w:r>
      <w:r w:rsidR="00813FE2" w:rsidRPr="00330D3F">
        <w:rPr>
          <w:lang w:val="nl-NL"/>
        </w:rPr>
        <w:t>:</w:t>
      </w:r>
      <w:r w:rsidRPr="00330D3F">
        <w:rPr>
          <w:lang w:val="nl-NL"/>
        </w:rPr>
        <w:t xml:space="preserve"> 100.000 x 40% (aandeel uitvoering) x 1/2  x 1,2 (20% extra) = 24.000</w:t>
      </w:r>
    </w:p>
    <w:p w14:paraId="57C8C351" w14:textId="77777777" w:rsidR="00330D3F" w:rsidRPr="000F2BDB" w:rsidRDefault="00330D3F" w:rsidP="000F2BDB">
      <w:pPr>
        <w:rPr>
          <w:lang w:val="nl-NL"/>
        </w:rPr>
      </w:pPr>
    </w:p>
    <w:p w14:paraId="63194FBB" w14:textId="1885423D" w:rsidR="000F2BDB" w:rsidRPr="000F2BDB" w:rsidRDefault="000F2BDB" w:rsidP="000F2BDB">
      <w:pPr>
        <w:rPr>
          <w:lang w:val="nl-NL"/>
        </w:rPr>
      </w:pPr>
      <w:r w:rsidRPr="000F2BDB">
        <w:rPr>
          <w:lang w:val="nl-NL"/>
        </w:rPr>
        <w:t>Door de uitvoering in fasen bedraagt het totaal ereloon niet 100.000 euro maar 106.000 euro voor dit project.</w:t>
      </w:r>
    </w:p>
    <w:p w14:paraId="5D149252" w14:textId="77777777" w:rsidR="000F2BDB" w:rsidRPr="000F2BDB" w:rsidRDefault="000F2BDB" w:rsidP="000F2BDB">
      <w:pPr>
        <w:pStyle w:val="Kop1"/>
        <w:rPr>
          <w:lang w:val="nl-NL"/>
        </w:rPr>
      </w:pPr>
      <w:r w:rsidRPr="000F2BDB">
        <w:rPr>
          <w:lang w:val="nl-NL"/>
        </w:rPr>
        <w:t>VACATIES</w:t>
      </w:r>
    </w:p>
    <w:p w14:paraId="793E4860" w14:textId="7FEBB8D6" w:rsidR="000F2BDB" w:rsidRDefault="000F2BDB" w:rsidP="000F2BDB">
      <w:pPr>
        <w:rPr>
          <w:lang w:val="nl-NL"/>
        </w:rPr>
      </w:pPr>
      <w:r w:rsidRPr="000F2BDB">
        <w:rPr>
          <w:lang w:val="nl-NL"/>
        </w:rPr>
        <w:t>Onderhouds- en herstellingswerken, renovaties en renovaties met functiewijziging (m.a.w. de Barema’s 2, 3, 4 en 5) kunnen, wanneer de raming van de kostprijs minder dan 50.000 euro bedraagt, via vacaties worden gehonoreerd.</w:t>
      </w:r>
    </w:p>
    <w:p w14:paraId="111EEF45" w14:textId="77777777" w:rsidR="004829DA" w:rsidRPr="000F2BDB" w:rsidRDefault="004829DA" w:rsidP="000F2BDB">
      <w:pPr>
        <w:rPr>
          <w:lang w:val="nl-NL"/>
        </w:rPr>
      </w:pPr>
    </w:p>
    <w:p w14:paraId="656B7CFD" w14:textId="77777777" w:rsidR="000F2BDB" w:rsidRPr="000F2BDB" w:rsidRDefault="000F2BDB" w:rsidP="000F2BDB">
      <w:pPr>
        <w:rPr>
          <w:lang w:val="nl-NL"/>
        </w:rPr>
      </w:pPr>
      <w:r w:rsidRPr="000F2BDB">
        <w:rPr>
          <w:lang w:val="nl-NL"/>
        </w:rPr>
        <w:t>De gehanteerde vergoedingen zijn dan voor</w:t>
      </w:r>
    </w:p>
    <w:p w14:paraId="67A6E853" w14:textId="3E55D2B5" w:rsidR="000F2BDB" w:rsidRPr="000F2BDB" w:rsidRDefault="000F2BDB" w:rsidP="00345A33">
      <w:pPr>
        <w:pStyle w:val="Lijstalinea"/>
        <w:numPr>
          <w:ilvl w:val="0"/>
          <w:numId w:val="15"/>
        </w:numPr>
        <w:rPr>
          <w:lang w:val="nl-NL"/>
        </w:rPr>
      </w:pPr>
      <w:r w:rsidRPr="000F2BDB">
        <w:rPr>
          <w:lang w:val="nl-NL"/>
        </w:rPr>
        <w:t>architectenprestaties</w:t>
      </w:r>
      <w:r w:rsidRPr="000F2BDB">
        <w:rPr>
          <w:lang w:val="nl-NL"/>
        </w:rPr>
        <w:tab/>
      </w:r>
      <w:r>
        <w:rPr>
          <w:lang w:val="nl-NL"/>
        </w:rPr>
        <w:tab/>
      </w:r>
      <w:r>
        <w:rPr>
          <w:lang w:val="nl-NL"/>
        </w:rPr>
        <w:tab/>
      </w:r>
      <w:r w:rsidRPr="000F2BDB">
        <w:rPr>
          <w:lang w:val="nl-NL"/>
        </w:rPr>
        <w:t>83,43 euro</w:t>
      </w:r>
      <w:r w:rsidR="00813FE2">
        <w:rPr>
          <w:lang w:val="nl-NL"/>
        </w:rPr>
        <w:t>/</w:t>
      </w:r>
      <w:r w:rsidRPr="000F2BDB">
        <w:rPr>
          <w:lang w:val="nl-NL"/>
        </w:rPr>
        <w:t>uur</w:t>
      </w:r>
    </w:p>
    <w:p w14:paraId="092BA002" w14:textId="6075CDA2" w:rsidR="000F2BDB" w:rsidRPr="000F2BDB" w:rsidRDefault="000F2BDB" w:rsidP="00345A33">
      <w:pPr>
        <w:pStyle w:val="Lijstalinea"/>
        <w:numPr>
          <w:ilvl w:val="0"/>
          <w:numId w:val="15"/>
        </w:numPr>
        <w:rPr>
          <w:lang w:val="nl-NL"/>
        </w:rPr>
      </w:pPr>
      <w:r w:rsidRPr="000F2BDB">
        <w:rPr>
          <w:lang w:val="nl-NL"/>
        </w:rPr>
        <w:t>tekenaars en aanverwante prestaties</w:t>
      </w:r>
      <w:r w:rsidRPr="000F2BDB">
        <w:rPr>
          <w:lang w:val="nl-NL"/>
        </w:rPr>
        <w:tab/>
        <w:t>42,78 euro</w:t>
      </w:r>
      <w:r w:rsidR="00813FE2">
        <w:rPr>
          <w:lang w:val="nl-NL"/>
        </w:rPr>
        <w:t>/</w:t>
      </w:r>
      <w:r w:rsidRPr="000F2BDB">
        <w:rPr>
          <w:lang w:val="nl-NL"/>
        </w:rPr>
        <w:t>uur</w:t>
      </w:r>
    </w:p>
    <w:p w14:paraId="69A616C2" w14:textId="263A3EEF" w:rsidR="000F2BDB" w:rsidRPr="000F2BDB" w:rsidRDefault="000F2BDB" w:rsidP="00345A33">
      <w:pPr>
        <w:pStyle w:val="Lijstalinea"/>
        <w:numPr>
          <w:ilvl w:val="0"/>
          <w:numId w:val="15"/>
        </w:numPr>
        <w:rPr>
          <w:lang w:val="nl-NL"/>
        </w:rPr>
      </w:pPr>
      <w:r w:rsidRPr="000F2BDB">
        <w:rPr>
          <w:lang w:val="nl-NL"/>
        </w:rPr>
        <w:t>tekstverwerking en administratieve taken</w:t>
      </w:r>
      <w:r w:rsidRPr="000F2BDB">
        <w:rPr>
          <w:lang w:val="nl-NL"/>
        </w:rPr>
        <w:tab/>
        <w:t>33,98 euro</w:t>
      </w:r>
      <w:r w:rsidR="00813FE2">
        <w:rPr>
          <w:lang w:val="nl-NL"/>
        </w:rPr>
        <w:t>/</w:t>
      </w:r>
      <w:r w:rsidRPr="000F2BDB">
        <w:rPr>
          <w:lang w:val="nl-NL"/>
        </w:rPr>
        <w:t>uur</w:t>
      </w:r>
    </w:p>
    <w:p w14:paraId="23C40CDC" w14:textId="77777777" w:rsidR="000F2BDB" w:rsidRPr="000F2BDB" w:rsidRDefault="000F2BDB" w:rsidP="000F2BDB">
      <w:pPr>
        <w:rPr>
          <w:lang w:val="nl-NL"/>
        </w:rPr>
      </w:pPr>
      <w:r w:rsidRPr="000F2BDB">
        <w:rPr>
          <w:lang w:val="nl-NL"/>
        </w:rPr>
        <w:t xml:space="preserve">Deze </w:t>
      </w:r>
      <w:proofErr w:type="spellStart"/>
      <w:r w:rsidRPr="000F2BDB">
        <w:rPr>
          <w:lang w:val="nl-NL"/>
        </w:rPr>
        <w:t>uurprijzen</w:t>
      </w:r>
      <w:proofErr w:type="spellEnd"/>
      <w:r w:rsidRPr="000F2BDB">
        <w:rPr>
          <w:lang w:val="nl-NL"/>
        </w:rPr>
        <w:t xml:space="preserve"> bevatten alle kosten.</w:t>
      </w:r>
    </w:p>
    <w:p w14:paraId="332E1B7B" w14:textId="77777777" w:rsidR="000F2BDB" w:rsidRPr="000F2BDB" w:rsidRDefault="000F2BDB" w:rsidP="000F2BDB">
      <w:pPr>
        <w:rPr>
          <w:lang w:val="nl-NL"/>
        </w:rPr>
      </w:pPr>
      <w:r w:rsidRPr="000F2BDB">
        <w:rPr>
          <w:lang w:val="nl-NL"/>
        </w:rPr>
        <w:t>De verplaatsingstijd wordt als prestatietijd vergoed.</w:t>
      </w:r>
    </w:p>
    <w:p w14:paraId="74ED03DB" w14:textId="77777777" w:rsidR="004829DA" w:rsidRDefault="004829DA" w:rsidP="000F2BDB">
      <w:pPr>
        <w:rPr>
          <w:lang w:val="nl-NL"/>
        </w:rPr>
      </w:pPr>
    </w:p>
    <w:p w14:paraId="0AE10312" w14:textId="6ACDD18D" w:rsidR="000F2BDB" w:rsidRPr="000F2BDB" w:rsidRDefault="000F2BDB" w:rsidP="000F2BDB">
      <w:pPr>
        <w:rPr>
          <w:lang w:val="nl-NL"/>
        </w:rPr>
      </w:pPr>
      <w:r w:rsidRPr="000F2BDB">
        <w:rPr>
          <w:lang w:val="nl-NL"/>
        </w:rPr>
        <w:t>Jaarlijks, per 1 januari, en dit vanaf 1 januari 2007 worden deze honorariumtarieven geïndexeerd volgens de gezondheidsindex.</w:t>
      </w:r>
    </w:p>
    <w:p w14:paraId="753F84A8" w14:textId="77777777" w:rsidR="000F2BDB" w:rsidRPr="000F2BDB" w:rsidRDefault="000F2BDB" w:rsidP="000F2BDB">
      <w:pPr>
        <w:rPr>
          <w:lang w:val="nl-NL"/>
        </w:rPr>
      </w:pPr>
      <w:r w:rsidRPr="000F2BDB">
        <w:rPr>
          <w:lang w:val="nl-NL"/>
        </w:rPr>
        <w:t>Basisindex 1 januari 2006 = 102,76</w:t>
      </w:r>
    </w:p>
    <w:p w14:paraId="4F2BC6B0" w14:textId="77777777" w:rsidR="004829DA" w:rsidRDefault="004829DA" w:rsidP="000F2BDB">
      <w:pPr>
        <w:rPr>
          <w:lang w:val="nl-NL"/>
        </w:rPr>
      </w:pPr>
    </w:p>
    <w:p w14:paraId="20D106F0" w14:textId="43B9EFA8" w:rsidR="000F2BDB" w:rsidRPr="000F2BDB" w:rsidRDefault="000F2BDB" w:rsidP="000F2BDB">
      <w:pPr>
        <w:rPr>
          <w:lang w:val="nl-NL"/>
        </w:rPr>
      </w:pPr>
      <w:r w:rsidRPr="000F2BDB">
        <w:rPr>
          <w:lang w:val="nl-NL"/>
        </w:rPr>
        <w:t>Andere prestaties, die op basis van vacaties vergoed worden, zijn o.a.:</w:t>
      </w:r>
    </w:p>
    <w:p w14:paraId="0E03D9DE" w14:textId="6024A8E6" w:rsidR="000F2BDB" w:rsidRPr="000F2BDB" w:rsidRDefault="000F2BDB" w:rsidP="00345A33">
      <w:pPr>
        <w:pStyle w:val="Lijstalinea"/>
        <w:numPr>
          <w:ilvl w:val="0"/>
          <w:numId w:val="14"/>
        </w:numPr>
        <w:rPr>
          <w:lang w:val="nl-NL"/>
        </w:rPr>
      </w:pPr>
      <w:r w:rsidRPr="000F2BDB">
        <w:rPr>
          <w:lang w:val="nl-NL"/>
        </w:rPr>
        <w:t>het opmeten van de bestaande toestand</w:t>
      </w:r>
    </w:p>
    <w:p w14:paraId="44C9C15C" w14:textId="6DB5E4E2" w:rsidR="000F2BDB" w:rsidRPr="000F2BDB" w:rsidRDefault="000F2BDB" w:rsidP="00345A33">
      <w:pPr>
        <w:pStyle w:val="Lijstalinea"/>
        <w:numPr>
          <w:ilvl w:val="0"/>
          <w:numId w:val="14"/>
        </w:numPr>
        <w:rPr>
          <w:lang w:val="nl-NL"/>
        </w:rPr>
      </w:pPr>
      <w:r w:rsidRPr="000F2BDB">
        <w:rPr>
          <w:lang w:val="nl-NL"/>
        </w:rPr>
        <w:t>bijkomende werkzaamheden</w:t>
      </w:r>
    </w:p>
    <w:p w14:paraId="0B0BCA9B" w14:textId="403B8783" w:rsidR="000F2BDB" w:rsidRPr="000F2BDB" w:rsidRDefault="000F2BDB" w:rsidP="00345A33">
      <w:pPr>
        <w:pStyle w:val="Lijstalinea"/>
        <w:numPr>
          <w:ilvl w:val="0"/>
          <w:numId w:val="14"/>
        </w:numPr>
        <w:rPr>
          <w:lang w:val="nl-NL"/>
        </w:rPr>
      </w:pPr>
      <w:r w:rsidRPr="000F2BDB">
        <w:rPr>
          <w:lang w:val="nl-NL"/>
        </w:rPr>
        <w:t>aanpassing van dossiers die initieel niet voorzien waren (in sommige gevallen kan men beter opteren om een onderdeel van de opdracht 2x te betalen, bijvoorbeeld 2x fase voorontwerp)</w:t>
      </w:r>
    </w:p>
    <w:p w14:paraId="5E684A2A" w14:textId="2D3D5CF7" w:rsidR="000F2BDB" w:rsidRPr="000F2BDB" w:rsidRDefault="000F2BDB" w:rsidP="00345A33">
      <w:pPr>
        <w:pStyle w:val="Lijstalinea"/>
        <w:numPr>
          <w:ilvl w:val="0"/>
          <w:numId w:val="14"/>
        </w:numPr>
        <w:rPr>
          <w:lang w:val="nl-NL"/>
        </w:rPr>
      </w:pPr>
      <w:r w:rsidRPr="000F2BDB">
        <w:rPr>
          <w:lang w:val="nl-NL"/>
        </w:rPr>
        <w:t>onvoorziene omstandigheden</w:t>
      </w:r>
    </w:p>
    <w:p w14:paraId="01135BF5" w14:textId="77777777" w:rsidR="004829DA" w:rsidRDefault="004829DA" w:rsidP="000F2BDB">
      <w:pPr>
        <w:rPr>
          <w:lang w:val="nl-NL"/>
        </w:rPr>
      </w:pPr>
    </w:p>
    <w:p w14:paraId="63DB5351" w14:textId="5D7232CA" w:rsidR="000F2BDB" w:rsidRPr="000F2BDB" w:rsidRDefault="000F2BDB" w:rsidP="000F2BDB">
      <w:pPr>
        <w:rPr>
          <w:lang w:val="nl-NL"/>
        </w:rPr>
      </w:pPr>
      <w:r w:rsidRPr="000F2BDB">
        <w:rPr>
          <w:lang w:val="nl-NL"/>
        </w:rPr>
        <w:t>Soms is het aan te bevelen vooraf het aantal uren te ramen zodat de grootteorde van het bedrag gekend is en dit bedrag dan als een forfaitair bedrag vast te leggen.</w:t>
      </w:r>
    </w:p>
    <w:p w14:paraId="7018381E" w14:textId="77777777" w:rsidR="000F2BDB" w:rsidRPr="000F2BDB" w:rsidRDefault="000F2BDB" w:rsidP="000F2BDB">
      <w:pPr>
        <w:pStyle w:val="Kop1"/>
        <w:rPr>
          <w:lang w:val="nl-NL"/>
        </w:rPr>
      </w:pPr>
      <w:r w:rsidRPr="000F2BDB">
        <w:rPr>
          <w:lang w:val="nl-NL"/>
        </w:rPr>
        <w:t>ALGEMENE BETALINGSVOORWAARDEN</w:t>
      </w:r>
    </w:p>
    <w:p w14:paraId="688627DC" w14:textId="77777777" w:rsidR="001C4EE3" w:rsidRPr="001C4EE3" w:rsidRDefault="001C4EE3" w:rsidP="001C4EE3">
      <w:r w:rsidRPr="001C4EE3">
        <w:t xml:space="preserve">De honoraria zijn slechts </w:t>
      </w:r>
      <w:proofErr w:type="spellStart"/>
      <w:r w:rsidRPr="001C4EE3">
        <w:t>eisbaar</w:t>
      </w:r>
      <w:proofErr w:type="spellEnd"/>
      <w:r w:rsidRPr="001C4EE3">
        <w:t xml:space="preserve"> door de ontwerper als hij aan zijn contractuele verplichtingen heeft voldaan.</w:t>
      </w:r>
    </w:p>
    <w:p w14:paraId="7DB41A5B" w14:textId="77777777" w:rsidR="001C4EE3" w:rsidRPr="001C4EE3" w:rsidRDefault="001C4EE3" w:rsidP="001C4EE3"/>
    <w:p w14:paraId="0164036F" w14:textId="77777777" w:rsidR="001C4EE3" w:rsidRPr="001C4EE3" w:rsidRDefault="001C4EE3" w:rsidP="001C4EE3">
      <w:r w:rsidRPr="001C4EE3">
        <w:t>De artikels 156 en art. 160 van het Koninklijk Besluit van 14 januari  2013 tot bepaling van de algemene uitvoeringsregels van de overheidsopdrachten zijn op deze betalingen van toepassing.</w:t>
      </w:r>
    </w:p>
    <w:p w14:paraId="74E45BDD" w14:textId="77777777" w:rsidR="001C4EE3" w:rsidRPr="001C4EE3" w:rsidRDefault="001C4EE3" w:rsidP="001C4EE3"/>
    <w:p w14:paraId="77A5235F" w14:textId="77777777" w:rsidR="001C4EE3" w:rsidRPr="001C4EE3" w:rsidRDefault="001C4EE3" w:rsidP="001C4EE3">
      <w:r w:rsidRPr="001C4EE3">
        <w:t>De betaling van het aan de dienstverlener verschuldigde bedrag vindt plaats binnen de betalingstermijn van dertig dagen vanaf de datum van beëindiging van de in artikel 156 van bovenvermeld K.B. bedoelde verificatietermijn ( van  30 dagen ) , voor zover de aanbesteder  tegelijk over de regelmatig opgemaakte factuur beschikt, alsook over de ander eventueel vereiste documenten. Wanneer de opdrachtdocumenten niet voorzien in een afzonderlijke schuldvordering, geldt de factuur als schuldvordering.</w:t>
      </w:r>
    </w:p>
    <w:p w14:paraId="154AE315" w14:textId="77777777" w:rsidR="001C4EE3" w:rsidRPr="001C4EE3" w:rsidRDefault="001C4EE3" w:rsidP="001C4EE3"/>
    <w:p w14:paraId="74F661EF" w14:textId="77777777" w:rsidR="001C4EE3" w:rsidRPr="001C4EE3" w:rsidRDefault="001C4EE3" w:rsidP="001C4EE3">
      <w:r w:rsidRPr="001C4EE3">
        <w:t>Wanneer de voor de betaling vastgestelde termijn wordt overschreden,  is  art. 69 van het K.B. van 14 januari 2013 tot bepaling van de algemene uitvoeringsregels van de overheidsopdrachten  van toepassing .</w:t>
      </w:r>
    </w:p>
    <w:p w14:paraId="0CDDB54D" w14:textId="77777777" w:rsidR="001C4EE3" w:rsidRPr="00EC28D1" w:rsidRDefault="001C4EE3" w:rsidP="00940A8C">
      <w:pPr>
        <w:rPr>
          <w:lang w:val="nl-NL"/>
        </w:rPr>
      </w:pPr>
    </w:p>
    <w:sectPr w:rsidR="001C4EE3" w:rsidRPr="00EC28D1" w:rsidSect="00360033">
      <w:pgSz w:w="11906" w:h="16838"/>
      <w:pgMar w:top="851" w:right="851" w:bottom="6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6BFF0E" w14:textId="77777777" w:rsidR="00932F0A" w:rsidRDefault="00932F0A" w:rsidP="00C41C85">
      <w:pPr>
        <w:spacing w:line="240" w:lineRule="auto"/>
      </w:pPr>
      <w:r>
        <w:separator/>
      </w:r>
    </w:p>
  </w:endnote>
  <w:endnote w:type="continuationSeparator" w:id="0">
    <w:p w14:paraId="1321C286" w14:textId="77777777" w:rsidR="00932F0A" w:rsidRDefault="00932F0A"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Flanders Art Sans">
    <w:altName w:val="Courier New"/>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ans-Regular">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2EFF" w:usb1="C000247B" w:usb2="00000009" w:usb3="00000000" w:csb0="000001FF" w:csb1="00000000"/>
    <w:embedRegular r:id="rId1" w:fontKey="{F2FF3C61-AA1E-4FC2-9B32-C282FF23EBF1}"/>
    <w:embedBold r:id="rId2" w:fontKey="{557406BA-9578-49F6-A8E3-E5D2A674D8B3}"/>
    <w:embedItalic r:id="rId3" w:fontKey="{4ED35CA6-81BE-453B-BD92-A9C685B495BD}"/>
  </w:font>
  <w:font w:name="FlandersArtSerif-Bold">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Bold">
    <w:panose1 w:val="00000800000000000000"/>
    <w:charset w:val="00"/>
    <w:family w:val="auto"/>
    <w:pitch w:val="variable"/>
    <w:sig w:usb0="00000007" w:usb1="00000000" w:usb2="00000000" w:usb3="00000000" w:csb0="00000093" w:csb1="00000000"/>
  </w:font>
  <w:font w:name="Flanders Art Sans Medium">
    <w:altName w:val="Courier New"/>
    <w:panose1 w:val="00000000000000000000"/>
    <w:charset w:val="00"/>
    <w:family w:val="modern"/>
    <w:notTrueType/>
    <w:pitch w:val="variable"/>
    <w:sig w:usb0="00000001" w:usb1="00000000" w:usb2="00000000" w:usb3="00000000" w:csb0="00000093" w:csb1="00000000"/>
  </w:font>
  <w:font w:name="MinionPro-Regular">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F5BF3" w14:textId="797B155A" w:rsidR="00742D22" w:rsidRPr="00742D22" w:rsidRDefault="00BA10E7" w:rsidP="0039215B">
    <w:pPr>
      <w:pStyle w:val="Koptekst"/>
      <w:tabs>
        <w:tab w:val="center" w:pos="4820"/>
        <w:tab w:val="center" w:pos="9356"/>
        <w:tab w:val="right" w:pos="10206"/>
      </w:tabs>
      <w:spacing w:before="200" w:after="120"/>
    </w:pPr>
    <w:r>
      <w:rPr>
        <w:rFonts w:cs="Calibri"/>
        <w:sz w:val="18"/>
        <w:szCs w:val="18"/>
      </w:rPr>
      <w:t>Versie 01.07.2019</w:t>
    </w:r>
    <w:r w:rsidR="00742D22" w:rsidRPr="00742D22">
      <w:rPr>
        <w:rFonts w:cs="Calibri"/>
        <w:sz w:val="18"/>
        <w:szCs w:val="18"/>
      </w:rPr>
      <w:tab/>
    </w:r>
    <w:r w:rsidR="00940A8C">
      <w:rPr>
        <w:rFonts w:cs="Calibri"/>
        <w:sz w:val="18"/>
        <w:szCs w:val="18"/>
      </w:rPr>
      <w:t xml:space="preserve">Barema </w:t>
    </w:r>
    <w:r w:rsidR="001B4444" w:rsidRPr="001B4444">
      <w:rPr>
        <w:rFonts w:cs="Calibri"/>
        <w:sz w:val="18"/>
        <w:szCs w:val="18"/>
      </w:rPr>
      <w:t>2006 - architect</w:t>
    </w:r>
    <w:r w:rsidR="0039215B">
      <w:rPr>
        <w:rFonts w:cs="Calibri"/>
        <w:sz w:val="18"/>
        <w:szCs w:val="18"/>
      </w:rPr>
      <w:tab/>
    </w:r>
    <w:r w:rsidR="00742D22" w:rsidRPr="00742D22">
      <w:rPr>
        <w:rFonts w:cs="Calibri"/>
        <w:sz w:val="18"/>
        <w:szCs w:val="18"/>
      </w:rPr>
      <w:t xml:space="preserve">pagina </w:t>
    </w:r>
    <w:r w:rsidR="00742D22" w:rsidRPr="00742D22">
      <w:rPr>
        <w:rFonts w:cs="Calibri"/>
        <w:sz w:val="18"/>
        <w:szCs w:val="18"/>
      </w:rPr>
      <w:fldChar w:fldCharType="begin"/>
    </w:r>
    <w:r w:rsidR="00742D22" w:rsidRPr="00742D22">
      <w:rPr>
        <w:rFonts w:cs="Calibri"/>
        <w:sz w:val="18"/>
        <w:szCs w:val="18"/>
      </w:rPr>
      <w:instrText xml:space="preserve"> PAGE </w:instrText>
    </w:r>
    <w:r w:rsidR="00742D22" w:rsidRPr="00742D22">
      <w:rPr>
        <w:rFonts w:cs="Calibri"/>
        <w:sz w:val="18"/>
        <w:szCs w:val="18"/>
      </w:rPr>
      <w:fldChar w:fldCharType="separate"/>
    </w:r>
    <w:r w:rsidR="00540B87">
      <w:rPr>
        <w:rFonts w:cs="Calibri"/>
        <w:sz w:val="18"/>
        <w:szCs w:val="18"/>
      </w:rPr>
      <w:t>2</w:t>
    </w:r>
    <w:r w:rsidR="00742D22" w:rsidRPr="00742D22">
      <w:rPr>
        <w:rFonts w:cs="Calibri"/>
        <w:sz w:val="18"/>
        <w:szCs w:val="18"/>
      </w:rPr>
      <w:fldChar w:fldCharType="end"/>
    </w:r>
    <w:r w:rsidR="00742D22" w:rsidRPr="00742D22">
      <w:rPr>
        <w:rFonts w:cs="Calibri"/>
        <w:sz w:val="18"/>
        <w:szCs w:val="18"/>
      </w:rPr>
      <w:t xml:space="preserve"> van </w:t>
    </w:r>
    <w:r w:rsidR="00742D22" w:rsidRPr="00742D22">
      <w:rPr>
        <w:rStyle w:val="Paginanummer"/>
        <w:rFonts w:cs="Calibri"/>
        <w:sz w:val="18"/>
        <w:szCs w:val="18"/>
      </w:rPr>
      <w:fldChar w:fldCharType="begin"/>
    </w:r>
    <w:r w:rsidR="00742D22" w:rsidRPr="00742D22">
      <w:rPr>
        <w:rStyle w:val="Paginanummer"/>
        <w:rFonts w:cs="Calibri"/>
        <w:sz w:val="18"/>
        <w:szCs w:val="18"/>
      </w:rPr>
      <w:instrText xml:space="preserve"> NUMPAGES </w:instrText>
    </w:r>
    <w:r w:rsidR="00742D22" w:rsidRPr="00742D22">
      <w:rPr>
        <w:rStyle w:val="Paginanummer"/>
        <w:rFonts w:cs="Calibri"/>
        <w:sz w:val="18"/>
        <w:szCs w:val="18"/>
      </w:rPr>
      <w:fldChar w:fldCharType="separate"/>
    </w:r>
    <w:r w:rsidR="00540B87">
      <w:rPr>
        <w:rStyle w:val="Paginanummer"/>
        <w:rFonts w:cs="Calibri"/>
        <w:sz w:val="18"/>
        <w:szCs w:val="18"/>
      </w:rPr>
      <w:t>2</w:t>
    </w:r>
    <w:r w:rsidR="00742D22" w:rsidRPr="00742D22">
      <w:rPr>
        <w:rStyle w:val="Paginanummer"/>
        <w:rFonts w:cs="Calibr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B25EA" w14:textId="2C85009F" w:rsidR="00742D22" w:rsidRDefault="006C1378" w:rsidP="0004190F">
    <w:pPr>
      <w:pStyle w:val="Koptekst"/>
      <w:tabs>
        <w:tab w:val="center" w:pos="5245"/>
        <w:tab w:val="right" w:pos="14742"/>
      </w:tabs>
      <w:spacing w:before="200" w:after="120"/>
    </w:pPr>
    <w:r>
      <w:rPr>
        <w:rFonts w:cs="Calibri"/>
        <w:sz w:val="18"/>
        <w:szCs w:val="18"/>
      </w:rPr>
      <w:t>V</w:t>
    </w:r>
    <w:r w:rsidR="003E1986">
      <w:rPr>
        <w:rFonts w:cs="Calibri"/>
        <w:sz w:val="18"/>
        <w:szCs w:val="18"/>
      </w:rPr>
      <w:t>ersie</w:t>
    </w:r>
    <w:r>
      <w:rPr>
        <w:rFonts w:cs="Calibri"/>
        <w:sz w:val="18"/>
        <w:szCs w:val="18"/>
      </w:rPr>
      <w:t xml:space="preserve"> 01.07.2019</w:t>
    </w:r>
    <w:r w:rsidR="0004190F">
      <w:rPr>
        <w:rFonts w:cs="Calibri"/>
        <w:sz w:val="18"/>
        <w:szCs w:val="18"/>
      </w:rPr>
      <w:tab/>
    </w:r>
    <w:r w:rsidR="00417967">
      <w:rPr>
        <w:rFonts w:cs="Calibri"/>
        <w:sz w:val="18"/>
        <w:szCs w:val="18"/>
      </w:rPr>
      <w:t xml:space="preserve">Barema </w:t>
    </w:r>
    <w:r w:rsidR="00417967" w:rsidRPr="001B4444">
      <w:rPr>
        <w:rFonts w:cs="Calibri"/>
        <w:sz w:val="18"/>
        <w:szCs w:val="18"/>
      </w:rPr>
      <w:t>2006 - architect</w:t>
    </w:r>
    <w:r w:rsidR="00417967" w:rsidRPr="00E344C5">
      <w:rPr>
        <w:rFonts w:cs="Calibri"/>
        <w:sz w:val="18"/>
        <w:szCs w:val="18"/>
      </w:rPr>
      <w:t xml:space="preserve"> </w:t>
    </w:r>
    <w:r w:rsidR="00417967">
      <w:rPr>
        <w:rFonts w:cs="Calibri"/>
        <w:sz w:val="18"/>
        <w:szCs w:val="18"/>
      </w:rPr>
      <w:tab/>
    </w:r>
    <w:r w:rsidR="00742D22" w:rsidRPr="00E344C5">
      <w:rPr>
        <w:rFonts w:cs="Calibri"/>
        <w:sz w:val="18"/>
        <w:szCs w:val="18"/>
      </w:rPr>
      <w:t xml:space="preserve">pagina </w:t>
    </w:r>
    <w:r w:rsidR="00742D22" w:rsidRPr="00E344C5">
      <w:rPr>
        <w:rFonts w:cs="Calibri"/>
        <w:sz w:val="18"/>
        <w:szCs w:val="18"/>
      </w:rPr>
      <w:fldChar w:fldCharType="begin"/>
    </w:r>
    <w:r w:rsidR="00742D22" w:rsidRPr="00E344C5">
      <w:rPr>
        <w:rFonts w:cs="Calibri"/>
        <w:sz w:val="18"/>
        <w:szCs w:val="18"/>
      </w:rPr>
      <w:instrText xml:space="preserve"> PAGE </w:instrText>
    </w:r>
    <w:r w:rsidR="00742D22" w:rsidRPr="00E344C5">
      <w:rPr>
        <w:rFonts w:cs="Calibri"/>
        <w:sz w:val="18"/>
        <w:szCs w:val="18"/>
      </w:rPr>
      <w:fldChar w:fldCharType="separate"/>
    </w:r>
    <w:r w:rsidR="00887135">
      <w:rPr>
        <w:rFonts w:cs="Calibri"/>
        <w:sz w:val="18"/>
        <w:szCs w:val="18"/>
      </w:rPr>
      <w:t>1</w:t>
    </w:r>
    <w:r w:rsidR="00742D22" w:rsidRPr="00E344C5">
      <w:rPr>
        <w:rFonts w:cs="Calibri"/>
        <w:sz w:val="18"/>
        <w:szCs w:val="18"/>
      </w:rPr>
      <w:fldChar w:fldCharType="end"/>
    </w:r>
    <w:r w:rsidR="00742D22" w:rsidRPr="00E344C5">
      <w:rPr>
        <w:rFonts w:cs="Calibri"/>
        <w:sz w:val="18"/>
        <w:szCs w:val="18"/>
      </w:rPr>
      <w:t xml:space="preserve"> van </w:t>
    </w:r>
    <w:r w:rsidR="00742D22" w:rsidRPr="00E344C5">
      <w:rPr>
        <w:rStyle w:val="Paginanummer"/>
        <w:rFonts w:cs="Calibri"/>
        <w:sz w:val="18"/>
        <w:szCs w:val="18"/>
      </w:rPr>
      <w:fldChar w:fldCharType="begin"/>
    </w:r>
    <w:r w:rsidR="00742D22" w:rsidRPr="00E344C5">
      <w:rPr>
        <w:rStyle w:val="Paginanummer"/>
        <w:rFonts w:cs="Calibri"/>
        <w:sz w:val="18"/>
        <w:szCs w:val="18"/>
      </w:rPr>
      <w:instrText xml:space="preserve"> NUMPAGES </w:instrText>
    </w:r>
    <w:r w:rsidR="00742D22" w:rsidRPr="00E344C5">
      <w:rPr>
        <w:rStyle w:val="Paginanummer"/>
        <w:rFonts w:cs="Calibri"/>
        <w:sz w:val="18"/>
        <w:szCs w:val="18"/>
      </w:rPr>
      <w:fldChar w:fldCharType="separate"/>
    </w:r>
    <w:r w:rsidR="00887135">
      <w:rPr>
        <w:rStyle w:val="Paginanummer"/>
        <w:rFonts w:cs="Calibri"/>
        <w:sz w:val="18"/>
        <w:szCs w:val="18"/>
      </w:rPr>
      <w:t>1</w:t>
    </w:r>
    <w:r w:rsidR="00742D22" w:rsidRPr="00E344C5">
      <w:rPr>
        <w:rStyle w:val="Paginanummer"/>
        <w:rFonts w:cs="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D4FDB" w14:textId="77777777" w:rsidR="00932F0A" w:rsidRDefault="00932F0A" w:rsidP="00C41C85">
      <w:pPr>
        <w:spacing w:line="240" w:lineRule="auto"/>
      </w:pPr>
      <w:r>
        <w:separator/>
      </w:r>
    </w:p>
  </w:footnote>
  <w:footnote w:type="continuationSeparator" w:id="0">
    <w:p w14:paraId="10E544ED" w14:textId="77777777" w:rsidR="00932F0A" w:rsidRDefault="00932F0A" w:rsidP="00C41C85">
      <w:pPr>
        <w:spacing w:line="240" w:lineRule="auto"/>
      </w:pPr>
      <w:r>
        <w:continuationSeparator/>
      </w:r>
    </w:p>
  </w:footnote>
  <w:footnote w:id="1">
    <w:p w14:paraId="79AF38E5" w14:textId="77777777" w:rsidR="005F0104" w:rsidRDefault="005F0104" w:rsidP="005F0104">
      <w:pPr>
        <w:pStyle w:val="Voetnoottekst"/>
      </w:pPr>
      <w:r>
        <w:rPr>
          <w:rStyle w:val="Voetnootmarkering"/>
        </w:rPr>
        <w:footnoteRef/>
      </w:r>
      <w:r>
        <w:t xml:space="preserve"> Aanpassing index simulatietabel</w:t>
      </w:r>
    </w:p>
    <w:p w14:paraId="5226923D" w14:textId="1737B227" w:rsidR="005F0104" w:rsidRDefault="005F0104" w:rsidP="005F0104">
      <w:pPr>
        <w:pStyle w:val="Voetnoottekst"/>
      </w:pPr>
      <w:r>
        <w:t>invoering simulatietabel</w:t>
      </w:r>
      <w:r w:rsidR="00813FE2">
        <w:t>:</w:t>
      </w:r>
      <w:r>
        <w:t xml:space="preserve"> 1996 - index 100 %</w:t>
      </w:r>
    </w:p>
    <w:p w14:paraId="2CC5217A" w14:textId="5C13D699" w:rsidR="005F0104" w:rsidRDefault="005F0104" w:rsidP="005F0104">
      <w:pPr>
        <w:pStyle w:val="Voetnoottekst"/>
      </w:pPr>
      <w:r>
        <w:t>vanaf 01.02.1999</w:t>
      </w:r>
      <w:r>
        <w:tab/>
        <w:t>103 %</w:t>
      </w:r>
      <w:r>
        <w:tab/>
        <w:t>vanaf 01.05.2003</w:t>
      </w:r>
      <w:r>
        <w:tab/>
        <w:t>126 %</w:t>
      </w:r>
      <w:r w:rsidR="00C646AF">
        <w:tab/>
      </w:r>
      <w:r w:rsidR="006C6071">
        <w:t>vanaf 03.2008</w:t>
      </w:r>
      <w:r w:rsidR="006C6071">
        <w:tab/>
      </w:r>
      <w:r w:rsidR="00755447">
        <w:t>1,46 %</w:t>
      </w:r>
    </w:p>
    <w:p w14:paraId="21A20DB4" w14:textId="74602C99" w:rsidR="005F0104" w:rsidRDefault="005F0104" w:rsidP="005F0104">
      <w:pPr>
        <w:pStyle w:val="Voetnoottekst"/>
      </w:pPr>
      <w:r>
        <w:t>vanaf 01.03.2000</w:t>
      </w:r>
      <w:r>
        <w:tab/>
        <w:t>108 %</w:t>
      </w:r>
      <w:r>
        <w:tab/>
        <w:t>vanaf 14.03.2006</w:t>
      </w:r>
      <w:r>
        <w:tab/>
        <w:t>131 %</w:t>
      </w:r>
      <w:r w:rsidR="00755447">
        <w:tab/>
        <w:t>vanaf</w:t>
      </w:r>
      <w:r w:rsidR="006D28FB">
        <w:t xml:space="preserve"> 09.2008</w:t>
      </w:r>
      <w:r w:rsidR="006D28FB">
        <w:tab/>
        <w:t>1,50 %</w:t>
      </w:r>
    </w:p>
    <w:p w14:paraId="11C719CC" w14:textId="0C5BF274" w:rsidR="005F0104" w:rsidRDefault="005F0104" w:rsidP="005F0104">
      <w:pPr>
        <w:pStyle w:val="Voetnoottekst"/>
      </w:pPr>
      <w:r>
        <w:t>vanaf 01.08.2001</w:t>
      </w:r>
      <w:r>
        <w:tab/>
        <w:t>119 %</w:t>
      </w:r>
      <w:r>
        <w:tab/>
        <w:t>vanaf 15.02.2007</w:t>
      </w:r>
      <w:r>
        <w:tab/>
        <w:t>138 %</w:t>
      </w:r>
      <w:r w:rsidR="006D28FB">
        <w:tab/>
        <w:t>vanaf</w:t>
      </w:r>
      <w:r w:rsidR="005222CD">
        <w:t xml:space="preserve"> 01.2011</w:t>
      </w:r>
      <w:r w:rsidR="005222CD">
        <w:tab/>
        <w:t>1,56 %</w:t>
      </w:r>
    </w:p>
  </w:footnote>
  <w:footnote w:id="2">
    <w:p w14:paraId="38C6401B" w14:textId="17B60484" w:rsidR="005F0104" w:rsidRDefault="005F0104" w:rsidP="005F0104">
      <w:pPr>
        <w:pStyle w:val="Voetnoottekst"/>
      </w:pPr>
      <w:r>
        <w:rPr>
          <w:rStyle w:val="Voetnootmarkering"/>
        </w:rPr>
        <w:footnoteRef/>
      </w:r>
      <w:r>
        <w:t xml:space="preserve"> Zie </w:t>
      </w:r>
      <w:r w:rsidR="00063078">
        <w:t xml:space="preserve">ontwerpleidraad </w:t>
      </w:r>
      <w:r w:rsidR="00063078">
        <w:t>VMSW</w:t>
      </w:r>
      <w:bookmarkStart w:id="0" w:name="_GoBack"/>
      <w:bookmarkEnd w:id="0"/>
    </w:p>
    <w:p w14:paraId="5953312B" w14:textId="5AA2B5DA" w:rsidR="005F0104" w:rsidRDefault="005F0104" w:rsidP="005F0104">
      <w:pPr>
        <w:pStyle w:val="Voetnoottekst"/>
      </w:pPr>
      <w:r>
        <w:t>E</w:t>
      </w:r>
      <w:r w:rsidR="00813FE2">
        <w:t>:</w:t>
      </w:r>
      <w:r>
        <w:t xml:space="preserve"> eengezinshuizen en zogenaamde duplexwoningen</w:t>
      </w:r>
    </w:p>
  </w:footnote>
  <w:footnote w:id="3">
    <w:p w14:paraId="3656F5BC" w14:textId="579D3131" w:rsidR="00FA67D9" w:rsidRDefault="00FA67D9">
      <w:pPr>
        <w:pStyle w:val="Voetnoottekst"/>
      </w:pPr>
      <w:r>
        <w:rPr>
          <w:rStyle w:val="Voetnootmarkering"/>
        </w:rPr>
        <w:footnoteRef/>
      </w:r>
      <w:r>
        <w:t xml:space="preserve"> </w:t>
      </w:r>
      <w:r w:rsidRPr="00FA67D9">
        <w:t>Het eindbedrag van de aanneming, dat in normale omstandigheden van toepassing is voor de berekening van het ereloon, is het bedrag dat op het document VO2-97 bij punt VI wordt genoteerd, al dan niet aangepast na advies VMSW.</w:t>
      </w:r>
    </w:p>
  </w:footnote>
  <w:footnote w:id="4">
    <w:p w14:paraId="46FB1D41" w14:textId="5E5C0C1A" w:rsidR="00FA67D9" w:rsidRDefault="00FA67D9">
      <w:pPr>
        <w:pStyle w:val="Voetnoottekst"/>
      </w:pPr>
      <w:r>
        <w:rPr>
          <w:rStyle w:val="Voetnootmarkering"/>
        </w:rPr>
        <w:footnoteRef/>
      </w:r>
      <w:r>
        <w:t xml:space="preserve"> </w:t>
      </w:r>
      <w:r w:rsidRPr="00FA67D9">
        <w:t>Het eindbedrag van de aanneming, dat in normale omstandigheden van toepassing is voor de berekening van het ereloon, is het bedrag dat op het document VO2-97 bij punt VI wordt genoteerd, al dan niet aangepast na advies VMSW.</w:t>
      </w:r>
    </w:p>
  </w:footnote>
  <w:footnote w:id="5">
    <w:p w14:paraId="76AAED35" w14:textId="614DF7CC" w:rsidR="00407ADC" w:rsidRDefault="00407ADC">
      <w:pPr>
        <w:pStyle w:val="Voetnoottekst"/>
      </w:pPr>
      <w:r>
        <w:rPr>
          <w:rStyle w:val="Voetnootmarkering"/>
        </w:rPr>
        <w:footnoteRef/>
      </w:r>
      <w:r>
        <w:t xml:space="preserve"> </w:t>
      </w:r>
      <w:r w:rsidRPr="00407ADC">
        <w:t>Het eindbedrag van de aanneming, dat in normale omstandigheden van toepassing is voor de berekening van het ereloon, is het bedrag dat op het document VO2-97 bij punt VI wordt genoteerd, al dan niet aangepast na advies VMSW.</w:t>
      </w:r>
    </w:p>
  </w:footnote>
  <w:footnote w:id="6">
    <w:p w14:paraId="0AF8B6EC" w14:textId="1413CBE2" w:rsidR="008A5B4B" w:rsidRDefault="008A5B4B">
      <w:pPr>
        <w:pStyle w:val="Voetnoottekst"/>
      </w:pPr>
      <w:r>
        <w:rPr>
          <w:rStyle w:val="Voetnootmarkering"/>
        </w:rPr>
        <w:footnoteRef/>
      </w:r>
      <w:r>
        <w:t xml:space="preserve"> </w:t>
      </w:r>
      <w:r w:rsidRPr="008A5B4B">
        <w:t>Het eindbedrag van de aanneming, dat in normale omstandigheden van toepassing is voor de berekening van het ereloon, is het bedrag dat op het document VO2-97 bij punt VI wordt genoteerd, al dan niet aangepast na advies VMSW.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08EB55FC"/>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2B6C07E4"/>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F94E41"/>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4CD252E0"/>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3" w15:restartNumberingAfterBreak="0">
    <w:nsid w:val="5CE92840"/>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92F77BD"/>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7" w15:restartNumberingAfterBreak="0">
    <w:nsid w:val="6FA31CD7"/>
    <w:multiLevelType w:val="multilevel"/>
    <w:tmpl w:val="F43EA8E4"/>
    <w:lvl w:ilvl="0">
      <w:start w:val="1"/>
      <w:numFmt w:val="bullet"/>
      <w:lvlText w:val=""/>
      <w:lvlJc w:val="left"/>
      <w:pPr>
        <w:ind w:left="360" w:hanging="360"/>
      </w:pPr>
      <w:rPr>
        <w:rFonts w:ascii="Symbol" w:hAnsi="Symbol" w:hint="default"/>
        <w:b w:val="0"/>
        <w:i w:val="0"/>
        <w:color w:val="auto"/>
        <w:sz w:val="19"/>
        <w:u w:color="17465B" w:themeColor="text2"/>
      </w:rPr>
    </w:lvl>
    <w:lvl w:ilvl="1">
      <w:start w:val="1"/>
      <w:numFmt w:val="bullet"/>
      <w:lvlText w:val=""/>
      <w:lvlJc w:val="left"/>
      <w:pPr>
        <w:ind w:left="720" w:hanging="360"/>
      </w:pPr>
      <w:rPr>
        <w:rFonts w:ascii="Symbol" w:hAnsi="Symbol" w:hint="default"/>
        <w:color w:val="auto"/>
        <w:u w:color="17465B" w:themeColor="text2"/>
      </w:rPr>
    </w:lvl>
    <w:lvl w:ilvl="2">
      <w:start w:val="1"/>
      <w:numFmt w:val="bullet"/>
      <w:lvlText w:val=""/>
      <w:lvlJc w:val="left"/>
      <w:pPr>
        <w:ind w:left="1080" w:hanging="360"/>
      </w:pPr>
      <w:rPr>
        <w:rFonts w:ascii="Wingdings 3" w:hAnsi="Wingdings 3" w:hint="default"/>
        <w:u w:color="17465B"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70B472DD"/>
    <w:multiLevelType w:val="multilevel"/>
    <w:tmpl w:val="BD5C0322"/>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num w:numId="1">
    <w:abstractNumId w:val="12"/>
  </w:num>
  <w:num w:numId="2">
    <w:abstractNumId w:val="18"/>
  </w:num>
  <w:num w:numId="3">
    <w:abstractNumId w:val="14"/>
  </w:num>
  <w:num w:numId="4">
    <w:abstractNumId w:val="2"/>
  </w:num>
  <w:num w:numId="5">
    <w:abstractNumId w:val="16"/>
  </w:num>
  <w:num w:numId="6">
    <w:abstractNumId w:val="6"/>
  </w:num>
  <w:num w:numId="7">
    <w:abstractNumId w:val="0"/>
  </w:num>
  <w:num w:numId="8">
    <w:abstractNumId w:val="8"/>
  </w:num>
  <w:num w:numId="9">
    <w:abstractNumId w:val="7"/>
  </w:num>
  <w:num w:numId="10">
    <w:abstractNumId w:val="5"/>
  </w:num>
  <w:num w:numId="11">
    <w:abstractNumId w:val="11"/>
  </w:num>
  <w:num w:numId="12">
    <w:abstractNumId w:val="3"/>
  </w:num>
  <w:num w:numId="13">
    <w:abstractNumId w:val="15"/>
  </w:num>
  <w:num w:numId="14">
    <w:abstractNumId w:val="13"/>
  </w:num>
  <w:num w:numId="15">
    <w:abstractNumId w:val="10"/>
  </w:num>
  <w:num w:numId="16">
    <w:abstractNumId w:val="1"/>
  </w:num>
  <w:num w:numId="17">
    <w:abstractNumId w:val="4"/>
  </w:num>
  <w:num w:numId="18">
    <w:abstractNumId w:val="17"/>
  </w:num>
  <w:num w:numId="19">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saveSubsetFonts/>
  <w:proofState w:spelling="clean"/>
  <w:documentProtection w:edit="forms" w:enforcement="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0E8"/>
    <w:rsid w:val="0003253D"/>
    <w:rsid w:val="0004190F"/>
    <w:rsid w:val="000419CE"/>
    <w:rsid w:val="00053C12"/>
    <w:rsid w:val="00063078"/>
    <w:rsid w:val="00075EA8"/>
    <w:rsid w:val="000832BF"/>
    <w:rsid w:val="000A6724"/>
    <w:rsid w:val="000B169C"/>
    <w:rsid w:val="000E55F6"/>
    <w:rsid w:val="000F2BDB"/>
    <w:rsid w:val="000F7165"/>
    <w:rsid w:val="00103464"/>
    <w:rsid w:val="00104455"/>
    <w:rsid w:val="001451DC"/>
    <w:rsid w:val="00152A8C"/>
    <w:rsid w:val="001674CD"/>
    <w:rsid w:val="00180C99"/>
    <w:rsid w:val="00185203"/>
    <w:rsid w:val="00197EA0"/>
    <w:rsid w:val="001A104B"/>
    <w:rsid w:val="001A2854"/>
    <w:rsid w:val="001A7698"/>
    <w:rsid w:val="001B42EC"/>
    <w:rsid w:val="001B4444"/>
    <w:rsid w:val="001C4EE3"/>
    <w:rsid w:val="001E1FEE"/>
    <w:rsid w:val="001E2D82"/>
    <w:rsid w:val="001F0117"/>
    <w:rsid w:val="001F3E10"/>
    <w:rsid w:val="00201EF5"/>
    <w:rsid w:val="00204AA4"/>
    <w:rsid w:val="00217386"/>
    <w:rsid w:val="00227FDB"/>
    <w:rsid w:val="00260102"/>
    <w:rsid w:val="00287C84"/>
    <w:rsid w:val="002A0F31"/>
    <w:rsid w:val="002B6D0D"/>
    <w:rsid w:val="002C3BBD"/>
    <w:rsid w:val="00307C62"/>
    <w:rsid w:val="00317DB9"/>
    <w:rsid w:val="0032164B"/>
    <w:rsid w:val="00330D3F"/>
    <w:rsid w:val="00331F4D"/>
    <w:rsid w:val="0033493E"/>
    <w:rsid w:val="00334C49"/>
    <w:rsid w:val="00335A9B"/>
    <w:rsid w:val="00345A33"/>
    <w:rsid w:val="00360033"/>
    <w:rsid w:val="00360947"/>
    <w:rsid w:val="00373E29"/>
    <w:rsid w:val="00383A73"/>
    <w:rsid w:val="0039215B"/>
    <w:rsid w:val="00395654"/>
    <w:rsid w:val="00396890"/>
    <w:rsid w:val="003A200F"/>
    <w:rsid w:val="003A4788"/>
    <w:rsid w:val="003B4E36"/>
    <w:rsid w:val="003C60E8"/>
    <w:rsid w:val="003E1986"/>
    <w:rsid w:val="003E43F3"/>
    <w:rsid w:val="003E496E"/>
    <w:rsid w:val="00407ADC"/>
    <w:rsid w:val="00417967"/>
    <w:rsid w:val="00440527"/>
    <w:rsid w:val="0044274E"/>
    <w:rsid w:val="00457ADE"/>
    <w:rsid w:val="004627DE"/>
    <w:rsid w:val="004829DA"/>
    <w:rsid w:val="00487468"/>
    <w:rsid w:val="00492292"/>
    <w:rsid w:val="004A2424"/>
    <w:rsid w:val="004A33B2"/>
    <w:rsid w:val="004C22D0"/>
    <w:rsid w:val="004C6B2D"/>
    <w:rsid w:val="004D084E"/>
    <w:rsid w:val="00502BB7"/>
    <w:rsid w:val="005053FB"/>
    <w:rsid w:val="005222CD"/>
    <w:rsid w:val="00540B87"/>
    <w:rsid w:val="00551A1D"/>
    <w:rsid w:val="00553D4D"/>
    <w:rsid w:val="0055430F"/>
    <w:rsid w:val="005556B4"/>
    <w:rsid w:val="00563196"/>
    <w:rsid w:val="005831AB"/>
    <w:rsid w:val="00595557"/>
    <w:rsid w:val="005A3166"/>
    <w:rsid w:val="005B59ED"/>
    <w:rsid w:val="005C3735"/>
    <w:rsid w:val="005C6E45"/>
    <w:rsid w:val="005F0104"/>
    <w:rsid w:val="005F36E3"/>
    <w:rsid w:val="005F5AFC"/>
    <w:rsid w:val="005F61DE"/>
    <w:rsid w:val="0061388B"/>
    <w:rsid w:val="0062210E"/>
    <w:rsid w:val="00622980"/>
    <w:rsid w:val="00624AC9"/>
    <w:rsid w:val="0064505B"/>
    <w:rsid w:val="00664C59"/>
    <w:rsid w:val="006A095E"/>
    <w:rsid w:val="006A7497"/>
    <w:rsid w:val="006C1378"/>
    <w:rsid w:val="006C6071"/>
    <w:rsid w:val="006D28FB"/>
    <w:rsid w:val="0071444E"/>
    <w:rsid w:val="00727106"/>
    <w:rsid w:val="00742D22"/>
    <w:rsid w:val="00755447"/>
    <w:rsid w:val="00755712"/>
    <w:rsid w:val="00756B1D"/>
    <w:rsid w:val="0077361C"/>
    <w:rsid w:val="00790F56"/>
    <w:rsid w:val="007924BF"/>
    <w:rsid w:val="007C0AF7"/>
    <w:rsid w:val="007D5C88"/>
    <w:rsid w:val="007D7D89"/>
    <w:rsid w:val="007E7653"/>
    <w:rsid w:val="007F754C"/>
    <w:rsid w:val="00803EF2"/>
    <w:rsid w:val="00813FE2"/>
    <w:rsid w:val="00852749"/>
    <w:rsid w:val="00887135"/>
    <w:rsid w:val="00892428"/>
    <w:rsid w:val="00895E47"/>
    <w:rsid w:val="008A5B4B"/>
    <w:rsid w:val="008C7E90"/>
    <w:rsid w:val="008E1A4B"/>
    <w:rsid w:val="00905CA2"/>
    <w:rsid w:val="00921462"/>
    <w:rsid w:val="00922A25"/>
    <w:rsid w:val="0092720A"/>
    <w:rsid w:val="00932F0A"/>
    <w:rsid w:val="00940A8C"/>
    <w:rsid w:val="00952EB1"/>
    <w:rsid w:val="0099784C"/>
    <w:rsid w:val="009B0FA9"/>
    <w:rsid w:val="009F19E0"/>
    <w:rsid w:val="00A03383"/>
    <w:rsid w:val="00A40F4B"/>
    <w:rsid w:val="00A47036"/>
    <w:rsid w:val="00A50B41"/>
    <w:rsid w:val="00A62B0B"/>
    <w:rsid w:val="00A85469"/>
    <w:rsid w:val="00A879E0"/>
    <w:rsid w:val="00AB3FDC"/>
    <w:rsid w:val="00AC1340"/>
    <w:rsid w:val="00AD5FFB"/>
    <w:rsid w:val="00AE149F"/>
    <w:rsid w:val="00AE6281"/>
    <w:rsid w:val="00B042F5"/>
    <w:rsid w:val="00B13EA8"/>
    <w:rsid w:val="00B218AD"/>
    <w:rsid w:val="00B370F5"/>
    <w:rsid w:val="00B60418"/>
    <w:rsid w:val="00BA10E7"/>
    <w:rsid w:val="00BA2EA6"/>
    <w:rsid w:val="00BC2A4F"/>
    <w:rsid w:val="00BD1B7C"/>
    <w:rsid w:val="00BE159F"/>
    <w:rsid w:val="00BE5D6B"/>
    <w:rsid w:val="00BE6EB7"/>
    <w:rsid w:val="00BE7FA6"/>
    <w:rsid w:val="00BF2D14"/>
    <w:rsid w:val="00C14E26"/>
    <w:rsid w:val="00C176FB"/>
    <w:rsid w:val="00C260F4"/>
    <w:rsid w:val="00C362CB"/>
    <w:rsid w:val="00C41C85"/>
    <w:rsid w:val="00C54AB0"/>
    <w:rsid w:val="00C646AF"/>
    <w:rsid w:val="00C67B55"/>
    <w:rsid w:val="00C74EC5"/>
    <w:rsid w:val="00C8120F"/>
    <w:rsid w:val="00C873CB"/>
    <w:rsid w:val="00C918AD"/>
    <w:rsid w:val="00C932A3"/>
    <w:rsid w:val="00CA4BD6"/>
    <w:rsid w:val="00CC1FDB"/>
    <w:rsid w:val="00CF0AF4"/>
    <w:rsid w:val="00CF4969"/>
    <w:rsid w:val="00D13C95"/>
    <w:rsid w:val="00D1482C"/>
    <w:rsid w:val="00D55CF2"/>
    <w:rsid w:val="00D6157F"/>
    <w:rsid w:val="00DA3F7A"/>
    <w:rsid w:val="00DB4DCE"/>
    <w:rsid w:val="00DD3884"/>
    <w:rsid w:val="00DF5E05"/>
    <w:rsid w:val="00E0728F"/>
    <w:rsid w:val="00E41877"/>
    <w:rsid w:val="00E45E8F"/>
    <w:rsid w:val="00E6740A"/>
    <w:rsid w:val="00E7036D"/>
    <w:rsid w:val="00E77F81"/>
    <w:rsid w:val="00E91258"/>
    <w:rsid w:val="00E929B1"/>
    <w:rsid w:val="00E9329E"/>
    <w:rsid w:val="00EA6B4F"/>
    <w:rsid w:val="00EC28D1"/>
    <w:rsid w:val="00ED7E5B"/>
    <w:rsid w:val="00EF1C71"/>
    <w:rsid w:val="00F2462D"/>
    <w:rsid w:val="00F5013B"/>
    <w:rsid w:val="00F61F9E"/>
    <w:rsid w:val="00F82337"/>
    <w:rsid w:val="00F8542D"/>
    <w:rsid w:val="00FA5BDF"/>
    <w:rsid w:val="00FA67D9"/>
    <w:rsid w:val="00FA6C6D"/>
    <w:rsid w:val="00FB12DD"/>
    <w:rsid w:val="00FB4CC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F7553A"/>
  <w15:docId w15:val="{21DC656E-3006-4CD6-B93C-D2A8A8112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FlandersArtSans-Regular" w:hAnsi="Times New Roman" w:cs="Times New Roman"/>
        <w:lang w:val="nl-BE" w:eastAsia="nl-BE" w:bidi="ar-SA"/>
      </w:rPr>
    </w:rPrDefault>
    <w:pPrDefault/>
  </w:docDefaults>
  <w:latentStyles w:defLockedState="0" w:defUIPriority="99" w:defSemiHidden="0" w:defUnhideWhenUsed="0" w:defQFormat="0" w:count="375">
    <w:lsdException w:name="Normal" w:uiPriority="1"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uiPriority w:val="1"/>
    <w:qFormat/>
    <w:rsid w:val="00BD1B7C"/>
    <w:pPr>
      <w:spacing w:line="270" w:lineRule="atLeast"/>
      <w:contextualSpacing/>
    </w:pPr>
    <w:rPr>
      <w:rFonts w:ascii="Calibri" w:eastAsiaTheme="minorHAnsi" w:hAnsi="Calibri" w:cstheme="minorBidi"/>
      <w:sz w:val="22"/>
      <w:szCs w:val="22"/>
      <w:lang w:eastAsia="en-US"/>
    </w:rPr>
  </w:style>
  <w:style w:type="paragraph" w:styleId="Kop1">
    <w:name w:val="heading 1"/>
    <w:basedOn w:val="Standaard"/>
    <w:next w:val="Standaard"/>
    <w:link w:val="Kop1Char"/>
    <w:uiPriority w:val="2"/>
    <w:qFormat/>
    <w:rsid w:val="0077361C"/>
    <w:pPr>
      <w:keepNext/>
      <w:keepLines/>
      <w:numPr>
        <w:numId w:val="2"/>
      </w:numPr>
      <w:spacing w:before="480" w:after="240" w:line="432" w:lineRule="exact"/>
      <w:outlineLvl w:val="0"/>
    </w:pPr>
    <w:rPr>
      <w:rFonts w:eastAsiaTheme="majorEastAsia" w:cstheme="majorBidi"/>
      <w:b/>
      <w:bCs/>
      <w:caps/>
      <w:color w:val="17465B"/>
      <w:sz w:val="36"/>
      <w:szCs w:val="52"/>
    </w:rPr>
  </w:style>
  <w:style w:type="paragraph" w:styleId="Kop2">
    <w:name w:val="heading 2"/>
    <w:basedOn w:val="Standaard"/>
    <w:next w:val="Standaard"/>
    <w:link w:val="Kop2Char"/>
    <w:uiPriority w:val="2"/>
    <w:unhideWhenUsed/>
    <w:qFormat/>
    <w:rsid w:val="005C3735"/>
    <w:pPr>
      <w:keepNext/>
      <w:keepLines/>
      <w:numPr>
        <w:ilvl w:val="1"/>
        <w:numId w:val="2"/>
      </w:numPr>
      <w:spacing w:before="200" w:after="240" w:line="400" w:lineRule="exact"/>
      <w:outlineLvl w:val="1"/>
    </w:pPr>
    <w:rPr>
      <w:rFonts w:eastAsiaTheme="majorEastAsia" w:cstheme="majorBidi"/>
      <w:bCs/>
      <w:caps/>
      <w:color w:val="17465B"/>
      <w:sz w:val="32"/>
      <w:szCs w:val="32"/>
      <w:u w:val="dotted"/>
    </w:rPr>
  </w:style>
  <w:style w:type="paragraph" w:styleId="Kop3">
    <w:name w:val="heading 3"/>
    <w:basedOn w:val="Standaard"/>
    <w:next w:val="Standaard"/>
    <w:link w:val="Kop3Char"/>
    <w:uiPriority w:val="2"/>
    <w:unhideWhenUsed/>
    <w:qFormat/>
    <w:rsid w:val="0077361C"/>
    <w:pPr>
      <w:keepNext/>
      <w:keepLines/>
      <w:numPr>
        <w:ilvl w:val="2"/>
        <w:numId w:val="2"/>
      </w:numPr>
      <w:spacing w:before="240" w:after="120" w:line="288" w:lineRule="exact"/>
      <w:outlineLvl w:val="2"/>
    </w:pPr>
    <w:rPr>
      <w:rFonts w:eastAsiaTheme="majorEastAsia" w:cstheme="majorBidi"/>
      <w:b/>
      <w:bCs/>
      <w:color w:val="17465B"/>
      <w:sz w:val="24"/>
      <w:szCs w:val="24"/>
    </w:rPr>
  </w:style>
  <w:style w:type="paragraph" w:styleId="Kop4">
    <w:name w:val="heading 4"/>
    <w:basedOn w:val="Standaard"/>
    <w:next w:val="Standaard"/>
    <w:link w:val="Kop4Char"/>
    <w:uiPriority w:val="2"/>
    <w:unhideWhenUsed/>
    <w:qFormat/>
    <w:rsid w:val="00BD1B7C"/>
    <w:pPr>
      <w:keepNext/>
      <w:keepLines/>
      <w:numPr>
        <w:ilvl w:val="3"/>
        <w:numId w:val="2"/>
      </w:numPr>
      <w:spacing w:before="200" w:after="80"/>
      <w:outlineLvl w:val="3"/>
    </w:pPr>
    <w:rPr>
      <w:rFonts w:eastAsiaTheme="majorEastAsia" w:cstheme="majorBidi"/>
      <w:b/>
      <w:bCs/>
      <w:iCs/>
      <w:color w:val="17465B"/>
      <w:u w:val="single" w:color="17465B"/>
    </w:rPr>
  </w:style>
  <w:style w:type="paragraph" w:styleId="Kop5">
    <w:name w:val="heading 5"/>
    <w:basedOn w:val="Standaard"/>
    <w:next w:val="Standaard"/>
    <w:link w:val="Kop5Char"/>
    <w:uiPriority w:val="2"/>
    <w:unhideWhenUsed/>
    <w:qFormat/>
    <w:rsid w:val="005F36E3"/>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5F36E3"/>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BD1B7C"/>
    <w:pPr>
      <w:keepNext/>
      <w:keepLines/>
      <w:numPr>
        <w:ilvl w:val="6"/>
        <w:numId w:val="2"/>
      </w:numPr>
      <w:spacing w:before="200"/>
      <w:outlineLvl w:val="6"/>
    </w:pPr>
    <w:rPr>
      <w:rFonts w:eastAsiaTheme="majorEastAsia" w:cstheme="majorBidi"/>
      <w:iCs/>
      <w:color w:val="17465B"/>
    </w:rPr>
  </w:style>
  <w:style w:type="paragraph" w:styleId="Kop8">
    <w:name w:val="heading 8"/>
    <w:basedOn w:val="Standaard"/>
    <w:next w:val="Standaard"/>
    <w:link w:val="Kop8Char"/>
    <w:uiPriority w:val="2"/>
    <w:unhideWhenUsed/>
    <w:rsid w:val="005F36E3"/>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5F36E3"/>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rsid w:val="00A62B0B"/>
    <w:pPr>
      <w:ind w:left="708"/>
    </w:pPr>
    <w:rPr>
      <w:color w:val="1C1A15"/>
    </w:rPr>
  </w:style>
  <w:style w:type="character" w:customStyle="1" w:styleId="Kop1Char">
    <w:name w:val="Kop 1 Char"/>
    <w:basedOn w:val="Standaardalinea-lettertype"/>
    <w:link w:val="Kop1"/>
    <w:uiPriority w:val="2"/>
    <w:rsid w:val="0077361C"/>
    <w:rPr>
      <w:rFonts w:ascii="Calibri" w:eastAsiaTheme="majorEastAsia" w:hAnsi="Calibri" w:cstheme="majorBidi"/>
      <w:b/>
      <w:bCs/>
      <w:caps/>
      <w:color w:val="17465B"/>
      <w:sz w:val="36"/>
      <w:szCs w:val="52"/>
      <w:lang w:eastAsia="en-US"/>
    </w:rPr>
  </w:style>
  <w:style w:type="character" w:customStyle="1" w:styleId="Kop2Char">
    <w:name w:val="Kop 2 Char"/>
    <w:basedOn w:val="Standaardalinea-lettertype"/>
    <w:link w:val="Kop2"/>
    <w:uiPriority w:val="2"/>
    <w:rsid w:val="005C3735"/>
    <w:rPr>
      <w:rFonts w:ascii="Calibri" w:eastAsiaTheme="majorEastAsia" w:hAnsi="Calibri" w:cstheme="majorBidi"/>
      <w:bCs/>
      <w:caps/>
      <w:color w:val="17465B"/>
      <w:sz w:val="32"/>
      <w:szCs w:val="32"/>
      <w:u w:val="dotted"/>
      <w:lang w:eastAsia="en-US"/>
    </w:rPr>
  </w:style>
  <w:style w:type="character" w:customStyle="1" w:styleId="Kop3Char">
    <w:name w:val="Kop 3 Char"/>
    <w:basedOn w:val="Standaardalinea-lettertype"/>
    <w:link w:val="Kop3"/>
    <w:uiPriority w:val="2"/>
    <w:rsid w:val="0077361C"/>
    <w:rPr>
      <w:rFonts w:ascii="Calibri" w:eastAsiaTheme="majorEastAsia" w:hAnsi="Calibri" w:cstheme="majorBidi"/>
      <w:b/>
      <w:bCs/>
      <w:color w:val="17465B"/>
      <w:sz w:val="24"/>
      <w:szCs w:val="24"/>
      <w:lang w:eastAsia="en-US"/>
    </w:rPr>
  </w:style>
  <w:style w:type="character" w:customStyle="1" w:styleId="Kop4Char">
    <w:name w:val="Kop 4 Char"/>
    <w:basedOn w:val="Standaardalinea-lettertype"/>
    <w:link w:val="Kop4"/>
    <w:uiPriority w:val="2"/>
    <w:rsid w:val="00BD1B7C"/>
    <w:rPr>
      <w:rFonts w:ascii="Calibri" w:eastAsiaTheme="majorEastAsia" w:hAnsi="Calibri" w:cstheme="majorBidi"/>
      <w:b/>
      <w:bCs/>
      <w:iCs/>
      <w:color w:val="17465B"/>
      <w:sz w:val="22"/>
      <w:szCs w:val="22"/>
      <w:u w:val="single" w:color="17465B"/>
      <w:lang w:eastAsia="en-US"/>
    </w:rPr>
  </w:style>
  <w:style w:type="character" w:customStyle="1" w:styleId="Kop5Char">
    <w:name w:val="Kop 5 Char"/>
    <w:basedOn w:val="Standaardalinea-lettertype"/>
    <w:link w:val="Kop5"/>
    <w:uiPriority w:val="2"/>
    <w:rsid w:val="005F36E3"/>
    <w:rPr>
      <w:rFonts w:ascii="Calibri" w:eastAsiaTheme="majorEastAsia" w:hAnsi="Calibri" w:cstheme="majorBidi"/>
      <w:color w:val="17465B"/>
      <w:sz w:val="22"/>
      <w:szCs w:val="22"/>
      <w:lang w:eastAsia="en-US"/>
    </w:rPr>
  </w:style>
  <w:style w:type="character" w:customStyle="1" w:styleId="Kop6Char">
    <w:name w:val="Kop 6 Char"/>
    <w:basedOn w:val="Standaardalinea-lettertype"/>
    <w:link w:val="Kop6"/>
    <w:uiPriority w:val="2"/>
    <w:rsid w:val="005F36E3"/>
    <w:rPr>
      <w:rFonts w:ascii="Calibri" w:eastAsiaTheme="majorEastAsia" w:hAnsi="Calibri" w:cstheme="majorBidi"/>
      <w:iCs/>
      <w:color w:val="17465B"/>
      <w:sz w:val="22"/>
      <w:szCs w:val="22"/>
      <w:lang w:eastAsia="en-US"/>
    </w:rPr>
  </w:style>
  <w:style w:type="character" w:customStyle="1" w:styleId="Kop7Char">
    <w:name w:val="Kop 7 Char"/>
    <w:basedOn w:val="Standaardalinea-lettertype"/>
    <w:link w:val="Kop7"/>
    <w:uiPriority w:val="2"/>
    <w:rsid w:val="00BD1B7C"/>
    <w:rPr>
      <w:rFonts w:ascii="Calibri" w:eastAsiaTheme="majorEastAsia" w:hAnsi="Calibri" w:cstheme="majorBidi"/>
      <w:iCs/>
      <w:color w:val="17465B"/>
      <w:sz w:val="22"/>
      <w:szCs w:val="22"/>
      <w:lang w:eastAsia="en-US"/>
    </w:rPr>
  </w:style>
  <w:style w:type="character" w:customStyle="1" w:styleId="Kop8Char">
    <w:name w:val="Kop 8 Char"/>
    <w:basedOn w:val="Standaardalinea-lettertype"/>
    <w:link w:val="Kop8"/>
    <w:uiPriority w:val="2"/>
    <w:rsid w:val="005F36E3"/>
    <w:rPr>
      <w:rFonts w:ascii="Calibri" w:eastAsiaTheme="majorEastAsia" w:hAnsi="Calibri" w:cstheme="majorBidi"/>
      <w:color w:val="17465B"/>
      <w:sz w:val="22"/>
      <w:lang w:eastAsia="en-US"/>
    </w:rPr>
  </w:style>
  <w:style w:type="character" w:customStyle="1" w:styleId="Kop9Char">
    <w:name w:val="Kop 9 Char"/>
    <w:basedOn w:val="Standaardalinea-lettertype"/>
    <w:link w:val="Kop9"/>
    <w:uiPriority w:val="2"/>
    <w:rsid w:val="005F36E3"/>
    <w:rPr>
      <w:rFonts w:ascii="Calibri" w:eastAsiaTheme="majorEastAsia" w:hAnsi="Calibri" w:cstheme="majorBidi"/>
      <w:iCs/>
      <w:color w:val="17465B"/>
      <w:sz w:val="22"/>
      <w:lang w:eastAsia="en-US"/>
    </w:rPr>
  </w:style>
  <w:style w:type="paragraph" w:styleId="Ondertitel">
    <w:name w:val="Subtitle"/>
    <w:basedOn w:val="Standaard"/>
    <w:next w:val="Standaard"/>
    <w:link w:val="OndertitelChar"/>
    <w:uiPriority w:val="11"/>
    <w:rsid w:val="005F36E3"/>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5F36E3"/>
    <w:rPr>
      <w:rFonts w:ascii="FlandersArtSerif-Bold" w:eastAsiaTheme="minorHAnsi" w:hAnsi="FlandersArtSerif-Bold" w:cstheme="minorBidi"/>
      <w:color w:val="17465B"/>
      <w:sz w:val="52"/>
      <w:szCs w:val="30"/>
      <w:lang w:eastAsia="en-US"/>
    </w:rPr>
  </w:style>
  <w:style w:type="character" w:styleId="Zwaar">
    <w:name w:val="Strong"/>
    <w:basedOn w:val="Standaardalinea-lettertype"/>
    <w:uiPriority w:val="22"/>
    <w:rsid w:val="00075EA8"/>
    <w:rPr>
      <w:rFonts w:ascii="FlandersArtSans-Medium" w:hAnsi="FlandersArtSans-Medium"/>
      <w:b w:val="0"/>
      <w:bCs/>
    </w:rPr>
  </w:style>
  <w:style w:type="character" w:styleId="Nadruk">
    <w:name w:val="Emphasis"/>
    <w:basedOn w:val="Standaardalinea-lettertype"/>
    <w:uiPriority w:val="20"/>
    <w:rsid w:val="005F36E3"/>
    <w:rPr>
      <w:b/>
      <w:i/>
      <w:iCs/>
    </w:rPr>
  </w:style>
  <w:style w:type="paragraph" w:styleId="Lijstalinea">
    <w:name w:val="List Paragraph"/>
    <w:basedOn w:val="Standaard"/>
    <w:uiPriority w:val="34"/>
    <w:rsid w:val="005F36E3"/>
    <w:pPr>
      <w:ind w:left="426"/>
    </w:pPr>
  </w:style>
  <w:style w:type="paragraph" w:styleId="Geenafstand">
    <w:name w:val="No Spacing"/>
    <w:uiPriority w:val="1"/>
    <w:rsid w:val="00BC2A4F"/>
    <w:rPr>
      <w:rFonts w:ascii="FlandersArtSans-Regular" w:hAnsi="FlandersArtSans-Regular"/>
      <w:sz w:val="22"/>
      <w:szCs w:val="22"/>
      <w:lang w:eastAsia="en-US"/>
    </w:rPr>
  </w:style>
  <w:style w:type="paragraph" w:styleId="Titel">
    <w:name w:val="Title"/>
    <w:basedOn w:val="Standaard"/>
    <w:next w:val="Standaard"/>
    <w:link w:val="TitelChar"/>
    <w:uiPriority w:val="10"/>
    <w:rsid w:val="005F36E3"/>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5F36E3"/>
    <w:rPr>
      <w:rFonts w:ascii="FlandersArtSans-Medium" w:eastAsiaTheme="majorEastAsia" w:hAnsi="FlandersArtSans-Medium" w:cstheme="majorBidi"/>
      <w:caps/>
      <w:color w:val="17465B"/>
      <w:spacing w:val="5"/>
      <w:sz w:val="100"/>
      <w:szCs w:val="56"/>
      <w:u w:val="single" w:color="17465B"/>
      <w:lang w:eastAsia="en-US"/>
    </w:rPr>
  </w:style>
  <w:style w:type="character" w:styleId="Subtielebenadrukking">
    <w:name w:val="Subtle Emphasis"/>
    <w:basedOn w:val="Standaardalinea-lettertype"/>
    <w:uiPriority w:val="19"/>
    <w:rsid w:val="005F36E3"/>
    <w:rPr>
      <w:i/>
      <w:iCs/>
      <w:color w:val="4A4949" w:themeColor="text1" w:themeTint="E6"/>
    </w:rPr>
  </w:style>
  <w:style w:type="character" w:styleId="Tekstvantijdelijkeaanduiding">
    <w:name w:val="Placeholder Text"/>
    <w:basedOn w:val="Standaardalinea-lettertype"/>
    <w:uiPriority w:val="99"/>
    <w:semiHidden/>
    <w:rsid w:val="005F36E3"/>
    <w:rPr>
      <w:color w:val="808080"/>
    </w:rPr>
  </w:style>
  <w:style w:type="paragraph" w:styleId="Ballontekst">
    <w:name w:val="Balloon Text"/>
    <w:basedOn w:val="Standaard"/>
    <w:link w:val="BallontekstChar"/>
    <w:uiPriority w:val="99"/>
    <w:semiHidden/>
    <w:unhideWhenUsed/>
    <w:rsid w:val="005F36E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36E3"/>
    <w:rPr>
      <w:rFonts w:ascii="Tahoma" w:eastAsiaTheme="minorHAnsi" w:hAnsi="Tahoma" w:cs="Tahoma"/>
      <w:sz w:val="16"/>
      <w:szCs w:val="16"/>
      <w:lang w:eastAsia="en-US"/>
    </w:rPr>
  </w:style>
  <w:style w:type="paragraph" w:customStyle="1" w:styleId="streepjes">
    <w:name w:val="streepjes"/>
    <w:basedOn w:val="Standaard"/>
    <w:link w:val="streepjesChar"/>
    <w:uiPriority w:val="9"/>
    <w:rsid w:val="005F36E3"/>
    <w:pPr>
      <w:tabs>
        <w:tab w:val="right" w:pos="9923"/>
      </w:tabs>
      <w:jc w:val="right"/>
    </w:pPr>
    <w:rPr>
      <w:rFonts w:cs="Calibri"/>
      <w:sz w:val="16"/>
    </w:rPr>
  </w:style>
  <w:style w:type="character" w:styleId="Titelvanboek">
    <w:name w:val="Book Title"/>
    <w:uiPriority w:val="33"/>
    <w:rsid w:val="00C41C85"/>
    <w:rPr>
      <w:rFonts w:ascii="FlandersArtSans-Bold" w:hAnsi="FlandersArtSans-Bold"/>
      <w:color w:val="auto"/>
      <w:sz w:val="24"/>
      <w:szCs w:val="24"/>
    </w:rPr>
  </w:style>
  <w:style w:type="character" w:customStyle="1" w:styleId="streepjesChar">
    <w:name w:val="streepjes Char"/>
    <w:link w:val="streepjes"/>
    <w:uiPriority w:val="9"/>
    <w:rsid w:val="00C41C85"/>
    <w:rPr>
      <w:rFonts w:ascii="Calibri" w:eastAsiaTheme="minorHAnsi" w:hAnsi="Calibri" w:cs="Calibri"/>
      <w:sz w:val="16"/>
      <w:szCs w:val="22"/>
      <w:lang w:eastAsia="en-US"/>
    </w:rPr>
  </w:style>
  <w:style w:type="paragraph" w:customStyle="1" w:styleId="Tabelheader">
    <w:name w:val="Tabel header"/>
    <w:basedOn w:val="Standaard"/>
    <w:link w:val="TabelheaderChar"/>
    <w:rsid w:val="00727106"/>
    <w:pPr>
      <w:tabs>
        <w:tab w:val="left" w:pos="3686"/>
      </w:tabs>
      <w:spacing w:line="240" w:lineRule="auto"/>
      <w:jc w:val="center"/>
    </w:pPr>
    <w:rPr>
      <w:rFonts w:ascii="Flanders Art Sans Medium" w:hAnsi="Flanders Art Sans Medium"/>
      <w:bCs/>
      <w:color w:val="FFFFFF"/>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rsid w:val="00727106"/>
    <w:pPr>
      <w:tabs>
        <w:tab w:val="left" w:pos="3686"/>
      </w:tabs>
      <w:jc w:val="center"/>
    </w:pPr>
    <w:rPr>
      <w:bCs/>
      <w:color w:val="1C1A15"/>
      <w:sz w:val="17"/>
      <w:szCs w:val="17"/>
    </w:rPr>
  </w:style>
  <w:style w:type="character" w:customStyle="1" w:styleId="TabelheaderChar">
    <w:name w:val="Tabel header Char"/>
    <w:link w:val="Tabelheader"/>
    <w:rsid w:val="00727106"/>
    <w:rPr>
      <w:rFonts w:ascii="Flanders Art Sans Medium" w:hAnsi="Flanders Art Sans Medium" w:cs="Times New Roman"/>
      <w:bCs/>
      <w:color w:val="FFFFFF"/>
      <w:sz w:val="17"/>
      <w:szCs w:val="22"/>
    </w:rPr>
  </w:style>
  <w:style w:type="character" w:customStyle="1" w:styleId="tabelheaderChar0">
    <w:name w:val="tabel header Char"/>
    <w:link w:val="tabelheader0"/>
    <w:rsid w:val="00727106"/>
    <w:rPr>
      <w:rFonts w:ascii="FlandersArtSans-Medium" w:hAnsi="FlandersArtSans-Medium" w:cs="Times New Roman"/>
      <w:bCs w:val="0"/>
      <w:color w:val="FFFFFF"/>
      <w:sz w:val="17"/>
      <w:szCs w:val="22"/>
    </w:rPr>
  </w:style>
  <w:style w:type="paragraph" w:styleId="Lijstopsomteken">
    <w:name w:val="List Bullet"/>
    <w:basedOn w:val="Vlottetekst-roodMSF"/>
    <w:unhideWhenUsed/>
    <w:rsid w:val="005F36E3"/>
    <w:pPr>
      <w:numPr>
        <w:numId w:val="3"/>
      </w:numPr>
    </w:pPr>
  </w:style>
  <w:style w:type="paragraph" w:styleId="Lijstopsomteken2">
    <w:name w:val="List Bullet 2"/>
    <w:basedOn w:val="Inspringing"/>
    <w:uiPriority w:val="3"/>
    <w:unhideWhenUsed/>
    <w:rsid w:val="005F36E3"/>
    <w:pPr>
      <w:numPr>
        <w:numId w:val="4"/>
      </w:numPr>
    </w:pPr>
  </w:style>
  <w:style w:type="paragraph" w:styleId="Lijstopsomteken3">
    <w:name w:val="List Bullet 3"/>
    <w:basedOn w:val="Standaard"/>
    <w:uiPriority w:val="3"/>
    <w:unhideWhenUsed/>
    <w:rsid w:val="005F36E3"/>
    <w:pPr>
      <w:numPr>
        <w:numId w:val="5"/>
      </w:numPr>
    </w:pPr>
  </w:style>
  <w:style w:type="paragraph" w:styleId="Lijstopsomteken4">
    <w:name w:val="List Bullet 4"/>
    <w:basedOn w:val="Standaard"/>
    <w:uiPriority w:val="3"/>
    <w:unhideWhenUsed/>
    <w:rsid w:val="005F36E3"/>
    <w:pPr>
      <w:numPr>
        <w:numId w:val="6"/>
      </w:numPr>
    </w:pPr>
  </w:style>
  <w:style w:type="paragraph" w:styleId="Lijstopsomteken5">
    <w:name w:val="List Bullet 5"/>
    <w:basedOn w:val="Standaard"/>
    <w:uiPriority w:val="3"/>
    <w:unhideWhenUsed/>
    <w:rsid w:val="005F36E3"/>
    <w:pPr>
      <w:numPr>
        <w:numId w:val="7"/>
      </w:numPr>
    </w:pPr>
  </w:style>
  <w:style w:type="paragraph" w:customStyle="1" w:styleId="Vlottetekst-roodMSF">
    <w:name w:val="Vlotte tekst - rood MSF"/>
    <w:basedOn w:val="Standaard"/>
    <w:uiPriority w:val="9"/>
    <w:rsid w:val="005F36E3"/>
    <w:pPr>
      <w:numPr>
        <w:numId w:val="12"/>
      </w:numPr>
    </w:pPr>
  </w:style>
  <w:style w:type="paragraph" w:customStyle="1" w:styleId="Inspringing">
    <w:name w:val="Inspringing"/>
    <w:basedOn w:val="Standaard"/>
    <w:uiPriority w:val="69"/>
    <w:rsid w:val="005F36E3"/>
    <w:pPr>
      <w:numPr>
        <w:numId w:val="1"/>
      </w:numPr>
    </w:pPr>
  </w:style>
  <w:style w:type="paragraph" w:styleId="Voetnoottekst">
    <w:name w:val="footnote text"/>
    <w:basedOn w:val="Standaard"/>
    <w:link w:val="VoetnoottekstChar"/>
    <w:unhideWhenUsed/>
    <w:qFormat/>
    <w:rsid w:val="0077361C"/>
    <w:pPr>
      <w:spacing w:line="240" w:lineRule="auto"/>
    </w:pPr>
    <w:rPr>
      <w:sz w:val="16"/>
      <w:szCs w:val="20"/>
    </w:rPr>
  </w:style>
  <w:style w:type="character" w:customStyle="1" w:styleId="VoetnoottekstChar">
    <w:name w:val="Voetnoottekst Char"/>
    <w:basedOn w:val="Standaardalinea-lettertype"/>
    <w:link w:val="Voetnoottekst"/>
    <w:rsid w:val="0077361C"/>
    <w:rPr>
      <w:rFonts w:ascii="Calibri" w:eastAsiaTheme="minorHAnsi" w:hAnsi="Calibri" w:cstheme="minorBidi"/>
      <w:sz w:val="16"/>
      <w:lang w:eastAsia="en-US"/>
    </w:rPr>
  </w:style>
  <w:style w:type="character" w:styleId="Voetnootmarkering">
    <w:name w:val="footnote reference"/>
    <w:basedOn w:val="Standaardalinea-lettertype"/>
    <w:semiHidden/>
    <w:unhideWhenUsed/>
    <w:rsid w:val="005F36E3"/>
    <w:rPr>
      <w:vertAlign w:val="superscript"/>
    </w:rPr>
  </w:style>
  <w:style w:type="character" w:styleId="Intensievebenadrukking">
    <w:name w:val="Intense Emphasis"/>
    <w:basedOn w:val="Standaardalinea-lettertype"/>
    <w:uiPriority w:val="21"/>
    <w:rsid w:val="005F36E3"/>
    <w:rPr>
      <w:b/>
      <w:bCs/>
      <w:i/>
      <w:iCs/>
      <w:color w:val="auto"/>
    </w:rPr>
  </w:style>
  <w:style w:type="paragraph" w:styleId="Citaat">
    <w:name w:val="Quote"/>
    <w:basedOn w:val="Standaard"/>
    <w:next w:val="Standaard"/>
    <w:link w:val="CitaatChar"/>
    <w:uiPriority w:val="29"/>
    <w:rsid w:val="005F36E3"/>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5F36E3"/>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5F36E3"/>
    <w:rPr>
      <w:b/>
      <w:color w:val="2F2F2F"/>
    </w:rPr>
  </w:style>
  <w:style w:type="character" w:customStyle="1" w:styleId="DuidelijkcitaatChar">
    <w:name w:val="Duidelijk citaat Char"/>
    <w:basedOn w:val="Standaardalinea-lettertype"/>
    <w:link w:val="Duidelijkcitaat"/>
    <w:uiPriority w:val="30"/>
    <w:rsid w:val="005F36E3"/>
    <w:rPr>
      <w:rFonts w:ascii="FlandersArtSans-Regular" w:eastAsiaTheme="minorHAnsi" w:hAnsi="FlandersArtSans-Regular" w:cstheme="minorBidi"/>
      <w:b/>
      <w:color w:val="2F2F2F"/>
      <w:sz w:val="28"/>
      <w:szCs w:val="28"/>
      <w:lang w:eastAsia="en-US"/>
    </w:rPr>
  </w:style>
  <w:style w:type="character" w:styleId="Subtieleverwijzing">
    <w:name w:val="Subtle Reference"/>
    <w:basedOn w:val="Standaardalinea-lettertype"/>
    <w:uiPriority w:val="31"/>
    <w:rsid w:val="005F36E3"/>
    <w:rPr>
      <w:caps/>
      <w:smallCaps w:val="0"/>
      <w:color w:val="auto"/>
      <w:sz w:val="16"/>
      <w:u w:val="none"/>
      <w:bdr w:val="none" w:sz="0" w:space="0" w:color="auto"/>
    </w:rPr>
  </w:style>
  <w:style w:type="character" w:styleId="Intensieveverwijzing">
    <w:name w:val="Intense Reference"/>
    <w:basedOn w:val="Standaardalinea-lettertype"/>
    <w:uiPriority w:val="32"/>
    <w:rsid w:val="005F36E3"/>
    <w:rPr>
      <w:b/>
      <w:bCs/>
      <w:i w:val="0"/>
      <w:caps/>
      <w:smallCaps w:val="0"/>
      <w:color w:val="auto"/>
      <w:spacing w:val="5"/>
      <w:sz w:val="16"/>
      <w:u w:val="none"/>
    </w:rPr>
  </w:style>
  <w:style w:type="paragraph" w:styleId="Koptekst">
    <w:name w:val="header"/>
    <w:basedOn w:val="Standaard"/>
    <w:link w:val="KoptekstChar"/>
    <w:uiPriority w:val="99"/>
    <w:unhideWhenUsed/>
    <w:rsid w:val="005F36E3"/>
    <w:pPr>
      <w:spacing w:before="60"/>
    </w:pPr>
    <w:rPr>
      <w:noProof/>
      <w:sz w:val="32"/>
      <w:szCs w:val="32"/>
      <w:lang w:eastAsia="en-GB"/>
    </w:rPr>
  </w:style>
  <w:style w:type="character" w:customStyle="1" w:styleId="KoptekstChar">
    <w:name w:val="Koptekst Char"/>
    <w:basedOn w:val="Standaardalinea-lettertype"/>
    <w:link w:val="Koptekst"/>
    <w:uiPriority w:val="99"/>
    <w:rsid w:val="005F36E3"/>
    <w:rPr>
      <w:rFonts w:ascii="FlandersArtSans-Regular" w:eastAsiaTheme="minorHAnsi" w:hAnsi="FlandersArtSans-Regular" w:cstheme="minorBidi"/>
      <w:noProof/>
      <w:sz w:val="32"/>
      <w:szCs w:val="32"/>
      <w:lang w:eastAsia="en-GB"/>
    </w:rPr>
  </w:style>
  <w:style w:type="character" w:styleId="Paginanummer">
    <w:name w:val="page number"/>
    <w:basedOn w:val="Standaardalinea-lettertype"/>
    <w:rsid w:val="00742D22"/>
  </w:style>
  <w:style w:type="table" w:styleId="Tabelraster">
    <w:name w:val="Table Grid"/>
    <w:basedOn w:val="Standaardtabel"/>
    <w:uiPriority w:val="59"/>
    <w:rsid w:val="005F36E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nhideWhenUsed/>
    <w:rsid w:val="005F36E3"/>
    <w:pPr>
      <w:tabs>
        <w:tab w:val="center" w:pos="4513"/>
        <w:tab w:val="right" w:pos="9923"/>
      </w:tabs>
      <w:spacing w:line="240" w:lineRule="auto"/>
    </w:pPr>
    <w:rPr>
      <w:sz w:val="16"/>
    </w:rPr>
  </w:style>
  <w:style w:type="character" w:customStyle="1" w:styleId="VoettekstChar">
    <w:name w:val="Voettekst Char"/>
    <w:basedOn w:val="Standaardalinea-lettertype"/>
    <w:link w:val="Voettekst"/>
    <w:rsid w:val="005F36E3"/>
    <w:rPr>
      <w:rFonts w:ascii="FlandersArtSans-Regular" w:eastAsiaTheme="minorHAnsi" w:hAnsi="FlandersArtSans-Regular" w:cstheme="minorBidi"/>
      <w:sz w:val="16"/>
      <w:szCs w:val="22"/>
      <w:lang w:eastAsia="en-US"/>
    </w:rPr>
  </w:style>
  <w:style w:type="paragraph" w:styleId="Bijschrift">
    <w:name w:val="caption"/>
    <w:basedOn w:val="Standaard"/>
    <w:next w:val="Standaard"/>
    <w:uiPriority w:val="7"/>
    <w:unhideWhenUsed/>
    <w:qFormat/>
    <w:rsid w:val="005F36E3"/>
    <w:pPr>
      <w:spacing w:before="120" w:line="240" w:lineRule="auto"/>
    </w:pPr>
    <w:rPr>
      <w:bCs/>
      <w:sz w:val="18"/>
      <w:szCs w:val="18"/>
    </w:rPr>
  </w:style>
  <w:style w:type="table" w:customStyle="1" w:styleId="VMSW">
    <w:name w:val="VMSW"/>
    <w:basedOn w:val="Standaardtabel"/>
    <w:uiPriority w:val="63"/>
    <w:rsid w:val="00DF5E05"/>
    <w:rPr>
      <w:rFonts w:ascii="FlandersArtSans-Regular" w:hAnsi="FlandersArtSans-Regular"/>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rFonts w:ascii="FlandersArtSans-Medium" w:hAnsi="FlandersArtSans-Medium"/>
        <w:b w:val="0"/>
        <w:bCs/>
        <w:i w:val="0"/>
        <w:sz w:val="22"/>
      </w:rPr>
      <w:tblPr/>
      <w:tcPr>
        <w:tcBorders>
          <w:top w:val="double" w:sz="6"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nil"/>
          <w:insideV w:val="nil"/>
        </w:tcBorders>
      </w:tcPr>
    </w:tblStylePr>
    <w:tblStylePr w:type="firstCol">
      <w:rPr>
        <w:rFonts w:ascii="FlandersArtSans-Medium" w:hAnsi="FlandersArtSans-Medium"/>
        <w:b w:val="0"/>
        <w:bCs/>
        <w:sz w:val="22"/>
      </w:rPr>
    </w:tblStylePr>
    <w:tblStylePr w:type="lastCol">
      <w:rPr>
        <w:rFonts w:ascii="FlandersArtSans-Medium" w:hAnsi="FlandersArtSans-Medium"/>
        <w:b w:val="0"/>
        <w:bCs/>
        <w:sz w:val="22"/>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 w:type="paragraph" w:customStyle="1" w:styleId="HeaderenFooterpagina1">
    <w:name w:val="Header en Footer pagina 1"/>
    <w:basedOn w:val="Standaard"/>
    <w:uiPriority w:val="9"/>
    <w:rsid w:val="005F36E3"/>
    <w:pPr>
      <w:spacing w:line="280" w:lineRule="exact"/>
      <w:jc w:val="right"/>
    </w:pPr>
    <w:rPr>
      <w:sz w:val="24"/>
    </w:rPr>
  </w:style>
  <w:style w:type="paragraph" w:customStyle="1" w:styleId="HOOFDTITEL">
    <w:name w:val="HOOFDTITEL"/>
    <w:basedOn w:val="Standaard"/>
    <w:next w:val="Standaard"/>
    <w:link w:val="HOOFDTITELChar"/>
    <w:uiPriority w:val="2"/>
    <w:qFormat/>
    <w:rsid w:val="00BD1B7C"/>
    <w:pPr>
      <w:spacing w:after="360" w:line="520" w:lineRule="exact"/>
    </w:pPr>
    <w:rPr>
      <w:b/>
      <w:caps/>
      <w:color w:val="17465B"/>
      <w:sz w:val="48"/>
      <w:szCs w:val="48"/>
    </w:rPr>
  </w:style>
  <w:style w:type="character" w:customStyle="1" w:styleId="HOOFDTITELChar">
    <w:name w:val="HOOFDTITEL Char"/>
    <w:basedOn w:val="Standaardalinea-lettertype"/>
    <w:link w:val="HOOFDTITEL"/>
    <w:uiPriority w:val="2"/>
    <w:rsid w:val="00BD1B7C"/>
    <w:rPr>
      <w:rFonts w:ascii="Calibri" w:eastAsiaTheme="minorHAnsi" w:hAnsi="Calibri" w:cstheme="minorBidi"/>
      <w:b/>
      <w:caps/>
      <w:color w:val="17465B"/>
      <w:sz w:val="48"/>
      <w:szCs w:val="48"/>
      <w:lang w:eastAsia="en-US"/>
    </w:rPr>
  </w:style>
  <w:style w:type="character" w:styleId="Hyperlink">
    <w:name w:val="Hyperlink"/>
    <w:uiPriority w:val="99"/>
    <w:unhideWhenUsed/>
    <w:rsid w:val="005F36E3"/>
    <w:rPr>
      <w:color w:val="3C96BE"/>
      <w:u w:val="single"/>
    </w:rPr>
  </w:style>
  <w:style w:type="paragraph" w:styleId="Inhopg1">
    <w:name w:val="toc 1"/>
    <w:basedOn w:val="Standaard"/>
    <w:next w:val="Standaard"/>
    <w:autoRedefine/>
    <w:uiPriority w:val="39"/>
    <w:unhideWhenUsed/>
    <w:rsid w:val="005F36E3"/>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5F36E3"/>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5F36E3"/>
    <w:pPr>
      <w:tabs>
        <w:tab w:val="left" w:pos="851"/>
        <w:tab w:val="right" w:pos="9060"/>
      </w:tabs>
    </w:pPr>
    <w:rPr>
      <w:noProof/>
      <w:color w:val="9B9DA0"/>
      <w:sz w:val="18"/>
    </w:rPr>
  </w:style>
  <w:style w:type="paragraph" w:styleId="Kopvaninhoudsopgave">
    <w:name w:val="TOC Heading"/>
    <w:basedOn w:val="Standaard"/>
    <w:next w:val="Standaard"/>
    <w:uiPriority w:val="39"/>
    <w:unhideWhenUsed/>
    <w:rsid w:val="005F36E3"/>
    <w:pPr>
      <w:spacing w:after="240"/>
    </w:pPr>
    <w:rPr>
      <w:caps/>
      <w:color w:val="3C3D3C"/>
      <w:sz w:val="24"/>
      <w:szCs w:val="28"/>
    </w:rPr>
  </w:style>
  <w:style w:type="paragraph" w:styleId="Lijstmetafbeeldingen">
    <w:name w:val="table of figures"/>
    <w:basedOn w:val="Standaard"/>
    <w:next w:val="Standaard"/>
    <w:uiPriority w:val="99"/>
    <w:semiHidden/>
    <w:unhideWhenUsed/>
    <w:rsid w:val="005F36E3"/>
    <w:rPr>
      <w:b/>
      <w:color w:val="17465B" w:themeColor="text2"/>
      <w:sz w:val="24"/>
    </w:rPr>
  </w:style>
  <w:style w:type="paragraph" w:styleId="Lijstnummering">
    <w:name w:val="List Number"/>
    <w:basedOn w:val="Lijstalinea"/>
    <w:uiPriority w:val="4"/>
    <w:unhideWhenUsed/>
    <w:rsid w:val="005F36E3"/>
    <w:pPr>
      <w:ind w:left="0"/>
    </w:pPr>
  </w:style>
  <w:style w:type="paragraph" w:styleId="Lijstnummering2">
    <w:name w:val="List Number 2"/>
    <w:basedOn w:val="Lijstalinea"/>
    <w:uiPriority w:val="4"/>
    <w:unhideWhenUsed/>
    <w:rsid w:val="005F36E3"/>
    <w:pPr>
      <w:numPr>
        <w:numId w:val="8"/>
      </w:numPr>
    </w:pPr>
  </w:style>
  <w:style w:type="paragraph" w:styleId="Lijstnummering3">
    <w:name w:val="List Number 3"/>
    <w:basedOn w:val="Lijstalinea"/>
    <w:uiPriority w:val="4"/>
    <w:unhideWhenUsed/>
    <w:rsid w:val="005F36E3"/>
    <w:pPr>
      <w:numPr>
        <w:numId w:val="9"/>
      </w:numPr>
    </w:pPr>
  </w:style>
  <w:style w:type="paragraph" w:styleId="Lijstnummering4">
    <w:name w:val="List Number 4"/>
    <w:basedOn w:val="Lijstalinea"/>
    <w:uiPriority w:val="4"/>
    <w:unhideWhenUsed/>
    <w:rsid w:val="005F36E3"/>
    <w:pPr>
      <w:numPr>
        <w:numId w:val="10"/>
      </w:numPr>
    </w:pPr>
  </w:style>
  <w:style w:type="paragraph" w:styleId="Lijstnummering5">
    <w:name w:val="List Number 5"/>
    <w:basedOn w:val="Lijstalinea"/>
    <w:uiPriority w:val="4"/>
    <w:unhideWhenUsed/>
    <w:rsid w:val="005F36E3"/>
    <w:pPr>
      <w:numPr>
        <w:numId w:val="11"/>
      </w:numPr>
    </w:pPr>
  </w:style>
  <w:style w:type="table" w:customStyle="1" w:styleId="Lijsttabel6kleurrijk1">
    <w:name w:val="Lijsttabel 6 kleurrijk1"/>
    <w:basedOn w:val="Standaardtabel"/>
    <w:uiPriority w:val="51"/>
    <w:rsid w:val="005F36E3"/>
    <w:rPr>
      <w:rFonts w:ascii="FlandersArtSans-Regular" w:eastAsiaTheme="minorHAnsi"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Standaardtabel"/>
    <w:uiPriority w:val="49"/>
    <w:rsid w:val="005F36E3"/>
    <w:pPr>
      <w:jc w:val="center"/>
    </w:pPr>
    <w:rPr>
      <w:rFonts w:ascii="FlandersArtSans-Regular" w:eastAsiaTheme="minorHAnsi" w:hAnsi="FlandersArtSans-Regular" w:cstheme="minorBidi"/>
      <w:sz w:val="22"/>
      <w:szCs w:val="22"/>
      <w:lang w:val="en-GB" w:eastAsia="en-US"/>
    </w:rPr>
    <w:tblPr>
      <w:tblStyleRowBandSize w:val="1"/>
      <w:tblStyleColBandSize w:val="1"/>
      <w:tblBorders>
        <w:bottom w:val="single" w:sz="4" w:space="0" w:color="878585" w:themeColor="text1" w:themeTint="99"/>
        <w:insideV w:val="single" w:sz="4" w:space="0" w:color="878585" w:themeColor="text1" w:themeTint="99"/>
      </w:tblBorders>
    </w:tblPr>
    <w:tcPr>
      <w:shd w:val="clear" w:color="auto" w:fill="auto"/>
      <w:vAlign w:val="center"/>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5F36E3"/>
    <w:rPr>
      <w:rFonts w:ascii="FlandersArtSans-Regular" w:eastAsiaTheme="minorHAnsi" w:hAnsi="FlandersArtSans-Regular" w:cstheme="minorBidi"/>
      <w:sz w:val="22"/>
      <w:szCs w:val="22"/>
      <w:lang w:val="en-GB" w:eastAsia="en-US"/>
    </w:rPr>
    <w:tblPr/>
  </w:style>
  <w:style w:type="table" w:customStyle="1" w:styleId="TabelVO">
    <w:name w:val="Tabel VO"/>
    <w:basedOn w:val="Standaardtabel"/>
    <w:uiPriority w:val="99"/>
    <w:rsid w:val="005F36E3"/>
    <w:pPr>
      <w:jc w:val="center"/>
    </w:pPr>
    <w:rPr>
      <w:rFonts w:ascii="FlandersArtSans-Regular" w:eastAsiaTheme="minorHAnsi"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paragraph" w:customStyle="1" w:styleId="Voorbl1">
    <w:name w:val="Voorbl 1"/>
    <w:basedOn w:val="Titel"/>
    <w:link w:val="Voorbl1Char"/>
    <w:qFormat/>
    <w:rsid w:val="00BD1B7C"/>
    <w:pPr>
      <w:framePr w:wrap="auto" w:vAnchor="margin" w:yAlign="inline"/>
      <w:jc w:val="center"/>
    </w:pPr>
    <w:rPr>
      <w:rFonts w:ascii="Calibri" w:hAnsi="Calibri"/>
      <w:b/>
    </w:rPr>
  </w:style>
  <w:style w:type="character" w:customStyle="1" w:styleId="Voorbl1Char">
    <w:name w:val="Voorbl 1 Char"/>
    <w:basedOn w:val="TitelChar"/>
    <w:link w:val="Voorbl1"/>
    <w:rsid w:val="00BD1B7C"/>
    <w:rPr>
      <w:rFonts w:ascii="Calibri" w:eastAsiaTheme="majorEastAsia" w:hAnsi="Calibri" w:cstheme="majorBidi"/>
      <w:b/>
      <w:caps/>
      <w:color w:val="17465B"/>
      <w:spacing w:val="5"/>
      <w:sz w:val="100"/>
      <w:szCs w:val="56"/>
      <w:u w:val="single" w:color="17465B"/>
      <w:lang w:eastAsia="en-US"/>
    </w:rPr>
  </w:style>
  <w:style w:type="paragraph" w:customStyle="1" w:styleId="Voorbl2">
    <w:name w:val="Voorbl 2"/>
    <w:basedOn w:val="Ondertitel"/>
    <w:link w:val="Voorbl2Char"/>
    <w:qFormat/>
    <w:rsid w:val="00BD1B7C"/>
    <w:rPr>
      <w:rFonts w:ascii="Calibri" w:hAnsi="Calibri"/>
      <w:b/>
    </w:rPr>
  </w:style>
  <w:style w:type="character" w:customStyle="1" w:styleId="Voorbl2Char">
    <w:name w:val="Voorbl 2 Char"/>
    <w:basedOn w:val="OndertitelChar"/>
    <w:link w:val="Voorbl2"/>
    <w:rsid w:val="00BD1B7C"/>
    <w:rPr>
      <w:rFonts w:ascii="Calibri" w:eastAsiaTheme="minorHAnsi" w:hAnsi="Calibri" w:cstheme="minorBidi"/>
      <w:b/>
      <w:color w:val="17465B"/>
      <w:sz w:val="52"/>
      <w:szCs w:val="30"/>
      <w:lang w:eastAsia="en-US"/>
    </w:rPr>
  </w:style>
  <w:style w:type="paragraph" w:customStyle="1" w:styleId="Basisalinea">
    <w:name w:val="[Basisalinea]"/>
    <w:basedOn w:val="Standaard"/>
    <w:uiPriority w:val="99"/>
    <w:rsid w:val="00334C49"/>
    <w:pPr>
      <w:autoSpaceDE w:val="0"/>
      <w:autoSpaceDN w:val="0"/>
      <w:adjustRightInd w:val="0"/>
      <w:spacing w:line="288" w:lineRule="auto"/>
      <w:contextualSpacing w:val="0"/>
      <w:textAlignment w:val="center"/>
    </w:pPr>
    <w:rPr>
      <w:rFonts w:ascii="MinionPro-Regular" w:eastAsia="FlandersArtSans-Regular" w:hAnsi="MinionPro-Regular" w:cs="MinionPro-Regular"/>
      <w:color w:val="000000"/>
      <w:sz w:val="24"/>
      <w:szCs w:val="24"/>
      <w:lang w:val="nl-NL" w:eastAsia="nl-BE"/>
    </w:rPr>
  </w:style>
  <w:style w:type="character" w:customStyle="1" w:styleId="Accent">
    <w:name w:val="Accent"/>
    <w:basedOn w:val="Standaardalinea-lettertype"/>
    <w:uiPriority w:val="2"/>
    <w:qFormat/>
    <w:rsid w:val="0077361C"/>
    <w:rPr>
      <w:rFonts w:ascii="Calibri" w:hAnsi="Calibri"/>
      <w:b/>
    </w:rPr>
  </w:style>
  <w:style w:type="character" w:styleId="Onopgelostemelding">
    <w:name w:val="Unresolved Mention"/>
    <w:basedOn w:val="Standaardalinea-lettertype"/>
    <w:uiPriority w:val="99"/>
    <w:semiHidden/>
    <w:unhideWhenUsed/>
    <w:rsid w:val="00383A73"/>
    <w:rPr>
      <w:color w:val="605E5C"/>
      <w:shd w:val="clear" w:color="auto" w:fill="E1DFDD"/>
    </w:rPr>
  </w:style>
  <w:style w:type="paragraph" w:styleId="Plattetekst">
    <w:name w:val="Body Text"/>
    <w:basedOn w:val="Standaard"/>
    <w:link w:val="PlattetekstChar"/>
    <w:rsid w:val="00C362CB"/>
    <w:pPr>
      <w:widowControl w:val="0"/>
      <w:spacing w:after="120" w:line="240" w:lineRule="atLeast"/>
      <w:contextualSpacing w:val="0"/>
      <w:jc w:val="both"/>
    </w:pPr>
    <w:rPr>
      <w:rFonts w:ascii="Trebuchet MS" w:eastAsia="Times New Roman" w:hAnsi="Trebuchet MS" w:cs="Times New Roman"/>
      <w:sz w:val="20"/>
      <w:szCs w:val="20"/>
      <w:lang w:val="nl" w:eastAsia="nl-NL"/>
    </w:rPr>
  </w:style>
  <w:style w:type="character" w:customStyle="1" w:styleId="PlattetekstChar">
    <w:name w:val="Platte tekst Char"/>
    <w:basedOn w:val="Standaardalinea-lettertype"/>
    <w:link w:val="Plattetekst"/>
    <w:rsid w:val="00C362CB"/>
    <w:rPr>
      <w:rFonts w:ascii="Trebuchet MS" w:eastAsia="Times New Roman" w:hAnsi="Trebuchet MS"/>
      <w:lang w:val="nl" w:eastAsia="nl-NL"/>
    </w:rPr>
  </w:style>
  <w:style w:type="character" w:styleId="Verwijzingopmerking">
    <w:name w:val="annotation reference"/>
    <w:rsid w:val="00C362CB"/>
    <w:rPr>
      <w:sz w:val="16"/>
      <w:szCs w:val="16"/>
    </w:rPr>
  </w:style>
  <w:style w:type="paragraph" w:styleId="Tekstopmerking">
    <w:name w:val="annotation text"/>
    <w:basedOn w:val="Standaard"/>
    <w:link w:val="TekstopmerkingChar"/>
    <w:rsid w:val="00C362CB"/>
    <w:pPr>
      <w:widowControl w:val="0"/>
      <w:spacing w:after="120" w:line="240" w:lineRule="atLeast"/>
      <w:contextualSpacing w:val="0"/>
    </w:pPr>
    <w:rPr>
      <w:rFonts w:ascii="Trebuchet MS" w:eastAsia="Times New Roman" w:hAnsi="Trebuchet MS" w:cs="Times New Roman"/>
      <w:sz w:val="20"/>
      <w:szCs w:val="20"/>
      <w:lang w:eastAsia="nl-NL"/>
    </w:rPr>
  </w:style>
  <w:style w:type="character" w:customStyle="1" w:styleId="TekstopmerkingChar">
    <w:name w:val="Tekst opmerking Char"/>
    <w:basedOn w:val="Standaardalinea-lettertype"/>
    <w:link w:val="Tekstopmerking"/>
    <w:rsid w:val="00C362CB"/>
    <w:rPr>
      <w:rFonts w:ascii="Trebuchet MS" w:eastAsia="Times New Roman" w:hAnsi="Trebuchet MS"/>
      <w:lang w:eastAsia="nl-NL"/>
    </w:rPr>
  </w:style>
  <w:style w:type="table" w:styleId="Rastertabel4-Accent6">
    <w:name w:val="Grid Table 4 Accent 6"/>
    <w:basedOn w:val="Standaardtabel"/>
    <w:uiPriority w:val="49"/>
    <w:rsid w:val="00A85469"/>
    <w:rPr>
      <w:rFonts w:ascii="Calibri" w:hAnsi="Calibri"/>
      <w:sz w:val="22"/>
    </w:rPr>
    <w:tblPr>
      <w:tblStyleRowBandSize w:val="1"/>
      <w:tblStyleColBandSize w:val="1"/>
      <w:tblBorders>
        <w:top w:val="single" w:sz="4" w:space="0" w:color="85D6DA" w:themeColor="accent6" w:themeTint="99"/>
        <w:left w:val="single" w:sz="4" w:space="0" w:color="85D6DA" w:themeColor="accent6" w:themeTint="99"/>
        <w:bottom w:val="single" w:sz="4" w:space="0" w:color="85D6DA" w:themeColor="accent6" w:themeTint="99"/>
        <w:right w:val="single" w:sz="4" w:space="0" w:color="85D6DA" w:themeColor="accent6" w:themeTint="99"/>
        <w:insideH w:val="single" w:sz="4" w:space="0" w:color="85D6DA" w:themeColor="accent6" w:themeTint="99"/>
        <w:insideV w:val="single" w:sz="4" w:space="0" w:color="85D6DA" w:themeColor="accent6" w:themeTint="99"/>
      </w:tblBorders>
    </w:tblPr>
    <w:tblStylePr w:type="firstRow">
      <w:rPr>
        <w:b/>
        <w:bCs/>
        <w:color w:val="FFFFFF" w:themeColor="background1"/>
      </w:rPr>
      <w:tblPr/>
      <w:tcPr>
        <w:tcBorders>
          <w:top w:val="single" w:sz="4" w:space="0" w:color="39B8BD" w:themeColor="accent6"/>
          <w:left w:val="single" w:sz="4" w:space="0" w:color="39B8BD" w:themeColor="accent6"/>
          <w:bottom w:val="single" w:sz="4" w:space="0" w:color="39B8BD" w:themeColor="accent6"/>
          <w:right w:val="single" w:sz="4" w:space="0" w:color="39B8BD" w:themeColor="accent6"/>
          <w:insideH w:val="nil"/>
          <w:insideV w:val="nil"/>
        </w:tcBorders>
        <w:shd w:val="clear" w:color="auto" w:fill="39B8BD" w:themeFill="accent6"/>
      </w:tcPr>
    </w:tblStylePr>
    <w:tblStylePr w:type="lastRow">
      <w:rPr>
        <w:b/>
        <w:bCs/>
      </w:rPr>
      <w:tblPr/>
      <w:tcPr>
        <w:tcBorders>
          <w:top w:val="double" w:sz="4" w:space="0" w:color="39B8BD" w:themeColor="accent6"/>
        </w:tcBorders>
      </w:tcPr>
    </w:tblStylePr>
    <w:tblStylePr w:type="firstCol">
      <w:rPr>
        <w:b/>
        <w:bCs/>
      </w:rPr>
    </w:tblStylePr>
    <w:tblStylePr w:type="lastCol">
      <w:rPr>
        <w:b/>
        <w:bCs/>
      </w:rPr>
    </w:tblStylePr>
    <w:tblStylePr w:type="band1Vert">
      <w:tblPr/>
      <w:tcPr>
        <w:shd w:val="clear" w:color="auto" w:fill="D6F1F2" w:themeFill="accent6" w:themeFillTint="33"/>
      </w:tcPr>
    </w:tblStylePr>
    <w:tblStylePr w:type="band1Horz">
      <w:tblPr/>
      <w:tcPr>
        <w:shd w:val="clear" w:color="auto" w:fill="D6F1F2"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045718">
      <w:bodyDiv w:val="1"/>
      <w:marLeft w:val="0"/>
      <w:marRight w:val="0"/>
      <w:marTop w:val="0"/>
      <w:marBottom w:val="0"/>
      <w:divBdr>
        <w:top w:val="none" w:sz="0" w:space="0" w:color="auto"/>
        <w:left w:val="none" w:sz="0" w:space="0" w:color="auto"/>
        <w:bottom w:val="none" w:sz="0" w:space="0" w:color="auto"/>
        <w:right w:val="none" w:sz="0" w:space="0" w:color="auto"/>
      </w:divBdr>
    </w:div>
    <w:div w:id="322054896">
      <w:bodyDiv w:val="1"/>
      <w:marLeft w:val="0"/>
      <w:marRight w:val="0"/>
      <w:marTop w:val="0"/>
      <w:marBottom w:val="0"/>
      <w:divBdr>
        <w:top w:val="none" w:sz="0" w:space="0" w:color="auto"/>
        <w:left w:val="none" w:sz="0" w:space="0" w:color="auto"/>
        <w:bottom w:val="none" w:sz="0" w:space="0" w:color="auto"/>
        <w:right w:val="none" w:sz="0" w:space="0" w:color="auto"/>
      </w:divBdr>
      <w:divsChild>
        <w:div w:id="232856698">
          <w:marLeft w:val="0"/>
          <w:marRight w:val="0"/>
          <w:marTop w:val="0"/>
          <w:marBottom w:val="0"/>
          <w:divBdr>
            <w:top w:val="none" w:sz="0" w:space="0" w:color="auto"/>
            <w:left w:val="none" w:sz="0" w:space="0" w:color="auto"/>
            <w:bottom w:val="none" w:sz="0" w:space="0" w:color="auto"/>
            <w:right w:val="none" w:sz="0" w:space="0" w:color="auto"/>
          </w:divBdr>
          <w:divsChild>
            <w:div w:id="17264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09018">
      <w:bodyDiv w:val="1"/>
      <w:marLeft w:val="0"/>
      <w:marRight w:val="0"/>
      <w:marTop w:val="0"/>
      <w:marBottom w:val="0"/>
      <w:divBdr>
        <w:top w:val="none" w:sz="0" w:space="0" w:color="auto"/>
        <w:left w:val="none" w:sz="0" w:space="0" w:color="auto"/>
        <w:bottom w:val="none" w:sz="0" w:space="0" w:color="auto"/>
        <w:right w:val="none" w:sz="0" w:space="0" w:color="auto"/>
      </w:divBdr>
    </w:div>
    <w:div w:id="1561017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Kantoorthema">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um xmlns="9a393aac-8905-4573-87e8-60a6ebe3d78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58ECB8C09E004187BA8EFFB14762CF" ma:contentTypeVersion="5" ma:contentTypeDescription="Een nieuw document maken." ma:contentTypeScope="" ma:versionID="f38b93a655d8413f7f211270bf76b9bd">
  <xsd:schema xmlns:xsd="http://www.w3.org/2001/XMLSchema" xmlns:xs="http://www.w3.org/2001/XMLSchema" xmlns:p="http://schemas.microsoft.com/office/2006/metadata/properties" xmlns:ns2="9a393aac-8905-4573-87e8-60a6ebe3d78e" xmlns:ns3="c9c9ca26-63a7-40d9-bf83-db35e6fd7391" targetNamespace="http://schemas.microsoft.com/office/2006/metadata/properties" ma:root="true" ma:fieldsID="bb164689d4f05d9b481ba19090825fe8" ns2:_="" ns3:_="">
    <xsd:import namespace="9a393aac-8905-4573-87e8-60a6ebe3d78e"/>
    <xsd:import namespace="c9c9ca26-63a7-40d9-bf83-db35e6fd7391"/>
    <xsd:element name="properties">
      <xsd:complexType>
        <xsd:sequence>
          <xsd:element name="documentManagement">
            <xsd:complexType>
              <xsd:all>
                <xsd:element ref="ns2:Datum" minOccurs="0"/>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93aac-8905-4573-87e8-60a6ebe3d78e" elementFormDefault="qualified">
    <xsd:import namespace="http://schemas.microsoft.com/office/2006/documentManagement/types"/>
    <xsd:import namespace="http://schemas.microsoft.com/office/infopath/2007/PartnerControls"/>
    <xsd:element name="Datum" ma:index="8" nillable="true" ma:displayName="Datum" ma:format="DateOnly" ma:internalName="Datum">
      <xsd:simpleType>
        <xsd:restriction base="dms:DateTim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c9ca26-63a7-40d9-bf83-db35e6fd7391"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EE3A8-73A8-4818-80FA-0C1F8902AE91}">
  <ds:schemaRefs>
    <ds:schemaRef ds:uri="http://schemas.microsoft.com/office/2006/metadata/properties"/>
    <ds:schemaRef ds:uri="http://schemas.microsoft.com/office/infopath/2007/PartnerControls"/>
    <ds:schemaRef ds:uri="9a393aac-8905-4573-87e8-60a6ebe3d78e"/>
  </ds:schemaRefs>
</ds:datastoreItem>
</file>

<file path=customXml/itemProps2.xml><?xml version="1.0" encoding="utf-8"?>
<ds:datastoreItem xmlns:ds="http://schemas.openxmlformats.org/officeDocument/2006/customXml" ds:itemID="{3C530D64-1A3B-45F8-BF2F-063FBFC000BE}">
  <ds:schemaRefs>
    <ds:schemaRef ds:uri="http://schemas.microsoft.com/sharepoint/v3/contenttype/forms"/>
  </ds:schemaRefs>
</ds:datastoreItem>
</file>

<file path=customXml/itemProps3.xml><?xml version="1.0" encoding="utf-8"?>
<ds:datastoreItem xmlns:ds="http://schemas.openxmlformats.org/officeDocument/2006/customXml" ds:itemID="{1400FB63-E1C3-4046-A1F0-9567EF02D0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393aac-8905-4573-87e8-60a6ebe3d78e"/>
    <ds:schemaRef ds:uri="c9c9ca26-63a7-40d9-bf83-db35e6fd73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02A4F4-23B5-46B3-8FF7-BEA4EB4C1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2939</Words>
  <Characters>16170</Characters>
  <Application>Microsoft Office Word</Application>
  <DocSecurity>0</DocSecurity>
  <Lines>134</Lines>
  <Paragraphs>38</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Loeman Jan</dc:creator>
  <cp:lastModifiedBy>Van Hove Jan</cp:lastModifiedBy>
  <cp:revision>3</cp:revision>
  <cp:lastPrinted>2015-08-13T10:25:00Z</cp:lastPrinted>
  <dcterms:created xsi:type="dcterms:W3CDTF">2019-07-12T14:16:00Z</dcterms:created>
  <dcterms:modified xsi:type="dcterms:W3CDTF">2019-07-12T14:17:00Z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0x0101003058ECB8C09E004187BA8EFFB14762CF</vt:lpwstr>
  </property>
</Properties>
</file>