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4211"/>
        <w:gridCol w:w="3198"/>
      </w:tblGrid>
      <w:tr w:rsidR="00D51827" w:rsidRPr="00313D25" w14:paraId="09E6EDC9" w14:textId="77777777" w:rsidTr="00DE5A67">
        <w:trPr>
          <w:cantSplit/>
          <w:trHeight w:val="223"/>
        </w:trPr>
        <w:tc>
          <w:tcPr>
            <w:tcW w:w="2542" w:type="dxa"/>
            <w:vMerge w:val="restart"/>
          </w:tcPr>
          <w:p w14:paraId="38094482" w14:textId="77777777" w:rsidR="00D51827" w:rsidRPr="00313D25" w:rsidRDefault="00A8120C" w:rsidP="00313D25">
            <w:pPr>
              <w:rPr>
                <w:lang w:val="nl-BE"/>
              </w:rPr>
            </w:pPr>
            <w:r>
              <w:rPr>
                <w:noProof/>
                <w:lang w:val="nl-BE" w:eastAsia="nl-BE"/>
              </w:rPr>
              <w:drawing>
                <wp:inline distT="0" distB="0" distL="0" distR="0" wp14:anchorId="2AC87233" wp14:editId="66D1D196">
                  <wp:extent cx="1798320" cy="106070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stlogo_150dpi.jpg"/>
                          <pic:cNvPicPr/>
                        </pic:nvPicPr>
                        <pic:blipFill>
                          <a:blip r:embed="rId8">
                            <a:extLst>
                              <a:ext uri="{28A0092B-C50C-407E-A947-70E740481C1C}">
                                <a14:useLocalDpi xmlns:a14="http://schemas.microsoft.com/office/drawing/2010/main" val="0"/>
                              </a:ext>
                            </a:extLst>
                          </a:blip>
                          <a:stretch>
                            <a:fillRect/>
                          </a:stretch>
                        </pic:blipFill>
                        <pic:spPr>
                          <a:xfrm>
                            <a:off x="0" y="0"/>
                            <a:ext cx="1798320" cy="1060704"/>
                          </a:xfrm>
                          <a:prstGeom prst="rect">
                            <a:avLst/>
                          </a:prstGeom>
                        </pic:spPr>
                      </pic:pic>
                    </a:graphicData>
                  </a:graphic>
                </wp:inline>
              </w:drawing>
            </w:r>
          </w:p>
          <w:p w14:paraId="569613E4" w14:textId="77777777" w:rsidR="00D51827" w:rsidRPr="00313D25" w:rsidRDefault="00D51827" w:rsidP="00313D25">
            <w:pPr>
              <w:rPr>
                <w:b/>
                <w:bCs/>
                <w:lang w:val="en-GB"/>
              </w:rPr>
            </w:pPr>
          </w:p>
          <w:p w14:paraId="5686001F" w14:textId="77777777" w:rsidR="00D51827" w:rsidRPr="00313D25" w:rsidRDefault="00D51827" w:rsidP="00313D25">
            <w:pPr>
              <w:rPr>
                <w:b/>
                <w:bCs/>
                <w:lang w:val="en-GB"/>
              </w:rPr>
            </w:pPr>
          </w:p>
          <w:p w14:paraId="6DBF8D7C" w14:textId="77777777" w:rsidR="00D51827" w:rsidRPr="00313D25" w:rsidRDefault="00DE5A67" w:rsidP="00363EFB">
            <w:pPr>
              <w:jc w:val="center"/>
              <w:rPr>
                <w:b/>
                <w:sz w:val="36"/>
                <w:szCs w:val="36"/>
              </w:rPr>
            </w:pPr>
            <w:r>
              <w:rPr>
                <w:b/>
                <w:sz w:val="36"/>
                <w:szCs w:val="36"/>
              </w:rPr>
              <w:t>VTG-09</w:t>
            </w:r>
            <w:r w:rsidR="00363EFB">
              <w:rPr>
                <w:b/>
                <w:sz w:val="36"/>
                <w:szCs w:val="36"/>
              </w:rPr>
              <w:t>.01</w:t>
            </w:r>
            <w:r w:rsidR="00D51827" w:rsidRPr="00313D25">
              <w:rPr>
                <w:b/>
                <w:sz w:val="36"/>
                <w:szCs w:val="36"/>
              </w:rPr>
              <w:t xml:space="preserve"> 2013</w:t>
            </w:r>
          </w:p>
        </w:tc>
        <w:tc>
          <w:tcPr>
            <w:tcW w:w="4577" w:type="dxa"/>
          </w:tcPr>
          <w:p w14:paraId="68A3C149" w14:textId="77777777" w:rsidR="00D51827" w:rsidRPr="00313D25" w:rsidRDefault="00D51827" w:rsidP="0074385B">
            <w:pPr>
              <w:rPr>
                <w:lang w:val="en-GB"/>
              </w:rPr>
            </w:pPr>
            <w:r w:rsidRPr="00313D25">
              <w:rPr>
                <w:lang w:val="en-GB"/>
              </w:rPr>
              <w:t xml:space="preserve">SHM: </w:t>
            </w:r>
            <w:r w:rsidR="0074385B">
              <w:rPr>
                <w:rFonts w:cs="Courier New"/>
                <w:i/>
                <w:iCs/>
              </w:rPr>
              <w:t>Woningtekort</w:t>
            </w:r>
          </w:p>
        </w:tc>
        <w:tc>
          <w:tcPr>
            <w:tcW w:w="3564" w:type="dxa"/>
          </w:tcPr>
          <w:p w14:paraId="6D3AF571" w14:textId="77777777" w:rsidR="00D51827" w:rsidRPr="00313D25" w:rsidRDefault="00D51827" w:rsidP="0074385B">
            <w:pPr>
              <w:rPr>
                <w:lang w:val="en-GB"/>
              </w:rPr>
            </w:pPr>
            <w:r w:rsidRPr="00313D25">
              <w:rPr>
                <w:lang w:val="en-GB"/>
              </w:rPr>
              <w:t xml:space="preserve">Nr.: </w:t>
            </w:r>
            <w:r w:rsidR="0074385B">
              <w:rPr>
                <w:rFonts w:cs="Courier New"/>
                <w:i/>
                <w:iCs/>
              </w:rPr>
              <w:t>6040</w:t>
            </w:r>
          </w:p>
        </w:tc>
      </w:tr>
      <w:tr w:rsidR="00D51827" w:rsidRPr="00313D25" w14:paraId="74AC321B" w14:textId="77777777" w:rsidTr="00DE5A67">
        <w:trPr>
          <w:cantSplit/>
          <w:trHeight w:val="143"/>
        </w:trPr>
        <w:tc>
          <w:tcPr>
            <w:tcW w:w="2542" w:type="dxa"/>
            <w:vMerge/>
          </w:tcPr>
          <w:p w14:paraId="7B3CE3B3" w14:textId="77777777" w:rsidR="00D51827" w:rsidRPr="00313D25" w:rsidRDefault="00D51827" w:rsidP="00313D25">
            <w:pPr>
              <w:rPr>
                <w:lang w:val="en-GB"/>
              </w:rPr>
            </w:pPr>
          </w:p>
        </w:tc>
        <w:tc>
          <w:tcPr>
            <w:tcW w:w="8141" w:type="dxa"/>
            <w:gridSpan w:val="2"/>
            <w:vAlign w:val="center"/>
          </w:tcPr>
          <w:p w14:paraId="69F84642" w14:textId="77777777" w:rsidR="00D51827" w:rsidRPr="00363EFB" w:rsidRDefault="00DE5A67" w:rsidP="00DE5A67">
            <w:pPr>
              <w:jc w:val="center"/>
              <w:rPr>
                <w:b/>
                <w:bCs/>
                <w:sz w:val="28"/>
              </w:rPr>
            </w:pPr>
            <w:r>
              <w:rPr>
                <w:b/>
                <w:bCs/>
                <w:sz w:val="28"/>
              </w:rPr>
              <w:t>Prijsonderzoek - Totale offertebedragen</w:t>
            </w:r>
          </w:p>
        </w:tc>
      </w:tr>
      <w:tr w:rsidR="00D51827" w:rsidRPr="00313D25" w14:paraId="2A78AA1C" w14:textId="77777777" w:rsidTr="00DE5A67">
        <w:trPr>
          <w:cantSplit/>
          <w:trHeight w:val="850"/>
        </w:trPr>
        <w:tc>
          <w:tcPr>
            <w:tcW w:w="2542" w:type="dxa"/>
            <w:vMerge/>
            <w:tcBorders>
              <w:bottom w:val="single" w:sz="4" w:space="0" w:color="auto"/>
            </w:tcBorders>
          </w:tcPr>
          <w:p w14:paraId="0D0B37BD" w14:textId="77777777" w:rsidR="00D51827" w:rsidRPr="00313D25" w:rsidRDefault="00D51827" w:rsidP="00313D25"/>
        </w:tc>
        <w:tc>
          <w:tcPr>
            <w:tcW w:w="4577" w:type="dxa"/>
            <w:tcBorders>
              <w:bottom w:val="nil"/>
            </w:tcBorders>
          </w:tcPr>
          <w:p w14:paraId="0265FFF1" w14:textId="77777777" w:rsidR="00D51827" w:rsidRPr="00313D25" w:rsidRDefault="00D51827" w:rsidP="0074385B">
            <w:r w:rsidRPr="00313D25">
              <w:t xml:space="preserve">Omschrijving van de opdracht: </w:t>
            </w:r>
            <w:r w:rsidR="0074385B">
              <w:rPr>
                <w:rFonts w:cs="Courier New"/>
                <w:i/>
              </w:rPr>
              <w:t>Vernieuwen van de dakdichting</w:t>
            </w:r>
          </w:p>
        </w:tc>
        <w:tc>
          <w:tcPr>
            <w:tcW w:w="3564" w:type="dxa"/>
            <w:tcBorders>
              <w:bottom w:val="nil"/>
            </w:tcBorders>
          </w:tcPr>
          <w:p w14:paraId="1E186F75" w14:textId="77777777" w:rsidR="00D51827" w:rsidRPr="00390E64" w:rsidRDefault="00DE5A67" w:rsidP="0074385B">
            <w:proofErr w:type="spellStart"/>
            <w:r>
              <w:rPr>
                <w:lang w:val="en-GB"/>
              </w:rPr>
              <w:t>Perceel</w:t>
            </w:r>
            <w:proofErr w:type="spellEnd"/>
            <w:r w:rsidR="00D51827" w:rsidRPr="00390E64">
              <w:rPr>
                <w:lang w:val="en-GB"/>
              </w:rPr>
              <w:t xml:space="preserve">: </w:t>
            </w:r>
            <w:r w:rsidR="0074385B">
              <w:rPr>
                <w:rFonts w:cs="Courier New"/>
                <w:i/>
                <w:iCs/>
              </w:rPr>
              <w:t>1</w:t>
            </w:r>
          </w:p>
        </w:tc>
      </w:tr>
      <w:tr w:rsidR="00D51827" w:rsidRPr="00313D25" w14:paraId="519C5D92" w14:textId="77777777" w:rsidTr="00DE5A67">
        <w:trPr>
          <w:cantSplit/>
          <w:trHeight w:val="143"/>
        </w:trPr>
        <w:tc>
          <w:tcPr>
            <w:tcW w:w="2542" w:type="dxa"/>
            <w:vMerge/>
          </w:tcPr>
          <w:p w14:paraId="7222AD0A" w14:textId="77777777" w:rsidR="00D51827" w:rsidRPr="00313D25" w:rsidRDefault="00D51827" w:rsidP="00313D25"/>
        </w:tc>
        <w:tc>
          <w:tcPr>
            <w:tcW w:w="4577" w:type="dxa"/>
            <w:tcBorders>
              <w:top w:val="nil"/>
              <w:bottom w:val="single" w:sz="4" w:space="0" w:color="auto"/>
            </w:tcBorders>
          </w:tcPr>
          <w:p w14:paraId="375553AA" w14:textId="77777777" w:rsidR="00D51827" w:rsidRPr="00313D25" w:rsidRDefault="00D51827" w:rsidP="00313D25">
            <w:pPr>
              <w:rPr>
                <w:rFonts w:cs="Courier New"/>
                <w:i/>
                <w:iCs/>
              </w:rPr>
            </w:pPr>
            <w:r w:rsidRPr="00313D25">
              <w:t xml:space="preserve">Referentienummer: </w:t>
            </w:r>
            <w:r w:rsidR="0074385B">
              <w:rPr>
                <w:rFonts w:cs="Courier New"/>
                <w:i/>
                <w:iCs/>
              </w:rPr>
              <w:t>2015/0505/01</w:t>
            </w:r>
          </w:p>
          <w:p w14:paraId="5F77847C" w14:textId="77777777" w:rsidR="00D51827" w:rsidRPr="00313D25" w:rsidRDefault="00D51827" w:rsidP="00313D25"/>
        </w:tc>
        <w:tc>
          <w:tcPr>
            <w:tcW w:w="3564" w:type="dxa"/>
            <w:tcBorders>
              <w:top w:val="nil"/>
              <w:bottom w:val="single" w:sz="4" w:space="0" w:color="auto"/>
            </w:tcBorders>
          </w:tcPr>
          <w:p w14:paraId="07228030" w14:textId="77777777" w:rsidR="00D51827" w:rsidRPr="00390E64" w:rsidRDefault="00D51827" w:rsidP="00DC35B7"/>
        </w:tc>
      </w:tr>
    </w:tbl>
    <w:p w14:paraId="76BE835A" w14:textId="77777777" w:rsidR="00DC35B7" w:rsidRDefault="00DC35B7" w:rsidP="00DC35B7">
      <w:pPr>
        <w:tabs>
          <w:tab w:val="left" w:pos="2835"/>
        </w:tabs>
        <w:rPr>
          <w:b/>
        </w:rPr>
      </w:pPr>
    </w:p>
    <w:p w14:paraId="05C20152" w14:textId="77777777" w:rsidR="00DE5A67" w:rsidRPr="002E08EF" w:rsidRDefault="00DE5A67" w:rsidP="00DE5A67">
      <w:pPr>
        <w:tabs>
          <w:tab w:val="left" w:pos="2835"/>
        </w:tabs>
        <w:ind w:left="-142"/>
        <w:rPr>
          <w:bCs/>
          <w:u w:val="single"/>
        </w:rPr>
      </w:pPr>
      <w:r w:rsidRPr="002E08EF">
        <w:rPr>
          <w:bCs/>
          <w:u w:val="single"/>
        </w:rPr>
        <w:t>Vergelijking met het gemiddelde offertebedrag:</w:t>
      </w:r>
    </w:p>
    <w:p w14:paraId="7EB9505F" w14:textId="77777777" w:rsidR="00DE5A67" w:rsidRDefault="00DE5A67" w:rsidP="00DE5A67">
      <w:pPr>
        <w:tabs>
          <w:tab w:val="left" w:pos="2835"/>
        </w:tabs>
        <w:ind w:left="-142"/>
        <w:rPr>
          <w:bCs/>
        </w:rPr>
      </w:pPr>
    </w:p>
    <w:p w14:paraId="264D4573" w14:textId="77777777" w:rsidR="00DE5A67" w:rsidRDefault="00DE5A67" w:rsidP="00DE5A67">
      <w:pPr>
        <w:tabs>
          <w:tab w:val="left" w:pos="2835"/>
        </w:tabs>
        <w:ind w:left="-142"/>
        <w:rPr>
          <w:bCs/>
        </w:rPr>
      </w:pPr>
      <w:r>
        <w:rPr>
          <w:bCs/>
        </w:rPr>
        <w:t>Bij een opdracht voor werken gegund bij aanbesteding, waarvoor minstens vier al dan niet regelmatige offertes werden ingediend, wordt elke offerte waarvan het totale offertebedrag minstens 15% ligt onder het gemiddelde bedrag van de ingediende offertes, beschouwd als een offerte met een vermoedelijk abnormaal totaal offertebedrag (cfr. art. 99, § 2 van het KB van 15 juli 2011).</w:t>
      </w:r>
    </w:p>
    <w:p w14:paraId="7D6E06D8" w14:textId="77777777" w:rsidR="00DE5A67" w:rsidRDefault="00DE5A67" w:rsidP="00DE5A67">
      <w:pPr>
        <w:tabs>
          <w:tab w:val="left" w:pos="2835"/>
        </w:tabs>
        <w:ind w:left="-142"/>
        <w:rPr>
          <w:bCs/>
        </w:rPr>
      </w:pPr>
    </w:p>
    <w:p w14:paraId="010983E9" w14:textId="77777777" w:rsidR="00DE5A67" w:rsidRPr="002E08EF" w:rsidRDefault="00DE5A67" w:rsidP="00DE5A67">
      <w:pPr>
        <w:tabs>
          <w:tab w:val="left" w:pos="2835"/>
        </w:tabs>
        <w:ind w:left="-142"/>
        <w:rPr>
          <w:b/>
          <w:bCs/>
        </w:rPr>
      </w:pPr>
      <w:r w:rsidRPr="002E08EF">
        <w:rPr>
          <w:b/>
          <w:bCs/>
          <w:lang w:val="nl-NL"/>
        </w:rPr>
        <w:t xml:space="preserve">Bestelbedrag van de laagste offerte: </w:t>
      </w:r>
      <w:r w:rsidR="0074385B">
        <w:rPr>
          <w:b/>
          <w:bCs/>
          <w:lang w:val="nl-NL"/>
        </w:rPr>
        <w:t xml:space="preserve">€ </w:t>
      </w:r>
      <w:r w:rsidR="006F7083">
        <w:rPr>
          <w:rFonts w:cs="Courier New"/>
          <w:b/>
          <w:bCs/>
          <w:i/>
          <w:iCs/>
          <w:lang w:val="nl-NL"/>
        </w:rPr>
        <w:t>87.186,70</w:t>
      </w:r>
    </w:p>
    <w:p w14:paraId="6516236F" w14:textId="77777777" w:rsidR="00DE5A67" w:rsidRPr="00911770" w:rsidRDefault="00DE5A67" w:rsidP="00DE5A67">
      <w:pPr>
        <w:tabs>
          <w:tab w:val="left" w:pos="2835"/>
        </w:tabs>
        <w:jc w:val="center"/>
        <w:rPr>
          <w:lang w:val="nl-NL"/>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538"/>
        <w:gridCol w:w="1770"/>
        <w:gridCol w:w="646"/>
        <w:gridCol w:w="1216"/>
        <w:gridCol w:w="1556"/>
        <w:gridCol w:w="1770"/>
        <w:gridCol w:w="646"/>
      </w:tblGrid>
      <w:tr w:rsidR="00DE5A67" w:rsidRPr="00911770" w14:paraId="7F663FF1" w14:textId="77777777" w:rsidTr="00DE5A67">
        <w:tc>
          <w:tcPr>
            <w:tcW w:w="1620" w:type="dxa"/>
            <w:tcBorders>
              <w:top w:val="double" w:sz="4" w:space="0" w:color="auto"/>
              <w:left w:val="double" w:sz="4" w:space="0" w:color="auto"/>
              <w:bottom w:val="single" w:sz="4" w:space="0" w:color="auto"/>
            </w:tcBorders>
          </w:tcPr>
          <w:p w14:paraId="1D5A5675" w14:textId="77777777" w:rsidR="00DE5A67" w:rsidRDefault="00DE5A67" w:rsidP="004D44BD">
            <w:pPr>
              <w:tabs>
                <w:tab w:val="left" w:pos="2835"/>
              </w:tabs>
              <w:spacing w:before="240"/>
              <w:jc w:val="center"/>
              <w:rPr>
                <w:sz w:val="18"/>
                <w:lang w:val="nl-NL"/>
              </w:rPr>
            </w:pPr>
            <w:r>
              <w:rPr>
                <w:sz w:val="18"/>
                <w:lang w:val="nl-NL"/>
              </w:rPr>
              <w:t>1</w:t>
            </w:r>
          </w:p>
        </w:tc>
        <w:tc>
          <w:tcPr>
            <w:tcW w:w="1538" w:type="dxa"/>
            <w:tcBorders>
              <w:top w:val="double" w:sz="4" w:space="0" w:color="auto"/>
              <w:bottom w:val="single" w:sz="4" w:space="0" w:color="auto"/>
            </w:tcBorders>
          </w:tcPr>
          <w:p w14:paraId="2DB3927C" w14:textId="77777777" w:rsidR="00DE5A67" w:rsidRDefault="00DE5A67" w:rsidP="004D44BD">
            <w:pPr>
              <w:tabs>
                <w:tab w:val="left" w:pos="2835"/>
              </w:tabs>
              <w:spacing w:before="240"/>
              <w:jc w:val="center"/>
              <w:rPr>
                <w:sz w:val="18"/>
                <w:lang w:val="nl-NL"/>
              </w:rPr>
            </w:pPr>
            <w:r>
              <w:rPr>
                <w:sz w:val="18"/>
                <w:lang w:val="nl-NL"/>
              </w:rPr>
              <w:t>2</w:t>
            </w:r>
          </w:p>
        </w:tc>
        <w:tc>
          <w:tcPr>
            <w:tcW w:w="1770" w:type="dxa"/>
            <w:tcBorders>
              <w:top w:val="double" w:sz="4" w:space="0" w:color="auto"/>
              <w:bottom w:val="single" w:sz="4" w:space="0" w:color="auto"/>
            </w:tcBorders>
          </w:tcPr>
          <w:p w14:paraId="5D075990" w14:textId="77777777" w:rsidR="00DE5A67" w:rsidRDefault="00DE5A67" w:rsidP="004D44BD">
            <w:pPr>
              <w:tabs>
                <w:tab w:val="left" w:pos="2835"/>
              </w:tabs>
              <w:spacing w:before="240"/>
              <w:jc w:val="center"/>
              <w:rPr>
                <w:sz w:val="18"/>
                <w:lang w:val="nl-NL"/>
              </w:rPr>
            </w:pPr>
            <w:r>
              <w:rPr>
                <w:sz w:val="18"/>
                <w:lang w:val="nl-NL"/>
              </w:rPr>
              <w:t>3</w:t>
            </w:r>
          </w:p>
        </w:tc>
        <w:tc>
          <w:tcPr>
            <w:tcW w:w="646" w:type="dxa"/>
            <w:tcBorders>
              <w:top w:val="double" w:sz="4" w:space="0" w:color="auto"/>
              <w:bottom w:val="single" w:sz="4" w:space="0" w:color="auto"/>
              <w:right w:val="double" w:sz="4" w:space="0" w:color="auto"/>
            </w:tcBorders>
          </w:tcPr>
          <w:p w14:paraId="7E03E431" w14:textId="77777777" w:rsidR="00DE5A67" w:rsidRDefault="00DE5A67" w:rsidP="004D44BD">
            <w:pPr>
              <w:tabs>
                <w:tab w:val="left" w:pos="2835"/>
              </w:tabs>
              <w:spacing w:before="240"/>
              <w:jc w:val="center"/>
              <w:rPr>
                <w:sz w:val="18"/>
                <w:lang w:val="nl-NL"/>
              </w:rPr>
            </w:pPr>
            <w:r>
              <w:rPr>
                <w:sz w:val="18"/>
                <w:lang w:val="nl-NL"/>
              </w:rPr>
              <w:t>4</w:t>
            </w:r>
          </w:p>
        </w:tc>
        <w:tc>
          <w:tcPr>
            <w:tcW w:w="1216" w:type="dxa"/>
            <w:tcBorders>
              <w:top w:val="double" w:sz="4" w:space="0" w:color="auto"/>
              <w:left w:val="double" w:sz="4" w:space="0" w:color="auto"/>
              <w:bottom w:val="single" w:sz="4" w:space="0" w:color="auto"/>
            </w:tcBorders>
          </w:tcPr>
          <w:p w14:paraId="765627CE" w14:textId="77777777" w:rsidR="00DE5A67" w:rsidRDefault="00DE5A67" w:rsidP="004D44BD">
            <w:pPr>
              <w:tabs>
                <w:tab w:val="left" w:pos="2835"/>
              </w:tabs>
              <w:spacing w:before="240"/>
              <w:jc w:val="center"/>
              <w:rPr>
                <w:sz w:val="18"/>
                <w:lang w:val="nl-NL"/>
              </w:rPr>
            </w:pPr>
            <w:r>
              <w:rPr>
                <w:sz w:val="18"/>
                <w:lang w:val="nl-NL"/>
              </w:rPr>
              <w:t>5</w:t>
            </w:r>
          </w:p>
        </w:tc>
        <w:tc>
          <w:tcPr>
            <w:tcW w:w="1556" w:type="dxa"/>
            <w:tcBorders>
              <w:top w:val="double" w:sz="4" w:space="0" w:color="auto"/>
              <w:bottom w:val="single" w:sz="4" w:space="0" w:color="auto"/>
            </w:tcBorders>
          </w:tcPr>
          <w:p w14:paraId="6241FB5A" w14:textId="77777777" w:rsidR="00DE5A67" w:rsidRDefault="00DE5A67" w:rsidP="004D44BD">
            <w:pPr>
              <w:tabs>
                <w:tab w:val="left" w:pos="2835"/>
              </w:tabs>
              <w:spacing w:before="240"/>
              <w:jc w:val="center"/>
              <w:rPr>
                <w:sz w:val="18"/>
                <w:lang w:val="nl-NL"/>
              </w:rPr>
            </w:pPr>
            <w:r>
              <w:rPr>
                <w:sz w:val="18"/>
                <w:lang w:val="nl-NL"/>
              </w:rPr>
              <w:t>6</w:t>
            </w:r>
          </w:p>
        </w:tc>
        <w:tc>
          <w:tcPr>
            <w:tcW w:w="1770" w:type="dxa"/>
            <w:tcBorders>
              <w:top w:val="double" w:sz="4" w:space="0" w:color="auto"/>
              <w:bottom w:val="single" w:sz="4" w:space="0" w:color="auto"/>
            </w:tcBorders>
          </w:tcPr>
          <w:p w14:paraId="18548CBB" w14:textId="77777777" w:rsidR="00DE5A67" w:rsidRDefault="00DE5A67" w:rsidP="004D44BD">
            <w:pPr>
              <w:tabs>
                <w:tab w:val="left" w:pos="2835"/>
              </w:tabs>
              <w:spacing w:before="240"/>
              <w:jc w:val="center"/>
              <w:rPr>
                <w:sz w:val="18"/>
                <w:lang w:val="nl-NL"/>
              </w:rPr>
            </w:pPr>
            <w:r>
              <w:rPr>
                <w:sz w:val="18"/>
                <w:lang w:val="nl-NL"/>
              </w:rPr>
              <w:t>7</w:t>
            </w:r>
          </w:p>
        </w:tc>
        <w:tc>
          <w:tcPr>
            <w:tcW w:w="646" w:type="dxa"/>
            <w:tcBorders>
              <w:top w:val="double" w:sz="4" w:space="0" w:color="auto"/>
              <w:bottom w:val="single" w:sz="4" w:space="0" w:color="auto"/>
              <w:right w:val="double" w:sz="4" w:space="0" w:color="auto"/>
            </w:tcBorders>
          </w:tcPr>
          <w:p w14:paraId="7EA79E06" w14:textId="77777777" w:rsidR="00DE5A67" w:rsidRDefault="00DE5A67" w:rsidP="004D44BD">
            <w:pPr>
              <w:tabs>
                <w:tab w:val="left" w:pos="2835"/>
              </w:tabs>
              <w:spacing w:before="240"/>
              <w:jc w:val="center"/>
              <w:rPr>
                <w:sz w:val="18"/>
                <w:lang w:val="nl-NL"/>
              </w:rPr>
            </w:pPr>
            <w:r>
              <w:rPr>
                <w:sz w:val="18"/>
                <w:lang w:val="nl-NL"/>
              </w:rPr>
              <w:t>8</w:t>
            </w:r>
          </w:p>
        </w:tc>
      </w:tr>
      <w:tr w:rsidR="00DE5A67" w:rsidRPr="00911770" w14:paraId="2004681F" w14:textId="77777777" w:rsidTr="00DE5A67">
        <w:tc>
          <w:tcPr>
            <w:tcW w:w="1620" w:type="dxa"/>
            <w:tcBorders>
              <w:top w:val="single" w:sz="4" w:space="0" w:color="auto"/>
              <w:left w:val="double" w:sz="4" w:space="0" w:color="auto"/>
            </w:tcBorders>
          </w:tcPr>
          <w:p w14:paraId="10AFF2D2" w14:textId="77777777" w:rsidR="00DE5A67" w:rsidRDefault="00DE5A67" w:rsidP="004D44BD">
            <w:pPr>
              <w:tabs>
                <w:tab w:val="left" w:pos="2835"/>
              </w:tabs>
              <w:jc w:val="center"/>
              <w:rPr>
                <w:sz w:val="18"/>
                <w:lang w:val="nl-NL"/>
              </w:rPr>
            </w:pPr>
          </w:p>
          <w:p w14:paraId="490315EA" w14:textId="77777777" w:rsidR="00DE5A67" w:rsidRPr="00911770" w:rsidRDefault="00DE5A67" w:rsidP="004D44BD">
            <w:pPr>
              <w:tabs>
                <w:tab w:val="left" w:pos="2835"/>
              </w:tabs>
              <w:jc w:val="center"/>
              <w:rPr>
                <w:sz w:val="18"/>
                <w:lang w:val="nl-NL"/>
              </w:rPr>
            </w:pPr>
            <w:r w:rsidRPr="00911770">
              <w:rPr>
                <w:sz w:val="18"/>
                <w:lang w:val="nl-NL"/>
              </w:rPr>
              <w:t>Het perceel omvat</w:t>
            </w:r>
          </w:p>
          <w:p w14:paraId="166C919F" w14:textId="77777777" w:rsidR="00DE5A67" w:rsidRPr="00911770" w:rsidRDefault="0074385B" w:rsidP="004D44BD">
            <w:pPr>
              <w:tabs>
                <w:tab w:val="left" w:pos="2835"/>
              </w:tabs>
              <w:jc w:val="center"/>
              <w:rPr>
                <w:i/>
                <w:iCs/>
                <w:sz w:val="18"/>
                <w:lang w:val="nl-NL"/>
              </w:rPr>
            </w:pPr>
            <w:r>
              <w:rPr>
                <w:i/>
                <w:iCs/>
                <w:sz w:val="18"/>
                <w:lang w:val="nl-NL"/>
              </w:rPr>
              <w:t>4</w:t>
            </w:r>
          </w:p>
          <w:p w14:paraId="5E1B2B8B" w14:textId="77777777" w:rsidR="00DE5A67" w:rsidRPr="00911770" w:rsidRDefault="00DE5A67" w:rsidP="004D44BD">
            <w:pPr>
              <w:tabs>
                <w:tab w:val="left" w:pos="2835"/>
              </w:tabs>
              <w:jc w:val="center"/>
              <w:rPr>
                <w:sz w:val="18"/>
                <w:lang w:val="nl-NL"/>
              </w:rPr>
            </w:pPr>
            <w:r w:rsidRPr="00911770">
              <w:rPr>
                <w:sz w:val="18"/>
                <w:lang w:val="nl-NL"/>
              </w:rPr>
              <w:t>offertes</w:t>
            </w:r>
          </w:p>
        </w:tc>
        <w:tc>
          <w:tcPr>
            <w:tcW w:w="1538" w:type="dxa"/>
            <w:tcBorders>
              <w:top w:val="single" w:sz="4" w:space="0" w:color="auto"/>
            </w:tcBorders>
          </w:tcPr>
          <w:p w14:paraId="536268D5" w14:textId="77777777" w:rsidR="00DE5A67" w:rsidRDefault="00DE5A67" w:rsidP="004D44BD">
            <w:pPr>
              <w:tabs>
                <w:tab w:val="left" w:pos="2835"/>
              </w:tabs>
              <w:jc w:val="center"/>
              <w:rPr>
                <w:sz w:val="18"/>
                <w:lang w:val="nl-NL"/>
              </w:rPr>
            </w:pPr>
          </w:p>
          <w:p w14:paraId="015C9E75" w14:textId="77777777" w:rsidR="00DE5A67" w:rsidRPr="00911770" w:rsidRDefault="00DE5A67" w:rsidP="004D44BD">
            <w:pPr>
              <w:tabs>
                <w:tab w:val="left" w:pos="2835"/>
              </w:tabs>
              <w:jc w:val="center"/>
              <w:rPr>
                <w:sz w:val="18"/>
                <w:lang w:val="nl-NL"/>
              </w:rPr>
            </w:pPr>
            <w:r w:rsidRPr="00911770">
              <w:rPr>
                <w:sz w:val="18"/>
                <w:lang w:val="nl-NL"/>
              </w:rPr>
              <w:t>Offertes die een rol spelen bij het berekenen van het gemiddelde</w:t>
            </w:r>
          </w:p>
        </w:tc>
        <w:tc>
          <w:tcPr>
            <w:tcW w:w="1770" w:type="dxa"/>
            <w:tcBorders>
              <w:top w:val="single" w:sz="4" w:space="0" w:color="auto"/>
            </w:tcBorders>
          </w:tcPr>
          <w:p w14:paraId="59379145" w14:textId="77777777" w:rsidR="00DE5A67" w:rsidRDefault="00DE5A67" w:rsidP="004D44BD">
            <w:pPr>
              <w:tabs>
                <w:tab w:val="left" w:pos="2835"/>
              </w:tabs>
              <w:jc w:val="center"/>
              <w:rPr>
                <w:sz w:val="18"/>
                <w:lang w:val="nl-NL"/>
              </w:rPr>
            </w:pPr>
          </w:p>
          <w:p w14:paraId="43CCE8B2" w14:textId="77777777" w:rsidR="00DE5A67" w:rsidRPr="00911770" w:rsidRDefault="00DE5A67" w:rsidP="004D44BD">
            <w:pPr>
              <w:tabs>
                <w:tab w:val="left" w:pos="2835"/>
              </w:tabs>
              <w:jc w:val="center"/>
              <w:rPr>
                <w:sz w:val="18"/>
                <w:lang w:val="nl-NL"/>
              </w:rPr>
            </w:pPr>
            <w:r w:rsidRPr="00911770">
              <w:rPr>
                <w:sz w:val="18"/>
                <w:lang w:val="nl-NL"/>
              </w:rPr>
              <w:t>Bestelbedrag</w:t>
            </w:r>
          </w:p>
          <w:p w14:paraId="2707D7CC" w14:textId="77777777" w:rsidR="00DE5A67" w:rsidRPr="00911770" w:rsidRDefault="00DE5A67" w:rsidP="004D44BD">
            <w:pPr>
              <w:tabs>
                <w:tab w:val="left" w:pos="2835"/>
              </w:tabs>
              <w:jc w:val="center"/>
              <w:rPr>
                <w:sz w:val="18"/>
                <w:lang w:val="nl-NL"/>
              </w:rPr>
            </w:pPr>
            <w:r w:rsidRPr="00911770">
              <w:rPr>
                <w:sz w:val="18"/>
                <w:lang w:val="nl-NL"/>
              </w:rPr>
              <w:t>(</w:t>
            </w:r>
            <w:r>
              <w:rPr>
                <w:sz w:val="18"/>
                <w:lang w:val="nl-NL"/>
              </w:rPr>
              <w:t>incl.</w:t>
            </w:r>
            <w:r w:rsidRPr="00911770">
              <w:rPr>
                <w:sz w:val="18"/>
                <w:lang w:val="nl-NL"/>
              </w:rPr>
              <w:t xml:space="preserve"> korting)</w:t>
            </w:r>
          </w:p>
        </w:tc>
        <w:tc>
          <w:tcPr>
            <w:tcW w:w="646" w:type="dxa"/>
            <w:tcBorders>
              <w:top w:val="single" w:sz="4" w:space="0" w:color="auto"/>
              <w:right w:val="double" w:sz="4" w:space="0" w:color="auto"/>
            </w:tcBorders>
          </w:tcPr>
          <w:p w14:paraId="72EE6C7F" w14:textId="77777777" w:rsidR="00DE5A67" w:rsidRDefault="00DE5A67" w:rsidP="004D44BD">
            <w:pPr>
              <w:tabs>
                <w:tab w:val="left" w:pos="2835"/>
              </w:tabs>
              <w:jc w:val="center"/>
              <w:rPr>
                <w:sz w:val="18"/>
                <w:lang w:val="nl-NL"/>
              </w:rPr>
            </w:pPr>
          </w:p>
          <w:p w14:paraId="3FC5379A" w14:textId="77777777" w:rsidR="00DE5A67" w:rsidRPr="00911770" w:rsidRDefault="00DE5A67" w:rsidP="004D44BD">
            <w:pPr>
              <w:tabs>
                <w:tab w:val="left" w:pos="2835"/>
              </w:tabs>
              <w:jc w:val="center"/>
              <w:rPr>
                <w:sz w:val="18"/>
                <w:lang w:val="nl-NL"/>
              </w:rPr>
            </w:pPr>
            <w:r w:rsidRPr="00911770">
              <w:rPr>
                <w:sz w:val="18"/>
                <w:lang w:val="nl-NL"/>
              </w:rPr>
              <w:t>Deler</w:t>
            </w:r>
          </w:p>
        </w:tc>
        <w:tc>
          <w:tcPr>
            <w:tcW w:w="1216" w:type="dxa"/>
            <w:tcBorders>
              <w:top w:val="single" w:sz="4" w:space="0" w:color="auto"/>
              <w:left w:val="double" w:sz="4" w:space="0" w:color="auto"/>
            </w:tcBorders>
          </w:tcPr>
          <w:p w14:paraId="0BF2E557" w14:textId="77777777" w:rsidR="00DE5A67" w:rsidRDefault="00DE5A67" w:rsidP="004D44BD">
            <w:pPr>
              <w:tabs>
                <w:tab w:val="left" w:pos="2835"/>
              </w:tabs>
              <w:jc w:val="center"/>
              <w:rPr>
                <w:sz w:val="18"/>
                <w:lang w:val="nl-NL"/>
              </w:rPr>
            </w:pPr>
          </w:p>
          <w:p w14:paraId="0054FEA5" w14:textId="77777777" w:rsidR="00DE5A67" w:rsidRPr="00911770" w:rsidRDefault="00DE5A67" w:rsidP="004D44BD">
            <w:pPr>
              <w:tabs>
                <w:tab w:val="left" w:pos="2835"/>
              </w:tabs>
              <w:jc w:val="center"/>
              <w:rPr>
                <w:sz w:val="18"/>
                <w:lang w:val="nl-NL"/>
              </w:rPr>
            </w:pPr>
            <w:r w:rsidRPr="00911770">
              <w:rPr>
                <w:sz w:val="18"/>
                <w:lang w:val="nl-NL"/>
              </w:rPr>
              <w:t>Het perceel omvat</w:t>
            </w:r>
          </w:p>
          <w:p w14:paraId="57B9B0B8" w14:textId="77777777" w:rsidR="00DE5A67" w:rsidRPr="00911770" w:rsidRDefault="00DA5B7D" w:rsidP="004D44BD">
            <w:pPr>
              <w:tabs>
                <w:tab w:val="left" w:pos="2835"/>
              </w:tabs>
              <w:jc w:val="center"/>
              <w:rPr>
                <w:i/>
                <w:iCs/>
                <w:sz w:val="18"/>
                <w:lang w:val="nl-NL"/>
              </w:rPr>
            </w:pPr>
            <w:r w:rsidRPr="00911770">
              <w:rPr>
                <w:i/>
                <w:iCs/>
                <w:sz w:val="18"/>
                <w:lang w:val="nl-NL"/>
              </w:rPr>
              <w:fldChar w:fldCharType="begin">
                <w:ffData>
                  <w:name w:val="Tekstvak40"/>
                  <w:enabled/>
                  <w:calcOnExit w:val="0"/>
                  <w:textInput/>
                </w:ffData>
              </w:fldChar>
            </w:r>
            <w:bookmarkStart w:id="0" w:name="Tekstvak40"/>
            <w:r w:rsidR="00DE5A67" w:rsidRPr="00911770">
              <w:rPr>
                <w:i/>
                <w:iCs/>
                <w:sz w:val="18"/>
                <w:lang w:val="nl-NL"/>
              </w:rPr>
              <w:instrText xml:space="preserve"> FORMTEXT </w:instrText>
            </w:r>
            <w:r w:rsidRPr="00911770">
              <w:rPr>
                <w:i/>
                <w:iCs/>
                <w:sz w:val="18"/>
                <w:lang w:val="nl-NL"/>
              </w:rPr>
            </w:r>
            <w:r w:rsidRPr="00911770">
              <w:rPr>
                <w:i/>
                <w:iCs/>
                <w:sz w:val="18"/>
                <w:lang w:val="nl-NL"/>
              </w:rPr>
              <w:fldChar w:fldCharType="separate"/>
            </w:r>
            <w:r w:rsidR="00DE5A67" w:rsidRPr="00911770">
              <w:rPr>
                <w:rFonts w:ascii="Arial" w:hAnsi="Arial"/>
                <w:i/>
                <w:iCs/>
                <w:noProof/>
                <w:sz w:val="18"/>
                <w:lang w:val="nl-NL"/>
              </w:rPr>
              <w:t> </w:t>
            </w:r>
            <w:r w:rsidR="00DE5A67" w:rsidRPr="00911770">
              <w:rPr>
                <w:rFonts w:ascii="Arial" w:hAnsi="Arial"/>
                <w:i/>
                <w:iCs/>
                <w:noProof/>
                <w:sz w:val="18"/>
                <w:lang w:val="nl-NL"/>
              </w:rPr>
              <w:t> </w:t>
            </w:r>
            <w:r w:rsidR="00DE5A67" w:rsidRPr="00911770">
              <w:rPr>
                <w:rFonts w:ascii="Arial" w:hAnsi="Arial"/>
                <w:i/>
                <w:iCs/>
                <w:noProof/>
                <w:sz w:val="18"/>
                <w:lang w:val="nl-NL"/>
              </w:rPr>
              <w:t> </w:t>
            </w:r>
            <w:r w:rsidR="00DE5A67" w:rsidRPr="00911770">
              <w:rPr>
                <w:rFonts w:ascii="Arial" w:hAnsi="Arial"/>
                <w:i/>
                <w:iCs/>
                <w:noProof/>
                <w:sz w:val="18"/>
                <w:lang w:val="nl-NL"/>
              </w:rPr>
              <w:t> </w:t>
            </w:r>
            <w:r w:rsidR="00DE5A67" w:rsidRPr="00911770">
              <w:rPr>
                <w:rFonts w:ascii="Arial" w:hAnsi="Arial"/>
                <w:i/>
                <w:iCs/>
                <w:noProof/>
                <w:sz w:val="18"/>
                <w:lang w:val="nl-NL"/>
              </w:rPr>
              <w:t> </w:t>
            </w:r>
            <w:r w:rsidRPr="00911770">
              <w:rPr>
                <w:i/>
                <w:iCs/>
                <w:sz w:val="18"/>
                <w:lang w:val="nl-NL"/>
              </w:rPr>
              <w:fldChar w:fldCharType="end"/>
            </w:r>
            <w:bookmarkEnd w:id="0"/>
          </w:p>
          <w:p w14:paraId="09BD6634" w14:textId="77777777" w:rsidR="00DE5A67" w:rsidRPr="00911770" w:rsidRDefault="00DE5A67" w:rsidP="004D44BD">
            <w:pPr>
              <w:tabs>
                <w:tab w:val="left" w:pos="2835"/>
              </w:tabs>
              <w:jc w:val="center"/>
              <w:rPr>
                <w:sz w:val="18"/>
                <w:lang w:val="nl-NL"/>
              </w:rPr>
            </w:pPr>
            <w:r w:rsidRPr="00911770">
              <w:rPr>
                <w:sz w:val="18"/>
                <w:lang w:val="nl-NL"/>
              </w:rPr>
              <w:t>offertes</w:t>
            </w:r>
          </w:p>
        </w:tc>
        <w:tc>
          <w:tcPr>
            <w:tcW w:w="1556" w:type="dxa"/>
            <w:tcBorders>
              <w:top w:val="single" w:sz="4" w:space="0" w:color="auto"/>
            </w:tcBorders>
          </w:tcPr>
          <w:p w14:paraId="42069535" w14:textId="77777777" w:rsidR="00DE5A67" w:rsidRDefault="00DE5A67" w:rsidP="004D44BD">
            <w:pPr>
              <w:tabs>
                <w:tab w:val="left" w:pos="2835"/>
              </w:tabs>
              <w:jc w:val="center"/>
              <w:rPr>
                <w:sz w:val="18"/>
                <w:lang w:val="nl-NL"/>
              </w:rPr>
            </w:pPr>
          </w:p>
          <w:p w14:paraId="1196F490" w14:textId="77777777" w:rsidR="00DE5A67" w:rsidRPr="00911770" w:rsidRDefault="00DE5A67" w:rsidP="004D44BD">
            <w:pPr>
              <w:tabs>
                <w:tab w:val="left" w:pos="2835"/>
              </w:tabs>
              <w:jc w:val="center"/>
              <w:rPr>
                <w:sz w:val="18"/>
                <w:lang w:val="nl-NL"/>
              </w:rPr>
            </w:pPr>
            <w:r w:rsidRPr="00911770">
              <w:rPr>
                <w:sz w:val="18"/>
                <w:lang w:val="nl-NL"/>
              </w:rPr>
              <w:t>Offertes die een rol spelen bij het berekenen van het gemiddelde</w:t>
            </w:r>
          </w:p>
        </w:tc>
        <w:tc>
          <w:tcPr>
            <w:tcW w:w="1770" w:type="dxa"/>
            <w:tcBorders>
              <w:top w:val="single" w:sz="4" w:space="0" w:color="auto"/>
            </w:tcBorders>
          </w:tcPr>
          <w:p w14:paraId="6730F7C6" w14:textId="77777777" w:rsidR="00DE5A67" w:rsidRDefault="00DE5A67" w:rsidP="004D44BD">
            <w:pPr>
              <w:tabs>
                <w:tab w:val="left" w:pos="2835"/>
              </w:tabs>
              <w:jc w:val="center"/>
              <w:rPr>
                <w:sz w:val="18"/>
                <w:lang w:val="nl-NL"/>
              </w:rPr>
            </w:pPr>
          </w:p>
          <w:p w14:paraId="5C9E615C" w14:textId="77777777" w:rsidR="00DE5A67" w:rsidRPr="00911770" w:rsidRDefault="00DE5A67" w:rsidP="004D44BD">
            <w:pPr>
              <w:tabs>
                <w:tab w:val="left" w:pos="2835"/>
              </w:tabs>
              <w:jc w:val="center"/>
              <w:rPr>
                <w:sz w:val="18"/>
                <w:lang w:val="nl-NL"/>
              </w:rPr>
            </w:pPr>
            <w:r w:rsidRPr="00911770">
              <w:rPr>
                <w:sz w:val="18"/>
                <w:lang w:val="nl-NL"/>
              </w:rPr>
              <w:t>Bestelbedrag</w:t>
            </w:r>
          </w:p>
          <w:p w14:paraId="4309FEFB" w14:textId="77777777" w:rsidR="00DE5A67" w:rsidRPr="00911770" w:rsidRDefault="00DE5A67" w:rsidP="004D44BD">
            <w:pPr>
              <w:tabs>
                <w:tab w:val="left" w:pos="2835"/>
              </w:tabs>
              <w:jc w:val="center"/>
              <w:rPr>
                <w:sz w:val="18"/>
                <w:lang w:val="nl-NL"/>
              </w:rPr>
            </w:pPr>
            <w:r w:rsidRPr="00911770">
              <w:rPr>
                <w:sz w:val="18"/>
                <w:lang w:val="nl-NL"/>
              </w:rPr>
              <w:t>(</w:t>
            </w:r>
            <w:r>
              <w:rPr>
                <w:sz w:val="18"/>
                <w:lang w:val="nl-NL"/>
              </w:rPr>
              <w:t>incl.</w:t>
            </w:r>
            <w:r w:rsidRPr="00911770">
              <w:rPr>
                <w:sz w:val="18"/>
                <w:lang w:val="nl-NL"/>
              </w:rPr>
              <w:t xml:space="preserve"> korting)</w:t>
            </w:r>
          </w:p>
        </w:tc>
        <w:tc>
          <w:tcPr>
            <w:tcW w:w="646" w:type="dxa"/>
            <w:tcBorders>
              <w:top w:val="single" w:sz="4" w:space="0" w:color="auto"/>
              <w:right w:val="double" w:sz="4" w:space="0" w:color="auto"/>
            </w:tcBorders>
          </w:tcPr>
          <w:p w14:paraId="7187C6FC" w14:textId="77777777" w:rsidR="00DE5A67" w:rsidRDefault="00DE5A67" w:rsidP="004D44BD">
            <w:pPr>
              <w:tabs>
                <w:tab w:val="left" w:pos="2835"/>
              </w:tabs>
              <w:jc w:val="center"/>
              <w:rPr>
                <w:sz w:val="18"/>
                <w:lang w:val="nl-NL"/>
              </w:rPr>
            </w:pPr>
          </w:p>
          <w:p w14:paraId="00E9AFA8" w14:textId="77777777" w:rsidR="00DE5A67" w:rsidRPr="00911770" w:rsidRDefault="00DE5A67" w:rsidP="004D44BD">
            <w:pPr>
              <w:tabs>
                <w:tab w:val="left" w:pos="2835"/>
              </w:tabs>
              <w:jc w:val="center"/>
              <w:rPr>
                <w:sz w:val="18"/>
                <w:lang w:val="nl-NL"/>
              </w:rPr>
            </w:pPr>
            <w:r w:rsidRPr="00911770">
              <w:rPr>
                <w:sz w:val="18"/>
                <w:lang w:val="nl-NL"/>
              </w:rPr>
              <w:t>Deler</w:t>
            </w:r>
          </w:p>
        </w:tc>
      </w:tr>
      <w:tr w:rsidR="00DE5A67" w:rsidRPr="00911770" w14:paraId="2A05CA1F" w14:textId="77777777" w:rsidTr="00DE5A67">
        <w:tc>
          <w:tcPr>
            <w:tcW w:w="1620" w:type="dxa"/>
            <w:tcBorders>
              <w:left w:val="double" w:sz="4" w:space="0" w:color="auto"/>
            </w:tcBorders>
          </w:tcPr>
          <w:p w14:paraId="641B278E" w14:textId="77777777" w:rsidR="00DE5A67" w:rsidRPr="00911770" w:rsidRDefault="00DE5A67" w:rsidP="004D44BD">
            <w:pPr>
              <w:tabs>
                <w:tab w:val="left" w:pos="2835"/>
              </w:tabs>
              <w:jc w:val="center"/>
              <w:rPr>
                <w:lang w:val="nl-NL"/>
              </w:rPr>
            </w:pPr>
            <w:r>
              <w:rPr>
                <w:lang w:val="nl-NL"/>
              </w:rPr>
              <w:t>/</w:t>
            </w:r>
          </w:p>
        </w:tc>
        <w:tc>
          <w:tcPr>
            <w:tcW w:w="1538" w:type="dxa"/>
          </w:tcPr>
          <w:p w14:paraId="00C96412" w14:textId="77777777" w:rsidR="00DE5A67" w:rsidRPr="00911770" w:rsidRDefault="00DE5A67" w:rsidP="004D44BD">
            <w:pPr>
              <w:tabs>
                <w:tab w:val="left" w:pos="2835"/>
              </w:tabs>
              <w:jc w:val="center"/>
              <w:rPr>
                <w:lang w:val="nl-NL"/>
              </w:rPr>
            </w:pPr>
            <w:r w:rsidRPr="00911770">
              <w:rPr>
                <w:lang w:val="nl-NL"/>
              </w:rPr>
              <w:t>2° laagste</w:t>
            </w:r>
          </w:p>
        </w:tc>
        <w:tc>
          <w:tcPr>
            <w:tcW w:w="1770" w:type="dxa"/>
          </w:tcPr>
          <w:p w14:paraId="4910AA81" w14:textId="77777777" w:rsidR="00DE5A67" w:rsidRPr="00911770" w:rsidRDefault="0074385B" w:rsidP="006F7083">
            <w:pPr>
              <w:tabs>
                <w:tab w:val="left" w:pos="2835"/>
              </w:tabs>
              <w:jc w:val="right"/>
              <w:rPr>
                <w:i/>
                <w:iCs/>
                <w:lang w:val="nl-NL"/>
              </w:rPr>
            </w:pPr>
            <w:r>
              <w:rPr>
                <w:rFonts w:cs="Courier New"/>
                <w:b/>
                <w:bCs/>
                <w:i/>
                <w:iCs/>
                <w:lang w:val="nl-NL"/>
              </w:rPr>
              <w:t xml:space="preserve">€ </w:t>
            </w:r>
            <w:r w:rsidR="006F7083">
              <w:rPr>
                <w:rFonts w:cs="Courier New"/>
                <w:b/>
                <w:bCs/>
                <w:i/>
                <w:iCs/>
                <w:lang w:val="nl-NL"/>
              </w:rPr>
              <w:t>116.485,00</w:t>
            </w:r>
          </w:p>
        </w:tc>
        <w:tc>
          <w:tcPr>
            <w:tcW w:w="646" w:type="dxa"/>
            <w:tcBorders>
              <w:right w:val="double" w:sz="4" w:space="0" w:color="auto"/>
            </w:tcBorders>
          </w:tcPr>
          <w:p w14:paraId="1F69F7E6" w14:textId="77777777" w:rsidR="00DE5A67" w:rsidRPr="00911770" w:rsidRDefault="00DE5A67" w:rsidP="004D44BD">
            <w:pPr>
              <w:tabs>
                <w:tab w:val="left" w:pos="2835"/>
              </w:tabs>
              <w:jc w:val="center"/>
              <w:rPr>
                <w:lang w:val="nl-NL"/>
              </w:rPr>
            </w:pPr>
            <w:r w:rsidRPr="00911770">
              <w:rPr>
                <w:lang w:val="nl-NL"/>
              </w:rPr>
              <w:t>--</w:t>
            </w:r>
          </w:p>
        </w:tc>
        <w:tc>
          <w:tcPr>
            <w:tcW w:w="1216" w:type="dxa"/>
            <w:tcBorders>
              <w:left w:val="double" w:sz="4" w:space="0" w:color="auto"/>
            </w:tcBorders>
          </w:tcPr>
          <w:p w14:paraId="3F57FA1D" w14:textId="77777777" w:rsidR="00DE5A67" w:rsidRPr="00911770" w:rsidRDefault="00DE5A67" w:rsidP="004D44BD">
            <w:pPr>
              <w:tabs>
                <w:tab w:val="left" w:pos="2835"/>
              </w:tabs>
              <w:jc w:val="center"/>
              <w:rPr>
                <w:lang w:val="nl-NL"/>
              </w:rPr>
            </w:pPr>
          </w:p>
        </w:tc>
        <w:tc>
          <w:tcPr>
            <w:tcW w:w="1556" w:type="dxa"/>
          </w:tcPr>
          <w:p w14:paraId="2D22EFEC" w14:textId="77777777" w:rsidR="00DE5A67" w:rsidRPr="00911770" w:rsidRDefault="00DE5A67" w:rsidP="004D44BD">
            <w:pPr>
              <w:tabs>
                <w:tab w:val="left" w:pos="2835"/>
              </w:tabs>
              <w:jc w:val="center"/>
              <w:rPr>
                <w:lang w:val="nl-NL"/>
              </w:rPr>
            </w:pPr>
            <w:r w:rsidRPr="00911770">
              <w:rPr>
                <w:lang w:val="nl-NL"/>
              </w:rPr>
              <w:t>Overdracht</w:t>
            </w:r>
          </w:p>
        </w:tc>
        <w:tc>
          <w:tcPr>
            <w:tcW w:w="1770" w:type="dxa"/>
          </w:tcPr>
          <w:p w14:paraId="305AEBDB" w14:textId="77777777" w:rsidR="00DE5A67" w:rsidRPr="00911770" w:rsidRDefault="00DA5B7D" w:rsidP="004D44BD">
            <w:pPr>
              <w:tabs>
                <w:tab w:val="left" w:pos="2835"/>
              </w:tabs>
              <w:jc w:val="right"/>
              <w:rPr>
                <w:i/>
                <w:iCs/>
                <w:lang w:val="nl-NL"/>
              </w:rPr>
            </w:pPr>
            <w:r w:rsidRPr="00911770">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911770">
              <w:rPr>
                <w:rFonts w:cs="Courier New"/>
                <w:b/>
                <w:bCs/>
                <w:i/>
                <w:iCs/>
                <w:lang w:val="nl-NL"/>
              </w:rPr>
              <w:instrText xml:space="preserve"> FORMTEXT </w:instrText>
            </w:r>
            <w:r w:rsidRPr="00911770">
              <w:rPr>
                <w:rFonts w:cs="Courier New"/>
                <w:b/>
                <w:bCs/>
                <w:i/>
                <w:iCs/>
                <w:lang w:val="nl-NL"/>
              </w:rPr>
            </w:r>
            <w:r w:rsidRPr="00911770">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911770">
              <w:rPr>
                <w:rFonts w:cs="Courier New"/>
                <w:b/>
                <w:bCs/>
                <w:i/>
                <w:iCs/>
                <w:lang w:val="nl-NL"/>
              </w:rPr>
              <w:fldChar w:fldCharType="end"/>
            </w:r>
          </w:p>
        </w:tc>
        <w:tc>
          <w:tcPr>
            <w:tcW w:w="646" w:type="dxa"/>
            <w:tcBorders>
              <w:right w:val="double" w:sz="4" w:space="0" w:color="auto"/>
            </w:tcBorders>
          </w:tcPr>
          <w:p w14:paraId="2B16F019" w14:textId="77777777" w:rsidR="00DE5A67" w:rsidRPr="00911770" w:rsidRDefault="00DE5A67" w:rsidP="004D44BD">
            <w:pPr>
              <w:tabs>
                <w:tab w:val="left" w:pos="2835"/>
              </w:tabs>
              <w:jc w:val="center"/>
              <w:rPr>
                <w:lang w:val="nl-NL"/>
              </w:rPr>
            </w:pPr>
            <w:r w:rsidRPr="00911770">
              <w:rPr>
                <w:lang w:val="nl-NL"/>
              </w:rPr>
              <w:t>--</w:t>
            </w:r>
          </w:p>
        </w:tc>
      </w:tr>
      <w:tr w:rsidR="00DE5A67" w:rsidRPr="00911770" w14:paraId="5FEFE4CD" w14:textId="77777777" w:rsidTr="00DE5A67">
        <w:tc>
          <w:tcPr>
            <w:tcW w:w="1620" w:type="dxa"/>
            <w:tcBorders>
              <w:left w:val="double" w:sz="4" w:space="0" w:color="auto"/>
            </w:tcBorders>
          </w:tcPr>
          <w:p w14:paraId="3B27D556" w14:textId="77777777" w:rsidR="00DE5A67" w:rsidRPr="00911770" w:rsidRDefault="00DE5A67" w:rsidP="004D44BD">
            <w:pPr>
              <w:tabs>
                <w:tab w:val="left" w:pos="2835"/>
              </w:tabs>
              <w:jc w:val="center"/>
              <w:rPr>
                <w:lang w:val="nl-NL"/>
              </w:rPr>
            </w:pPr>
            <w:r w:rsidRPr="00911770">
              <w:rPr>
                <w:lang w:val="nl-NL"/>
              </w:rPr>
              <w:t>4</w:t>
            </w:r>
          </w:p>
        </w:tc>
        <w:tc>
          <w:tcPr>
            <w:tcW w:w="1538" w:type="dxa"/>
          </w:tcPr>
          <w:p w14:paraId="0230286D" w14:textId="77777777" w:rsidR="00DE5A67" w:rsidRPr="00911770" w:rsidRDefault="00DE5A67" w:rsidP="004D44BD">
            <w:pPr>
              <w:tabs>
                <w:tab w:val="left" w:pos="2835"/>
              </w:tabs>
              <w:jc w:val="center"/>
              <w:rPr>
                <w:lang w:val="nl-NL"/>
              </w:rPr>
            </w:pPr>
            <w:r w:rsidRPr="00911770">
              <w:rPr>
                <w:lang w:val="nl-NL"/>
              </w:rPr>
              <w:t>+ 3° laagste</w:t>
            </w:r>
          </w:p>
        </w:tc>
        <w:tc>
          <w:tcPr>
            <w:tcW w:w="1770" w:type="dxa"/>
          </w:tcPr>
          <w:p w14:paraId="0C8B8B75" w14:textId="77777777" w:rsidR="00DE5A67" w:rsidRPr="00911770" w:rsidRDefault="0074385B" w:rsidP="006F7083">
            <w:pPr>
              <w:tabs>
                <w:tab w:val="left" w:pos="2835"/>
              </w:tabs>
              <w:jc w:val="right"/>
              <w:rPr>
                <w:i/>
                <w:iCs/>
                <w:lang w:val="nl-NL"/>
              </w:rPr>
            </w:pPr>
            <w:r>
              <w:rPr>
                <w:rFonts w:cs="Courier New"/>
                <w:b/>
                <w:bCs/>
                <w:i/>
                <w:iCs/>
                <w:lang w:val="nl-NL"/>
              </w:rPr>
              <w:t xml:space="preserve">€ </w:t>
            </w:r>
            <w:r w:rsidR="006F7083">
              <w:rPr>
                <w:rFonts w:cs="Courier New"/>
                <w:b/>
                <w:bCs/>
                <w:i/>
                <w:iCs/>
                <w:lang w:val="nl-NL"/>
              </w:rPr>
              <w:t>119.277,18</w:t>
            </w:r>
          </w:p>
        </w:tc>
        <w:tc>
          <w:tcPr>
            <w:tcW w:w="646" w:type="dxa"/>
            <w:tcBorders>
              <w:right w:val="double" w:sz="4" w:space="0" w:color="auto"/>
            </w:tcBorders>
          </w:tcPr>
          <w:p w14:paraId="6071C146" w14:textId="77777777" w:rsidR="00DE5A67" w:rsidRPr="00911770" w:rsidRDefault="00DE5A67" w:rsidP="004D44BD">
            <w:pPr>
              <w:tabs>
                <w:tab w:val="left" w:pos="2835"/>
              </w:tabs>
              <w:jc w:val="center"/>
              <w:rPr>
                <w:lang w:val="nl-NL"/>
              </w:rPr>
            </w:pPr>
            <w:r w:rsidRPr="00911770">
              <w:rPr>
                <w:lang w:val="nl-NL"/>
              </w:rPr>
              <w:t>2</w:t>
            </w:r>
          </w:p>
        </w:tc>
        <w:tc>
          <w:tcPr>
            <w:tcW w:w="1216" w:type="dxa"/>
            <w:tcBorders>
              <w:left w:val="double" w:sz="4" w:space="0" w:color="auto"/>
            </w:tcBorders>
          </w:tcPr>
          <w:p w14:paraId="07108CFD" w14:textId="77777777" w:rsidR="00DE5A67" w:rsidRPr="00911770" w:rsidRDefault="00DE5A67" w:rsidP="004D44BD">
            <w:pPr>
              <w:tabs>
                <w:tab w:val="left" w:pos="2835"/>
              </w:tabs>
              <w:jc w:val="center"/>
              <w:rPr>
                <w:lang w:val="nl-NL"/>
              </w:rPr>
            </w:pPr>
            <w:r w:rsidRPr="00911770">
              <w:rPr>
                <w:lang w:val="nl-NL"/>
              </w:rPr>
              <w:t>14</w:t>
            </w:r>
          </w:p>
        </w:tc>
        <w:tc>
          <w:tcPr>
            <w:tcW w:w="1556" w:type="dxa"/>
          </w:tcPr>
          <w:p w14:paraId="20FD860D" w14:textId="77777777" w:rsidR="00DE5A67" w:rsidRPr="00911770" w:rsidRDefault="00DE5A67" w:rsidP="004D44BD">
            <w:pPr>
              <w:tabs>
                <w:tab w:val="left" w:pos="2835"/>
              </w:tabs>
              <w:jc w:val="center"/>
              <w:rPr>
                <w:lang w:val="nl-NL"/>
              </w:rPr>
            </w:pPr>
            <w:r w:rsidRPr="00911770">
              <w:rPr>
                <w:lang w:val="nl-NL"/>
              </w:rPr>
              <w:t>+ 10° laagste</w:t>
            </w:r>
          </w:p>
        </w:tc>
        <w:tc>
          <w:tcPr>
            <w:tcW w:w="1770" w:type="dxa"/>
          </w:tcPr>
          <w:p w14:paraId="390C66C8" w14:textId="77777777" w:rsidR="00DE5A67" w:rsidRPr="00911770" w:rsidRDefault="00DA5B7D" w:rsidP="004D44BD">
            <w:pPr>
              <w:tabs>
                <w:tab w:val="left" w:pos="2835"/>
              </w:tabs>
              <w:jc w:val="right"/>
              <w:rPr>
                <w:i/>
                <w:iCs/>
                <w:lang w:val="nl-NL"/>
              </w:rPr>
            </w:pPr>
            <w:r w:rsidRPr="00911770">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911770">
              <w:rPr>
                <w:rFonts w:cs="Courier New"/>
                <w:b/>
                <w:bCs/>
                <w:i/>
                <w:iCs/>
                <w:lang w:val="nl-NL"/>
              </w:rPr>
              <w:instrText xml:space="preserve"> FORMTEXT </w:instrText>
            </w:r>
            <w:r w:rsidRPr="00911770">
              <w:rPr>
                <w:rFonts w:cs="Courier New"/>
                <w:b/>
                <w:bCs/>
                <w:i/>
                <w:iCs/>
                <w:lang w:val="nl-NL"/>
              </w:rPr>
            </w:r>
            <w:r w:rsidRPr="00911770">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911770">
              <w:rPr>
                <w:rFonts w:cs="Courier New"/>
                <w:b/>
                <w:bCs/>
                <w:i/>
                <w:iCs/>
                <w:lang w:val="nl-NL"/>
              </w:rPr>
              <w:fldChar w:fldCharType="end"/>
            </w:r>
          </w:p>
        </w:tc>
        <w:tc>
          <w:tcPr>
            <w:tcW w:w="646" w:type="dxa"/>
            <w:tcBorders>
              <w:right w:val="double" w:sz="4" w:space="0" w:color="auto"/>
            </w:tcBorders>
          </w:tcPr>
          <w:p w14:paraId="2BCFDA21" w14:textId="77777777" w:rsidR="00DE5A67" w:rsidRPr="00911770" w:rsidRDefault="00DE5A67" w:rsidP="004D44BD">
            <w:pPr>
              <w:tabs>
                <w:tab w:val="left" w:pos="2835"/>
              </w:tabs>
              <w:jc w:val="center"/>
              <w:rPr>
                <w:lang w:val="nl-NL"/>
              </w:rPr>
            </w:pPr>
            <w:r w:rsidRPr="00911770">
              <w:rPr>
                <w:lang w:val="nl-NL"/>
              </w:rPr>
              <w:t>9</w:t>
            </w:r>
          </w:p>
        </w:tc>
      </w:tr>
      <w:tr w:rsidR="00DE5A67" w:rsidRPr="00911770" w14:paraId="4826E438" w14:textId="77777777" w:rsidTr="00DE5A67">
        <w:tc>
          <w:tcPr>
            <w:tcW w:w="1620" w:type="dxa"/>
            <w:tcBorders>
              <w:left w:val="double" w:sz="4" w:space="0" w:color="auto"/>
            </w:tcBorders>
          </w:tcPr>
          <w:p w14:paraId="11296AE3" w14:textId="77777777" w:rsidR="00DE5A67" w:rsidRPr="00911770" w:rsidRDefault="00DE5A67" w:rsidP="004D44BD">
            <w:pPr>
              <w:tabs>
                <w:tab w:val="left" w:pos="2835"/>
              </w:tabs>
              <w:jc w:val="center"/>
              <w:rPr>
                <w:lang w:val="nl-NL"/>
              </w:rPr>
            </w:pPr>
            <w:r w:rsidRPr="00911770">
              <w:rPr>
                <w:lang w:val="nl-NL"/>
              </w:rPr>
              <w:t>5</w:t>
            </w:r>
          </w:p>
        </w:tc>
        <w:tc>
          <w:tcPr>
            <w:tcW w:w="1538" w:type="dxa"/>
          </w:tcPr>
          <w:p w14:paraId="7CF634D8" w14:textId="77777777" w:rsidR="00DE5A67" w:rsidRPr="00911770" w:rsidRDefault="00DE5A67" w:rsidP="004D44BD">
            <w:pPr>
              <w:tabs>
                <w:tab w:val="left" w:pos="2835"/>
              </w:tabs>
              <w:jc w:val="center"/>
              <w:rPr>
                <w:lang w:val="nl-NL"/>
              </w:rPr>
            </w:pPr>
            <w:r w:rsidRPr="00911770">
              <w:rPr>
                <w:lang w:val="nl-NL"/>
              </w:rPr>
              <w:t>+ 4° laagste</w:t>
            </w:r>
          </w:p>
        </w:tc>
        <w:tc>
          <w:tcPr>
            <w:tcW w:w="1770" w:type="dxa"/>
          </w:tcPr>
          <w:p w14:paraId="0C562D05" w14:textId="77777777" w:rsidR="00DE5A67" w:rsidRPr="00911770" w:rsidRDefault="006F7083" w:rsidP="00F909AA">
            <w:pPr>
              <w:tabs>
                <w:tab w:val="left" w:pos="2835"/>
              </w:tabs>
              <w:jc w:val="right"/>
              <w:rPr>
                <w:i/>
                <w:iCs/>
                <w:lang w:val="nl-NL"/>
              </w:rPr>
            </w:pPr>
            <w:r w:rsidRPr="00911770">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Pr="00911770">
              <w:rPr>
                <w:rFonts w:cs="Courier New"/>
                <w:b/>
                <w:bCs/>
                <w:i/>
                <w:iCs/>
                <w:lang w:val="nl-NL"/>
              </w:rPr>
              <w:instrText xml:space="preserve"> FORMTEXT </w:instrText>
            </w:r>
            <w:r w:rsidRPr="00911770">
              <w:rPr>
                <w:rFonts w:cs="Courier New"/>
                <w:b/>
                <w:bCs/>
                <w:i/>
                <w:iCs/>
                <w:lang w:val="nl-NL"/>
              </w:rPr>
            </w:r>
            <w:r w:rsidRPr="00911770">
              <w:rPr>
                <w:rFonts w:cs="Courier New"/>
                <w:b/>
                <w:bCs/>
                <w:i/>
                <w:iCs/>
                <w:lang w:val="nl-NL"/>
              </w:rPr>
              <w:fldChar w:fldCharType="separate"/>
            </w:r>
            <w:r w:rsidRPr="00911770">
              <w:rPr>
                <w:rFonts w:ascii="Arial" w:hAnsi="Arial" w:cs="Courier New"/>
                <w:b/>
                <w:bCs/>
                <w:i/>
                <w:iCs/>
                <w:noProof/>
                <w:lang w:val="nl-NL"/>
              </w:rPr>
              <w:t> </w:t>
            </w:r>
            <w:r w:rsidRPr="00911770">
              <w:rPr>
                <w:rFonts w:ascii="Arial" w:hAnsi="Arial" w:cs="Courier New"/>
                <w:b/>
                <w:bCs/>
                <w:i/>
                <w:iCs/>
                <w:noProof/>
                <w:lang w:val="nl-NL"/>
              </w:rPr>
              <w:t> </w:t>
            </w:r>
            <w:r w:rsidRPr="00911770">
              <w:rPr>
                <w:rFonts w:ascii="Arial" w:hAnsi="Arial" w:cs="Courier New"/>
                <w:b/>
                <w:bCs/>
                <w:i/>
                <w:iCs/>
                <w:noProof/>
                <w:lang w:val="nl-NL"/>
              </w:rPr>
              <w:t> </w:t>
            </w:r>
            <w:r w:rsidRPr="00911770">
              <w:rPr>
                <w:rFonts w:ascii="Arial" w:hAnsi="Arial" w:cs="Courier New"/>
                <w:b/>
                <w:bCs/>
                <w:i/>
                <w:iCs/>
                <w:noProof/>
                <w:lang w:val="nl-NL"/>
              </w:rPr>
              <w:t> </w:t>
            </w:r>
            <w:r w:rsidRPr="00911770">
              <w:rPr>
                <w:rFonts w:ascii="Arial" w:hAnsi="Arial" w:cs="Courier New"/>
                <w:b/>
                <w:bCs/>
                <w:i/>
                <w:iCs/>
                <w:noProof/>
                <w:lang w:val="nl-NL"/>
              </w:rPr>
              <w:t> </w:t>
            </w:r>
            <w:r w:rsidRPr="00911770">
              <w:rPr>
                <w:rFonts w:cs="Courier New"/>
                <w:b/>
                <w:bCs/>
                <w:i/>
                <w:iCs/>
                <w:lang w:val="nl-NL"/>
              </w:rPr>
              <w:fldChar w:fldCharType="end"/>
            </w:r>
          </w:p>
        </w:tc>
        <w:tc>
          <w:tcPr>
            <w:tcW w:w="646" w:type="dxa"/>
            <w:tcBorders>
              <w:right w:val="double" w:sz="4" w:space="0" w:color="auto"/>
            </w:tcBorders>
          </w:tcPr>
          <w:p w14:paraId="6109D7AE" w14:textId="77777777" w:rsidR="00DE5A67" w:rsidRPr="00911770" w:rsidRDefault="00DE5A67" w:rsidP="004D44BD">
            <w:pPr>
              <w:tabs>
                <w:tab w:val="left" w:pos="2835"/>
              </w:tabs>
              <w:jc w:val="center"/>
              <w:rPr>
                <w:lang w:val="nl-NL"/>
              </w:rPr>
            </w:pPr>
            <w:r w:rsidRPr="00911770">
              <w:rPr>
                <w:lang w:val="nl-NL"/>
              </w:rPr>
              <w:t>3</w:t>
            </w:r>
          </w:p>
        </w:tc>
        <w:tc>
          <w:tcPr>
            <w:tcW w:w="1216" w:type="dxa"/>
            <w:tcBorders>
              <w:left w:val="double" w:sz="4" w:space="0" w:color="auto"/>
            </w:tcBorders>
          </w:tcPr>
          <w:p w14:paraId="51A41742" w14:textId="77777777" w:rsidR="00DE5A67" w:rsidRPr="00911770" w:rsidRDefault="00DE5A67" w:rsidP="004D44BD">
            <w:pPr>
              <w:tabs>
                <w:tab w:val="left" w:pos="2835"/>
              </w:tabs>
              <w:jc w:val="center"/>
              <w:rPr>
                <w:lang w:val="nl-NL"/>
              </w:rPr>
            </w:pPr>
            <w:r w:rsidRPr="00911770">
              <w:rPr>
                <w:lang w:val="nl-NL"/>
              </w:rPr>
              <w:t>15</w:t>
            </w:r>
          </w:p>
        </w:tc>
        <w:tc>
          <w:tcPr>
            <w:tcW w:w="1556" w:type="dxa"/>
          </w:tcPr>
          <w:p w14:paraId="1F1D3225" w14:textId="77777777" w:rsidR="00DE5A67" w:rsidRPr="00911770" w:rsidRDefault="00DE5A67" w:rsidP="004D44BD">
            <w:pPr>
              <w:tabs>
                <w:tab w:val="left" w:pos="2835"/>
              </w:tabs>
              <w:jc w:val="center"/>
              <w:rPr>
                <w:lang w:val="nl-NL"/>
              </w:rPr>
            </w:pPr>
            <w:r w:rsidRPr="00911770">
              <w:rPr>
                <w:lang w:val="nl-NL"/>
              </w:rPr>
              <w:t>+ 11° laagste</w:t>
            </w:r>
          </w:p>
        </w:tc>
        <w:tc>
          <w:tcPr>
            <w:tcW w:w="1770" w:type="dxa"/>
          </w:tcPr>
          <w:p w14:paraId="3E196FE3" w14:textId="77777777" w:rsidR="00DE5A67" w:rsidRPr="00911770" w:rsidRDefault="00DA5B7D" w:rsidP="004D44BD">
            <w:pPr>
              <w:tabs>
                <w:tab w:val="left" w:pos="2835"/>
              </w:tabs>
              <w:jc w:val="right"/>
              <w:rPr>
                <w:i/>
                <w:iCs/>
                <w:lang w:val="nl-NL"/>
              </w:rPr>
            </w:pPr>
            <w:r w:rsidRPr="00911770">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911770">
              <w:rPr>
                <w:rFonts w:cs="Courier New"/>
                <w:b/>
                <w:bCs/>
                <w:i/>
                <w:iCs/>
                <w:lang w:val="nl-NL"/>
              </w:rPr>
              <w:instrText xml:space="preserve"> FORMTEXT </w:instrText>
            </w:r>
            <w:r w:rsidRPr="00911770">
              <w:rPr>
                <w:rFonts w:cs="Courier New"/>
                <w:b/>
                <w:bCs/>
                <w:i/>
                <w:iCs/>
                <w:lang w:val="nl-NL"/>
              </w:rPr>
            </w:r>
            <w:r w:rsidRPr="00911770">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911770">
              <w:rPr>
                <w:rFonts w:cs="Courier New"/>
                <w:b/>
                <w:bCs/>
                <w:i/>
                <w:iCs/>
                <w:lang w:val="nl-NL"/>
              </w:rPr>
              <w:fldChar w:fldCharType="end"/>
            </w:r>
          </w:p>
        </w:tc>
        <w:tc>
          <w:tcPr>
            <w:tcW w:w="646" w:type="dxa"/>
            <w:tcBorders>
              <w:right w:val="double" w:sz="4" w:space="0" w:color="auto"/>
            </w:tcBorders>
          </w:tcPr>
          <w:p w14:paraId="70E62503" w14:textId="77777777" w:rsidR="00DE5A67" w:rsidRPr="00911770" w:rsidRDefault="00DE5A67" w:rsidP="004D44BD">
            <w:pPr>
              <w:tabs>
                <w:tab w:val="left" w:pos="2835"/>
              </w:tabs>
              <w:jc w:val="center"/>
              <w:rPr>
                <w:lang w:val="nl-NL"/>
              </w:rPr>
            </w:pPr>
            <w:r w:rsidRPr="00911770">
              <w:rPr>
                <w:lang w:val="nl-NL"/>
              </w:rPr>
              <w:t>10</w:t>
            </w:r>
          </w:p>
        </w:tc>
      </w:tr>
      <w:tr w:rsidR="00DE5A67" w:rsidRPr="00911770" w14:paraId="47FF546B" w14:textId="77777777" w:rsidTr="00DE5A67">
        <w:tc>
          <w:tcPr>
            <w:tcW w:w="1620" w:type="dxa"/>
            <w:tcBorders>
              <w:left w:val="double" w:sz="4" w:space="0" w:color="auto"/>
            </w:tcBorders>
          </w:tcPr>
          <w:p w14:paraId="170E0333" w14:textId="77777777" w:rsidR="00DE5A67" w:rsidRPr="00911770" w:rsidRDefault="00DE5A67" w:rsidP="004D44BD">
            <w:pPr>
              <w:tabs>
                <w:tab w:val="left" w:pos="2835"/>
              </w:tabs>
              <w:jc w:val="center"/>
              <w:rPr>
                <w:lang w:val="nl-NL"/>
              </w:rPr>
            </w:pPr>
            <w:r w:rsidRPr="00911770">
              <w:rPr>
                <w:lang w:val="nl-NL"/>
              </w:rPr>
              <w:t>6 of 7</w:t>
            </w:r>
          </w:p>
        </w:tc>
        <w:tc>
          <w:tcPr>
            <w:tcW w:w="1538" w:type="dxa"/>
          </w:tcPr>
          <w:p w14:paraId="0F9D809D" w14:textId="77777777" w:rsidR="00DE5A67" w:rsidRPr="00911770" w:rsidRDefault="00DE5A67" w:rsidP="004D44BD">
            <w:pPr>
              <w:tabs>
                <w:tab w:val="left" w:pos="2835"/>
              </w:tabs>
              <w:jc w:val="center"/>
              <w:rPr>
                <w:lang w:val="nl-NL"/>
              </w:rPr>
            </w:pPr>
            <w:r w:rsidRPr="00911770">
              <w:rPr>
                <w:lang w:val="nl-NL"/>
              </w:rPr>
              <w:t>+ 5° laagste</w:t>
            </w:r>
          </w:p>
        </w:tc>
        <w:tc>
          <w:tcPr>
            <w:tcW w:w="1770" w:type="dxa"/>
          </w:tcPr>
          <w:p w14:paraId="285BCCA5" w14:textId="77777777" w:rsidR="00DE5A67" w:rsidRPr="00911770" w:rsidRDefault="00DA5B7D" w:rsidP="004D44BD">
            <w:pPr>
              <w:tabs>
                <w:tab w:val="left" w:pos="2835"/>
              </w:tabs>
              <w:jc w:val="right"/>
              <w:rPr>
                <w:i/>
                <w:iCs/>
                <w:lang w:val="nl-NL"/>
              </w:rPr>
            </w:pPr>
            <w:r w:rsidRPr="00911770">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911770">
              <w:rPr>
                <w:rFonts w:cs="Courier New"/>
                <w:b/>
                <w:bCs/>
                <w:i/>
                <w:iCs/>
                <w:lang w:val="nl-NL"/>
              </w:rPr>
              <w:instrText xml:space="preserve"> FORMTEXT </w:instrText>
            </w:r>
            <w:r w:rsidRPr="00911770">
              <w:rPr>
                <w:rFonts w:cs="Courier New"/>
                <w:b/>
                <w:bCs/>
                <w:i/>
                <w:iCs/>
                <w:lang w:val="nl-NL"/>
              </w:rPr>
            </w:r>
            <w:r w:rsidRPr="00911770">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911770">
              <w:rPr>
                <w:rFonts w:cs="Courier New"/>
                <w:b/>
                <w:bCs/>
                <w:i/>
                <w:iCs/>
                <w:lang w:val="nl-NL"/>
              </w:rPr>
              <w:fldChar w:fldCharType="end"/>
            </w:r>
          </w:p>
        </w:tc>
        <w:tc>
          <w:tcPr>
            <w:tcW w:w="646" w:type="dxa"/>
            <w:tcBorders>
              <w:right w:val="double" w:sz="4" w:space="0" w:color="auto"/>
            </w:tcBorders>
          </w:tcPr>
          <w:p w14:paraId="64C6A5F7" w14:textId="77777777" w:rsidR="00DE5A67" w:rsidRPr="00911770" w:rsidRDefault="00DE5A67" w:rsidP="004D44BD">
            <w:pPr>
              <w:tabs>
                <w:tab w:val="left" w:pos="2835"/>
              </w:tabs>
              <w:jc w:val="center"/>
              <w:rPr>
                <w:lang w:val="nl-NL"/>
              </w:rPr>
            </w:pPr>
            <w:r w:rsidRPr="00911770">
              <w:rPr>
                <w:lang w:val="nl-NL"/>
              </w:rPr>
              <w:t>4</w:t>
            </w:r>
          </w:p>
        </w:tc>
        <w:tc>
          <w:tcPr>
            <w:tcW w:w="1216" w:type="dxa"/>
            <w:tcBorders>
              <w:left w:val="double" w:sz="4" w:space="0" w:color="auto"/>
            </w:tcBorders>
          </w:tcPr>
          <w:p w14:paraId="33D9CE45" w14:textId="77777777" w:rsidR="00DE5A67" w:rsidRPr="00911770" w:rsidRDefault="00DE5A67" w:rsidP="004D44BD">
            <w:pPr>
              <w:tabs>
                <w:tab w:val="left" w:pos="2835"/>
              </w:tabs>
              <w:jc w:val="center"/>
              <w:rPr>
                <w:lang w:val="nl-NL"/>
              </w:rPr>
            </w:pPr>
            <w:r w:rsidRPr="00911770">
              <w:rPr>
                <w:lang w:val="nl-NL"/>
              </w:rPr>
              <w:t>16 of 17</w:t>
            </w:r>
          </w:p>
        </w:tc>
        <w:tc>
          <w:tcPr>
            <w:tcW w:w="1556" w:type="dxa"/>
          </w:tcPr>
          <w:p w14:paraId="45CB093A" w14:textId="77777777" w:rsidR="00DE5A67" w:rsidRPr="00911770" w:rsidRDefault="00DE5A67" w:rsidP="004D44BD">
            <w:pPr>
              <w:tabs>
                <w:tab w:val="left" w:pos="2835"/>
              </w:tabs>
              <w:jc w:val="center"/>
              <w:rPr>
                <w:lang w:val="nl-NL"/>
              </w:rPr>
            </w:pPr>
            <w:r w:rsidRPr="00911770">
              <w:rPr>
                <w:lang w:val="nl-NL"/>
              </w:rPr>
              <w:t>+ 12° laagste</w:t>
            </w:r>
          </w:p>
        </w:tc>
        <w:tc>
          <w:tcPr>
            <w:tcW w:w="1770" w:type="dxa"/>
          </w:tcPr>
          <w:p w14:paraId="192DDFF2" w14:textId="77777777" w:rsidR="00DE5A67" w:rsidRPr="00911770" w:rsidRDefault="00DA5B7D" w:rsidP="004D44BD">
            <w:pPr>
              <w:tabs>
                <w:tab w:val="left" w:pos="2835"/>
              </w:tabs>
              <w:jc w:val="right"/>
              <w:rPr>
                <w:i/>
                <w:iCs/>
                <w:lang w:val="nl-NL"/>
              </w:rPr>
            </w:pPr>
            <w:r w:rsidRPr="00911770">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911770">
              <w:rPr>
                <w:rFonts w:cs="Courier New"/>
                <w:b/>
                <w:bCs/>
                <w:i/>
                <w:iCs/>
                <w:lang w:val="nl-NL"/>
              </w:rPr>
              <w:instrText xml:space="preserve"> FORMTEXT </w:instrText>
            </w:r>
            <w:r w:rsidRPr="00911770">
              <w:rPr>
                <w:rFonts w:cs="Courier New"/>
                <w:b/>
                <w:bCs/>
                <w:i/>
                <w:iCs/>
                <w:lang w:val="nl-NL"/>
              </w:rPr>
            </w:r>
            <w:r w:rsidRPr="00911770">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911770">
              <w:rPr>
                <w:rFonts w:cs="Courier New"/>
                <w:b/>
                <w:bCs/>
                <w:i/>
                <w:iCs/>
                <w:lang w:val="nl-NL"/>
              </w:rPr>
              <w:fldChar w:fldCharType="end"/>
            </w:r>
          </w:p>
        </w:tc>
        <w:tc>
          <w:tcPr>
            <w:tcW w:w="646" w:type="dxa"/>
            <w:tcBorders>
              <w:right w:val="double" w:sz="4" w:space="0" w:color="auto"/>
            </w:tcBorders>
          </w:tcPr>
          <w:p w14:paraId="0FF513A5" w14:textId="77777777" w:rsidR="00DE5A67" w:rsidRPr="00911770" w:rsidRDefault="00DE5A67" w:rsidP="004D44BD">
            <w:pPr>
              <w:tabs>
                <w:tab w:val="left" w:pos="2835"/>
              </w:tabs>
              <w:jc w:val="center"/>
              <w:rPr>
                <w:lang w:val="nl-NL"/>
              </w:rPr>
            </w:pPr>
            <w:r w:rsidRPr="00911770">
              <w:rPr>
                <w:lang w:val="nl-NL"/>
              </w:rPr>
              <w:t>11</w:t>
            </w:r>
          </w:p>
        </w:tc>
      </w:tr>
      <w:tr w:rsidR="00DE5A67" w:rsidRPr="00911770" w14:paraId="3A5BB554" w14:textId="77777777" w:rsidTr="00DE5A67">
        <w:tc>
          <w:tcPr>
            <w:tcW w:w="1620" w:type="dxa"/>
            <w:tcBorders>
              <w:left w:val="double" w:sz="4" w:space="0" w:color="auto"/>
            </w:tcBorders>
          </w:tcPr>
          <w:p w14:paraId="29565E8B" w14:textId="77777777" w:rsidR="00DE5A67" w:rsidRPr="00911770" w:rsidRDefault="00DE5A67" w:rsidP="004D44BD">
            <w:pPr>
              <w:tabs>
                <w:tab w:val="left" w:pos="2835"/>
              </w:tabs>
              <w:jc w:val="center"/>
              <w:rPr>
                <w:lang w:val="nl-NL"/>
              </w:rPr>
            </w:pPr>
            <w:r w:rsidRPr="00911770">
              <w:rPr>
                <w:lang w:val="nl-NL"/>
              </w:rPr>
              <w:t>8 of 9</w:t>
            </w:r>
          </w:p>
        </w:tc>
        <w:tc>
          <w:tcPr>
            <w:tcW w:w="1538" w:type="dxa"/>
          </w:tcPr>
          <w:p w14:paraId="7175D3E2" w14:textId="77777777" w:rsidR="00DE5A67" w:rsidRPr="00911770" w:rsidRDefault="00DE5A67" w:rsidP="004D44BD">
            <w:pPr>
              <w:tabs>
                <w:tab w:val="left" w:pos="2835"/>
              </w:tabs>
              <w:jc w:val="center"/>
              <w:rPr>
                <w:lang w:val="nl-NL"/>
              </w:rPr>
            </w:pPr>
            <w:r w:rsidRPr="00911770">
              <w:rPr>
                <w:lang w:val="nl-NL"/>
              </w:rPr>
              <w:t>+ 6° laagste</w:t>
            </w:r>
          </w:p>
        </w:tc>
        <w:tc>
          <w:tcPr>
            <w:tcW w:w="1770" w:type="dxa"/>
          </w:tcPr>
          <w:p w14:paraId="504E79B0" w14:textId="77777777" w:rsidR="00DE5A67" w:rsidRPr="00911770" w:rsidRDefault="00DA5B7D" w:rsidP="004D44BD">
            <w:pPr>
              <w:tabs>
                <w:tab w:val="left" w:pos="2835"/>
              </w:tabs>
              <w:jc w:val="right"/>
              <w:rPr>
                <w:i/>
                <w:iCs/>
                <w:lang w:val="nl-NL"/>
              </w:rPr>
            </w:pPr>
            <w:r w:rsidRPr="00911770">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911770">
              <w:rPr>
                <w:rFonts w:cs="Courier New"/>
                <w:b/>
                <w:bCs/>
                <w:i/>
                <w:iCs/>
                <w:lang w:val="nl-NL"/>
              </w:rPr>
              <w:instrText xml:space="preserve"> FORMTEXT </w:instrText>
            </w:r>
            <w:r w:rsidRPr="00911770">
              <w:rPr>
                <w:rFonts w:cs="Courier New"/>
                <w:b/>
                <w:bCs/>
                <w:i/>
                <w:iCs/>
                <w:lang w:val="nl-NL"/>
              </w:rPr>
            </w:r>
            <w:r w:rsidRPr="00911770">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911770">
              <w:rPr>
                <w:rFonts w:cs="Courier New"/>
                <w:b/>
                <w:bCs/>
                <w:i/>
                <w:iCs/>
                <w:lang w:val="nl-NL"/>
              </w:rPr>
              <w:fldChar w:fldCharType="end"/>
            </w:r>
          </w:p>
        </w:tc>
        <w:tc>
          <w:tcPr>
            <w:tcW w:w="646" w:type="dxa"/>
            <w:tcBorders>
              <w:right w:val="double" w:sz="4" w:space="0" w:color="auto"/>
            </w:tcBorders>
          </w:tcPr>
          <w:p w14:paraId="6D9F470D" w14:textId="77777777" w:rsidR="00DE5A67" w:rsidRPr="00911770" w:rsidRDefault="00DE5A67" w:rsidP="004D44BD">
            <w:pPr>
              <w:tabs>
                <w:tab w:val="left" w:pos="2835"/>
              </w:tabs>
              <w:jc w:val="center"/>
              <w:rPr>
                <w:lang w:val="nl-NL"/>
              </w:rPr>
            </w:pPr>
            <w:r w:rsidRPr="00911770">
              <w:rPr>
                <w:lang w:val="nl-NL"/>
              </w:rPr>
              <w:t>5</w:t>
            </w:r>
          </w:p>
        </w:tc>
        <w:tc>
          <w:tcPr>
            <w:tcW w:w="1216" w:type="dxa"/>
            <w:tcBorders>
              <w:left w:val="double" w:sz="4" w:space="0" w:color="auto"/>
            </w:tcBorders>
          </w:tcPr>
          <w:p w14:paraId="1275B011" w14:textId="77777777" w:rsidR="00DE5A67" w:rsidRPr="00911770" w:rsidRDefault="00DE5A67" w:rsidP="004D44BD">
            <w:pPr>
              <w:tabs>
                <w:tab w:val="left" w:pos="2835"/>
              </w:tabs>
              <w:jc w:val="center"/>
              <w:rPr>
                <w:lang w:val="nl-NL"/>
              </w:rPr>
            </w:pPr>
            <w:r w:rsidRPr="00911770">
              <w:rPr>
                <w:lang w:val="nl-NL"/>
              </w:rPr>
              <w:t>18</w:t>
            </w:r>
          </w:p>
        </w:tc>
        <w:tc>
          <w:tcPr>
            <w:tcW w:w="1556" w:type="dxa"/>
          </w:tcPr>
          <w:p w14:paraId="47F036D8" w14:textId="77777777" w:rsidR="00DE5A67" w:rsidRPr="00911770" w:rsidRDefault="00DE5A67" w:rsidP="004D44BD">
            <w:pPr>
              <w:tabs>
                <w:tab w:val="left" w:pos="2835"/>
              </w:tabs>
              <w:jc w:val="center"/>
              <w:rPr>
                <w:lang w:val="nl-NL"/>
              </w:rPr>
            </w:pPr>
            <w:r w:rsidRPr="00911770">
              <w:rPr>
                <w:lang w:val="nl-NL"/>
              </w:rPr>
              <w:t>+ 13° laagste</w:t>
            </w:r>
          </w:p>
        </w:tc>
        <w:tc>
          <w:tcPr>
            <w:tcW w:w="1770" w:type="dxa"/>
          </w:tcPr>
          <w:p w14:paraId="6574DEEC" w14:textId="77777777" w:rsidR="00DE5A67" w:rsidRPr="00911770" w:rsidRDefault="00DA5B7D" w:rsidP="004D44BD">
            <w:pPr>
              <w:tabs>
                <w:tab w:val="left" w:pos="2835"/>
              </w:tabs>
              <w:jc w:val="right"/>
              <w:rPr>
                <w:i/>
                <w:iCs/>
                <w:lang w:val="nl-NL"/>
              </w:rPr>
            </w:pPr>
            <w:r w:rsidRPr="00911770">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911770">
              <w:rPr>
                <w:rFonts w:cs="Courier New"/>
                <w:b/>
                <w:bCs/>
                <w:i/>
                <w:iCs/>
                <w:lang w:val="nl-NL"/>
              </w:rPr>
              <w:instrText xml:space="preserve"> FORMTEXT </w:instrText>
            </w:r>
            <w:r w:rsidRPr="00911770">
              <w:rPr>
                <w:rFonts w:cs="Courier New"/>
                <w:b/>
                <w:bCs/>
                <w:i/>
                <w:iCs/>
                <w:lang w:val="nl-NL"/>
              </w:rPr>
            </w:r>
            <w:r w:rsidRPr="00911770">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911770">
              <w:rPr>
                <w:rFonts w:cs="Courier New"/>
                <w:b/>
                <w:bCs/>
                <w:i/>
                <w:iCs/>
                <w:lang w:val="nl-NL"/>
              </w:rPr>
              <w:fldChar w:fldCharType="end"/>
            </w:r>
          </w:p>
        </w:tc>
        <w:tc>
          <w:tcPr>
            <w:tcW w:w="646" w:type="dxa"/>
            <w:tcBorders>
              <w:right w:val="double" w:sz="4" w:space="0" w:color="auto"/>
            </w:tcBorders>
          </w:tcPr>
          <w:p w14:paraId="4F98F77F" w14:textId="77777777" w:rsidR="00DE5A67" w:rsidRPr="00911770" w:rsidRDefault="00DE5A67" w:rsidP="004D44BD">
            <w:pPr>
              <w:tabs>
                <w:tab w:val="left" w:pos="2835"/>
              </w:tabs>
              <w:jc w:val="center"/>
              <w:rPr>
                <w:lang w:val="nl-NL"/>
              </w:rPr>
            </w:pPr>
            <w:r w:rsidRPr="00911770">
              <w:rPr>
                <w:lang w:val="nl-NL"/>
              </w:rPr>
              <w:t>12</w:t>
            </w:r>
          </w:p>
        </w:tc>
      </w:tr>
      <w:tr w:rsidR="00DE5A67" w:rsidRPr="00911770" w14:paraId="32808191" w14:textId="77777777" w:rsidTr="00DE5A67">
        <w:tc>
          <w:tcPr>
            <w:tcW w:w="1620" w:type="dxa"/>
            <w:tcBorders>
              <w:left w:val="double" w:sz="4" w:space="0" w:color="auto"/>
            </w:tcBorders>
          </w:tcPr>
          <w:p w14:paraId="6B482A75" w14:textId="77777777" w:rsidR="00DE5A67" w:rsidRPr="00911770" w:rsidRDefault="00DE5A67" w:rsidP="004D44BD">
            <w:pPr>
              <w:tabs>
                <w:tab w:val="left" w:pos="2835"/>
              </w:tabs>
              <w:jc w:val="center"/>
              <w:rPr>
                <w:lang w:val="nl-NL"/>
              </w:rPr>
            </w:pPr>
            <w:r w:rsidRPr="00911770">
              <w:rPr>
                <w:lang w:val="nl-NL"/>
              </w:rPr>
              <w:t>10</w:t>
            </w:r>
          </w:p>
        </w:tc>
        <w:tc>
          <w:tcPr>
            <w:tcW w:w="1538" w:type="dxa"/>
          </w:tcPr>
          <w:p w14:paraId="4A91CDA1" w14:textId="77777777" w:rsidR="00DE5A67" w:rsidRPr="00911770" w:rsidRDefault="00DE5A67" w:rsidP="004D44BD">
            <w:pPr>
              <w:tabs>
                <w:tab w:val="left" w:pos="2835"/>
              </w:tabs>
              <w:jc w:val="center"/>
              <w:rPr>
                <w:lang w:val="nl-NL"/>
              </w:rPr>
            </w:pPr>
            <w:r w:rsidRPr="00911770">
              <w:rPr>
                <w:lang w:val="nl-NL"/>
              </w:rPr>
              <w:t>+ 7° laagste</w:t>
            </w:r>
          </w:p>
        </w:tc>
        <w:tc>
          <w:tcPr>
            <w:tcW w:w="1770" w:type="dxa"/>
          </w:tcPr>
          <w:p w14:paraId="568A6E88" w14:textId="77777777" w:rsidR="00DE5A67" w:rsidRPr="00911770" w:rsidRDefault="00DA5B7D" w:rsidP="004D44BD">
            <w:pPr>
              <w:tabs>
                <w:tab w:val="left" w:pos="2835"/>
              </w:tabs>
              <w:jc w:val="right"/>
              <w:rPr>
                <w:i/>
                <w:iCs/>
                <w:lang w:val="nl-NL"/>
              </w:rPr>
            </w:pPr>
            <w:r w:rsidRPr="00911770">
              <w:rPr>
                <w:rFonts w:cs="Courier New"/>
                <w:b/>
                <w:bCs/>
                <w:i/>
                <w:iCs/>
                <w:lang w:val="nl-NL"/>
              </w:rPr>
              <w:fldChar w:fldCharType="begin">
                <w:ffData>
                  <w:name w:val=""/>
                  <w:enabled/>
                  <w:calcOnExit w:val="0"/>
                  <w:statusText w:type="text" w:val="afgerond op twee na de komma"/>
                  <w:textInput>
                    <w:type w:val="number"/>
                    <w:format w:val="#.##0,00"/>
                  </w:textInput>
                </w:ffData>
              </w:fldChar>
            </w:r>
            <w:r w:rsidR="00DE5A67" w:rsidRPr="00911770">
              <w:rPr>
                <w:rFonts w:cs="Courier New"/>
                <w:b/>
                <w:bCs/>
                <w:i/>
                <w:iCs/>
                <w:lang w:val="nl-NL"/>
              </w:rPr>
              <w:instrText xml:space="preserve"> FORMTEXT </w:instrText>
            </w:r>
            <w:r w:rsidRPr="00911770">
              <w:rPr>
                <w:rFonts w:cs="Courier New"/>
                <w:b/>
                <w:bCs/>
                <w:i/>
                <w:iCs/>
                <w:lang w:val="nl-NL"/>
              </w:rPr>
            </w:r>
            <w:r w:rsidRPr="00911770">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911770">
              <w:rPr>
                <w:rFonts w:cs="Courier New"/>
                <w:b/>
                <w:bCs/>
                <w:i/>
                <w:iCs/>
                <w:lang w:val="nl-NL"/>
              </w:rPr>
              <w:fldChar w:fldCharType="end"/>
            </w:r>
          </w:p>
        </w:tc>
        <w:tc>
          <w:tcPr>
            <w:tcW w:w="646" w:type="dxa"/>
            <w:tcBorders>
              <w:right w:val="double" w:sz="4" w:space="0" w:color="auto"/>
            </w:tcBorders>
          </w:tcPr>
          <w:p w14:paraId="17BF3778" w14:textId="77777777" w:rsidR="00DE5A67" w:rsidRPr="00911770" w:rsidRDefault="00DE5A67" w:rsidP="004D44BD">
            <w:pPr>
              <w:tabs>
                <w:tab w:val="left" w:pos="2835"/>
              </w:tabs>
              <w:jc w:val="center"/>
              <w:rPr>
                <w:lang w:val="nl-NL"/>
              </w:rPr>
            </w:pPr>
            <w:r w:rsidRPr="00911770">
              <w:rPr>
                <w:lang w:val="nl-NL"/>
              </w:rPr>
              <w:t>6</w:t>
            </w:r>
          </w:p>
        </w:tc>
        <w:tc>
          <w:tcPr>
            <w:tcW w:w="1216" w:type="dxa"/>
            <w:tcBorders>
              <w:left w:val="double" w:sz="4" w:space="0" w:color="auto"/>
            </w:tcBorders>
          </w:tcPr>
          <w:p w14:paraId="1DBFA4D4" w14:textId="77777777" w:rsidR="00DE5A67" w:rsidRPr="00911770" w:rsidRDefault="00DE5A67" w:rsidP="004D44BD">
            <w:pPr>
              <w:tabs>
                <w:tab w:val="left" w:pos="2835"/>
              </w:tabs>
              <w:jc w:val="center"/>
              <w:rPr>
                <w:lang w:val="nl-NL"/>
              </w:rPr>
            </w:pPr>
            <w:r w:rsidRPr="00911770">
              <w:rPr>
                <w:lang w:val="nl-NL"/>
              </w:rPr>
              <w:t>19</w:t>
            </w:r>
          </w:p>
        </w:tc>
        <w:tc>
          <w:tcPr>
            <w:tcW w:w="1556" w:type="dxa"/>
          </w:tcPr>
          <w:p w14:paraId="5C230F43" w14:textId="77777777" w:rsidR="00DE5A67" w:rsidRPr="00911770" w:rsidRDefault="00DE5A67" w:rsidP="004D44BD">
            <w:pPr>
              <w:tabs>
                <w:tab w:val="left" w:pos="2835"/>
              </w:tabs>
              <w:jc w:val="center"/>
              <w:rPr>
                <w:lang w:val="nl-NL"/>
              </w:rPr>
            </w:pPr>
            <w:r w:rsidRPr="00911770">
              <w:rPr>
                <w:lang w:val="nl-NL"/>
              </w:rPr>
              <w:t>+ 14° laagste</w:t>
            </w:r>
          </w:p>
        </w:tc>
        <w:tc>
          <w:tcPr>
            <w:tcW w:w="1770" w:type="dxa"/>
          </w:tcPr>
          <w:p w14:paraId="480D6AA9" w14:textId="77777777" w:rsidR="00DE5A67" w:rsidRPr="00911770" w:rsidRDefault="00DA5B7D" w:rsidP="004D44BD">
            <w:pPr>
              <w:tabs>
                <w:tab w:val="left" w:pos="2835"/>
              </w:tabs>
              <w:jc w:val="right"/>
              <w:rPr>
                <w:i/>
                <w:iCs/>
                <w:lang w:val="nl-NL"/>
              </w:rPr>
            </w:pPr>
            <w:r w:rsidRPr="00911770">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911770">
              <w:rPr>
                <w:rFonts w:cs="Courier New"/>
                <w:b/>
                <w:bCs/>
                <w:i/>
                <w:iCs/>
                <w:lang w:val="nl-NL"/>
              </w:rPr>
              <w:instrText xml:space="preserve"> FORMTEXT </w:instrText>
            </w:r>
            <w:r w:rsidRPr="00911770">
              <w:rPr>
                <w:rFonts w:cs="Courier New"/>
                <w:b/>
                <w:bCs/>
                <w:i/>
                <w:iCs/>
                <w:lang w:val="nl-NL"/>
              </w:rPr>
            </w:r>
            <w:r w:rsidRPr="00911770">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911770">
              <w:rPr>
                <w:rFonts w:cs="Courier New"/>
                <w:b/>
                <w:bCs/>
                <w:i/>
                <w:iCs/>
                <w:lang w:val="nl-NL"/>
              </w:rPr>
              <w:fldChar w:fldCharType="end"/>
            </w:r>
          </w:p>
        </w:tc>
        <w:tc>
          <w:tcPr>
            <w:tcW w:w="646" w:type="dxa"/>
            <w:tcBorders>
              <w:right w:val="double" w:sz="4" w:space="0" w:color="auto"/>
            </w:tcBorders>
          </w:tcPr>
          <w:p w14:paraId="45C1AFC2" w14:textId="77777777" w:rsidR="00DE5A67" w:rsidRPr="00911770" w:rsidRDefault="00DE5A67" w:rsidP="004D44BD">
            <w:pPr>
              <w:tabs>
                <w:tab w:val="left" w:pos="2835"/>
              </w:tabs>
              <w:jc w:val="center"/>
              <w:rPr>
                <w:lang w:val="nl-NL"/>
              </w:rPr>
            </w:pPr>
            <w:r w:rsidRPr="00911770">
              <w:rPr>
                <w:lang w:val="nl-NL"/>
              </w:rPr>
              <w:t>13</w:t>
            </w:r>
          </w:p>
        </w:tc>
      </w:tr>
      <w:tr w:rsidR="00DE5A67" w:rsidRPr="00911770" w14:paraId="54718D7D" w14:textId="77777777" w:rsidTr="00DE5A67">
        <w:tc>
          <w:tcPr>
            <w:tcW w:w="1620" w:type="dxa"/>
            <w:tcBorders>
              <w:left w:val="double" w:sz="4" w:space="0" w:color="auto"/>
            </w:tcBorders>
          </w:tcPr>
          <w:p w14:paraId="06F75439" w14:textId="77777777" w:rsidR="00DE5A67" w:rsidRPr="00911770" w:rsidRDefault="00DE5A67" w:rsidP="004D44BD">
            <w:pPr>
              <w:tabs>
                <w:tab w:val="left" w:pos="2835"/>
              </w:tabs>
              <w:jc w:val="center"/>
              <w:rPr>
                <w:lang w:val="nl-NL"/>
              </w:rPr>
            </w:pPr>
            <w:r w:rsidRPr="00911770">
              <w:rPr>
                <w:lang w:val="nl-NL"/>
              </w:rPr>
              <w:t>11</w:t>
            </w:r>
          </w:p>
        </w:tc>
        <w:tc>
          <w:tcPr>
            <w:tcW w:w="1538" w:type="dxa"/>
          </w:tcPr>
          <w:p w14:paraId="5966B931" w14:textId="77777777" w:rsidR="00DE5A67" w:rsidRPr="00911770" w:rsidRDefault="00DE5A67" w:rsidP="004D44BD">
            <w:pPr>
              <w:tabs>
                <w:tab w:val="left" w:pos="2835"/>
              </w:tabs>
              <w:jc w:val="center"/>
              <w:rPr>
                <w:lang w:val="nl-NL"/>
              </w:rPr>
            </w:pPr>
            <w:r w:rsidRPr="00911770">
              <w:rPr>
                <w:lang w:val="nl-NL"/>
              </w:rPr>
              <w:t>+ 8° laagste</w:t>
            </w:r>
          </w:p>
        </w:tc>
        <w:tc>
          <w:tcPr>
            <w:tcW w:w="1770" w:type="dxa"/>
          </w:tcPr>
          <w:p w14:paraId="54DB6644" w14:textId="77777777" w:rsidR="00DE5A67" w:rsidRPr="00911770" w:rsidRDefault="00DA5B7D" w:rsidP="004D44BD">
            <w:pPr>
              <w:tabs>
                <w:tab w:val="left" w:pos="2835"/>
              </w:tabs>
              <w:jc w:val="right"/>
              <w:rPr>
                <w:i/>
                <w:iCs/>
                <w:lang w:val="nl-NL"/>
              </w:rPr>
            </w:pPr>
            <w:r w:rsidRPr="00911770">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911770">
              <w:rPr>
                <w:rFonts w:cs="Courier New"/>
                <w:b/>
                <w:bCs/>
                <w:i/>
                <w:iCs/>
                <w:lang w:val="nl-NL"/>
              </w:rPr>
              <w:instrText xml:space="preserve"> FORMTEXT </w:instrText>
            </w:r>
            <w:r w:rsidRPr="00911770">
              <w:rPr>
                <w:rFonts w:cs="Courier New"/>
                <w:b/>
                <w:bCs/>
                <w:i/>
                <w:iCs/>
                <w:lang w:val="nl-NL"/>
              </w:rPr>
            </w:r>
            <w:r w:rsidRPr="00911770">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911770">
              <w:rPr>
                <w:rFonts w:cs="Courier New"/>
                <w:b/>
                <w:bCs/>
                <w:i/>
                <w:iCs/>
                <w:lang w:val="nl-NL"/>
              </w:rPr>
              <w:fldChar w:fldCharType="end"/>
            </w:r>
          </w:p>
        </w:tc>
        <w:tc>
          <w:tcPr>
            <w:tcW w:w="646" w:type="dxa"/>
            <w:tcBorders>
              <w:right w:val="double" w:sz="4" w:space="0" w:color="auto"/>
            </w:tcBorders>
          </w:tcPr>
          <w:p w14:paraId="7FEF13E5" w14:textId="77777777" w:rsidR="00DE5A67" w:rsidRPr="00911770" w:rsidRDefault="00DE5A67" w:rsidP="004D44BD">
            <w:pPr>
              <w:tabs>
                <w:tab w:val="left" w:pos="2835"/>
              </w:tabs>
              <w:jc w:val="center"/>
              <w:rPr>
                <w:lang w:val="nl-NL"/>
              </w:rPr>
            </w:pPr>
            <w:r w:rsidRPr="00911770">
              <w:rPr>
                <w:lang w:val="nl-NL"/>
              </w:rPr>
              <w:t>7</w:t>
            </w:r>
          </w:p>
        </w:tc>
        <w:tc>
          <w:tcPr>
            <w:tcW w:w="1216" w:type="dxa"/>
            <w:tcBorders>
              <w:left w:val="double" w:sz="4" w:space="0" w:color="auto"/>
            </w:tcBorders>
          </w:tcPr>
          <w:p w14:paraId="11DB2630" w14:textId="77777777" w:rsidR="00DE5A67" w:rsidRPr="00911770" w:rsidRDefault="00DE5A67" w:rsidP="004D44BD">
            <w:pPr>
              <w:tabs>
                <w:tab w:val="left" w:pos="2835"/>
              </w:tabs>
              <w:jc w:val="center"/>
              <w:rPr>
                <w:lang w:val="nl-NL"/>
              </w:rPr>
            </w:pPr>
            <w:r w:rsidRPr="00911770">
              <w:rPr>
                <w:lang w:val="nl-NL"/>
              </w:rPr>
              <w:t>20 of 21</w:t>
            </w:r>
          </w:p>
        </w:tc>
        <w:tc>
          <w:tcPr>
            <w:tcW w:w="1556" w:type="dxa"/>
          </w:tcPr>
          <w:p w14:paraId="1F54CBCB" w14:textId="77777777" w:rsidR="00DE5A67" w:rsidRPr="00911770" w:rsidRDefault="00DE5A67" w:rsidP="004D44BD">
            <w:pPr>
              <w:tabs>
                <w:tab w:val="left" w:pos="2835"/>
              </w:tabs>
              <w:jc w:val="center"/>
              <w:rPr>
                <w:lang w:val="nl-NL"/>
              </w:rPr>
            </w:pPr>
            <w:r w:rsidRPr="00911770">
              <w:rPr>
                <w:lang w:val="nl-NL"/>
              </w:rPr>
              <w:t>+ 15° laagset</w:t>
            </w:r>
          </w:p>
        </w:tc>
        <w:tc>
          <w:tcPr>
            <w:tcW w:w="1770" w:type="dxa"/>
          </w:tcPr>
          <w:p w14:paraId="131AE1BF" w14:textId="77777777" w:rsidR="00DE5A67" w:rsidRPr="00911770" w:rsidRDefault="00DA5B7D" w:rsidP="004D44BD">
            <w:pPr>
              <w:tabs>
                <w:tab w:val="left" w:pos="2835"/>
              </w:tabs>
              <w:jc w:val="right"/>
              <w:rPr>
                <w:i/>
                <w:iCs/>
                <w:lang w:val="nl-NL"/>
              </w:rPr>
            </w:pPr>
            <w:r w:rsidRPr="00911770">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911770">
              <w:rPr>
                <w:rFonts w:cs="Courier New"/>
                <w:b/>
                <w:bCs/>
                <w:i/>
                <w:iCs/>
                <w:lang w:val="nl-NL"/>
              </w:rPr>
              <w:instrText xml:space="preserve"> FORMTEXT </w:instrText>
            </w:r>
            <w:r w:rsidRPr="00911770">
              <w:rPr>
                <w:rFonts w:cs="Courier New"/>
                <w:b/>
                <w:bCs/>
                <w:i/>
                <w:iCs/>
                <w:lang w:val="nl-NL"/>
              </w:rPr>
            </w:r>
            <w:r w:rsidRPr="00911770">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911770">
              <w:rPr>
                <w:rFonts w:cs="Courier New"/>
                <w:b/>
                <w:bCs/>
                <w:i/>
                <w:iCs/>
                <w:lang w:val="nl-NL"/>
              </w:rPr>
              <w:fldChar w:fldCharType="end"/>
            </w:r>
          </w:p>
        </w:tc>
        <w:tc>
          <w:tcPr>
            <w:tcW w:w="646" w:type="dxa"/>
            <w:tcBorders>
              <w:right w:val="double" w:sz="4" w:space="0" w:color="auto"/>
            </w:tcBorders>
          </w:tcPr>
          <w:p w14:paraId="09531C4E" w14:textId="77777777" w:rsidR="00DE5A67" w:rsidRPr="00911770" w:rsidRDefault="00DE5A67" w:rsidP="004D44BD">
            <w:pPr>
              <w:tabs>
                <w:tab w:val="left" w:pos="2835"/>
              </w:tabs>
              <w:jc w:val="center"/>
              <w:rPr>
                <w:lang w:val="nl-NL"/>
              </w:rPr>
            </w:pPr>
            <w:r w:rsidRPr="00911770">
              <w:rPr>
                <w:lang w:val="nl-NL"/>
              </w:rPr>
              <w:t>14</w:t>
            </w:r>
          </w:p>
        </w:tc>
      </w:tr>
      <w:tr w:rsidR="00DE5A67" w:rsidRPr="00911770" w14:paraId="21AD8D7C" w14:textId="77777777" w:rsidTr="00DE5A67">
        <w:tc>
          <w:tcPr>
            <w:tcW w:w="1620" w:type="dxa"/>
            <w:tcBorders>
              <w:left w:val="double" w:sz="4" w:space="0" w:color="auto"/>
            </w:tcBorders>
          </w:tcPr>
          <w:p w14:paraId="234DD43F" w14:textId="77777777" w:rsidR="00DE5A67" w:rsidRPr="00911770" w:rsidRDefault="00DE5A67" w:rsidP="004D44BD">
            <w:pPr>
              <w:tabs>
                <w:tab w:val="left" w:pos="2835"/>
              </w:tabs>
              <w:jc w:val="center"/>
              <w:rPr>
                <w:lang w:val="nl-NL"/>
              </w:rPr>
            </w:pPr>
            <w:r w:rsidRPr="00911770">
              <w:rPr>
                <w:lang w:val="nl-NL"/>
              </w:rPr>
              <w:t>12 of 13</w:t>
            </w:r>
          </w:p>
        </w:tc>
        <w:tc>
          <w:tcPr>
            <w:tcW w:w="1538" w:type="dxa"/>
          </w:tcPr>
          <w:p w14:paraId="7BD43493" w14:textId="77777777" w:rsidR="00DE5A67" w:rsidRPr="00911770" w:rsidRDefault="00DE5A67" w:rsidP="004D44BD">
            <w:pPr>
              <w:tabs>
                <w:tab w:val="left" w:pos="2835"/>
              </w:tabs>
              <w:jc w:val="center"/>
              <w:rPr>
                <w:lang w:val="nl-NL"/>
              </w:rPr>
            </w:pPr>
            <w:r w:rsidRPr="00911770">
              <w:rPr>
                <w:lang w:val="nl-NL"/>
              </w:rPr>
              <w:t>+ 9° laagste</w:t>
            </w:r>
          </w:p>
        </w:tc>
        <w:tc>
          <w:tcPr>
            <w:tcW w:w="1770" w:type="dxa"/>
          </w:tcPr>
          <w:p w14:paraId="16F1D461" w14:textId="77777777" w:rsidR="00DE5A67" w:rsidRPr="00911770" w:rsidRDefault="00DA5B7D" w:rsidP="004D44BD">
            <w:pPr>
              <w:tabs>
                <w:tab w:val="left" w:pos="2835"/>
              </w:tabs>
              <w:jc w:val="right"/>
              <w:rPr>
                <w:i/>
                <w:iCs/>
                <w:lang w:val="nl-NL"/>
              </w:rPr>
            </w:pPr>
            <w:r w:rsidRPr="00911770">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911770">
              <w:rPr>
                <w:rFonts w:cs="Courier New"/>
                <w:b/>
                <w:bCs/>
                <w:i/>
                <w:iCs/>
                <w:lang w:val="nl-NL"/>
              </w:rPr>
              <w:instrText xml:space="preserve"> FORMTEXT </w:instrText>
            </w:r>
            <w:r w:rsidRPr="00911770">
              <w:rPr>
                <w:rFonts w:cs="Courier New"/>
                <w:b/>
                <w:bCs/>
                <w:i/>
                <w:iCs/>
                <w:lang w:val="nl-NL"/>
              </w:rPr>
            </w:r>
            <w:r w:rsidRPr="00911770">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911770">
              <w:rPr>
                <w:rFonts w:cs="Courier New"/>
                <w:b/>
                <w:bCs/>
                <w:i/>
                <w:iCs/>
                <w:lang w:val="nl-NL"/>
              </w:rPr>
              <w:fldChar w:fldCharType="end"/>
            </w:r>
          </w:p>
        </w:tc>
        <w:tc>
          <w:tcPr>
            <w:tcW w:w="646" w:type="dxa"/>
            <w:tcBorders>
              <w:right w:val="double" w:sz="4" w:space="0" w:color="auto"/>
            </w:tcBorders>
          </w:tcPr>
          <w:p w14:paraId="566D5325" w14:textId="77777777" w:rsidR="00DE5A67" w:rsidRPr="00911770" w:rsidRDefault="00DE5A67" w:rsidP="004D44BD">
            <w:pPr>
              <w:tabs>
                <w:tab w:val="left" w:pos="2835"/>
              </w:tabs>
              <w:jc w:val="center"/>
              <w:rPr>
                <w:lang w:val="nl-NL"/>
              </w:rPr>
            </w:pPr>
            <w:r w:rsidRPr="00911770">
              <w:rPr>
                <w:lang w:val="nl-NL"/>
              </w:rPr>
              <w:t>8</w:t>
            </w:r>
          </w:p>
        </w:tc>
        <w:tc>
          <w:tcPr>
            <w:tcW w:w="1216" w:type="dxa"/>
            <w:tcBorders>
              <w:left w:val="double" w:sz="4" w:space="0" w:color="auto"/>
            </w:tcBorders>
          </w:tcPr>
          <w:p w14:paraId="3B1B9E57" w14:textId="77777777" w:rsidR="00DE5A67" w:rsidRPr="00911770" w:rsidRDefault="00DE5A67" w:rsidP="004D44BD">
            <w:pPr>
              <w:tabs>
                <w:tab w:val="left" w:pos="2835"/>
              </w:tabs>
              <w:jc w:val="center"/>
              <w:rPr>
                <w:lang w:val="nl-NL"/>
              </w:rPr>
            </w:pPr>
          </w:p>
        </w:tc>
        <w:tc>
          <w:tcPr>
            <w:tcW w:w="1556" w:type="dxa"/>
          </w:tcPr>
          <w:p w14:paraId="2D9638A9" w14:textId="77777777" w:rsidR="00DE5A67" w:rsidRPr="00911770" w:rsidRDefault="00DE5A67" w:rsidP="004D44BD">
            <w:pPr>
              <w:tabs>
                <w:tab w:val="left" w:pos="2835"/>
              </w:tabs>
              <w:jc w:val="center"/>
              <w:rPr>
                <w:lang w:val="nl-NL"/>
              </w:rPr>
            </w:pPr>
          </w:p>
        </w:tc>
        <w:tc>
          <w:tcPr>
            <w:tcW w:w="1770" w:type="dxa"/>
          </w:tcPr>
          <w:p w14:paraId="7708890D" w14:textId="77777777" w:rsidR="00DE5A67" w:rsidRPr="00911770" w:rsidRDefault="00DE5A67" w:rsidP="004D44BD">
            <w:pPr>
              <w:tabs>
                <w:tab w:val="left" w:pos="2835"/>
              </w:tabs>
              <w:jc w:val="right"/>
              <w:rPr>
                <w:i/>
                <w:iCs/>
                <w:lang w:val="nl-NL"/>
              </w:rPr>
            </w:pPr>
          </w:p>
        </w:tc>
        <w:tc>
          <w:tcPr>
            <w:tcW w:w="646" w:type="dxa"/>
            <w:tcBorders>
              <w:right w:val="double" w:sz="4" w:space="0" w:color="auto"/>
            </w:tcBorders>
          </w:tcPr>
          <w:p w14:paraId="1D7EB9E0" w14:textId="77777777" w:rsidR="00DE5A67" w:rsidRPr="00911770" w:rsidRDefault="00DE5A67" w:rsidP="004D44BD">
            <w:pPr>
              <w:tabs>
                <w:tab w:val="left" w:pos="2835"/>
              </w:tabs>
              <w:jc w:val="center"/>
              <w:rPr>
                <w:lang w:val="nl-NL"/>
              </w:rPr>
            </w:pPr>
          </w:p>
        </w:tc>
      </w:tr>
      <w:tr w:rsidR="00DE5A67" w:rsidRPr="00911770" w14:paraId="2CD1858F" w14:textId="77777777" w:rsidTr="00DE5A67">
        <w:trPr>
          <w:cantSplit/>
        </w:trPr>
        <w:tc>
          <w:tcPr>
            <w:tcW w:w="3158" w:type="dxa"/>
            <w:gridSpan w:val="2"/>
            <w:tcBorders>
              <w:left w:val="double" w:sz="4" w:space="0" w:color="auto"/>
            </w:tcBorders>
          </w:tcPr>
          <w:p w14:paraId="1A198FFD" w14:textId="77777777" w:rsidR="00DE5A67" w:rsidRDefault="00DE5A67" w:rsidP="004D44BD">
            <w:pPr>
              <w:tabs>
                <w:tab w:val="left" w:pos="2835"/>
              </w:tabs>
              <w:jc w:val="center"/>
              <w:rPr>
                <w:lang w:val="nl-NL"/>
              </w:rPr>
            </w:pPr>
            <w:r>
              <w:rPr>
                <w:lang w:val="nl-NL"/>
              </w:rPr>
              <w:t xml:space="preserve">Totaal </w:t>
            </w:r>
            <w:r w:rsidRPr="00911770">
              <w:rPr>
                <w:lang w:val="nl-NL"/>
              </w:rPr>
              <w:t xml:space="preserve">T of </w:t>
            </w:r>
          </w:p>
          <w:p w14:paraId="61B58A64" w14:textId="77777777" w:rsidR="00DE5A67" w:rsidRPr="00911770" w:rsidRDefault="00DE5A67" w:rsidP="004D44BD">
            <w:pPr>
              <w:tabs>
                <w:tab w:val="left" w:pos="2835"/>
              </w:tabs>
              <w:jc w:val="center"/>
              <w:rPr>
                <w:lang w:val="nl-NL"/>
              </w:rPr>
            </w:pPr>
            <w:r w:rsidRPr="00911770">
              <w:rPr>
                <w:lang w:val="nl-NL"/>
              </w:rPr>
              <w:t>over te dragen naar kolom 7</w:t>
            </w:r>
          </w:p>
        </w:tc>
        <w:tc>
          <w:tcPr>
            <w:tcW w:w="1770" w:type="dxa"/>
          </w:tcPr>
          <w:p w14:paraId="0C8B01FC" w14:textId="77777777" w:rsidR="00DE5A67" w:rsidRPr="00911770" w:rsidRDefault="00F909AA" w:rsidP="006F7083">
            <w:pPr>
              <w:tabs>
                <w:tab w:val="left" w:pos="2835"/>
              </w:tabs>
              <w:jc w:val="right"/>
              <w:rPr>
                <w:i/>
                <w:iCs/>
                <w:lang w:val="nl-NL"/>
              </w:rPr>
            </w:pPr>
            <w:r>
              <w:rPr>
                <w:rFonts w:cs="Courier New"/>
                <w:b/>
                <w:bCs/>
                <w:i/>
                <w:iCs/>
                <w:lang w:val="nl-NL"/>
              </w:rPr>
              <w:t xml:space="preserve">€ </w:t>
            </w:r>
            <w:r w:rsidR="006F7083">
              <w:rPr>
                <w:rFonts w:cs="Courier New"/>
                <w:b/>
                <w:bCs/>
                <w:i/>
                <w:iCs/>
                <w:lang w:val="nl-NL"/>
              </w:rPr>
              <w:t>235.762,18</w:t>
            </w:r>
          </w:p>
        </w:tc>
        <w:tc>
          <w:tcPr>
            <w:tcW w:w="646" w:type="dxa"/>
            <w:tcBorders>
              <w:right w:val="double" w:sz="4" w:space="0" w:color="auto"/>
            </w:tcBorders>
          </w:tcPr>
          <w:p w14:paraId="4BD7EA5A" w14:textId="77777777" w:rsidR="00DE5A67" w:rsidRPr="00911770" w:rsidRDefault="00DE5A67" w:rsidP="004D44BD">
            <w:pPr>
              <w:tabs>
                <w:tab w:val="left" w:pos="2835"/>
              </w:tabs>
              <w:jc w:val="center"/>
              <w:rPr>
                <w:lang w:val="nl-NL"/>
              </w:rPr>
            </w:pPr>
          </w:p>
        </w:tc>
        <w:tc>
          <w:tcPr>
            <w:tcW w:w="2772" w:type="dxa"/>
            <w:gridSpan w:val="2"/>
            <w:tcBorders>
              <w:left w:val="double" w:sz="4" w:space="0" w:color="auto"/>
            </w:tcBorders>
          </w:tcPr>
          <w:p w14:paraId="35465550" w14:textId="77777777" w:rsidR="00DE5A67" w:rsidRPr="00911770" w:rsidRDefault="00DE5A67" w:rsidP="004D44BD">
            <w:pPr>
              <w:tabs>
                <w:tab w:val="left" w:pos="2835"/>
              </w:tabs>
              <w:jc w:val="right"/>
              <w:rPr>
                <w:lang w:val="nl-NL"/>
              </w:rPr>
            </w:pPr>
            <w:r>
              <w:rPr>
                <w:lang w:val="nl-NL"/>
              </w:rPr>
              <w:t xml:space="preserve">Totaal </w:t>
            </w:r>
            <w:r w:rsidRPr="00911770">
              <w:rPr>
                <w:lang w:val="nl-NL"/>
              </w:rPr>
              <w:t>T</w:t>
            </w:r>
          </w:p>
        </w:tc>
        <w:tc>
          <w:tcPr>
            <w:tcW w:w="1770" w:type="dxa"/>
            <w:tcBorders>
              <w:bottom w:val="single" w:sz="18" w:space="0" w:color="auto"/>
            </w:tcBorders>
          </w:tcPr>
          <w:p w14:paraId="6643B700" w14:textId="77777777" w:rsidR="00DE5A67" w:rsidRPr="00911770" w:rsidRDefault="0074385B" w:rsidP="006F7083">
            <w:pPr>
              <w:tabs>
                <w:tab w:val="left" w:pos="2835"/>
              </w:tabs>
              <w:jc w:val="right"/>
              <w:rPr>
                <w:i/>
                <w:iCs/>
                <w:lang w:val="nl-NL"/>
              </w:rPr>
            </w:pPr>
            <w:r>
              <w:rPr>
                <w:rFonts w:cs="Courier New"/>
                <w:b/>
                <w:bCs/>
                <w:i/>
                <w:iCs/>
                <w:lang w:val="nl-NL"/>
              </w:rPr>
              <w:t xml:space="preserve">€ </w:t>
            </w:r>
            <w:r w:rsidR="006F7083">
              <w:rPr>
                <w:rFonts w:cs="Courier New"/>
                <w:b/>
                <w:bCs/>
                <w:i/>
                <w:iCs/>
                <w:lang w:val="nl-NL"/>
              </w:rPr>
              <w:t>235.762,18</w:t>
            </w:r>
          </w:p>
        </w:tc>
        <w:tc>
          <w:tcPr>
            <w:tcW w:w="646" w:type="dxa"/>
            <w:tcBorders>
              <w:bottom w:val="single" w:sz="18" w:space="0" w:color="auto"/>
              <w:right w:val="double" w:sz="4" w:space="0" w:color="auto"/>
            </w:tcBorders>
          </w:tcPr>
          <w:p w14:paraId="4ED06C24" w14:textId="77777777" w:rsidR="00DE5A67" w:rsidRPr="00911770" w:rsidRDefault="00DE5A67" w:rsidP="004D44BD">
            <w:pPr>
              <w:tabs>
                <w:tab w:val="left" w:pos="2835"/>
              </w:tabs>
              <w:jc w:val="center"/>
              <w:rPr>
                <w:lang w:val="nl-NL"/>
              </w:rPr>
            </w:pPr>
          </w:p>
        </w:tc>
      </w:tr>
      <w:tr w:rsidR="00DE5A67" w:rsidRPr="00911770" w14:paraId="7F48DB2A" w14:textId="77777777" w:rsidTr="00DE5A67">
        <w:trPr>
          <w:cantSplit/>
        </w:trPr>
        <w:tc>
          <w:tcPr>
            <w:tcW w:w="3158" w:type="dxa"/>
            <w:gridSpan w:val="2"/>
            <w:tcBorders>
              <w:left w:val="double" w:sz="4" w:space="0" w:color="auto"/>
              <w:bottom w:val="double" w:sz="4" w:space="0" w:color="auto"/>
            </w:tcBorders>
          </w:tcPr>
          <w:p w14:paraId="7CFD88AD" w14:textId="77777777" w:rsidR="00DE5A67" w:rsidRPr="00911770" w:rsidRDefault="00DE5A67" w:rsidP="004D44BD">
            <w:pPr>
              <w:tabs>
                <w:tab w:val="left" w:pos="2835"/>
              </w:tabs>
              <w:jc w:val="center"/>
              <w:rPr>
                <w:lang w:val="nl-NL"/>
              </w:rPr>
            </w:pPr>
            <w:r w:rsidRPr="00911770">
              <w:rPr>
                <w:lang w:val="nl-NL"/>
              </w:rPr>
              <w:t xml:space="preserve">Gemiddelde G = </w:t>
            </w:r>
            <w:r w:rsidR="00DA5B7D" w:rsidRPr="00911770">
              <w:rPr>
                <w:lang w:val="nl-NL"/>
              </w:rPr>
              <w:fldChar w:fldCharType="begin"/>
            </w:r>
            <w:r w:rsidRPr="00911770">
              <w:rPr>
                <w:lang w:val="nl-NL"/>
              </w:rPr>
              <w:instrText xml:space="preserve"> EQ </w:instrText>
            </w:r>
            <w:r w:rsidR="00DA5B7D" w:rsidRPr="00911770">
              <w:rPr>
                <w:lang w:val="nl-NL"/>
              </w:rPr>
              <w:fldChar w:fldCharType="end"/>
            </w:r>
            <w:r w:rsidR="00DA5B7D" w:rsidRPr="00911770">
              <w:rPr>
                <w:lang w:val="nl-NL"/>
              </w:rPr>
              <w:fldChar w:fldCharType="begin"/>
            </w:r>
            <w:r w:rsidRPr="00911770">
              <w:rPr>
                <w:lang w:val="nl-NL"/>
              </w:rPr>
              <w:instrText xml:space="preserve"> EQ \F(T;Deler) </w:instrText>
            </w:r>
            <w:r w:rsidR="00DA5B7D" w:rsidRPr="00911770">
              <w:rPr>
                <w:lang w:val="nl-NL"/>
              </w:rPr>
              <w:fldChar w:fldCharType="end"/>
            </w:r>
          </w:p>
        </w:tc>
        <w:tc>
          <w:tcPr>
            <w:tcW w:w="2416" w:type="dxa"/>
            <w:gridSpan w:val="2"/>
            <w:tcBorders>
              <w:bottom w:val="double" w:sz="4" w:space="0" w:color="auto"/>
              <w:right w:val="double" w:sz="4" w:space="0" w:color="auto"/>
            </w:tcBorders>
          </w:tcPr>
          <w:p w14:paraId="25714ADD" w14:textId="77777777" w:rsidR="00DE5A67" w:rsidRPr="00911770" w:rsidRDefault="0074385B" w:rsidP="006F7083">
            <w:pPr>
              <w:tabs>
                <w:tab w:val="left" w:pos="2835"/>
              </w:tabs>
              <w:jc w:val="center"/>
              <w:rPr>
                <w:i/>
                <w:iCs/>
                <w:lang w:val="nl-NL"/>
              </w:rPr>
            </w:pPr>
            <w:r>
              <w:rPr>
                <w:rFonts w:cs="Courier New"/>
                <w:b/>
                <w:bCs/>
                <w:i/>
                <w:iCs/>
                <w:lang w:val="nl-NL"/>
              </w:rPr>
              <w:t xml:space="preserve">€ </w:t>
            </w:r>
            <w:r w:rsidR="006F7083">
              <w:rPr>
                <w:rFonts w:cs="Courier New"/>
                <w:b/>
                <w:bCs/>
                <w:i/>
                <w:iCs/>
                <w:lang w:val="nl-NL"/>
              </w:rPr>
              <w:t>117.881,09</w:t>
            </w:r>
          </w:p>
        </w:tc>
        <w:tc>
          <w:tcPr>
            <w:tcW w:w="2772" w:type="dxa"/>
            <w:gridSpan w:val="2"/>
            <w:tcBorders>
              <w:left w:val="double" w:sz="4" w:space="0" w:color="auto"/>
              <w:bottom w:val="double" w:sz="4" w:space="0" w:color="auto"/>
              <w:right w:val="single" w:sz="18" w:space="0" w:color="auto"/>
            </w:tcBorders>
          </w:tcPr>
          <w:p w14:paraId="0651B710" w14:textId="77777777" w:rsidR="00DE5A67" w:rsidRPr="00911770" w:rsidRDefault="00DE5A67" w:rsidP="004D44BD">
            <w:pPr>
              <w:tabs>
                <w:tab w:val="left" w:pos="2835"/>
              </w:tabs>
              <w:jc w:val="right"/>
              <w:rPr>
                <w:lang w:val="nl-NL"/>
              </w:rPr>
            </w:pPr>
            <w:r>
              <w:rPr>
                <w:lang w:val="nl-NL"/>
              </w:rPr>
              <w:t>85 % van het gemiddelde G</w:t>
            </w:r>
          </w:p>
        </w:tc>
        <w:tc>
          <w:tcPr>
            <w:tcW w:w="2416" w:type="dxa"/>
            <w:gridSpan w:val="2"/>
            <w:tcBorders>
              <w:top w:val="single" w:sz="18" w:space="0" w:color="auto"/>
              <w:left w:val="single" w:sz="18" w:space="0" w:color="auto"/>
              <w:bottom w:val="single" w:sz="18" w:space="0" w:color="auto"/>
              <w:right w:val="single" w:sz="18" w:space="0" w:color="auto"/>
            </w:tcBorders>
          </w:tcPr>
          <w:p w14:paraId="07E88BD3" w14:textId="77777777" w:rsidR="00DE5A67" w:rsidRPr="00911770" w:rsidRDefault="007A3EBD" w:rsidP="006F7083">
            <w:pPr>
              <w:tabs>
                <w:tab w:val="left" w:pos="2835"/>
              </w:tabs>
              <w:jc w:val="center"/>
              <w:rPr>
                <w:i/>
                <w:iCs/>
                <w:lang w:val="nl-NL"/>
              </w:rPr>
            </w:pPr>
            <w:r>
              <w:rPr>
                <w:rFonts w:cs="Courier New"/>
                <w:b/>
                <w:bCs/>
                <w:i/>
                <w:iCs/>
                <w:lang w:val="nl-NL"/>
              </w:rPr>
              <w:t xml:space="preserve">€ </w:t>
            </w:r>
            <w:r w:rsidR="00D27269">
              <w:rPr>
                <w:rFonts w:cs="Courier New"/>
                <w:b/>
                <w:bCs/>
                <w:i/>
                <w:iCs/>
                <w:lang w:val="nl-NL"/>
              </w:rPr>
              <w:t>100.198,93</w:t>
            </w:r>
          </w:p>
        </w:tc>
      </w:tr>
    </w:tbl>
    <w:p w14:paraId="290CDF55" w14:textId="77777777" w:rsidR="00DE5A67" w:rsidRDefault="00DE5A67" w:rsidP="00DE5A67">
      <w:pPr>
        <w:tabs>
          <w:tab w:val="left" w:pos="2835"/>
        </w:tabs>
        <w:rPr>
          <w:bCs/>
          <w:lang w:val="nl-NL"/>
        </w:rPr>
      </w:pPr>
    </w:p>
    <w:p w14:paraId="6DE08A21" w14:textId="77777777" w:rsidR="00DE5A67" w:rsidRDefault="00DE5A67" w:rsidP="00DE5A67">
      <w:pPr>
        <w:tabs>
          <w:tab w:val="left" w:pos="2835"/>
        </w:tabs>
        <w:rPr>
          <w:bCs/>
          <w:lang w:val="nl-NL"/>
        </w:rPr>
      </w:pPr>
    </w:p>
    <w:p w14:paraId="5A20146A" w14:textId="77777777" w:rsidR="00DE5A67" w:rsidRDefault="00DE5A67" w:rsidP="00DE5A67">
      <w:pPr>
        <w:tabs>
          <w:tab w:val="left" w:pos="2835"/>
        </w:tabs>
        <w:ind w:left="-142" w:firstLine="142"/>
        <w:rPr>
          <w:bCs/>
          <w:lang w:val="nl-NL"/>
        </w:rPr>
      </w:pPr>
      <w:r>
        <w:rPr>
          <w:bCs/>
          <w:u w:val="single"/>
          <w:lang w:val="nl-NL"/>
        </w:rPr>
        <w:t>Conclusie</w:t>
      </w:r>
      <w:r w:rsidRPr="00B549D3">
        <w:rPr>
          <w:rStyle w:val="Voetnootmarkering"/>
          <w:bCs/>
          <w:u w:val="single"/>
          <w:lang w:val="nl-NL"/>
        </w:rPr>
        <w:footnoteReference w:id="1"/>
      </w:r>
      <w:r>
        <w:rPr>
          <w:bCs/>
          <w:u w:val="single"/>
          <w:lang w:val="nl-NL"/>
        </w:rPr>
        <w:t>:</w:t>
      </w:r>
    </w:p>
    <w:p w14:paraId="1BBC0D3D" w14:textId="77777777" w:rsidR="00DE5A67" w:rsidRDefault="00DE5A67" w:rsidP="00DE5A67">
      <w:pPr>
        <w:tabs>
          <w:tab w:val="left" w:pos="2835"/>
        </w:tabs>
        <w:ind w:left="-142" w:firstLine="142"/>
        <w:rPr>
          <w:bCs/>
          <w:lang w:val="nl-NL"/>
        </w:rPr>
      </w:pPr>
    </w:p>
    <w:p w14:paraId="185491C3" w14:textId="77777777" w:rsidR="00DE5A67" w:rsidRDefault="007A3EBD" w:rsidP="007A3EBD">
      <w:pPr>
        <w:tabs>
          <w:tab w:val="left" w:pos="567"/>
        </w:tabs>
        <w:rPr>
          <w:bCs/>
          <w:i/>
          <w:lang w:val="nl-NL"/>
        </w:rPr>
      </w:pPr>
      <w:r>
        <w:rPr>
          <w:bCs/>
          <w:i/>
          <w:lang w:val="nl-NL"/>
        </w:rPr>
        <w:fldChar w:fldCharType="begin">
          <w:ffData>
            <w:name w:val="Selectievakje2"/>
            <w:enabled/>
            <w:calcOnExit w:val="0"/>
            <w:checkBox>
              <w:sizeAuto/>
              <w:default w:val="0"/>
            </w:checkBox>
          </w:ffData>
        </w:fldChar>
      </w:r>
      <w:bookmarkStart w:id="1" w:name="Selectievakje2"/>
      <w:r>
        <w:rPr>
          <w:bCs/>
          <w:i/>
          <w:lang w:val="nl-NL"/>
        </w:rPr>
        <w:instrText xml:space="preserve"> FORMCHECKBOX </w:instrText>
      </w:r>
      <w:r w:rsidR="00C0147A">
        <w:rPr>
          <w:bCs/>
          <w:i/>
          <w:lang w:val="nl-NL"/>
        </w:rPr>
      </w:r>
      <w:r w:rsidR="00C0147A">
        <w:rPr>
          <w:bCs/>
          <w:i/>
          <w:lang w:val="nl-NL"/>
        </w:rPr>
        <w:fldChar w:fldCharType="separate"/>
      </w:r>
      <w:r>
        <w:rPr>
          <w:bCs/>
          <w:i/>
          <w:lang w:val="nl-NL"/>
        </w:rPr>
        <w:fldChar w:fldCharType="end"/>
      </w:r>
      <w:bookmarkEnd w:id="1"/>
      <w:r>
        <w:rPr>
          <w:bCs/>
          <w:i/>
          <w:lang w:val="nl-NL"/>
        </w:rPr>
        <w:t xml:space="preserve"> </w:t>
      </w:r>
      <w:r w:rsidR="00DE5A67">
        <w:rPr>
          <w:bCs/>
          <w:i/>
          <w:lang w:val="nl-NL"/>
        </w:rPr>
        <w:t>Uit het prijsonderzoek blijkt dat geen enkele van de offertes minstens 15% onder het gemiddelde bedrag van de ingediende offertes ligt. Er is bijgevolg geen sprake van abnormale totale offertebedragen.</w:t>
      </w:r>
    </w:p>
    <w:p w14:paraId="7F68ACF1" w14:textId="77777777" w:rsidR="00DE5A67" w:rsidRDefault="00DE5A67" w:rsidP="00DE5A67">
      <w:pPr>
        <w:tabs>
          <w:tab w:val="left" w:pos="567"/>
        </w:tabs>
        <w:ind w:left="567"/>
        <w:rPr>
          <w:bCs/>
          <w:i/>
          <w:lang w:val="nl-NL"/>
        </w:rPr>
      </w:pPr>
    </w:p>
    <w:p w14:paraId="6DBFA836" w14:textId="77777777" w:rsidR="00DE5A67" w:rsidRPr="00B549D3" w:rsidRDefault="007A3EBD" w:rsidP="007A3EBD">
      <w:pPr>
        <w:tabs>
          <w:tab w:val="left" w:pos="567"/>
        </w:tabs>
        <w:rPr>
          <w:bCs/>
          <w:i/>
          <w:lang w:val="nl-NL"/>
        </w:rPr>
      </w:pPr>
      <w:r>
        <w:rPr>
          <w:bCs/>
          <w:i/>
          <w:lang w:val="nl-NL"/>
        </w:rPr>
        <w:fldChar w:fldCharType="begin">
          <w:ffData>
            <w:name w:val="Selectievakje3"/>
            <w:enabled/>
            <w:calcOnExit w:val="0"/>
            <w:checkBox>
              <w:sizeAuto/>
              <w:default w:val="0"/>
            </w:checkBox>
          </w:ffData>
        </w:fldChar>
      </w:r>
      <w:bookmarkStart w:id="2" w:name="Selectievakje3"/>
      <w:r>
        <w:rPr>
          <w:bCs/>
          <w:i/>
          <w:lang w:val="nl-NL"/>
        </w:rPr>
        <w:instrText xml:space="preserve"> FORMCHECKBOX </w:instrText>
      </w:r>
      <w:r w:rsidR="00C0147A">
        <w:rPr>
          <w:bCs/>
          <w:i/>
          <w:lang w:val="nl-NL"/>
        </w:rPr>
      </w:r>
      <w:r w:rsidR="00C0147A">
        <w:rPr>
          <w:bCs/>
          <w:i/>
          <w:lang w:val="nl-NL"/>
        </w:rPr>
        <w:fldChar w:fldCharType="separate"/>
      </w:r>
      <w:r>
        <w:rPr>
          <w:bCs/>
          <w:i/>
          <w:lang w:val="nl-NL"/>
        </w:rPr>
        <w:fldChar w:fldCharType="end"/>
      </w:r>
      <w:bookmarkEnd w:id="2"/>
      <w:r>
        <w:rPr>
          <w:bCs/>
          <w:i/>
          <w:lang w:val="nl-NL"/>
        </w:rPr>
        <w:t xml:space="preserve"> </w:t>
      </w:r>
      <w:r w:rsidR="00DE5A67" w:rsidRPr="00B549D3">
        <w:rPr>
          <w:bCs/>
          <w:i/>
          <w:lang w:val="nl-NL"/>
        </w:rPr>
        <w:t>Uit het prijsonderzoek blijkt dat er bij de volgende inschrijver(s) sprake is van een vermoedelijk abnormaal totaal offertebedrag:</w:t>
      </w:r>
    </w:p>
    <w:p w14:paraId="6CA519D3" w14:textId="77777777" w:rsidR="00DE5A67" w:rsidRPr="00B549D3" w:rsidRDefault="00DA5B7D" w:rsidP="00DE5A67">
      <w:pPr>
        <w:numPr>
          <w:ilvl w:val="0"/>
          <w:numId w:val="12"/>
        </w:numPr>
        <w:tabs>
          <w:tab w:val="left" w:pos="567"/>
        </w:tabs>
        <w:rPr>
          <w:bCs/>
          <w:i/>
          <w:lang w:val="nl-NL"/>
        </w:rPr>
      </w:pPr>
      <w:r w:rsidRPr="00B549D3">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B549D3">
        <w:rPr>
          <w:rFonts w:cs="Courier New"/>
          <w:b/>
          <w:bCs/>
          <w:i/>
          <w:iCs/>
          <w:lang w:val="nl-NL"/>
        </w:rPr>
        <w:instrText xml:space="preserve"> FORMTEXT </w:instrText>
      </w:r>
      <w:r w:rsidRPr="00B549D3">
        <w:rPr>
          <w:rFonts w:cs="Courier New"/>
          <w:b/>
          <w:bCs/>
          <w:i/>
          <w:iCs/>
          <w:lang w:val="nl-NL"/>
        </w:rPr>
      </w:r>
      <w:r w:rsidRPr="00B549D3">
        <w:rPr>
          <w:rFonts w:cs="Courier New"/>
          <w:b/>
          <w:bCs/>
          <w:i/>
          <w:iCs/>
          <w:lang w:val="nl-NL"/>
        </w:rPr>
        <w:fldChar w:fldCharType="separate"/>
      </w:r>
      <w:r w:rsidR="00DE5A67" w:rsidRPr="00B549D3">
        <w:rPr>
          <w:rFonts w:ascii="Arial" w:hAnsi="Arial" w:cs="Courier New"/>
          <w:b/>
          <w:bCs/>
          <w:i/>
          <w:iCs/>
          <w:noProof/>
          <w:lang w:val="nl-NL"/>
        </w:rPr>
        <w:t> </w:t>
      </w:r>
      <w:r w:rsidR="00DE5A67" w:rsidRPr="00B549D3">
        <w:rPr>
          <w:rFonts w:ascii="Arial" w:hAnsi="Arial" w:cs="Courier New"/>
          <w:b/>
          <w:bCs/>
          <w:i/>
          <w:iCs/>
          <w:noProof/>
          <w:lang w:val="nl-NL"/>
        </w:rPr>
        <w:t> </w:t>
      </w:r>
      <w:r w:rsidR="00DE5A67" w:rsidRPr="00B549D3">
        <w:rPr>
          <w:rFonts w:ascii="Arial" w:hAnsi="Arial" w:cs="Courier New"/>
          <w:b/>
          <w:bCs/>
          <w:i/>
          <w:iCs/>
          <w:noProof/>
          <w:lang w:val="nl-NL"/>
        </w:rPr>
        <w:t> </w:t>
      </w:r>
      <w:r w:rsidR="00DE5A67" w:rsidRPr="00B549D3">
        <w:rPr>
          <w:rFonts w:ascii="Arial" w:hAnsi="Arial" w:cs="Courier New"/>
          <w:b/>
          <w:bCs/>
          <w:i/>
          <w:iCs/>
          <w:noProof/>
          <w:lang w:val="nl-NL"/>
        </w:rPr>
        <w:t> </w:t>
      </w:r>
      <w:r w:rsidR="00DE5A67" w:rsidRPr="00B549D3">
        <w:rPr>
          <w:rFonts w:ascii="Arial" w:hAnsi="Arial" w:cs="Courier New"/>
          <w:b/>
          <w:bCs/>
          <w:i/>
          <w:iCs/>
          <w:noProof/>
          <w:lang w:val="nl-NL"/>
        </w:rPr>
        <w:t> </w:t>
      </w:r>
      <w:r w:rsidRPr="00B549D3">
        <w:rPr>
          <w:rFonts w:cs="Courier New"/>
          <w:b/>
          <w:bCs/>
          <w:i/>
          <w:iCs/>
          <w:lang w:val="nl-NL"/>
        </w:rPr>
        <w:fldChar w:fldCharType="end"/>
      </w:r>
      <w:r w:rsidR="00DE5A67" w:rsidRPr="00B549D3">
        <w:rPr>
          <w:rFonts w:cs="Courier New"/>
          <w:b/>
          <w:bCs/>
          <w:i/>
          <w:iCs/>
          <w:lang w:val="nl-NL"/>
        </w:rPr>
        <w:t>;</w:t>
      </w:r>
    </w:p>
    <w:p w14:paraId="14DC9763" w14:textId="77777777" w:rsidR="00DE5A67" w:rsidRPr="00B549D3" w:rsidRDefault="00DA5B7D" w:rsidP="00DE5A67">
      <w:pPr>
        <w:numPr>
          <w:ilvl w:val="0"/>
          <w:numId w:val="12"/>
        </w:numPr>
        <w:tabs>
          <w:tab w:val="left" w:pos="567"/>
        </w:tabs>
        <w:rPr>
          <w:bCs/>
          <w:i/>
          <w:lang w:val="nl-NL"/>
        </w:rPr>
      </w:pPr>
      <w:r w:rsidRPr="00B549D3">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B549D3">
        <w:rPr>
          <w:rFonts w:cs="Courier New"/>
          <w:b/>
          <w:bCs/>
          <w:i/>
          <w:iCs/>
          <w:lang w:val="nl-NL"/>
        </w:rPr>
        <w:instrText xml:space="preserve"> FORMTEXT </w:instrText>
      </w:r>
      <w:r w:rsidRPr="00B549D3">
        <w:rPr>
          <w:rFonts w:cs="Courier New"/>
          <w:b/>
          <w:bCs/>
          <w:i/>
          <w:iCs/>
          <w:lang w:val="nl-NL"/>
        </w:rPr>
      </w:r>
      <w:r w:rsidRPr="00B549D3">
        <w:rPr>
          <w:rFonts w:cs="Courier New"/>
          <w:b/>
          <w:bCs/>
          <w:i/>
          <w:iCs/>
          <w:lang w:val="nl-NL"/>
        </w:rPr>
        <w:fldChar w:fldCharType="separate"/>
      </w:r>
      <w:r w:rsidR="00DE5A67" w:rsidRPr="00B549D3">
        <w:rPr>
          <w:rFonts w:ascii="Arial" w:hAnsi="Arial" w:cs="Courier New"/>
          <w:b/>
          <w:bCs/>
          <w:i/>
          <w:iCs/>
          <w:noProof/>
          <w:lang w:val="nl-NL"/>
        </w:rPr>
        <w:t> </w:t>
      </w:r>
      <w:r w:rsidR="00DE5A67" w:rsidRPr="00B549D3">
        <w:rPr>
          <w:rFonts w:ascii="Arial" w:hAnsi="Arial" w:cs="Courier New"/>
          <w:b/>
          <w:bCs/>
          <w:i/>
          <w:iCs/>
          <w:noProof/>
          <w:lang w:val="nl-NL"/>
        </w:rPr>
        <w:t> </w:t>
      </w:r>
      <w:r w:rsidR="00DE5A67" w:rsidRPr="00B549D3">
        <w:rPr>
          <w:rFonts w:ascii="Arial" w:hAnsi="Arial" w:cs="Courier New"/>
          <w:b/>
          <w:bCs/>
          <w:i/>
          <w:iCs/>
          <w:noProof/>
          <w:lang w:val="nl-NL"/>
        </w:rPr>
        <w:t> </w:t>
      </w:r>
      <w:r w:rsidR="00DE5A67" w:rsidRPr="00B549D3">
        <w:rPr>
          <w:rFonts w:ascii="Arial" w:hAnsi="Arial" w:cs="Courier New"/>
          <w:b/>
          <w:bCs/>
          <w:i/>
          <w:iCs/>
          <w:noProof/>
          <w:lang w:val="nl-NL"/>
        </w:rPr>
        <w:t> </w:t>
      </w:r>
      <w:r w:rsidR="00DE5A67" w:rsidRPr="00B549D3">
        <w:rPr>
          <w:rFonts w:ascii="Arial" w:hAnsi="Arial" w:cs="Courier New"/>
          <w:b/>
          <w:bCs/>
          <w:i/>
          <w:iCs/>
          <w:noProof/>
          <w:lang w:val="nl-NL"/>
        </w:rPr>
        <w:t> </w:t>
      </w:r>
      <w:r w:rsidRPr="00B549D3">
        <w:rPr>
          <w:rFonts w:cs="Courier New"/>
          <w:b/>
          <w:bCs/>
          <w:i/>
          <w:iCs/>
          <w:lang w:val="nl-NL"/>
        </w:rPr>
        <w:fldChar w:fldCharType="end"/>
      </w:r>
      <w:r w:rsidR="00DE5A67" w:rsidRPr="00B549D3">
        <w:rPr>
          <w:rFonts w:cs="Courier New"/>
          <w:b/>
          <w:bCs/>
          <w:i/>
          <w:iCs/>
          <w:lang w:val="nl-NL"/>
        </w:rPr>
        <w:t>;</w:t>
      </w:r>
    </w:p>
    <w:p w14:paraId="6DA85B72" w14:textId="77777777" w:rsidR="00DE5A67" w:rsidRPr="00B549D3" w:rsidRDefault="00DA5B7D" w:rsidP="00DE5A67">
      <w:pPr>
        <w:numPr>
          <w:ilvl w:val="0"/>
          <w:numId w:val="12"/>
        </w:numPr>
        <w:tabs>
          <w:tab w:val="left" w:pos="567"/>
        </w:tabs>
        <w:rPr>
          <w:bCs/>
          <w:i/>
          <w:lang w:val="nl-NL"/>
        </w:rPr>
      </w:pPr>
      <w:r w:rsidRPr="00B549D3">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B549D3">
        <w:rPr>
          <w:rFonts w:cs="Courier New"/>
          <w:b/>
          <w:bCs/>
          <w:i/>
          <w:iCs/>
          <w:lang w:val="nl-NL"/>
        </w:rPr>
        <w:instrText xml:space="preserve"> FORMTEXT </w:instrText>
      </w:r>
      <w:r w:rsidRPr="00B549D3">
        <w:rPr>
          <w:rFonts w:cs="Courier New"/>
          <w:b/>
          <w:bCs/>
          <w:i/>
          <w:iCs/>
          <w:lang w:val="nl-NL"/>
        </w:rPr>
      </w:r>
      <w:r w:rsidRPr="00B549D3">
        <w:rPr>
          <w:rFonts w:cs="Courier New"/>
          <w:b/>
          <w:bCs/>
          <w:i/>
          <w:iCs/>
          <w:lang w:val="nl-NL"/>
        </w:rPr>
        <w:fldChar w:fldCharType="separate"/>
      </w:r>
      <w:r w:rsidR="00DE5A67" w:rsidRPr="00B549D3">
        <w:rPr>
          <w:rFonts w:ascii="Arial" w:hAnsi="Arial" w:cs="Courier New"/>
          <w:b/>
          <w:bCs/>
          <w:i/>
          <w:iCs/>
          <w:noProof/>
          <w:lang w:val="nl-NL"/>
        </w:rPr>
        <w:t> </w:t>
      </w:r>
      <w:r w:rsidR="00DE5A67" w:rsidRPr="00B549D3">
        <w:rPr>
          <w:rFonts w:ascii="Arial" w:hAnsi="Arial" w:cs="Courier New"/>
          <w:b/>
          <w:bCs/>
          <w:i/>
          <w:iCs/>
          <w:noProof/>
          <w:lang w:val="nl-NL"/>
        </w:rPr>
        <w:t> </w:t>
      </w:r>
      <w:r w:rsidR="00DE5A67" w:rsidRPr="00B549D3">
        <w:rPr>
          <w:rFonts w:ascii="Arial" w:hAnsi="Arial" w:cs="Courier New"/>
          <w:b/>
          <w:bCs/>
          <w:i/>
          <w:iCs/>
          <w:noProof/>
          <w:lang w:val="nl-NL"/>
        </w:rPr>
        <w:t> </w:t>
      </w:r>
      <w:r w:rsidR="00DE5A67" w:rsidRPr="00B549D3">
        <w:rPr>
          <w:rFonts w:ascii="Arial" w:hAnsi="Arial" w:cs="Courier New"/>
          <w:b/>
          <w:bCs/>
          <w:i/>
          <w:iCs/>
          <w:noProof/>
          <w:lang w:val="nl-NL"/>
        </w:rPr>
        <w:t> </w:t>
      </w:r>
      <w:r w:rsidR="00DE5A67" w:rsidRPr="00B549D3">
        <w:rPr>
          <w:rFonts w:ascii="Arial" w:hAnsi="Arial" w:cs="Courier New"/>
          <w:b/>
          <w:bCs/>
          <w:i/>
          <w:iCs/>
          <w:noProof/>
          <w:lang w:val="nl-NL"/>
        </w:rPr>
        <w:t> </w:t>
      </w:r>
      <w:r w:rsidRPr="00B549D3">
        <w:rPr>
          <w:rFonts w:cs="Courier New"/>
          <w:b/>
          <w:bCs/>
          <w:i/>
          <w:iCs/>
          <w:lang w:val="nl-NL"/>
        </w:rPr>
        <w:fldChar w:fldCharType="end"/>
      </w:r>
      <w:r w:rsidR="00DE5A67" w:rsidRPr="00B549D3">
        <w:rPr>
          <w:rFonts w:cs="Courier New"/>
          <w:b/>
          <w:bCs/>
          <w:i/>
          <w:iCs/>
          <w:lang w:val="nl-NL"/>
        </w:rPr>
        <w:t>.</w:t>
      </w:r>
    </w:p>
    <w:p w14:paraId="6EC9243D" w14:textId="77777777" w:rsidR="00DE5A67" w:rsidRDefault="00DE5A67" w:rsidP="00DE5A67">
      <w:pPr>
        <w:tabs>
          <w:tab w:val="left" w:pos="567"/>
        </w:tabs>
        <w:ind w:left="567"/>
        <w:rPr>
          <w:rFonts w:cs="Courier New"/>
          <w:bCs/>
          <w:i/>
          <w:iCs/>
          <w:lang w:val="nl-NL"/>
        </w:rPr>
      </w:pPr>
      <w:r>
        <w:rPr>
          <w:rFonts w:cs="Courier New"/>
          <w:bCs/>
          <w:i/>
          <w:iCs/>
          <w:lang w:val="nl-NL"/>
        </w:rPr>
        <w:t>Er kunnen evenwel motieven aangehaald worden waaruit blijkt dat de offertes, ondanks het feit dat ze meer dan 15% onder het gemiddelde offertebedrag liggen, toch economisch haalbaar zijn. De ontwerper van de plannen adviseert daarom aan de aanbestedende overheid om de inschrijvers niet om een rechtvaardiging te verzoeken, op basis van de volgende motivatie:</w:t>
      </w:r>
    </w:p>
    <w:p w14:paraId="358033DE" w14:textId="77777777" w:rsidR="00DE5A67" w:rsidRDefault="00DA5B7D" w:rsidP="00DE5A67">
      <w:pPr>
        <w:tabs>
          <w:tab w:val="left" w:pos="2835"/>
        </w:tabs>
        <w:ind w:left="567"/>
        <w:rPr>
          <w:rFonts w:cs="Courier New"/>
          <w:b/>
          <w:bCs/>
          <w:i/>
          <w:iCs/>
          <w:lang w:val="nl-NL"/>
        </w:rPr>
      </w:pPr>
      <w:r w:rsidRPr="00911770">
        <w:rPr>
          <w:rFonts w:cs="Courier New"/>
          <w:b/>
          <w:bCs/>
          <w:i/>
          <w:iCs/>
          <w:lang w:val="nl-NL"/>
        </w:rPr>
        <w:fldChar w:fldCharType="begin">
          <w:ffData>
            <w:name w:val=""/>
            <w:enabled/>
            <w:calcOnExit w:val="0"/>
            <w:statusText w:type="text" w:val="afgerond op twee na de komma"/>
            <w:textInput>
              <w:type w:val="number"/>
              <w:format w:val="#.##0,00"/>
            </w:textInput>
          </w:ffData>
        </w:fldChar>
      </w:r>
      <w:r w:rsidR="00DE5A67" w:rsidRPr="00911770">
        <w:rPr>
          <w:rFonts w:cs="Courier New"/>
          <w:b/>
          <w:bCs/>
          <w:i/>
          <w:iCs/>
          <w:lang w:val="nl-NL"/>
        </w:rPr>
        <w:instrText xml:space="preserve"> FORMTEXT </w:instrText>
      </w:r>
      <w:r w:rsidRPr="00911770">
        <w:rPr>
          <w:rFonts w:cs="Courier New"/>
          <w:b/>
          <w:bCs/>
          <w:i/>
          <w:iCs/>
          <w:lang w:val="nl-NL"/>
        </w:rPr>
      </w:r>
      <w:r w:rsidRPr="00911770">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911770">
        <w:rPr>
          <w:rFonts w:cs="Courier New"/>
          <w:b/>
          <w:bCs/>
          <w:i/>
          <w:iCs/>
          <w:lang w:val="nl-NL"/>
        </w:rPr>
        <w:fldChar w:fldCharType="end"/>
      </w:r>
    </w:p>
    <w:p w14:paraId="1252A14B" w14:textId="77777777" w:rsidR="00DE5A67" w:rsidRDefault="00DE5A67" w:rsidP="00DE5A67">
      <w:pPr>
        <w:tabs>
          <w:tab w:val="left" w:pos="2835"/>
        </w:tabs>
        <w:ind w:left="567"/>
        <w:rPr>
          <w:rFonts w:cs="Courier New"/>
          <w:bCs/>
          <w:i/>
          <w:iCs/>
          <w:lang w:val="nl-NL"/>
        </w:rPr>
      </w:pPr>
    </w:p>
    <w:p w14:paraId="07028554" w14:textId="77777777" w:rsidR="00DE5A67" w:rsidRDefault="00DE5A67" w:rsidP="00DE5A67">
      <w:pPr>
        <w:tabs>
          <w:tab w:val="left" w:pos="2835"/>
        </w:tabs>
        <w:rPr>
          <w:rFonts w:cs="Courier New"/>
          <w:bCs/>
          <w:i/>
          <w:iCs/>
          <w:lang w:val="nl-NL"/>
        </w:rPr>
      </w:pPr>
    </w:p>
    <w:p w14:paraId="06C19B25" w14:textId="77777777" w:rsidR="00DE5A67" w:rsidRPr="00911770" w:rsidRDefault="00DE5A67" w:rsidP="00DE5A67">
      <w:pPr>
        <w:tabs>
          <w:tab w:val="left" w:pos="2835"/>
        </w:tabs>
        <w:rPr>
          <w:b/>
          <w:bCs/>
          <w:u w:val="single"/>
          <w:lang w:val="nl-NL"/>
        </w:rPr>
      </w:pPr>
    </w:p>
    <w:tbl>
      <w:tblPr>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4"/>
      </w:tblGrid>
      <w:tr w:rsidR="00DE5A67" w:rsidRPr="00911770" w14:paraId="1C2C926A" w14:textId="77777777" w:rsidTr="00DE5A67">
        <w:trPr>
          <w:trHeight w:val="11909"/>
        </w:trPr>
        <w:tc>
          <w:tcPr>
            <w:tcW w:w="11144" w:type="dxa"/>
            <w:tcBorders>
              <w:top w:val="nil"/>
              <w:left w:val="nil"/>
              <w:bottom w:val="nil"/>
              <w:right w:val="nil"/>
            </w:tcBorders>
          </w:tcPr>
          <w:p w14:paraId="4C6993B0" w14:textId="77777777" w:rsidR="00DE5A67" w:rsidRDefault="00DE5A67" w:rsidP="004D44BD">
            <w:pPr>
              <w:tabs>
                <w:tab w:val="left" w:pos="2835"/>
              </w:tabs>
              <w:rPr>
                <w:lang w:val="nl-NL"/>
              </w:rPr>
            </w:pPr>
          </w:p>
          <w:p w14:paraId="09539817" w14:textId="77777777" w:rsidR="00DE5A67" w:rsidRDefault="007A3EBD" w:rsidP="007A3EBD">
            <w:pPr>
              <w:tabs>
                <w:tab w:val="left" w:pos="567"/>
              </w:tabs>
              <w:ind w:right="656"/>
              <w:rPr>
                <w:bCs/>
                <w:i/>
                <w:lang w:val="nl-NL"/>
              </w:rPr>
            </w:pPr>
            <w:r>
              <w:rPr>
                <w:bCs/>
                <w:i/>
                <w:lang w:val="nl-NL"/>
              </w:rPr>
              <w:fldChar w:fldCharType="begin">
                <w:ffData>
                  <w:name w:val="Selectievakje1"/>
                  <w:enabled/>
                  <w:calcOnExit w:val="0"/>
                  <w:checkBox>
                    <w:sizeAuto/>
                    <w:default w:val="1"/>
                  </w:checkBox>
                </w:ffData>
              </w:fldChar>
            </w:r>
            <w:bookmarkStart w:id="3" w:name="Selectievakje1"/>
            <w:r>
              <w:rPr>
                <w:bCs/>
                <w:i/>
                <w:lang w:val="nl-NL"/>
              </w:rPr>
              <w:instrText xml:space="preserve"> FORMCHECKBOX </w:instrText>
            </w:r>
            <w:r w:rsidR="00C0147A">
              <w:rPr>
                <w:bCs/>
                <w:i/>
                <w:lang w:val="nl-NL"/>
              </w:rPr>
            </w:r>
            <w:r w:rsidR="00C0147A">
              <w:rPr>
                <w:bCs/>
                <w:i/>
                <w:lang w:val="nl-NL"/>
              </w:rPr>
              <w:fldChar w:fldCharType="separate"/>
            </w:r>
            <w:r>
              <w:rPr>
                <w:bCs/>
                <w:i/>
                <w:lang w:val="nl-NL"/>
              </w:rPr>
              <w:fldChar w:fldCharType="end"/>
            </w:r>
            <w:bookmarkEnd w:id="3"/>
            <w:r>
              <w:rPr>
                <w:bCs/>
                <w:i/>
                <w:lang w:val="nl-NL"/>
              </w:rPr>
              <w:t xml:space="preserve"> </w:t>
            </w:r>
            <w:r w:rsidR="00DE5A67" w:rsidRPr="00DE0F1B">
              <w:rPr>
                <w:bCs/>
                <w:i/>
                <w:lang w:val="nl-NL"/>
              </w:rPr>
              <w:t xml:space="preserve">Uit het prijsonderzoek blijkt dat er bij de </w:t>
            </w:r>
            <w:r w:rsidR="00DE5A67">
              <w:rPr>
                <w:bCs/>
                <w:i/>
                <w:lang w:val="nl-NL"/>
              </w:rPr>
              <w:t>hierna opgesomde</w:t>
            </w:r>
            <w:r w:rsidR="00DE5A67" w:rsidRPr="00DE0F1B">
              <w:rPr>
                <w:bCs/>
                <w:i/>
                <w:lang w:val="nl-NL"/>
              </w:rPr>
              <w:t xml:space="preserve"> inschrijver(s) sprake is van een vermoedelijk</w:t>
            </w:r>
            <w:r w:rsidR="00DE5A67">
              <w:rPr>
                <w:bCs/>
                <w:i/>
                <w:lang w:val="nl-NL"/>
              </w:rPr>
              <w:t xml:space="preserve"> abnormaal totaal offertebedrag. De ontwerper van de plannen adviseert de aanbestedende overheid daarom om de betrokken inschrijvers om de nodige verantwoording te verzoeken. </w:t>
            </w:r>
            <w:r w:rsidR="00DE5A67">
              <w:rPr>
                <w:bCs/>
                <w:i/>
                <w:lang w:val="nl-NL"/>
              </w:rPr>
              <w:br/>
            </w:r>
          </w:p>
          <w:p w14:paraId="66FE52F7" w14:textId="77777777" w:rsidR="00DE5A67" w:rsidRDefault="00DE5A67" w:rsidP="004D44BD">
            <w:pPr>
              <w:tabs>
                <w:tab w:val="left" w:pos="567"/>
              </w:tabs>
              <w:ind w:left="567"/>
              <w:rPr>
                <w:bCs/>
                <w:i/>
                <w:lang w:val="nl-NL"/>
              </w:rPr>
            </w:pPr>
            <w:r>
              <w:rPr>
                <w:bCs/>
                <w:i/>
                <w:lang w:val="nl-NL"/>
              </w:rPr>
              <w:t>Gegevens omtrent de gevraagde verantwoording en antwoorden van de inschrijvers:</w:t>
            </w:r>
          </w:p>
          <w:p w14:paraId="45C1B8CE" w14:textId="77777777" w:rsidR="00DE5A67" w:rsidRDefault="00DE5A67" w:rsidP="004D44BD">
            <w:pPr>
              <w:tabs>
                <w:tab w:val="left" w:pos="567"/>
              </w:tabs>
              <w:ind w:left="567"/>
              <w:rPr>
                <w:bCs/>
                <w:i/>
                <w:lang w:val="nl-NL"/>
              </w:rPr>
            </w:pPr>
          </w:p>
          <w:tbl>
            <w:tblPr>
              <w:tblW w:w="97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445"/>
              <w:gridCol w:w="2445"/>
              <w:gridCol w:w="2446"/>
            </w:tblGrid>
            <w:tr w:rsidR="00DE5A67" w:rsidRPr="006652E3" w14:paraId="2BCF6BA7" w14:textId="77777777" w:rsidTr="00DE5A67">
              <w:tc>
                <w:tcPr>
                  <w:tcW w:w="2445" w:type="dxa"/>
                  <w:tcBorders>
                    <w:top w:val="nil"/>
                    <w:left w:val="nil"/>
                  </w:tcBorders>
                  <w:vAlign w:val="center"/>
                </w:tcPr>
                <w:p w14:paraId="33DB7FF8" w14:textId="77777777" w:rsidR="00DE5A67" w:rsidRPr="006652E3" w:rsidRDefault="00DE5A67" w:rsidP="004D44BD">
                  <w:pPr>
                    <w:tabs>
                      <w:tab w:val="left" w:pos="567"/>
                    </w:tabs>
                    <w:jc w:val="center"/>
                    <w:rPr>
                      <w:bCs/>
                      <w:i/>
                      <w:lang w:val="nl-NL"/>
                    </w:rPr>
                  </w:pPr>
                </w:p>
              </w:tc>
              <w:tc>
                <w:tcPr>
                  <w:tcW w:w="2445" w:type="dxa"/>
                  <w:vAlign w:val="center"/>
                </w:tcPr>
                <w:p w14:paraId="06C90B5D" w14:textId="77777777" w:rsidR="00DE5A67" w:rsidRPr="006652E3" w:rsidRDefault="00DE5A67" w:rsidP="004D44BD">
                  <w:pPr>
                    <w:tabs>
                      <w:tab w:val="left" w:pos="567"/>
                    </w:tabs>
                    <w:jc w:val="center"/>
                    <w:rPr>
                      <w:bCs/>
                      <w:i/>
                      <w:lang w:val="nl-NL"/>
                    </w:rPr>
                  </w:pPr>
                  <w:r w:rsidRPr="006652E3">
                    <w:rPr>
                      <w:bCs/>
                      <w:i/>
                      <w:lang w:val="nl-NL"/>
                    </w:rPr>
                    <w:t>Laagste/Voordeligste inschrijver</w:t>
                  </w:r>
                </w:p>
              </w:tc>
              <w:tc>
                <w:tcPr>
                  <w:tcW w:w="2445" w:type="dxa"/>
                  <w:vAlign w:val="center"/>
                </w:tcPr>
                <w:p w14:paraId="69C5A016" w14:textId="77777777" w:rsidR="00DE5A67" w:rsidRPr="006652E3" w:rsidRDefault="00DE5A67" w:rsidP="004D44BD">
                  <w:pPr>
                    <w:tabs>
                      <w:tab w:val="left" w:pos="567"/>
                    </w:tabs>
                    <w:jc w:val="center"/>
                    <w:rPr>
                      <w:bCs/>
                      <w:i/>
                      <w:lang w:val="nl-NL"/>
                    </w:rPr>
                  </w:pPr>
                  <w:r w:rsidRPr="006652E3">
                    <w:rPr>
                      <w:bCs/>
                      <w:i/>
                      <w:lang w:val="nl-NL"/>
                    </w:rPr>
                    <w:t>Tweede laagste/voordeligste inschrijver</w:t>
                  </w:r>
                </w:p>
              </w:tc>
              <w:tc>
                <w:tcPr>
                  <w:tcW w:w="2446" w:type="dxa"/>
                  <w:vAlign w:val="center"/>
                </w:tcPr>
                <w:p w14:paraId="5D9B59C3" w14:textId="77777777" w:rsidR="00DE5A67" w:rsidRPr="006652E3" w:rsidRDefault="00DE5A67" w:rsidP="004D44BD">
                  <w:pPr>
                    <w:tabs>
                      <w:tab w:val="left" w:pos="567"/>
                    </w:tabs>
                    <w:jc w:val="center"/>
                    <w:rPr>
                      <w:bCs/>
                      <w:i/>
                      <w:lang w:val="nl-NL"/>
                    </w:rPr>
                  </w:pPr>
                  <w:r w:rsidRPr="006652E3">
                    <w:rPr>
                      <w:bCs/>
                      <w:i/>
                      <w:lang w:val="nl-NL"/>
                    </w:rPr>
                    <w:t>Derde laagste/voordeligste inschrijver</w:t>
                  </w:r>
                </w:p>
              </w:tc>
            </w:tr>
            <w:tr w:rsidR="00DE5A67" w:rsidRPr="006652E3" w14:paraId="357D7DCF" w14:textId="77777777" w:rsidTr="00DE5A67">
              <w:tc>
                <w:tcPr>
                  <w:tcW w:w="2445" w:type="dxa"/>
                  <w:vAlign w:val="center"/>
                </w:tcPr>
                <w:p w14:paraId="4F61A907" w14:textId="77777777" w:rsidR="00DE5A67" w:rsidRPr="006652E3" w:rsidRDefault="00DE5A67" w:rsidP="004D44BD">
                  <w:pPr>
                    <w:tabs>
                      <w:tab w:val="left" w:pos="567"/>
                    </w:tabs>
                    <w:rPr>
                      <w:bCs/>
                      <w:i/>
                      <w:lang w:val="nl-NL"/>
                    </w:rPr>
                  </w:pPr>
                  <w:r w:rsidRPr="006652E3">
                    <w:rPr>
                      <w:bCs/>
                      <w:i/>
                      <w:lang w:val="nl-NL"/>
                    </w:rPr>
                    <w:t>Naam van de inschrijver</w:t>
                  </w:r>
                </w:p>
                <w:p w14:paraId="709E56B2" w14:textId="77777777" w:rsidR="00DE5A67" w:rsidRPr="006652E3" w:rsidRDefault="00DE5A67" w:rsidP="004D44BD">
                  <w:pPr>
                    <w:tabs>
                      <w:tab w:val="left" w:pos="567"/>
                    </w:tabs>
                    <w:rPr>
                      <w:bCs/>
                      <w:i/>
                      <w:lang w:val="nl-NL"/>
                    </w:rPr>
                  </w:pPr>
                </w:p>
                <w:p w14:paraId="0570CCC0" w14:textId="77777777" w:rsidR="00DE5A67" w:rsidRPr="006652E3" w:rsidRDefault="00DE5A67" w:rsidP="004D44BD">
                  <w:pPr>
                    <w:tabs>
                      <w:tab w:val="left" w:pos="567"/>
                    </w:tabs>
                    <w:rPr>
                      <w:bCs/>
                      <w:i/>
                      <w:lang w:val="nl-NL"/>
                    </w:rPr>
                  </w:pPr>
                </w:p>
              </w:tc>
              <w:tc>
                <w:tcPr>
                  <w:tcW w:w="2445" w:type="dxa"/>
                  <w:vAlign w:val="center"/>
                </w:tcPr>
                <w:p w14:paraId="536B8C62" w14:textId="77777777" w:rsidR="00DE5A67" w:rsidRPr="006652E3" w:rsidRDefault="007A3EBD" w:rsidP="004D44BD">
                  <w:pPr>
                    <w:tabs>
                      <w:tab w:val="left" w:pos="567"/>
                    </w:tabs>
                    <w:jc w:val="center"/>
                    <w:rPr>
                      <w:bCs/>
                      <w:i/>
                      <w:lang w:val="nl-NL"/>
                    </w:rPr>
                  </w:pPr>
                  <w:r>
                    <w:rPr>
                      <w:rFonts w:cs="Courier New"/>
                      <w:b/>
                      <w:bCs/>
                      <w:i/>
                      <w:iCs/>
                      <w:lang w:val="nl-NL"/>
                    </w:rPr>
                    <w:t>A&amp;S bvba</w:t>
                  </w:r>
                </w:p>
              </w:tc>
              <w:tc>
                <w:tcPr>
                  <w:tcW w:w="2445" w:type="dxa"/>
                  <w:vAlign w:val="center"/>
                </w:tcPr>
                <w:p w14:paraId="5FF57300" w14:textId="77777777" w:rsidR="00DE5A67" w:rsidRPr="006652E3" w:rsidRDefault="00DA5B7D" w:rsidP="004D44BD">
                  <w:pPr>
                    <w:tabs>
                      <w:tab w:val="left" w:pos="567"/>
                    </w:tabs>
                    <w:jc w:val="center"/>
                    <w:rPr>
                      <w:bCs/>
                      <w:i/>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DE0F1B">
                    <w:rPr>
                      <w:rFonts w:cs="Courier New"/>
                      <w:b/>
                      <w:bCs/>
                      <w:i/>
                      <w:iCs/>
                      <w:lang w:val="nl-NL"/>
                    </w:rPr>
                    <w:fldChar w:fldCharType="end"/>
                  </w:r>
                </w:p>
              </w:tc>
              <w:tc>
                <w:tcPr>
                  <w:tcW w:w="2446" w:type="dxa"/>
                  <w:vAlign w:val="center"/>
                </w:tcPr>
                <w:p w14:paraId="6649BA50" w14:textId="77777777" w:rsidR="00DE5A67" w:rsidRPr="006652E3" w:rsidRDefault="00DA5B7D" w:rsidP="004D44BD">
                  <w:pPr>
                    <w:tabs>
                      <w:tab w:val="left" w:pos="567"/>
                    </w:tabs>
                    <w:jc w:val="center"/>
                    <w:rPr>
                      <w:bCs/>
                      <w:i/>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DE0F1B">
                    <w:rPr>
                      <w:rFonts w:cs="Courier New"/>
                      <w:b/>
                      <w:bCs/>
                      <w:i/>
                      <w:iCs/>
                      <w:lang w:val="nl-NL"/>
                    </w:rPr>
                    <w:fldChar w:fldCharType="end"/>
                  </w:r>
                </w:p>
              </w:tc>
            </w:tr>
            <w:tr w:rsidR="00DE5A67" w:rsidRPr="006652E3" w14:paraId="56F4A1C2" w14:textId="77777777" w:rsidTr="00DE5A67">
              <w:tc>
                <w:tcPr>
                  <w:tcW w:w="2445" w:type="dxa"/>
                  <w:vAlign w:val="center"/>
                </w:tcPr>
                <w:p w14:paraId="2A503382" w14:textId="77777777" w:rsidR="00DE5A67" w:rsidRPr="006652E3" w:rsidRDefault="00DE5A67" w:rsidP="004D44BD">
                  <w:pPr>
                    <w:tabs>
                      <w:tab w:val="left" w:pos="567"/>
                    </w:tabs>
                    <w:rPr>
                      <w:bCs/>
                      <w:i/>
                      <w:lang w:val="nl-NL"/>
                    </w:rPr>
                  </w:pPr>
                  <w:r w:rsidRPr="006652E3">
                    <w:rPr>
                      <w:bCs/>
                      <w:i/>
                      <w:lang w:val="nl-NL"/>
                    </w:rPr>
                    <w:t>Verzendingsdatum van de aangetekende brief met verzoek tot verantwoording</w:t>
                  </w:r>
                </w:p>
              </w:tc>
              <w:tc>
                <w:tcPr>
                  <w:tcW w:w="2445" w:type="dxa"/>
                  <w:vAlign w:val="center"/>
                </w:tcPr>
                <w:p w14:paraId="61D4DCBD" w14:textId="77777777" w:rsidR="00DE5A67" w:rsidRPr="006652E3" w:rsidRDefault="007A3EBD" w:rsidP="004D44BD">
                  <w:pPr>
                    <w:tabs>
                      <w:tab w:val="left" w:pos="567"/>
                    </w:tabs>
                    <w:jc w:val="center"/>
                    <w:rPr>
                      <w:bCs/>
                      <w:i/>
                      <w:lang w:val="nl-NL"/>
                    </w:rPr>
                  </w:pPr>
                  <w:r>
                    <w:rPr>
                      <w:rFonts w:cs="Courier New"/>
                      <w:b/>
                      <w:bCs/>
                      <w:i/>
                      <w:iCs/>
                      <w:lang w:val="nl-NL"/>
                    </w:rPr>
                    <w:t>08/05/2015</w:t>
                  </w:r>
                </w:p>
              </w:tc>
              <w:tc>
                <w:tcPr>
                  <w:tcW w:w="2445" w:type="dxa"/>
                  <w:vAlign w:val="center"/>
                </w:tcPr>
                <w:p w14:paraId="3E2528AF" w14:textId="77777777" w:rsidR="00DE5A67" w:rsidRPr="006652E3" w:rsidRDefault="00DA5B7D" w:rsidP="004D44BD">
                  <w:pPr>
                    <w:tabs>
                      <w:tab w:val="left" w:pos="567"/>
                    </w:tabs>
                    <w:jc w:val="center"/>
                    <w:rPr>
                      <w:bCs/>
                      <w:i/>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DE0F1B">
                    <w:rPr>
                      <w:rFonts w:cs="Courier New"/>
                      <w:b/>
                      <w:bCs/>
                      <w:i/>
                      <w:iCs/>
                      <w:lang w:val="nl-NL"/>
                    </w:rPr>
                    <w:fldChar w:fldCharType="end"/>
                  </w:r>
                </w:p>
              </w:tc>
              <w:tc>
                <w:tcPr>
                  <w:tcW w:w="2446" w:type="dxa"/>
                  <w:vAlign w:val="center"/>
                </w:tcPr>
                <w:p w14:paraId="32969C3D" w14:textId="77777777" w:rsidR="00DE5A67" w:rsidRPr="006652E3" w:rsidRDefault="00DA5B7D" w:rsidP="004D44BD">
                  <w:pPr>
                    <w:tabs>
                      <w:tab w:val="left" w:pos="567"/>
                    </w:tabs>
                    <w:jc w:val="center"/>
                    <w:rPr>
                      <w:bCs/>
                      <w:i/>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DE0F1B">
                    <w:rPr>
                      <w:rFonts w:cs="Courier New"/>
                      <w:b/>
                      <w:bCs/>
                      <w:i/>
                      <w:iCs/>
                      <w:lang w:val="nl-NL"/>
                    </w:rPr>
                    <w:fldChar w:fldCharType="end"/>
                  </w:r>
                </w:p>
              </w:tc>
            </w:tr>
            <w:tr w:rsidR="00DE5A67" w:rsidRPr="006652E3" w14:paraId="215E0DC4" w14:textId="77777777" w:rsidTr="00DE5A67">
              <w:tc>
                <w:tcPr>
                  <w:tcW w:w="2445" w:type="dxa"/>
                  <w:vAlign w:val="center"/>
                </w:tcPr>
                <w:p w14:paraId="01EE61E7" w14:textId="77777777" w:rsidR="00DE5A67" w:rsidRPr="006652E3" w:rsidRDefault="00DE5A67" w:rsidP="004D44BD">
                  <w:pPr>
                    <w:tabs>
                      <w:tab w:val="left" w:pos="567"/>
                    </w:tabs>
                    <w:rPr>
                      <w:bCs/>
                      <w:i/>
                      <w:lang w:val="nl-NL"/>
                    </w:rPr>
                  </w:pPr>
                  <w:r w:rsidRPr="006652E3">
                    <w:rPr>
                      <w:bCs/>
                      <w:i/>
                      <w:lang w:val="nl-NL"/>
                    </w:rPr>
                    <w:t>Datum van het schriftelijk antwoord van de inschrijver</w:t>
                  </w:r>
                </w:p>
                <w:p w14:paraId="312E86E7" w14:textId="77777777" w:rsidR="00DE5A67" w:rsidRPr="006652E3" w:rsidRDefault="00DE5A67" w:rsidP="004D44BD">
                  <w:pPr>
                    <w:tabs>
                      <w:tab w:val="left" w:pos="567"/>
                    </w:tabs>
                    <w:rPr>
                      <w:bCs/>
                      <w:i/>
                      <w:lang w:val="nl-NL"/>
                    </w:rPr>
                  </w:pPr>
                </w:p>
              </w:tc>
              <w:tc>
                <w:tcPr>
                  <w:tcW w:w="2445" w:type="dxa"/>
                  <w:vAlign w:val="center"/>
                </w:tcPr>
                <w:p w14:paraId="60FA174C" w14:textId="77777777" w:rsidR="00DE5A67" w:rsidRPr="006652E3" w:rsidRDefault="007A3EBD" w:rsidP="004D44BD">
                  <w:pPr>
                    <w:tabs>
                      <w:tab w:val="left" w:pos="567"/>
                    </w:tabs>
                    <w:jc w:val="center"/>
                    <w:rPr>
                      <w:bCs/>
                      <w:i/>
                      <w:lang w:val="nl-NL"/>
                    </w:rPr>
                  </w:pPr>
                  <w:r>
                    <w:rPr>
                      <w:rFonts w:cs="Courier New"/>
                      <w:b/>
                      <w:bCs/>
                      <w:i/>
                      <w:iCs/>
                      <w:lang w:val="nl-NL"/>
                    </w:rPr>
                    <w:t>15/05/2015</w:t>
                  </w:r>
                </w:p>
              </w:tc>
              <w:tc>
                <w:tcPr>
                  <w:tcW w:w="2445" w:type="dxa"/>
                  <w:vAlign w:val="center"/>
                </w:tcPr>
                <w:p w14:paraId="755CA51C" w14:textId="77777777" w:rsidR="00DE5A67" w:rsidRPr="006652E3" w:rsidRDefault="00DA5B7D" w:rsidP="004D44BD">
                  <w:pPr>
                    <w:tabs>
                      <w:tab w:val="left" w:pos="567"/>
                    </w:tabs>
                    <w:jc w:val="center"/>
                    <w:rPr>
                      <w:bCs/>
                      <w:i/>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DE0F1B">
                    <w:rPr>
                      <w:rFonts w:cs="Courier New"/>
                      <w:b/>
                      <w:bCs/>
                      <w:i/>
                      <w:iCs/>
                      <w:lang w:val="nl-NL"/>
                    </w:rPr>
                    <w:fldChar w:fldCharType="end"/>
                  </w:r>
                </w:p>
              </w:tc>
              <w:tc>
                <w:tcPr>
                  <w:tcW w:w="2446" w:type="dxa"/>
                  <w:vAlign w:val="center"/>
                </w:tcPr>
                <w:p w14:paraId="7E370F97" w14:textId="77777777" w:rsidR="00DE5A67" w:rsidRPr="006652E3" w:rsidRDefault="00DA5B7D" w:rsidP="004D44BD">
                  <w:pPr>
                    <w:tabs>
                      <w:tab w:val="left" w:pos="567"/>
                    </w:tabs>
                    <w:jc w:val="center"/>
                    <w:rPr>
                      <w:bCs/>
                      <w:i/>
                      <w:lang w:val="nl-NL"/>
                    </w:rPr>
                  </w:pPr>
                  <w:r w:rsidRPr="00DE0F1B">
                    <w:rPr>
                      <w:rFonts w:cs="Courier New"/>
                      <w:b/>
                      <w:bCs/>
                      <w:i/>
                      <w:iCs/>
                      <w:lang w:val="nl-NL"/>
                    </w:rPr>
                    <w:fldChar w:fldCharType="begin">
                      <w:ffData>
                        <w:name w:val="Tekstvak41"/>
                        <w:enabled/>
                        <w:calcOnExit w:val="0"/>
                        <w:statusText w:type="text" w:val="afgerond op twee na de komma"/>
                        <w:textInput>
                          <w:type w:val="number"/>
                          <w:format w:val="#.##0,00"/>
                        </w:textInput>
                      </w:ffData>
                    </w:fldChar>
                  </w:r>
                  <w:r w:rsidR="00DE5A67" w:rsidRPr="00DE0F1B">
                    <w:rPr>
                      <w:rFonts w:cs="Courier New"/>
                      <w:b/>
                      <w:bCs/>
                      <w:i/>
                      <w:iCs/>
                      <w:lang w:val="nl-NL"/>
                    </w:rPr>
                    <w:instrText xml:space="preserve"> FORMTEXT </w:instrText>
                  </w:r>
                  <w:r w:rsidRPr="00DE0F1B">
                    <w:rPr>
                      <w:rFonts w:cs="Courier New"/>
                      <w:b/>
                      <w:bCs/>
                      <w:i/>
                      <w:iCs/>
                      <w:lang w:val="nl-NL"/>
                    </w:rPr>
                  </w:r>
                  <w:r w:rsidRPr="00DE0F1B">
                    <w:rPr>
                      <w:rFonts w:cs="Courier New"/>
                      <w:b/>
                      <w:bCs/>
                      <w:i/>
                      <w:iCs/>
                      <w:lang w:val="nl-NL"/>
                    </w:rPr>
                    <w:fldChar w:fldCharType="separate"/>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00DE5A67" w:rsidRPr="00911770">
                    <w:rPr>
                      <w:rFonts w:ascii="Arial" w:hAnsi="Arial" w:cs="Courier New"/>
                      <w:b/>
                      <w:bCs/>
                      <w:i/>
                      <w:iCs/>
                      <w:noProof/>
                      <w:lang w:val="nl-NL"/>
                    </w:rPr>
                    <w:t> </w:t>
                  </w:r>
                  <w:r w:rsidRPr="00DE0F1B">
                    <w:rPr>
                      <w:rFonts w:cs="Courier New"/>
                      <w:b/>
                      <w:bCs/>
                      <w:i/>
                      <w:iCs/>
                      <w:lang w:val="nl-NL"/>
                    </w:rPr>
                    <w:fldChar w:fldCharType="end"/>
                  </w:r>
                </w:p>
              </w:tc>
            </w:tr>
          </w:tbl>
          <w:p w14:paraId="3042E010" w14:textId="77777777" w:rsidR="00DE5A67" w:rsidRDefault="00DE5A67" w:rsidP="004D44BD">
            <w:pPr>
              <w:tabs>
                <w:tab w:val="left" w:pos="567"/>
              </w:tabs>
              <w:ind w:left="567"/>
              <w:rPr>
                <w:lang w:val="nl-NL"/>
              </w:rPr>
            </w:pPr>
          </w:p>
          <w:p w14:paraId="109A80B6" w14:textId="77777777" w:rsidR="00DE5A67" w:rsidRDefault="00DE5A67" w:rsidP="00DE5A67">
            <w:pPr>
              <w:tabs>
                <w:tab w:val="left" w:pos="567"/>
              </w:tabs>
              <w:ind w:left="567" w:right="656"/>
              <w:rPr>
                <w:i/>
                <w:lang w:val="nl-NL"/>
              </w:rPr>
            </w:pPr>
            <w:r>
              <w:rPr>
                <w:i/>
                <w:lang w:val="nl-NL"/>
              </w:rPr>
              <w:t>De verantwoording van de inschrijver dient verband te houden met de motieven, zoals beschreven in artikel 21, § 3, tweede tot vierde lid van het KB van 15 juli 2011.</w:t>
            </w:r>
          </w:p>
          <w:p w14:paraId="124870C1" w14:textId="77777777" w:rsidR="00DE5A67" w:rsidRDefault="00DE5A67" w:rsidP="004D44BD">
            <w:pPr>
              <w:tabs>
                <w:tab w:val="left" w:pos="567"/>
              </w:tabs>
              <w:ind w:left="567"/>
              <w:rPr>
                <w:i/>
                <w:lang w:val="nl-NL"/>
              </w:rPr>
            </w:pPr>
          </w:p>
          <w:p w14:paraId="001A5D28" w14:textId="77777777" w:rsidR="00DE5A67" w:rsidRDefault="00DE5A67" w:rsidP="00DE5A67">
            <w:pPr>
              <w:tabs>
                <w:tab w:val="left" w:pos="567"/>
              </w:tabs>
              <w:ind w:left="567" w:right="656"/>
              <w:rPr>
                <w:i/>
                <w:lang w:val="nl-NL"/>
              </w:rPr>
            </w:pPr>
            <w:r w:rsidRPr="00647E2D">
              <w:rPr>
                <w:i/>
                <w:lang w:val="nl-NL"/>
              </w:rPr>
              <w:t xml:space="preserve">Na </w:t>
            </w:r>
            <w:r>
              <w:rPr>
                <w:i/>
                <w:lang w:val="nl-NL"/>
              </w:rPr>
              <w:t>onderzoek van de ontvangen verantwoording, adviseert de ontwerper aan de aanbestedende overheid omtrent het al dan niet aanvaarden van de betrokken offertes, op basis van volgende motivatie:</w:t>
            </w:r>
          </w:p>
          <w:p w14:paraId="0E746E1F" w14:textId="77777777" w:rsidR="00DE5A67" w:rsidRDefault="007A3EBD" w:rsidP="00DE5A67">
            <w:pPr>
              <w:tabs>
                <w:tab w:val="left" w:pos="567"/>
              </w:tabs>
              <w:ind w:left="567" w:right="656"/>
              <w:rPr>
                <w:rFonts w:cs="Courier New"/>
                <w:b/>
                <w:bCs/>
                <w:i/>
                <w:iCs/>
                <w:lang w:val="nl-NL"/>
              </w:rPr>
            </w:pPr>
            <w:r>
              <w:rPr>
                <w:rFonts w:cs="Courier New"/>
                <w:b/>
                <w:bCs/>
                <w:i/>
                <w:iCs/>
                <w:lang w:val="nl-NL"/>
              </w:rPr>
              <w:t xml:space="preserve">De bvba A&amp;S gaf in haar brief van 15 mei 2015 een summiere en oppervlakkige motivatie </w:t>
            </w:r>
            <w:r w:rsidR="00C246CC">
              <w:rPr>
                <w:rFonts w:cs="Courier New"/>
                <w:b/>
                <w:bCs/>
                <w:i/>
                <w:iCs/>
                <w:lang w:val="nl-NL"/>
              </w:rPr>
              <w:t>voor</w:t>
            </w:r>
            <w:r>
              <w:rPr>
                <w:rFonts w:cs="Courier New"/>
                <w:b/>
                <w:bCs/>
                <w:i/>
                <w:iCs/>
                <w:lang w:val="nl-NL"/>
              </w:rPr>
              <w:t xml:space="preserve"> haar schijnbaar </w:t>
            </w:r>
            <w:r w:rsidR="00C246CC">
              <w:rPr>
                <w:rFonts w:cs="Courier New"/>
                <w:b/>
                <w:bCs/>
                <w:i/>
                <w:iCs/>
                <w:lang w:val="nl-NL"/>
              </w:rPr>
              <w:t xml:space="preserve">abnormaal lage totaalprijs. Deze motivatie is </w:t>
            </w:r>
            <w:r w:rsidR="00F909AA">
              <w:rPr>
                <w:rFonts w:cs="Courier New"/>
                <w:b/>
                <w:bCs/>
                <w:i/>
                <w:iCs/>
                <w:lang w:val="nl-NL"/>
              </w:rPr>
              <w:t>niet gesteund op een van de</w:t>
            </w:r>
            <w:r w:rsidR="00C246CC">
              <w:rPr>
                <w:rFonts w:cs="Courier New"/>
                <w:b/>
                <w:bCs/>
                <w:i/>
                <w:iCs/>
                <w:lang w:val="nl-NL"/>
              </w:rPr>
              <w:t xml:space="preserve"> element</w:t>
            </w:r>
            <w:r w:rsidR="00F909AA">
              <w:rPr>
                <w:rFonts w:cs="Courier New"/>
                <w:b/>
                <w:bCs/>
                <w:i/>
                <w:iCs/>
                <w:lang w:val="nl-NL"/>
              </w:rPr>
              <w:t>en</w:t>
            </w:r>
            <w:r w:rsidR="00C246CC">
              <w:rPr>
                <w:rFonts w:cs="Courier New"/>
                <w:b/>
                <w:bCs/>
                <w:i/>
                <w:iCs/>
                <w:lang w:val="nl-NL"/>
              </w:rPr>
              <w:t>, vermeld in artikel 21, § 3, tweede tot vierde lid van het KB van 15 juli 2011.</w:t>
            </w:r>
          </w:p>
          <w:p w14:paraId="23B163A5" w14:textId="77777777" w:rsidR="00C246CC" w:rsidRDefault="00C246CC" w:rsidP="00DE5A67">
            <w:pPr>
              <w:tabs>
                <w:tab w:val="left" w:pos="567"/>
              </w:tabs>
              <w:ind w:left="567" w:right="656"/>
              <w:rPr>
                <w:rFonts w:cs="Courier New"/>
                <w:b/>
                <w:bCs/>
                <w:i/>
                <w:iCs/>
                <w:lang w:val="nl-NL"/>
              </w:rPr>
            </w:pPr>
            <w:r>
              <w:rPr>
                <w:rFonts w:cs="Courier New"/>
                <w:b/>
                <w:bCs/>
                <w:i/>
                <w:iCs/>
                <w:lang w:val="nl-NL"/>
              </w:rPr>
              <w:t>Ik moet het bestuur dan ook adviseren de inschrijving van de bvba A&amp;S als substantieel onregelmatig te beschouwen en bijgevolg te weren.</w:t>
            </w:r>
          </w:p>
          <w:p w14:paraId="6748849E" w14:textId="77777777" w:rsidR="00C246CC" w:rsidRDefault="00C246CC" w:rsidP="00DE5A67">
            <w:pPr>
              <w:tabs>
                <w:tab w:val="left" w:pos="567"/>
              </w:tabs>
              <w:ind w:left="567" w:right="656"/>
              <w:rPr>
                <w:rFonts w:cs="Courier New"/>
                <w:b/>
                <w:bCs/>
                <w:i/>
                <w:iCs/>
                <w:lang w:val="nl-NL"/>
              </w:rPr>
            </w:pPr>
          </w:p>
          <w:p w14:paraId="64147EFB" w14:textId="77777777" w:rsidR="00C246CC" w:rsidRDefault="00C246CC" w:rsidP="00DE5A67">
            <w:pPr>
              <w:tabs>
                <w:tab w:val="left" w:pos="567"/>
              </w:tabs>
              <w:ind w:left="567" w:right="656"/>
              <w:rPr>
                <w:rFonts w:cs="Courier New"/>
                <w:b/>
                <w:bCs/>
                <w:i/>
                <w:iCs/>
                <w:lang w:val="nl-NL"/>
              </w:rPr>
            </w:pPr>
          </w:p>
          <w:p w14:paraId="01585E5F" w14:textId="77777777" w:rsidR="00C246CC" w:rsidRDefault="00C246CC" w:rsidP="00DE5A67">
            <w:pPr>
              <w:tabs>
                <w:tab w:val="left" w:pos="567"/>
              </w:tabs>
              <w:ind w:left="567" w:right="656"/>
              <w:rPr>
                <w:rFonts w:cs="Courier New"/>
                <w:b/>
                <w:bCs/>
                <w:i/>
                <w:iCs/>
                <w:lang w:val="nl-NL"/>
              </w:rPr>
            </w:pPr>
            <w:r>
              <w:rPr>
                <w:rFonts w:cs="Courier New"/>
                <w:b/>
                <w:bCs/>
                <w:i/>
                <w:iCs/>
                <w:lang w:val="nl-NL"/>
              </w:rPr>
              <w:t>Brussel, 20 mei 2015</w:t>
            </w:r>
          </w:p>
          <w:p w14:paraId="3629074D" w14:textId="77777777" w:rsidR="00C246CC" w:rsidRPr="00C246CC" w:rsidRDefault="00C246CC" w:rsidP="00C246CC">
            <w:pPr>
              <w:tabs>
                <w:tab w:val="left" w:pos="567"/>
              </w:tabs>
              <w:ind w:left="567" w:right="656"/>
              <w:rPr>
                <w:rFonts w:cs="Courier New"/>
                <w:b/>
                <w:bCs/>
                <w:i/>
                <w:iCs/>
                <w:lang w:val="nl-NL"/>
              </w:rPr>
            </w:pPr>
            <w:r w:rsidRPr="00C246CC">
              <w:rPr>
                <w:rFonts w:cs="Courier New"/>
                <w:b/>
                <w:bCs/>
                <w:i/>
                <w:iCs/>
                <w:lang w:val="nl-NL"/>
              </w:rPr>
              <w:t>A.</w:t>
            </w:r>
            <w:r>
              <w:rPr>
                <w:rFonts w:cs="Courier New"/>
                <w:b/>
                <w:bCs/>
                <w:i/>
                <w:iCs/>
                <w:lang w:val="nl-NL"/>
              </w:rPr>
              <w:t xml:space="preserve"> </w:t>
            </w:r>
            <w:r w:rsidRPr="00C246CC">
              <w:rPr>
                <w:rFonts w:cs="Courier New"/>
                <w:b/>
                <w:bCs/>
                <w:i/>
                <w:iCs/>
                <w:lang w:val="nl-NL"/>
              </w:rPr>
              <w:t>Janssens, architect</w:t>
            </w:r>
          </w:p>
          <w:p w14:paraId="5F09F5EE" w14:textId="77777777" w:rsidR="00DE5A67" w:rsidRPr="00647E2D" w:rsidRDefault="00DE5A67" w:rsidP="004D44BD">
            <w:pPr>
              <w:tabs>
                <w:tab w:val="left" w:pos="567"/>
              </w:tabs>
              <w:ind w:left="567"/>
              <w:rPr>
                <w:i/>
                <w:lang w:val="nl-NL"/>
              </w:rPr>
            </w:pPr>
          </w:p>
        </w:tc>
      </w:tr>
    </w:tbl>
    <w:p w14:paraId="74F9B602" w14:textId="77777777" w:rsidR="00313D25" w:rsidRDefault="00313D25" w:rsidP="00313D25">
      <w:pPr>
        <w:pStyle w:val="Voetnoottekst"/>
        <w:tabs>
          <w:tab w:val="left" w:pos="2268"/>
          <w:tab w:val="left" w:pos="2835"/>
          <w:tab w:val="right" w:pos="9354"/>
        </w:tabs>
        <w:rPr>
          <w:sz w:val="20"/>
        </w:rPr>
      </w:pPr>
    </w:p>
    <w:sectPr w:rsidR="00313D25" w:rsidSect="00DE5A6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720" w:right="720" w:bottom="720" w:left="720"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2DEE" w14:textId="77777777" w:rsidR="00C0147A" w:rsidRDefault="00C0147A" w:rsidP="00313D25">
      <w:r>
        <w:separator/>
      </w:r>
    </w:p>
  </w:endnote>
  <w:endnote w:type="continuationSeparator" w:id="0">
    <w:p w14:paraId="7231EC16" w14:textId="77777777" w:rsidR="00C0147A" w:rsidRDefault="00C0147A" w:rsidP="0031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C18A" w14:textId="77777777" w:rsidR="00EB61A2" w:rsidRDefault="00EB61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DC68" w14:textId="77777777" w:rsidR="00D66AB7" w:rsidRPr="00EB61A2" w:rsidRDefault="00EB61A2" w:rsidP="00EB61A2">
    <w:pPr>
      <w:pStyle w:val="Voettekst"/>
      <w:tabs>
        <w:tab w:val="center" w:pos="5102"/>
      </w:tabs>
      <w:rPr>
        <w:sz w:val="16"/>
      </w:rPr>
    </w:pPr>
    <w:r>
      <w:rPr>
        <w:sz w:val="16"/>
      </w:rPr>
      <w:t>VTG-09.01</w:t>
    </w:r>
    <w:r w:rsidRPr="00DA3FAD">
      <w:rPr>
        <w:sz w:val="16"/>
      </w:rPr>
      <w:ptab w:relativeTo="margin" w:alignment="center" w:leader="none"/>
    </w:r>
    <w:r w:rsidRPr="00DA3FAD">
      <w:rPr>
        <w:sz w:val="16"/>
      </w:rPr>
      <w:ptab w:relativeTo="margin" w:alignment="right" w:leader="none"/>
    </w:r>
    <w:r>
      <w:rPr>
        <w:sz w:val="16"/>
      </w:rPr>
      <w:t>Versie 26 juli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CF9F" w14:textId="77777777" w:rsidR="00EB61A2" w:rsidRDefault="00EB61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EFEB" w14:textId="77777777" w:rsidR="00C0147A" w:rsidRDefault="00C0147A" w:rsidP="00313D25">
      <w:r>
        <w:separator/>
      </w:r>
    </w:p>
  </w:footnote>
  <w:footnote w:type="continuationSeparator" w:id="0">
    <w:p w14:paraId="78573367" w14:textId="77777777" w:rsidR="00C0147A" w:rsidRDefault="00C0147A" w:rsidP="00313D25">
      <w:r>
        <w:continuationSeparator/>
      </w:r>
    </w:p>
  </w:footnote>
  <w:footnote w:id="1">
    <w:p w14:paraId="58AD692C" w14:textId="77777777" w:rsidR="00DE5A67" w:rsidRPr="00B549D3" w:rsidRDefault="00DE5A67" w:rsidP="00DE5A67">
      <w:pPr>
        <w:pStyle w:val="Voetnoottekst"/>
        <w:rPr>
          <w:sz w:val="16"/>
          <w:szCs w:val="16"/>
          <w:lang w:val="nl-BE"/>
        </w:rPr>
      </w:pPr>
      <w:r w:rsidRPr="00B549D3">
        <w:rPr>
          <w:rStyle w:val="Voetnootmarkering"/>
          <w:sz w:val="16"/>
          <w:szCs w:val="16"/>
        </w:rPr>
        <w:footnoteRef/>
      </w:r>
      <w:r w:rsidRPr="00B549D3">
        <w:rPr>
          <w:sz w:val="16"/>
          <w:szCs w:val="16"/>
        </w:rPr>
        <w:t xml:space="preserve"> </w:t>
      </w:r>
      <w:r>
        <w:rPr>
          <w:sz w:val="16"/>
          <w:szCs w:val="16"/>
        </w:rPr>
        <w:t>Afhankelijk van de van toepassing zijnde situatie, het correcte vakje aankruisen en de nodige gegevens aanvullen.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CA0D" w14:textId="77777777" w:rsidR="00EB61A2" w:rsidRDefault="00EB61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B23B" w14:textId="77777777" w:rsidR="00EB61A2" w:rsidRPr="003B6D00" w:rsidRDefault="003B6D00" w:rsidP="003B6D00">
    <w:pPr>
      <w:pStyle w:val="Koptekst"/>
      <w:jc w:val="left"/>
      <w:rPr>
        <w:sz w:val="16"/>
        <w:szCs w:val="16"/>
        <w:lang w:val="nl-NL"/>
      </w:rPr>
    </w:pPr>
    <w:r>
      <w:rPr>
        <w:sz w:val="16"/>
        <w:szCs w:val="16"/>
        <w:lang w:val="nl-NL"/>
      </w:rPr>
      <w:t>VMSW – Cel overheidsopdrachten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002F" w14:textId="77777777" w:rsidR="00EB61A2" w:rsidRDefault="00EB61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F12"/>
    <w:multiLevelType w:val="hybridMultilevel"/>
    <w:tmpl w:val="E9342B72"/>
    <w:lvl w:ilvl="0" w:tplc="E800D86A">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E328FE"/>
    <w:multiLevelType w:val="hybridMultilevel"/>
    <w:tmpl w:val="411AE40C"/>
    <w:lvl w:ilvl="0" w:tplc="5CFEFEB0">
      <w:numFmt w:val="bullet"/>
      <w:lvlText w:val="-"/>
      <w:lvlJc w:val="left"/>
      <w:pPr>
        <w:ind w:left="360" w:hanging="360"/>
      </w:pPr>
      <w:rPr>
        <w:rFonts w:ascii="Trebuchet MS" w:eastAsia="Times New Roman" w:hAnsi="Trebuchet M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710206"/>
    <w:multiLevelType w:val="multilevel"/>
    <w:tmpl w:val="99D6257C"/>
    <w:lvl w:ilvl="0">
      <w:start w:val="1"/>
      <w:numFmt w:val="bullet"/>
      <w:pStyle w:val="Lijstopsomteken"/>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C742C5"/>
    <w:multiLevelType w:val="hybridMultilevel"/>
    <w:tmpl w:val="1F7AF71E"/>
    <w:lvl w:ilvl="0" w:tplc="D678404C">
      <w:start w:val="29"/>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D678404C">
      <w:start w:val="29"/>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48619A"/>
    <w:multiLevelType w:val="hybridMultilevel"/>
    <w:tmpl w:val="3620F52E"/>
    <w:lvl w:ilvl="0" w:tplc="5A341078">
      <w:start w:val="1"/>
      <w:numFmt w:val="bullet"/>
      <w:lvlText w:val="□"/>
      <w:lvlJc w:val="left"/>
      <w:pPr>
        <w:ind w:left="720" w:hanging="360"/>
      </w:pPr>
      <w:rPr>
        <w:rFonts w:ascii="Trebuchet MS" w:hAnsi="Trebuchet MS" w:hint="default"/>
        <w:sz w:val="28"/>
        <w:szCs w:val="28"/>
      </w:rPr>
    </w:lvl>
    <w:lvl w:ilvl="1" w:tplc="7BE6AB70">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BF0A50"/>
    <w:multiLevelType w:val="hybridMultilevel"/>
    <w:tmpl w:val="5E16F9E8"/>
    <w:lvl w:ilvl="0" w:tplc="9DE4D05E">
      <w:start w:val="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C77773"/>
    <w:multiLevelType w:val="hybridMultilevel"/>
    <w:tmpl w:val="9622282E"/>
    <w:lvl w:ilvl="0" w:tplc="17E4CD66">
      <w:start w:val="1"/>
      <w:numFmt w:val="lowerLetter"/>
      <w:pStyle w:val="Kop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A0E6098"/>
    <w:multiLevelType w:val="hybridMultilevel"/>
    <w:tmpl w:val="0B8E9D70"/>
    <w:lvl w:ilvl="0" w:tplc="BDD8B7C2">
      <w:start w:val="85"/>
      <w:numFmt w:val="bullet"/>
      <w:lvlText w:val="-"/>
      <w:lvlJc w:val="left"/>
      <w:pPr>
        <w:ind w:left="1068" w:hanging="360"/>
      </w:pPr>
      <w:rPr>
        <w:rFonts w:ascii="Trebuchet MS" w:eastAsia="Times New Roman" w:hAnsi="Trebuchet M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411333D2"/>
    <w:multiLevelType w:val="multilevel"/>
    <w:tmpl w:val="D5DE52E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9" w15:restartNumberingAfterBreak="0">
    <w:nsid w:val="4B345C95"/>
    <w:multiLevelType w:val="multilevel"/>
    <w:tmpl w:val="E45ADB88"/>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535520B6"/>
    <w:multiLevelType w:val="hybridMultilevel"/>
    <w:tmpl w:val="CA22FFB8"/>
    <w:lvl w:ilvl="0" w:tplc="DEDAD646">
      <w:start w:val="1"/>
      <w:numFmt w:val="upp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1" w15:restartNumberingAfterBreak="0">
    <w:nsid w:val="6B782A97"/>
    <w:multiLevelType w:val="hybridMultilevel"/>
    <w:tmpl w:val="A4F005D8"/>
    <w:lvl w:ilvl="0" w:tplc="9768EEBA">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7122DD0"/>
    <w:multiLevelType w:val="multilevel"/>
    <w:tmpl w:val="37263A3C"/>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8"/>
  </w:num>
  <w:num w:numId="3">
    <w:abstractNumId w:val="6"/>
  </w:num>
  <w:num w:numId="4">
    <w:abstractNumId w:val="9"/>
  </w:num>
  <w:num w:numId="5">
    <w:abstractNumId w:val="3"/>
  </w:num>
  <w:num w:numId="6">
    <w:abstractNumId w:val="12"/>
  </w:num>
  <w:num w:numId="7">
    <w:abstractNumId w:val="1"/>
  </w:num>
  <w:num w:numId="8">
    <w:abstractNumId w:val="5"/>
  </w:num>
  <w:num w:numId="9">
    <w:abstractNumId w:val="0"/>
  </w:num>
  <w:num w:numId="10">
    <w:abstractNumId w:val="11"/>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245"/>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25"/>
    <w:rsid w:val="00000C58"/>
    <w:rsid w:val="000F6E60"/>
    <w:rsid w:val="001544CE"/>
    <w:rsid w:val="001B1565"/>
    <w:rsid w:val="002A5487"/>
    <w:rsid w:val="002F5366"/>
    <w:rsid w:val="0030010B"/>
    <w:rsid w:val="00313D25"/>
    <w:rsid w:val="00363EFB"/>
    <w:rsid w:val="003B41DE"/>
    <w:rsid w:val="003B6D00"/>
    <w:rsid w:val="004415B5"/>
    <w:rsid w:val="00442C6C"/>
    <w:rsid w:val="00465BE6"/>
    <w:rsid w:val="004B5A00"/>
    <w:rsid w:val="004C6E2C"/>
    <w:rsid w:val="0054096D"/>
    <w:rsid w:val="005A4769"/>
    <w:rsid w:val="005E7805"/>
    <w:rsid w:val="005F3566"/>
    <w:rsid w:val="006E7C92"/>
    <w:rsid w:val="006F7083"/>
    <w:rsid w:val="0072197D"/>
    <w:rsid w:val="0074385B"/>
    <w:rsid w:val="007A3EBD"/>
    <w:rsid w:val="007A42A4"/>
    <w:rsid w:val="007E7A1F"/>
    <w:rsid w:val="008D4892"/>
    <w:rsid w:val="009859CB"/>
    <w:rsid w:val="009A0858"/>
    <w:rsid w:val="009D48DA"/>
    <w:rsid w:val="009E556D"/>
    <w:rsid w:val="00A00EC1"/>
    <w:rsid w:val="00A137CD"/>
    <w:rsid w:val="00A20E20"/>
    <w:rsid w:val="00A8120C"/>
    <w:rsid w:val="00A84A50"/>
    <w:rsid w:val="00A90D2C"/>
    <w:rsid w:val="00AD1D25"/>
    <w:rsid w:val="00AE07F7"/>
    <w:rsid w:val="00B413F6"/>
    <w:rsid w:val="00BD4F04"/>
    <w:rsid w:val="00C0147A"/>
    <w:rsid w:val="00C07C92"/>
    <w:rsid w:val="00C246CC"/>
    <w:rsid w:val="00CC5D91"/>
    <w:rsid w:val="00D00965"/>
    <w:rsid w:val="00D27269"/>
    <w:rsid w:val="00D51827"/>
    <w:rsid w:val="00D56F31"/>
    <w:rsid w:val="00D71CD5"/>
    <w:rsid w:val="00DA3FAD"/>
    <w:rsid w:val="00DA5B7D"/>
    <w:rsid w:val="00DC35B7"/>
    <w:rsid w:val="00DD0BD0"/>
    <w:rsid w:val="00DD2CE7"/>
    <w:rsid w:val="00DE5A67"/>
    <w:rsid w:val="00E35698"/>
    <w:rsid w:val="00E35F54"/>
    <w:rsid w:val="00E53E37"/>
    <w:rsid w:val="00E9528A"/>
    <w:rsid w:val="00EB61A2"/>
    <w:rsid w:val="00F04C3D"/>
    <w:rsid w:val="00F207D8"/>
    <w:rsid w:val="00F329CC"/>
    <w:rsid w:val="00F54636"/>
    <w:rsid w:val="00F62142"/>
    <w:rsid w:val="00F633DB"/>
    <w:rsid w:val="00F909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99344"/>
  <w15:docId w15:val="{A08B296C-9359-4520-A6F5-1A16BF0A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313D25"/>
    <w:pPr>
      <w:overflowPunct w:val="0"/>
      <w:autoSpaceDE w:val="0"/>
      <w:autoSpaceDN w:val="0"/>
      <w:adjustRightInd w:val="0"/>
      <w:textAlignment w:val="baseline"/>
    </w:pPr>
    <w:rPr>
      <w:rFonts w:ascii="Trebuchet MS" w:hAnsi="Trebuchet MS"/>
      <w:lang w:val="nl" w:eastAsia="nl-NL"/>
    </w:rPr>
  </w:style>
  <w:style w:type="paragraph" w:styleId="Kop1">
    <w:name w:val="heading 1"/>
    <w:aliases w:val="VMSW 1"/>
    <w:basedOn w:val="Standaard"/>
    <w:next w:val="Standaard"/>
    <w:qFormat/>
    <w:locked/>
    <w:rsid w:val="0030010B"/>
    <w:pPr>
      <w:keepNext/>
      <w:numPr>
        <w:numId w:val="2"/>
      </w:numPr>
      <w:tabs>
        <w:tab w:val="clear" w:pos="432"/>
        <w:tab w:val="left" w:pos="567"/>
      </w:tabs>
      <w:spacing w:before="120" w:after="240"/>
      <w:ind w:left="567" w:hanging="567"/>
      <w:outlineLvl w:val="0"/>
    </w:pPr>
    <w:rPr>
      <w:b/>
      <w:caps/>
      <w:kern w:val="28"/>
      <w:sz w:val="22"/>
      <w:szCs w:val="22"/>
    </w:rPr>
  </w:style>
  <w:style w:type="paragraph" w:styleId="Kop2">
    <w:name w:val="heading 2"/>
    <w:aliases w:val="VMSW 2"/>
    <w:basedOn w:val="Standaard"/>
    <w:next w:val="Standaard"/>
    <w:qFormat/>
    <w:locked/>
    <w:rsid w:val="005E7805"/>
    <w:pPr>
      <w:keepNext/>
      <w:numPr>
        <w:ilvl w:val="1"/>
        <w:numId w:val="2"/>
      </w:numPr>
      <w:tabs>
        <w:tab w:val="clear" w:pos="576"/>
        <w:tab w:val="left" w:pos="567"/>
      </w:tabs>
      <w:spacing w:before="120" w:after="160"/>
      <w:ind w:left="567" w:hanging="567"/>
      <w:outlineLvl w:val="1"/>
    </w:pPr>
    <w:rPr>
      <w:sz w:val="22"/>
      <w:szCs w:val="22"/>
    </w:rPr>
  </w:style>
  <w:style w:type="paragraph" w:styleId="Kop3">
    <w:name w:val="heading 3"/>
    <w:aliases w:val="VMSW 3"/>
    <w:basedOn w:val="Standaard"/>
    <w:next w:val="Standaard"/>
    <w:qFormat/>
    <w:locked/>
    <w:rsid w:val="005E7805"/>
    <w:pPr>
      <w:keepNext/>
      <w:numPr>
        <w:ilvl w:val="2"/>
        <w:numId w:val="2"/>
      </w:numPr>
      <w:tabs>
        <w:tab w:val="clear" w:pos="720"/>
        <w:tab w:val="left" w:pos="680"/>
      </w:tabs>
      <w:spacing w:before="80"/>
      <w:ind w:left="680" w:hanging="680"/>
      <w:outlineLvl w:val="2"/>
    </w:pPr>
  </w:style>
  <w:style w:type="paragraph" w:styleId="Kop4">
    <w:name w:val="heading 4"/>
    <w:aliases w:val="VMSW 4"/>
    <w:basedOn w:val="Standaard"/>
    <w:next w:val="Standaard"/>
    <w:qFormat/>
    <w:rsid w:val="0030010B"/>
    <w:pPr>
      <w:numPr>
        <w:ilvl w:val="3"/>
        <w:numId w:val="2"/>
      </w:numPr>
      <w:tabs>
        <w:tab w:val="left" w:pos="567"/>
      </w:tabs>
      <w:spacing w:after="80"/>
      <w:outlineLvl w:val="3"/>
    </w:pPr>
    <w:rPr>
      <w:bCs/>
      <w:szCs w:val="28"/>
    </w:rPr>
  </w:style>
  <w:style w:type="paragraph" w:styleId="Kop5">
    <w:name w:val="heading 5"/>
    <w:aliases w:val="VMSW 5"/>
    <w:basedOn w:val="Standaard"/>
    <w:next w:val="Standaard"/>
    <w:qFormat/>
    <w:rsid w:val="00A90D2C"/>
    <w:pPr>
      <w:numPr>
        <w:numId w:val="3"/>
      </w:numPr>
      <w:tabs>
        <w:tab w:val="left" w:pos="284"/>
      </w:tabs>
      <w:spacing w:after="80"/>
      <w:ind w:left="0" w:firstLine="0"/>
      <w:outlineLvl w:val="4"/>
    </w:pPr>
    <w:rPr>
      <w:bCs/>
      <w:iCs/>
      <w:szCs w:val="26"/>
    </w:rPr>
  </w:style>
  <w:style w:type="paragraph" w:styleId="Kop6">
    <w:name w:val="heading 6"/>
    <w:basedOn w:val="Standaard"/>
    <w:next w:val="Standaard"/>
    <w:rsid w:val="0030010B"/>
    <w:pPr>
      <w:numPr>
        <w:ilvl w:val="5"/>
        <w:numId w:val="2"/>
      </w:numPr>
      <w:tabs>
        <w:tab w:val="clear" w:pos="1152"/>
        <w:tab w:val="left" w:pos="567"/>
      </w:tabs>
      <w:spacing w:after="80"/>
      <w:ind w:left="567" w:hanging="567"/>
      <w:outlineLvl w:val="5"/>
    </w:pPr>
    <w:rPr>
      <w:bCs/>
      <w:szCs w:val="22"/>
    </w:rPr>
  </w:style>
  <w:style w:type="paragraph" w:styleId="Kop7">
    <w:name w:val="heading 7"/>
    <w:basedOn w:val="Standaard"/>
    <w:next w:val="Standaard"/>
    <w:rsid w:val="0030010B"/>
    <w:pPr>
      <w:numPr>
        <w:ilvl w:val="6"/>
        <w:numId w:val="2"/>
      </w:numPr>
      <w:tabs>
        <w:tab w:val="clear" w:pos="1296"/>
        <w:tab w:val="left" w:pos="567"/>
      </w:tabs>
      <w:spacing w:after="80"/>
      <w:ind w:left="567" w:hanging="567"/>
      <w:outlineLvl w:val="6"/>
    </w:pPr>
    <w:rPr>
      <w:szCs w:val="24"/>
    </w:rPr>
  </w:style>
  <w:style w:type="paragraph" w:styleId="Kop8">
    <w:name w:val="heading 8"/>
    <w:basedOn w:val="Standaard"/>
    <w:next w:val="Standaard"/>
    <w:rsid w:val="0030010B"/>
    <w:pPr>
      <w:numPr>
        <w:ilvl w:val="7"/>
        <w:numId w:val="2"/>
      </w:numPr>
      <w:tabs>
        <w:tab w:val="clear" w:pos="1440"/>
        <w:tab w:val="left" w:pos="567"/>
      </w:tabs>
      <w:spacing w:after="80"/>
      <w:ind w:left="567" w:hanging="567"/>
      <w:outlineLvl w:val="7"/>
    </w:pPr>
    <w:rPr>
      <w:iCs/>
      <w:szCs w:val="24"/>
    </w:rPr>
  </w:style>
  <w:style w:type="paragraph" w:styleId="Kop9">
    <w:name w:val="heading 9"/>
    <w:basedOn w:val="Standaard"/>
    <w:next w:val="Standaard"/>
    <w:rsid w:val="0030010B"/>
    <w:pPr>
      <w:numPr>
        <w:ilvl w:val="8"/>
        <w:numId w:val="2"/>
      </w:numPr>
      <w:tabs>
        <w:tab w:val="clear" w:pos="1584"/>
        <w:tab w:val="left" w:pos="567"/>
      </w:tabs>
      <w:spacing w:after="80"/>
      <w:ind w:left="567" w:hanging="567"/>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Hyperlink"/>
    <w:semiHidden/>
    <w:locked/>
    <w:rsid w:val="0030010B"/>
    <w:rPr>
      <w:rFonts w:ascii="Trebuchet MS" w:hAnsi="Trebuchet MS"/>
      <w:b/>
      <w:color w:val="auto"/>
      <w:sz w:val="20"/>
      <w:szCs w:val="20"/>
      <w:u w:val="single"/>
    </w:rPr>
  </w:style>
  <w:style w:type="character" w:styleId="Hyperlink">
    <w:name w:val="Hyperlink"/>
    <w:semiHidden/>
    <w:locked/>
    <w:rsid w:val="0030010B"/>
    <w:rPr>
      <w:rFonts w:ascii="Trebuchet MS" w:hAnsi="Trebuchet MS"/>
      <w:b/>
      <w:color w:val="auto"/>
      <w:sz w:val="20"/>
      <w:szCs w:val="20"/>
      <w:u w:val="single"/>
    </w:rPr>
  </w:style>
  <w:style w:type="paragraph" w:styleId="Inhopg1">
    <w:name w:val="toc 1"/>
    <w:basedOn w:val="Standaard"/>
    <w:next w:val="Standaard"/>
    <w:semiHidden/>
    <w:locked/>
    <w:rsid w:val="0030010B"/>
    <w:pPr>
      <w:tabs>
        <w:tab w:val="left" w:pos="851"/>
        <w:tab w:val="right" w:leader="underscore" w:pos="8495"/>
      </w:tabs>
      <w:spacing w:line="400" w:lineRule="atLeast"/>
      <w:ind w:left="851" w:hanging="851"/>
    </w:pPr>
    <w:rPr>
      <w:b/>
      <w:sz w:val="22"/>
    </w:rPr>
  </w:style>
  <w:style w:type="paragraph" w:styleId="Inhopg2">
    <w:name w:val="toc 2"/>
    <w:basedOn w:val="Inhopg1"/>
    <w:next w:val="Standaard"/>
    <w:semiHidden/>
    <w:locked/>
    <w:rsid w:val="0030010B"/>
  </w:style>
  <w:style w:type="paragraph" w:styleId="Inhopg3">
    <w:name w:val="toc 3"/>
    <w:basedOn w:val="Inhopg1"/>
    <w:next w:val="Standaard"/>
    <w:semiHidden/>
    <w:locked/>
    <w:rsid w:val="0030010B"/>
  </w:style>
  <w:style w:type="paragraph" w:styleId="Koptekst">
    <w:name w:val="header"/>
    <w:basedOn w:val="Standaard"/>
    <w:link w:val="KoptekstChar"/>
    <w:uiPriority w:val="99"/>
    <w:rsid w:val="0030010B"/>
    <w:pPr>
      <w:tabs>
        <w:tab w:val="center" w:pos="4320"/>
        <w:tab w:val="right" w:pos="8640"/>
      </w:tabs>
      <w:spacing w:before="480"/>
      <w:jc w:val="right"/>
    </w:pPr>
  </w:style>
  <w:style w:type="paragraph" w:styleId="Lijstopsomteken">
    <w:name w:val="List Bullet"/>
    <w:basedOn w:val="Standaard"/>
    <w:semiHidden/>
    <w:locked/>
    <w:rsid w:val="0030010B"/>
    <w:pPr>
      <w:numPr>
        <w:numId w:val="1"/>
      </w:numPr>
    </w:pPr>
    <w:rPr>
      <w:lang w:val="nl-NL"/>
    </w:rPr>
  </w:style>
  <w:style w:type="character" w:styleId="Paginanummer">
    <w:name w:val="page number"/>
    <w:basedOn w:val="Standaardalinea-lettertype"/>
    <w:semiHidden/>
    <w:locked/>
    <w:rsid w:val="0030010B"/>
  </w:style>
  <w:style w:type="paragraph" w:styleId="Titel">
    <w:name w:val="Title"/>
    <w:aliases w:val="Hoofdtitel"/>
    <w:basedOn w:val="Standaard"/>
    <w:next w:val="Kop1"/>
    <w:qFormat/>
    <w:locked/>
    <w:rsid w:val="00A90D2C"/>
    <w:pPr>
      <w:spacing w:after="240"/>
    </w:pPr>
    <w:rPr>
      <w:rFonts w:cs="Arial"/>
      <w:b/>
      <w:bCs/>
      <w:caps/>
      <w:sz w:val="28"/>
      <w:szCs w:val="42"/>
    </w:rPr>
  </w:style>
  <w:style w:type="character" w:styleId="Voetnootmarkering">
    <w:name w:val="footnote reference"/>
    <w:basedOn w:val="Standaardalinea-lettertype"/>
    <w:semiHidden/>
    <w:locked/>
    <w:rsid w:val="0030010B"/>
    <w:rPr>
      <w:rFonts w:ascii="Trebuchet MS" w:hAnsi="Trebuchet MS"/>
      <w:sz w:val="20"/>
      <w:vertAlign w:val="superscript"/>
    </w:rPr>
  </w:style>
  <w:style w:type="paragraph" w:styleId="Voetnoottekst">
    <w:name w:val="footnote text"/>
    <w:basedOn w:val="Standaard"/>
    <w:autoRedefine/>
    <w:semiHidden/>
    <w:locked/>
    <w:rsid w:val="0030010B"/>
    <w:rPr>
      <w:sz w:val="14"/>
    </w:rPr>
  </w:style>
  <w:style w:type="paragraph" w:styleId="Voettekst">
    <w:name w:val="footer"/>
    <w:basedOn w:val="Standaard"/>
    <w:link w:val="VoettekstChar"/>
    <w:uiPriority w:val="99"/>
    <w:locked/>
    <w:rsid w:val="0030010B"/>
  </w:style>
  <w:style w:type="paragraph" w:styleId="Plattetekst">
    <w:name w:val="Body Text"/>
    <w:basedOn w:val="Standaard"/>
    <w:link w:val="PlattetekstChar"/>
    <w:rsid w:val="00313D25"/>
    <w:pPr>
      <w:tabs>
        <w:tab w:val="left" w:pos="2835"/>
      </w:tabs>
    </w:pPr>
    <w:rPr>
      <w:rFonts w:ascii="CG Times" w:hAnsi="CG Times"/>
    </w:rPr>
  </w:style>
  <w:style w:type="character" w:customStyle="1" w:styleId="PlattetekstChar">
    <w:name w:val="Platte tekst Char"/>
    <w:basedOn w:val="Standaardalinea-lettertype"/>
    <w:link w:val="Plattetekst"/>
    <w:rsid w:val="00313D25"/>
    <w:rPr>
      <w:rFonts w:ascii="CG Times" w:hAnsi="CG Times"/>
      <w:lang w:val="nl" w:eastAsia="nl-NL"/>
    </w:rPr>
  </w:style>
  <w:style w:type="paragraph" w:styleId="E-mailhandtekening">
    <w:name w:val="E-mail Signature"/>
    <w:basedOn w:val="Standaard"/>
    <w:semiHidden/>
    <w:rsid w:val="0030010B"/>
  </w:style>
  <w:style w:type="paragraph" w:styleId="Geenafstand">
    <w:name w:val="No Spacing"/>
    <w:uiPriority w:val="1"/>
    <w:rsid w:val="00A137CD"/>
    <w:pPr>
      <w:widowControl w:val="0"/>
    </w:pPr>
    <w:rPr>
      <w:rFonts w:ascii="Trebuchet MS" w:hAnsi="Trebuchet MS"/>
      <w:lang w:eastAsia="nl-NL"/>
    </w:rPr>
  </w:style>
  <w:style w:type="character" w:styleId="Subtielebenadrukking">
    <w:name w:val="Subtle Emphasis"/>
    <w:basedOn w:val="Standaardalinea-lettertype"/>
    <w:uiPriority w:val="19"/>
    <w:rsid w:val="00A137CD"/>
    <w:rPr>
      <w:i/>
      <w:iCs/>
      <w:color w:val="808080"/>
    </w:rPr>
  </w:style>
  <w:style w:type="table" w:styleId="Tabelraster">
    <w:name w:val="Table Grid"/>
    <w:basedOn w:val="Standaardtabel"/>
    <w:uiPriority w:val="59"/>
    <w:rsid w:val="0031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A3FAD"/>
    <w:rPr>
      <w:rFonts w:ascii="Tahoma" w:hAnsi="Tahoma" w:cs="Tahoma"/>
      <w:sz w:val="16"/>
      <w:szCs w:val="16"/>
    </w:rPr>
  </w:style>
  <w:style w:type="character" w:customStyle="1" w:styleId="BallontekstChar">
    <w:name w:val="Ballontekst Char"/>
    <w:basedOn w:val="Standaardalinea-lettertype"/>
    <w:link w:val="Ballontekst"/>
    <w:uiPriority w:val="99"/>
    <w:semiHidden/>
    <w:rsid w:val="00DA3FAD"/>
    <w:rPr>
      <w:rFonts w:ascii="Tahoma" w:hAnsi="Tahoma" w:cs="Tahoma"/>
      <w:sz w:val="16"/>
      <w:szCs w:val="16"/>
      <w:lang w:val="nl" w:eastAsia="nl-NL"/>
    </w:rPr>
  </w:style>
  <w:style w:type="paragraph" w:styleId="Lijstalinea">
    <w:name w:val="List Paragraph"/>
    <w:basedOn w:val="Standaard"/>
    <w:uiPriority w:val="34"/>
    <w:qFormat/>
    <w:rsid w:val="00DC35B7"/>
    <w:pPr>
      <w:ind w:left="708"/>
    </w:pPr>
    <w:rPr>
      <w:rFonts w:ascii="CG Times" w:hAnsi="CG Times"/>
      <w:sz w:val="24"/>
    </w:rPr>
  </w:style>
  <w:style w:type="character" w:customStyle="1" w:styleId="VoettekstChar">
    <w:name w:val="Voettekst Char"/>
    <w:basedOn w:val="Standaardalinea-lettertype"/>
    <w:link w:val="Voettekst"/>
    <w:uiPriority w:val="99"/>
    <w:rsid w:val="00F04C3D"/>
    <w:rPr>
      <w:rFonts w:ascii="Trebuchet MS" w:hAnsi="Trebuchet MS"/>
      <w:lang w:val="nl" w:eastAsia="nl-NL"/>
    </w:rPr>
  </w:style>
  <w:style w:type="character" w:customStyle="1" w:styleId="KoptekstChar">
    <w:name w:val="Koptekst Char"/>
    <w:basedOn w:val="Standaardalinea-lettertype"/>
    <w:link w:val="Koptekst"/>
    <w:uiPriority w:val="99"/>
    <w:rsid w:val="003B6D00"/>
    <w:rPr>
      <w:rFonts w:ascii="Trebuchet MS" w:hAnsi="Trebuchet MS"/>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1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5CA5A-6B3E-4A3E-972E-2802416F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Vlaamse Maatschappij voor Sociaal Wonen</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el1408</dc:creator>
  <cp:lastModifiedBy>De Pauw Wendy</cp:lastModifiedBy>
  <cp:revision>2</cp:revision>
  <cp:lastPrinted>2001-06-06T07:44:00Z</cp:lastPrinted>
  <dcterms:created xsi:type="dcterms:W3CDTF">2022-12-01T08:34:00Z</dcterms:created>
  <dcterms:modified xsi:type="dcterms:W3CDTF">2022-12-01T08:34:00Z</dcterms:modified>
</cp:coreProperties>
</file>