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443C0E" w:rsidRPr="004D14A5" w14:paraId="3D58DEAD" w14:textId="77777777" w:rsidTr="001C3E07">
        <w:tc>
          <w:tcPr>
            <w:tcW w:w="9056" w:type="dxa"/>
            <w:shd w:val="clear" w:color="auto" w:fill="auto"/>
          </w:tcPr>
          <w:p w14:paraId="20E4316F" w14:textId="77777777" w:rsidR="00443C0E" w:rsidRPr="004D14A5" w:rsidRDefault="00443C0E" w:rsidP="001C3E07">
            <w:pPr>
              <w:jc w:val="left"/>
              <w:rPr>
                <w:rFonts w:ascii="Times New Roman" w:eastAsia="Times New Roman" w:hAnsi="Times New Roman"/>
                <w:sz w:val="24"/>
                <w:lang w:val="nl-NL" w:eastAsia="nl-NL"/>
              </w:rPr>
            </w:pPr>
          </w:p>
          <w:p w14:paraId="6D49365B" w14:textId="77777777" w:rsidR="00443C0E" w:rsidRPr="004D14A5" w:rsidRDefault="00443C0E" w:rsidP="001C3E07">
            <w:pPr>
              <w:jc w:val="left"/>
              <w:rPr>
                <w:rFonts w:ascii="Times New Roman" w:eastAsia="Times New Roman" w:hAnsi="Times New Roman"/>
                <w:sz w:val="24"/>
                <w:lang w:val="nl-NL" w:eastAsia="nl-NL"/>
              </w:rPr>
            </w:pPr>
          </w:p>
          <w:p w14:paraId="2CB72264" w14:textId="77777777" w:rsidR="00443C0E" w:rsidRPr="004D14A5" w:rsidRDefault="00443C0E" w:rsidP="001C3E07">
            <w:pPr>
              <w:jc w:val="left"/>
              <w:rPr>
                <w:rFonts w:ascii="Times New Roman" w:eastAsia="Times New Roman" w:hAnsi="Times New Roman"/>
                <w:sz w:val="24"/>
                <w:lang w:val="nl-NL" w:eastAsia="nl-NL"/>
              </w:rPr>
            </w:pPr>
          </w:p>
          <w:p w14:paraId="08AF2E5F" w14:textId="77777777" w:rsidR="00443C0E" w:rsidRPr="004D14A5" w:rsidRDefault="00443C0E" w:rsidP="001C3E07">
            <w:pPr>
              <w:jc w:val="left"/>
              <w:rPr>
                <w:rFonts w:ascii="Times New Roman" w:eastAsia="Times New Roman" w:hAnsi="Times New Roman"/>
                <w:sz w:val="24"/>
                <w:lang w:val="nl-NL" w:eastAsia="nl-NL"/>
              </w:rPr>
            </w:pPr>
          </w:p>
          <w:p w14:paraId="4392B666" w14:textId="77777777" w:rsidR="00443C0E" w:rsidRPr="004D14A5" w:rsidRDefault="00443C0E" w:rsidP="001C3E07">
            <w:pPr>
              <w:jc w:val="left"/>
              <w:rPr>
                <w:rFonts w:ascii="Times New Roman" w:eastAsia="Times New Roman" w:hAnsi="Times New Roman"/>
                <w:sz w:val="24"/>
                <w:lang w:val="nl-NL" w:eastAsia="nl-NL"/>
              </w:rPr>
            </w:pPr>
          </w:p>
          <w:p w14:paraId="6E6C3042" w14:textId="77777777" w:rsidR="00443C0E" w:rsidRPr="004D14A5" w:rsidRDefault="00443C0E" w:rsidP="001C3E07">
            <w:pPr>
              <w:jc w:val="left"/>
              <w:rPr>
                <w:rFonts w:ascii="Times New Roman" w:eastAsia="Times New Roman" w:hAnsi="Times New Roman"/>
                <w:sz w:val="24"/>
                <w:lang w:val="nl-NL" w:eastAsia="nl-NL"/>
              </w:rPr>
            </w:pPr>
          </w:p>
          <w:p w14:paraId="47843F93" w14:textId="77777777" w:rsidR="00443C0E" w:rsidRPr="004D14A5" w:rsidRDefault="00443C0E" w:rsidP="001C3E07">
            <w:pPr>
              <w:jc w:val="left"/>
              <w:rPr>
                <w:rFonts w:ascii="Times New Roman" w:eastAsia="Times New Roman" w:hAnsi="Times New Roman"/>
                <w:sz w:val="24"/>
                <w:lang w:val="nl-NL" w:eastAsia="nl-NL"/>
              </w:rPr>
            </w:pPr>
          </w:p>
          <w:p w14:paraId="3787BDF3" w14:textId="77777777" w:rsidR="00443C0E" w:rsidRPr="004D14A5" w:rsidRDefault="00443C0E" w:rsidP="001C3E07">
            <w:pPr>
              <w:jc w:val="left"/>
              <w:rPr>
                <w:rFonts w:ascii="Times New Roman" w:eastAsia="Times New Roman" w:hAnsi="Times New Roman"/>
                <w:sz w:val="24"/>
                <w:lang w:val="nl-NL" w:eastAsia="nl-NL"/>
              </w:rPr>
            </w:pPr>
          </w:p>
          <w:p w14:paraId="6D8EDB0E" w14:textId="77777777" w:rsidR="00443C0E" w:rsidRPr="004D14A5" w:rsidRDefault="00443C0E" w:rsidP="001C3E07">
            <w:pPr>
              <w:jc w:val="left"/>
              <w:rPr>
                <w:rFonts w:ascii="Times New Roman" w:eastAsia="Times New Roman" w:hAnsi="Times New Roman"/>
                <w:sz w:val="24"/>
                <w:lang w:val="nl-NL" w:eastAsia="nl-NL"/>
              </w:rPr>
            </w:pPr>
          </w:p>
          <w:p w14:paraId="1C76A8BE" w14:textId="77777777" w:rsidR="00443C0E" w:rsidRPr="004D14A5" w:rsidRDefault="00443C0E" w:rsidP="001C3E07">
            <w:pPr>
              <w:jc w:val="left"/>
              <w:rPr>
                <w:rFonts w:ascii="Times New Roman" w:eastAsia="Times New Roman" w:hAnsi="Times New Roman"/>
                <w:sz w:val="24"/>
                <w:lang w:val="nl-NL" w:eastAsia="nl-NL"/>
              </w:rPr>
            </w:pPr>
          </w:p>
          <w:p w14:paraId="0F342FDB" w14:textId="77777777" w:rsidR="00443C0E" w:rsidRPr="004D14A5" w:rsidRDefault="00443C0E" w:rsidP="001C3E07">
            <w:pPr>
              <w:jc w:val="left"/>
              <w:rPr>
                <w:rFonts w:ascii="Times New Roman" w:eastAsia="Times New Roman" w:hAnsi="Times New Roman"/>
                <w:sz w:val="24"/>
                <w:lang w:val="nl-NL" w:eastAsia="nl-NL"/>
              </w:rPr>
            </w:pPr>
          </w:p>
          <w:p w14:paraId="601CAC30" w14:textId="77777777" w:rsidR="00443C0E" w:rsidRPr="004D14A5" w:rsidRDefault="00443C0E" w:rsidP="001C3E07">
            <w:pPr>
              <w:jc w:val="left"/>
              <w:rPr>
                <w:rFonts w:ascii="Times New Roman" w:eastAsia="Times New Roman" w:hAnsi="Times New Roman"/>
                <w:sz w:val="24"/>
                <w:lang w:val="nl-NL" w:eastAsia="nl-NL"/>
              </w:rPr>
            </w:pPr>
          </w:p>
          <w:p w14:paraId="4706A027" w14:textId="77777777" w:rsidR="00443C0E" w:rsidRPr="004D14A5" w:rsidRDefault="00443C0E" w:rsidP="001C3E07">
            <w:pPr>
              <w:jc w:val="left"/>
              <w:rPr>
                <w:rFonts w:ascii="Times New Roman" w:eastAsia="Times New Roman" w:hAnsi="Times New Roman"/>
                <w:sz w:val="24"/>
                <w:lang w:val="nl-NL" w:eastAsia="nl-NL"/>
              </w:rPr>
            </w:pPr>
          </w:p>
          <w:p w14:paraId="643AD587" w14:textId="77777777" w:rsidR="00443C0E" w:rsidRPr="004D14A5" w:rsidRDefault="00443C0E" w:rsidP="001C3E07">
            <w:pPr>
              <w:jc w:val="left"/>
              <w:rPr>
                <w:rFonts w:ascii="Times New Roman" w:eastAsia="Times New Roman" w:hAnsi="Times New Roman"/>
                <w:sz w:val="24"/>
                <w:lang w:val="nl-NL" w:eastAsia="nl-NL"/>
              </w:rPr>
            </w:pPr>
          </w:p>
          <w:p w14:paraId="401E8252" w14:textId="2146EE2D" w:rsidR="00443C0E" w:rsidRPr="004D14A5" w:rsidRDefault="006B1A3D" w:rsidP="001C3E07">
            <w:pPr>
              <w:jc w:val="left"/>
              <w:rPr>
                <w:rFonts w:ascii="Times New Roman" w:eastAsia="Times New Roman" w:hAnsi="Times New Roman"/>
                <w:sz w:val="24"/>
                <w:lang w:val="nl-NL" w:eastAsia="nl-NL"/>
              </w:rPr>
            </w:pPr>
            <w:r>
              <w:rPr>
                <w:noProof/>
              </w:rPr>
              <w:pict w14:anchorId="57D5A3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31" type="#_x0000_t75" alt="https://www.vlaanderen.be/sites/default/files/ip_acm/page_banner_wide_alt/header.jpg" style="position:absolute;margin-left:-1.25pt;margin-top:14.45pt;width:444.85pt;height:81.55pt;z-index:-251658240;visibility:visible;mso-wrap-style:square;mso-wrap-edited:f;mso-width-percent:0;mso-height-percent:0;mso-width-percent:0;mso-height-percent:0">
                  <v:imagedata r:id="rId11" o:title="header"/>
                </v:shape>
              </w:pict>
            </w:r>
          </w:p>
          <w:p w14:paraId="0A0D9F2C" w14:textId="77777777" w:rsidR="00443C0E" w:rsidRPr="004D14A5" w:rsidRDefault="00443C0E" w:rsidP="005E437B">
            <w:pPr>
              <w:jc w:val="left"/>
              <w:rPr>
                <w:rFonts w:ascii="Times New Roman" w:eastAsia="Times New Roman" w:hAnsi="Times New Roman"/>
                <w:sz w:val="24"/>
                <w:lang w:val="nl-NL" w:eastAsia="nl-NL"/>
              </w:rPr>
            </w:pPr>
          </w:p>
          <w:p w14:paraId="47A01AC0" w14:textId="77777777" w:rsidR="00443C0E" w:rsidRPr="004D14A5" w:rsidRDefault="00443C0E" w:rsidP="005E437B">
            <w:pPr>
              <w:jc w:val="left"/>
              <w:rPr>
                <w:rFonts w:ascii="Times New Roman" w:eastAsia="Times New Roman" w:hAnsi="Times New Roman"/>
                <w:sz w:val="24"/>
                <w:lang w:val="nl-NL" w:eastAsia="nl-NL"/>
              </w:rPr>
            </w:pPr>
          </w:p>
          <w:p w14:paraId="642F0154" w14:textId="77777777" w:rsidR="00443C0E" w:rsidRPr="004D14A5" w:rsidRDefault="00443C0E" w:rsidP="005E437B">
            <w:pPr>
              <w:jc w:val="left"/>
              <w:rPr>
                <w:rFonts w:ascii="Times New Roman" w:eastAsia="Times New Roman" w:hAnsi="Times New Roman"/>
                <w:sz w:val="24"/>
                <w:lang w:val="nl-NL" w:eastAsia="nl-NL"/>
              </w:rPr>
            </w:pPr>
          </w:p>
          <w:p w14:paraId="7A52DB96" w14:textId="77777777" w:rsidR="00443C0E" w:rsidRPr="004D14A5" w:rsidRDefault="00443C0E" w:rsidP="005E437B">
            <w:pPr>
              <w:jc w:val="left"/>
              <w:rPr>
                <w:rFonts w:ascii="Times New Roman" w:eastAsia="Times New Roman" w:hAnsi="Times New Roman"/>
                <w:sz w:val="24"/>
                <w:lang w:val="nl-NL" w:eastAsia="nl-NL"/>
              </w:rPr>
            </w:pPr>
          </w:p>
          <w:tbl>
            <w:tblPr>
              <w:tblStyle w:val="Tabelraster"/>
              <w:tblpPr w:leftFromText="141" w:rightFromText="141" w:vertAnchor="text" w:horzAnchor="margin"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980"/>
            </w:tblGrid>
            <w:tr w:rsidR="00443C0E" w:rsidRPr="004D14A5" w14:paraId="589B8F8C" w14:textId="77777777" w:rsidTr="00443C0E">
              <w:tc>
                <w:tcPr>
                  <w:tcW w:w="1980" w:type="dxa"/>
                  <w:shd w:val="clear" w:color="auto" w:fill="FFFFFF" w:themeFill="background1"/>
                </w:tcPr>
                <w:p w14:paraId="57BF1528" w14:textId="77777777" w:rsidR="00443C0E" w:rsidRPr="004D14A5" w:rsidRDefault="00443C0E" w:rsidP="00443C0E">
                  <w:pPr>
                    <w:jc w:val="center"/>
                    <w:rPr>
                      <w:b/>
                      <w:color w:val="2E74B5" w:themeColor="accent5" w:themeShade="BF"/>
                      <w:lang w:val="nl-NL"/>
                    </w:rPr>
                  </w:pPr>
                  <w:r w:rsidRPr="004D14A5">
                    <w:rPr>
                      <w:b/>
                      <w:color w:val="2E74B5" w:themeColor="accent5" w:themeShade="BF"/>
                      <w:lang w:val="nl-NL"/>
                    </w:rPr>
                    <w:t>Smart Flanders</w:t>
                  </w:r>
                </w:p>
              </w:tc>
            </w:tr>
          </w:tbl>
          <w:p w14:paraId="62DEDCE7" w14:textId="77777777" w:rsidR="00443C0E" w:rsidRPr="004D14A5" w:rsidRDefault="00443C0E" w:rsidP="005E437B">
            <w:pPr>
              <w:jc w:val="left"/>
              <w:rPr>
                <w:rFonts w:ascii="Times New Roman" w:eastAsia="Times New Roman" w:hAnsi="Times New Roman"/>
                <w:sz w:val="24"/>
                <w:lang w:val="nl-NL" w:eastAsia="nl-NL"/>
              </w:rPr>
            </w:pPr>
          </w:p>
          <w:p w14:paraId="1ACD6B1A" w14:textId="77777777" w:rsidR="00443C0E" w:rsidRPr="004D14A5" w:rsidRDefault="00443C0E" w:rsidP="005E437B">
            <w:pPr>
              <w:jc w:val="left"/>
              <w:rPr>
                <w:rFonts w:ascii="Times New Roman" w:eastAsia="Times New Roman" w:hAnsi="Times New Roman"/>
                <w:sz w:val="24"/>
                <w:lang w:val="nl-NL" w:eastAsia="nl-NL"/>
              </w:rPr>
            </w:pPr>
          </w:p>
          <w:p w14:paraId="55928E79" w14:textId="77777777" w:rsidR="00443C0E" w:rsidRPr="004D14A5" w:rsidRDefault="00443C0E" w:rsidP="001C3E07">
            <w:pPr>
              <w:jc w:val="left"/>
              <w:rPr>
                <w:rFonts w:ascii="Times New Roman" w:eastAsia="Times New Roman" w:hAnsi="Times New Roman"/>
                <w:sz w:val="24"/>
                <w:lang w:val="nl-NL" w:eastAsia="nl-NL"/>
              </w:rPr>
            </w:pPr>
          </w:p>
          <w:p w14:paraId="7270A37A" w14:textId="77777777" w:rsidR="00443C0E" w:rsidRPr="004D14A5" w:rsidRDefault="00443C0E" w:rsidP="001C3E07">
            <w:pPr>
              <w:jc w:val="left"/>
              <w:rPr>
                <w:rFonts w:ascii="Times New Roman" w:eastAsia="Times New Roman" w:hAnsi="Times New Roman"/>
                <w:sz w:val="24"/>
                <w:lang w:val="nl-NL" w:eastAsia="nl-NL"/>
              </w:rPr>
            </w:pPr>
          </w:p>
          <w:p w14:paraId="663C7242" w14:textId="77777777" w:rsidR="00443C0E" w:rsidRPr="004D14A5" w:rsidRDefault="00443C0E" w:rsidP="001C3E07">
            <w:pPr>
              <w:jc w:val="left"/>
              <w:rPr>
                <w:rFonts w:ascii="Times New Roman" w:eastAsia="Times New Roman" w:hAnsi="Times New Roman"/>
                <w:sz w:val="24"/>
                <w:lang w:val="nl-NL" w:eastAsia="nl-NL"/>
              </w:rPr>
            </w:pPr>
          </w:p>
          <w:p w14:paraId="37F84065" w14:textId="77777777" w:rsidR="00443C0E" w:rsidRPr="004D14A5" w:rsidRDefault="00443C0E" w:rsidP="001C3E07">
            <w:pPr>
              <w:jc w:val="left"/>
              <w:rPr>
                <w:rFonts w:ascii="Times New Roman" w:eastAsia="Times New Roman" w:hAnsi="Times New Roman"/>
                <w:sz w:val="24"/>
                <w:lang w:val="nl-NL" w:eastAsia="nl-NL"/>
              </w:rPr>
            </w:pPr>
          </w:p>
          <w:p w14:paraId="49CB242E" w14:textId="77777777" w:rsidR="00443C0E" w:rsidRPr="004D14A5" w:rsidRDefault="00443C0E" w:rsidP="001C3E07">
            <w:pPr>
              <w:jc w:val="left"/>
              <w:rPr>
                <w:rFonts w:ascii="Times New Roman" w:eastAsia="Times New Roman" w:hAnsi="Times New Roman"/>
                <w:sz w:val="24"/>
                <w:lang w:val="nl-NL" w:eastAsia="nl-NL"/>
              </w:rPr>
            </w:pPr>
          </w:p>
          <w:p w14:paraId="1137C91D" w14:textId="77777777" w:rsidR="00443C0E" w:rsidRPr="004D14A5" w:rsidRDefault="00443C0E" w:rsidP="001C3E07">
            <w:pPr>
              <w:jc w:val="left"/>
              <w:rPr>
                <w:rFonts w:ascii="Times New Roman" w:eastAsia="Times New Roman" w:hAnsi="Times New Roman"/>
                <w:sz w:val="24"/>
                <w:lang w:val="nl-NL"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830"/>
            </w:tblGrid>
            <w:tr w:rsidR="0088704F" w:rsidRPr="004D14A5" w14:paraId="3193EE52" w14:textId="77777777" w:rsidTr="001C3E07">
              <w:tc>
                <w:tcPr>
                  <w:tcW w:w="8830" w:type="dxa"/>
                  <w:shd w:val="clear" w:color="auto" w:fill="F2F2F2" w:themeFill="background1" w:themeFillShade="F2"/>
                </w:tcPr>
                <w:p w14:paraId="242B0D31" w14:textId="77777777" w:rsidR="0088704F" w:rsidRPr="004D14A5" w:rsidRDefault="0088704F" w:rsidP="0088704F">
                  <w:pPr>
                    <w:jc w:val="right"/>
                    <w:rPr>
                      <w:color w:val="2E74B5" w:themeColor="accent5" w:themeShade="BF"/>
                      <w:lang w:val="nl-NL"/>
                    </w:rPr>
                  </w:pPr>
                  <w:r w:rsidRPr="004D14A5">
                    <w:rPr>
                      <w:caps/>
                      <w:color w:val="2E74B5" w:themeColor="accent5" w:themeShade="BF"/>
                      <w:sz w:val="64"/>
                      <w:szCs w:val="64"/>
                      <w:lang w:val="nl-NL"/>
                    </w:rPr>
                    <w:t>DRAAIBOEK</w:t>
                  </w:r>
                </w:p>
                <w:p w14:paraId="22A5D85C" w14:textId="77777777" w:rsidR="0088704F" w:rsidRPr="004D14A5" w:rsidRDefault="0088704F" w:rsidP="000E36FD">
                  <w:pPr>
                    <w:spacing w:after="120"/>
                    <w:jc w:val="right"/>
                    <w:rPr>
                      <w:lang w:val="nl-NL"/>
                    </w:rPr>
                  </w:pPr>
                  <w:r w:rsidRPr="004D14A5">
                    <w:rPr>
                      <w:lang w:val="nl-NL"/>
                    </w:rPr>
                    <w:t xml:space="preserve">Voorbeeldclausules </w:t>
                  </w:r>
                  <w:r w:rsidR="00794ABE">
                    <w:rPr>
                      <w:lang w:val="nl-NL"/>
                    </w:rPr>
                    <w:t>open data</w:t>
                  </w:r>
                </w:p>
                <w:p w14:paraId="4F6A06CE" w14:textId="291EE29B" w:rsidR="000E36FD" w:rsidRPr="004D14A5" w:rsidRDefault="000E36FD" w:rsidP="0088704F">
                  <w:pPr>
                    <w:jc w:val="right"/>
                    <w:rPr>
                      <w:rFonts w:eastAsia="Times New Roman" w:cs="Arial"/>
                      <w:i/>
                      <w:sz w:val="16"/>
                      <w:szCs w:val="16"/>
                      <w:lang w:val="nl-NL" w:eastAsia="nl-NL"/>
                    </w:rPr>
                  </w:pPr>
                  <w:r w:rsidRPr="004D14A5">
                    <w:rPr>
                      <w:rFonts w:eastAsia="Times New Roman" w:cs="Arial"/>
                      <w:i/>
                      <w:sz w:val="16"/>
                      <w:szCs w:val="16"/>
                      <w:lang w:val="nl-NL" w:eastAsia="nl-NL"/>
                    </w:rPr>
                    <w:t xml:space="preserve">Versie </w:t>
                  </w:r>
                  <w:r w:rsidR="009A3BC2">
                    <w:rPr>
                      <w:rFonts w:eastAsia="Times New Roman" w:cs="Arial"/>
                      <w:i/>
                      <w:sz w:val="16"/>
                      <w:szCs w:val="16"/>
                      <w:lang w:val="nl-NL" w:eastAsia="nl-NL"/>
                    </w:rPr>
                    <w:t>2</w:t>
                  </w:r>
                  <w:r w:rsidRPr="004D14A5">
                    <w:rPr>
                      <w:rFonts w:eastAsia="Times New Roman" w:cs="Arial"/>
                      <w:i/>
                      <w:sz w:val="16"/>
                      <w:szCs w:val="16"/>
                      <w:lang w:val="nl-NL" w:eastAsia="nl-NL"/>
                    </w:rPr>
                    <w:t>.0 (</w:t>
                  </w:r>
                  <w:r w:rsidR="00A34E30">
                    <w:rPr>
                      <w:rFonts w:eastAsia="Times New Roman" w:cs="Arial"/>
                      <w:i/>
                      <w:sz w:val="16"/>
                      <w:szCs w:val="16"/>
                      <w:lang w:val="nl-NL" w:eastAsia="nl-NL"/>
                    </w:rPr>
                    <w:t>November</w:t>
                  </w:r>
                  <w:r w:rsidR="00A34E30" w:rsidRPr="004D14A5">
                    <w:rPr>
                      <w:rFonts w:eastAsia="Times New Roman" w:cs="Arial"/>
                      <w:i/>
                      <w:sz w:val="16"/>
                      <w:szCs w:val="16"/>
                      <w:lang w:val="nl-NL" w:eastAsia="nl-NL"/>
                    </w:rPr>
                    <w:t xml:space="preserve"> </w:t>
                  </w:r>
                  <w:r w:rsidR="009A3BC2">
                    <w:rPr>
                      <w:rFonts w:eastAsia="Times New Roman" w:cs="Arial"/>
                      <w:i/>
                      <w:sz w:val="16"/>
                      <w:szCs w:val="16"/>
                      <w:lang w:val="nl-NL" w:eastAsia="nl-NL"/>
                    </w:rPr>
                    <w:t>2021</w:t>
                  </w:r>
                  <w:r w:rsidRPr="004D14A5">
                    <w:rPr>
                      <w:rFonts w:eastAsia="Times New Roman" w:cs="Arial"/>
                      <w:i/>
                      <w:sz w:val="16"/>
                      <w:szCs w:val="16"/>
                      <w:lang w:val="nl-NL" w:eastAsia="nl-NL"/>
                    </w:rPr>
                    <w:t xml:space="preserve">) </w:t>
                  </w:r>
                </w:p>
              </w:tc>
            </w:tr>
          </w:tbl>
          <w:p w14:paraId="132A7F55" w14:textId="77777777" w:rsidR="00443C0E" w:rsidRPr="004D14A5" w:rsidRDefault="00443C0E" w:rsidP="001C3E07">
            <w:pPr>
              <w:jc w:val="left"/>
              <w:rPr>
                <w:rFonts w:ascii="Times New Roman" w:eastAsia="Times New Roman" w:hAnsi="Times New Roman"/>
                <w:sz w:val="24"/>
                <w:lang w:val="nl-NL" w:eastAsia="nl-NL"/>
              </w:rPr>
            </w:pPr>
          </w:p>
          <w:p w14:paraId="6063948D" w14:textId="77777777" w:rsidR="00443C0E" w:rsidRPr="004D14A5" w:rsidRDefault="00443C0E" w:rsidP="001C3E07">
            <w:pPr>
              <w:jc w:val="left"/>
              <w:rPr>
                <w:rFonts w:ascii="Times New Roman" w:eastAsia="Times New Roman" w:hAnsi="Times New Roman"/>
                <w:sz w:val="24"/>
                <w:lang w:val="nl-NL" w:eastAsia="nl-NL"/>
              </w:rPr>
            </w:pPr>
          </w:p>
          <w:p w14:paraId="6746D9A9" w14:textId="77777777" w:rsidR="00443C0E" w:rsidRPr="004D14A5" w:rsidRDefault="00443C0E" w:rsidP="001C3E07">
            <w:pPr>
              <w:jc w:val="left"/>
              <w:rPr>
                <w:rFonts w:ascii="Times New Roman" w:eastAsia="Times New Roman" w:hAnsi="Times New Roman"/>
                <w:sz w:val="24"/>
                <w:lang w:val="nl-NL" w:eastAsia="nl-NL"/>
              </w:rPr>
            </w:pPr>
          </w:p>
          <w:p w14:paraId="24190C93" w14:textId="77777777" w:rsidR="001C3E07" w:rsidRPr="004D14A5" w:rsidRDefault="001C3E07" w:rsidP="001C3E07">
            <w:pPr>
              <w:rPr>
                <w:lang w:val="nl-NL"/>
              </w:rPr>
            </w:pPr>
          </w:p>
          <w:p w14:paraId="7004379E" w14:textId="77777777" w:rsidR="00443C0E" w:rsidRPr="004D14A5" w:rsidRDefault="00443C0E" w:rsidP="001C3E07">
            <w:pPr>
              <w:jc w:val="left"/>
              <w:rPr>
                <w:rFonts w:ascii="Times New Roman" w:eastAsia="Times New Roman" w:hAnsi="Times New Roman"/>
                <w:sz w:val="24"/>
                <w:lang w:val="nl-NL" w:eastAsia="nl-NL"/>
              </w:rPr>
            </w:pPr>
          </w:p>
          <w:p w14:paraId="6CD6AEE4" w14:textId="77777777" w:rsidR="00D05515" w:rsidRPr="004D14A5" w:rsidRDefault="00D05515" w:rsidP="001C3E07">
            <w:pPr>
              <w:jc w:val="left"/>
              <w:rPr>
                <w:rFonts w:ascii="Times New Roman" w:eastAsia="Times New Roman" w:hAnsi="Times New Roman"/>
                <w:sz w:val="24"/>
                <w:lang w:val="nl-NL" w:eastAsia="nl-NL"/>
              </w:rPr>
            </w:pPr>
          </w:p>
          <w:p w14:paraId="030062D5" w14:textId="77777777" w:rsidR="00D05515" w:rsidRPr="004D14A5" w:rsidRDefault="00D05515" w:rsidP="001C3E07">
            <w:pPr>
              <w:jc w:val="left"/>
              <w:rPr>
                <w:rFonts w:ascii="Times New Roman" w:eastAsia="Times New Roman" w:hAnsi="Times New Roman"/>
                <w:sz w:val="24"/>
                <w:lang w:val="nl-NL" w:eastAsia="nl-NL"/>
              </w:rPr>
            </w:pPr>
          </w:p>
          <w:p w14:paraId="40DC3E8D" w14:textId="77777777" w:rsidR="001C3E07" w:rsidRPr="004D14A5" w:rsidRDefault="001C3E07" w:rsidP="001C3E07">
            <w:pPr>
              <w:jc w:val="left"/>
              <w:rPr>
                <w:rFonts w:ascii="Times New Roman" w:eastAsia="Times New Roman" w:hAnsi="Times New Roman"/>
                <w:sz w:val="24"/>
                <w:lang w:val="nl-NL" w:eastAsia="nl-NL"/>
              </w:rPr>
            </w:pPr>
          </w:p>
          <w:p w14:paraId="5C587167" w14:textId="77777777" w:rsidR="001C3E07" w:rsidRPr="004D14A5" w:rsidRDefault="000E36FD" w:rsidP="000E36FD">
            <w:pPr>
              <w:tabs>
                <w:tab w:val="left" w:pos="7946"/>
              </w:tabs>
              <w:jc w:val="left"/>
              <w:rPr>
                <w:rFonts w:ascii="Times New Roman" w:eastAsia="Times New Roman" w:hAnsi="Times New Roman"/>
                <w:sz w:val="24"/>
                <w:lang w:val="nl-NL" w:eastAsia="nl-NL"/>
              </w:rPr>
            </w:pPr>
            <w:r w:rsidRPr="004D14A5">
              <w:rPr>
                <w:rFonts w:ascii="Times New Roman" w:eastAsia="Times New Roman" w:hAnsi="Times New Roman"/>
                <w:sz w:val="24"/>
                <w:lang w:val="nl-NL" w:eastAsia="nl-NL"/>
              </w:rPr>
              <w:tab/>
            </w:r>
          </w:p>
          <w:p w14:paraId="48036684" w14:textId="77777777" w:rsidR="001C3E07" w:rsidRPr="004D14A5" w:rsidRDefault="001C3E07" w:rsidP="001C3E07">
            <w:pPr>
              <w:jc w:val="left"/>
              <w:rPr>
                <w:rFonts w:ascii="Times New Roman" w:eastAsia="Times New Roman" w:hAnsi="Times New Roman"/>
                <w:sz w:val="24"/>
                <w:lang w:val="nl-NL" w:eastAsia="nl-NL"/>
              </w:rPr>
            </w:pPr>
          </w:p>
          <w:p w14:paraId="4580B796" w14:textId="77777777" w:rsidR="00443C0E" w:rsidRPr="004D14A5" w:rsidRDefault="00443C0E" w:rsidP="001C3E07">
            <w:pPr>
              <w:jc w:val="left"/>
              <w:rPr>
                <w:rFonts w:ascii="Times New Roman" w:eastAsia="Times New Roman" w:hAnsi="Times New Roman"/>
                <w:sz w:val="24"/>
                <w:lang w:val="nl-NL" w:eastAsia="nl-NL"/>
              </w:rPr>
            </w:pPr>
          </w:p>
          <w:p w14:paraId="760FC2F7" w14:textId="77777777" w:rsidR="00443C0E" w:rsidRPr="004D14A5" w:rsidRDefault="001C3E07" w:rsidP="001C3E07">
            <w:pPr>
              <w:jc w:val="left"/>
              <w:rPr>
                <w:rFonts w:ascii="Times New Roman" w:eastAsia="Times New Roman" w:hAnsi="Times New Roman"/>
                <w:sz w:val="24"/>
                <w:lang w:val="nl-NL" w:eastAsia="nl-NL"/>
              </w:rPr>
            </w:pPr>
            <w:r w:rsidRPr="004D14A5">
              <w:rPr>
                <w:noProof/>
                <w:lang w:val="nl-NL"/>
              </w:rPr>
              <w:drawing>
                <wp:anchor distT="0" distB="0" distL="114300" distR="114300" simplePos="0" relativeHeight="251658241" behindDoc="0" locked="0" layoutInCell="1" allowOverlap="1" wp14:anchorId="3B38D4D8" wp14:editId="2E330F44">
                  <wp:simplePos x="0" y="0"/>
                  <wp:positionH relativeFrom="column">
                    <wp:posOffset>2332990</wp:posOffset>
                  </wp:positionH>
                  <wp:positionV relativeFrom="paragraph">
                    <wp:posOffset>46809</wp:posOffset>
                  </wp:positionV>
                  <wp:extent cx="946865" cy="285750"/>
                  <wp:effectExtent l="0" t="0" r="5715" b="0"/>
                  <wp:wrapSquare wrapText="bothSides"/>
                  <wp:docPr id="6" name="Afbeelding 6" descr="/var/folders/vg/zbgwqskx027gz_86v514gx9c0000gn/T/com.microsoft.Word/Content.MSO/DF5AC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vg/zbgwqskx027gz_86v514gx9c0000gn/T/com.microsoft.Word/Content.MSO/DF5AC1C.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86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B776E3" w14:textId="77777777" w:rsidR="00443C0E" w:rsidRPr="004D14A5" w:rsidRDefault="00443C0E" w:rsidP="005E437B">
            <w:pPr>
              <w:jc w:val="left"/>
              <w:rPr>
                <w:rFonts w:ascii="Times New Roman" w:eastAsia="Times New Roman" w:hAnsi="Times New Roman"/>
                <w:sz w:val="24"/>
                <w:lang w:val="nl-NL" w:eastAsia="nl-NL"/>
              </w:rPr>
            </w:pPr>
          </w:p>
          <w:p w14:paraId="7A58D7B9" w14:textId="77777777" w:rsidR="001C3E07" w:rsidRPr="004D14A5" w:rsidRDefault="001C3E07" w:rsidP="001C3E07">
            <w:pPr>
              <w:jc w:val="center"/>
              <w:rPr>
                <w:rFonts w:ascii="Times New Roman" w:eastAsia="Times New Roman" w:hAnsi="Times New Roman"/>
                <w:sz w:val="24"/>
                <w:lang w:val="nl-NL" w:eastAsia="nl-NL"/>
              </w:rPr>
            </w:pPr>
          </w:p>
        </w:tc>
      </w:tr>
    </w:tbl>
    <w:p w14:paraId="1563601A" w14:textId="392BFAB5" w:rsidR="000802D9" w:rsidRPr="004D14A5" w:rsidRDefault="006B1A3D" w:rsidP="000802D9">
      <w:pPr>
        <w:tabs>
          <w:tab w:val="left" w:pos="2533"/>
        </w:tabs>
        <w:rPr>
          <w:lang w:val="nl-NL"/>
        </w:rPr>
      </w:pPr>
      <w:r>
        <w:rPr>
          <w:noProof/>
        </w:rPr>
        <w:pict w14:anchorId="29223AAC">
          <v:shape id="Afbeelding 3" o:spid="_x0000_s1030" type="#_x0000_t75" alt="Image result for vlaanderen logo verbeelding werkt" style="position:absolute;left:0;text-align:left;margin-left:0;margin-top:5.1pt;width:97.05pt;height:48.85pt;z-index:251658242;visibility:visible;mso-wrap-style:square;mso-wrap-edited:f;mso-width-percent:0;mso-height-percent:0;mso-position-horizontal-relative:text;mso-position-vertical-relative:text;mso-width-percent:0;mso-height-percent:0">
            <v:imagedata r:id="rId13" o:title="82e61bea-9d27-11e3-a9ec-f73083ad9a2b_web_scale_0"/>
            <w10:wrap type="square"/>
          </v:shape>
        </w:pict>
      </w:r>
      <w:r w:rsidR="000802D9" w:rsidRPr="004D14A5">
        <w:rPr>
          <w:lang w:val="nl-NL"/>
        </w:rPr>
        <w:tab/>
      </w:r>
    </w:p>
    <w:p w14:paraId="190338FA" w14:textId="77777777" w:rsidR="001C3E07" w:rsidRPr="004D14A5" w:rsidRDefault="001C3E07" w:rsidP="000802D9">
      <w:pPr>
        <w:tabs>
          <w:tab w:val="left" w:pos="2533"/>
        </w:tabs>
        <w:rPr>
          <w:lang w:val="nl-NL"/>
        </w:rPr>
      </w:pPr>
    </w:p>
    <w:p w14:paraId="2BAD8465" w14:textId="77777777" w:rsidR="00D05515" w:rsidRPr="004D14A5" w:rsidRDefault="00D05515" w:rsidP="000802D9">
      <w:pPr>
        <w:tabs>
          <w:tab w:val="left" w:pos="2533"/>
        </w:tabs>
        <w:rPr>
          <w:lang w:val="nl-NL"/>
        </w:rPr>
      </w:pPr>
    </w:p>
    <w:p w14:paraId="3ABCEBA9" w14:textId="77777777" w:rsidR="000802D9" w:rsidRPr="004D14A5" w:rsidRDefault="001C3E07" w:rsidP="001C3E07">
      <w:pPr>
        <w:pStyle w:val="Kop11"/>
        <w:numPr>
          <w:ilvl w:val="0"/>
          <w:numId w:val="0"/>
        </w:numPr>
        <w:rPr>
          <w:lang w:val="nl-NL"/>
        </w:rPr>
      </w:pPr>
      <w:bookmarkStart w:id="0" w:name="_Toc527673375"/>
      <w:r w:rsidRPr="004D14A5">
        <w:rPr>
          <w:lang w:val="nl-NL"/>
        </w:rPr>
        <w:lastRenderedPageBreak/>
        <w:t>Inhoudstafel</w:t>
      </w:r>
      <w:bookmarkEnd w:id="0"/>
    </w:p>
    <w:p w14:paraId="7CA98B7B" w14:textId="77777777" w:rsidR="009207B3" w:rsidRPr="007972FE" w:rsidRDefault="00936E03">
      <w:pPr>
        <w:pStyle w:val="Inhopg1"/>
        <w:tabs>
          <w:tab w:val="right" w:leader="dot" w:pos="9056"/>
        </w:tabs>
        <w:rPr>
          <w:rFonts w:ascii="Calibri" w:eastAsiaTheme="minorEastAsia" w:hAnsi="Calibri" w:cstheme="minorBidi"/>
          <w:b w:val="0"/>
          <w:bCs w:val="0"/>
          <w:caps/>
          <w:noProof/>
          <w:sz w:val="22"/>
          <w:szCs w:val="22"/>
          <w:lang w:eastAsia="nl-NL"/>
        </w:rPr>
      </w:pPr>
      <w:r w:rsidRPr="007972FE">
        <w:rPr>
          <w:rFonts w:ascii="Calibri" w:hAnsi="Calibri"/>
          <w:b w:val="0"/>
          <w:i/>
          <w:sz w:val="22"/>
          <w:szCs w:val="22"/>
          <w:lang w:val="nl-NL"/>
        </w:rPr>
        <w:fldChar w:fldCharType="begin"/>
      </w:r>
      <w:r w:rsidRPr="007972FE">
        <w:rPr>
          <w:rFonts w:ascii="Calibri" w:hAnsi="Calibri"/>
          <w:b w:val="0"/>
          <w:i/>
          <w:sz w:val="22"/>
          <w:szCs w:val="22"/>
          <w:lang w:val="nl-NL"/>
        </w:rPr>
        <w:instrText xml:space="preserve"> TOC \h \z \t "Kop 11;1;Kop 21;2;Kop 31;3;Kop 41;4;Kop 51;5;Kop 61;6;Kop 71;7;Kop 81;8;Kop 91;9" </w:instrText>
      </w:r>
      <w:r w:rsidRPr="007972FE">
        <w:rPr>
          <w:rFonts w:ascii="Calibri" w:hAnsi="Calibri"/>
          <w:b w:val="0"/>
          <w:i/>
          <w:sz w:val="22"/>
          <w:szCs w:val="22"/>
          <w:lang w:val="nl-NL"/>
        </w:rPr>
        <w:fldChar w:fldCharType="separate"/>
      </w:r>
      <w:hyperlink w:anchor="_Toc527673375" w:history="1">
        <w:r w:rsidR="009207B3" w:rsidRPr="007972FE">
          <w:rPr>
            <w:rStyle w:val="Hyperlink"/>
            <w:rFonts w:ascii="Calibri" w:hAnsi="Calibri"/>
            <w:b w:val="0"/>
            <w:noProof/>
            <w:sz w:val="22"/>
            <w:szCs w:val="22"/>
            <w:lang w:val="nl-NL"/>
          </w:rPr>
          <w:t>Inhoudstafel</w:t>
        </w:r>
        <w:r w:rsidR="009207B3" w:rsidRPr="007972FE">
          <w:rPr>
            <w:rFonts w:ascii="Calibri" w:hAnsi="Calibri"/>
            <w:b w:val="0"/>
            <w:noProof/>
            <w:webHidden/>
            <w:sz w:val="22"/>
            <w:szCs w:val="22"/>
          </w:rPr>
          <w:tab/>
        </w:r>
        <w:r w:rsidR="009207B3" w:rsidRPr="007972FE">
          <w:rPr>
            <w:rFonts w:ascii="Calibri" w:hAnsi="Calibri"/>
            <w:b w:val="0"/>
            <w:noProof/>
            <w:webHidden/>
            <w:sz w:val="22"/>
            <w:szCs w:val="22"/>
          </w:rPr>
          <w:fldChar w:fldCharType="begin"/>
        </w:r>
        <w:r w:rsidR="009207B3" w:rsidRPr="007972FE">
          <w:rPr>
            <w:rFonts w:ascii="Calibri" w:hAnsi="Calibri"/>
            <w:b w:val="0"/>
            <w:noProof/>
            <w:webHidden/>
            <w:sz w:val="22"/>
            <w:szCs w:val="22"/>
          </w:rPr>
          <w:instrText xml:space="preserve"> PAGEREF _Toc527673375 \h </w:instrText>
        </w:r>
        <w:r w:rsidR="009207B3" w:rsidRPr="007972FE">
          <w:rPr>
            <w:rFonts w:ascii="Calibri" w:hAnsi="Calibri"/>
            <w:b w:val="0"/>
            <w:noProof/>
            <w:webHidden/>
            <w:sz w:val="22"/>
            <w:szCs w:val="22"/>
          </w:rPr>
        </w:r>
        <w:r w:rsidR="009207B3" w:rsidRPr="007972FE">
          <w:rPr>
            <w:rFonts w:ascii="Calibri" w:hAnsi="Calibri"/>
            <w:b w:val="0"/>
            <w:noProof/>
            <w:webHidden/>
            <w:sz w:val="22"/>
            <w:szCs w:val="22"/>
          </w:rPr>
          <w:fldChar w:fldCharType="separate"/>
        </w:r>
        <w:r w:rsidR="00417A3C">
          <w:rPr>
            <w:rFonts w:ascii="Calibri" w:hAnsi="Calibri"/>
            <w:b w:val="0"/>
            <w:noProof/>
            <w:webHidden/>
            <w:sz w:val="22"/>
            <w:szCs w:val="22"/>
          </w:rPr>
          <w:t>2</w:t>
        </w:r>
        <w:r w:rsidR="009207B3" w:rsidRPr="007972FE">
          <w:rPr>
            <w:rFonts w:ascii="Calibri" w:hAnsi="Calibri"/>
            <w:b w:val="0"/>
            <w:noProof/>
            <w:webHidden/>
            <w:sz w:val="22"/>
            <w:szCs w:val="22"/>
          </w:rPr>
          <w:fldChar w:fldCharType="end"/>
        </w:r>
      </w:hyperlink>
    </w:p>
    <w:p w14:paraId="0F58ECC4" w14:textId="77777777" w:rsidR="009207B3" w:rsidRPr="007972FE" w:rsidRDefault="006B1A3D">
      <w:pPr>
        <w:pStyle w:val="Inhopg1"/>
        <w:tabs>
          <w:tab w:val="right" w:leader="dot" w:pos="9056"/>
        </w:tabs>
        <w:rPr>
          <w:rFonts w:ascii="Calibri" w:eastAsiaTheme="minorEastAsia" w:hAnsi="Calibri" w:cstheme="minorBidi"/>
          <w:b w:val="0"/>
          <w:bCs w:val="0"/>
          <w:caps/>
          <w:noProof/>
          <w:sz w:val="22"/>
          <w:szCs w:val="22"/>
          <w:lang w:eastAsia="nl-NL"/>
        </w:rPr>
      </w:pPr>
      <w:hyperlink w:anchor="_Toc527673376" w:history="1">
        <w:r w:rsidR="009207B3" w:rsidRPr="007972FE">
          <w:rPr>
            <w:rStyle w:val="Hyperlink"/>
            <w:rFonts w:ascii="Calibri" w:hAnsi="Calibri"/>
            <w:b w:val="0"/>
            <w:noProof/>
            <w:sz w:val="22"/>
            <w:szCs w:val="22"/>
            <w:lang w:val="nl-NL"/>
          </w:rPr>
          <w:t>1. Inleiding</w:t>
        </w:r>
        <w:r w:rsidR="009207B3" w:rsidRPr="007972FE">
          <w:rPr>
            <w:rFonts w:ascii="Calibri" w:hAnsi="Calibri"/>
            <w:b w:val="0"/>
            <w:noProof/>
            <w:webHidden/>
            <w:sz w:val="22"/>
            <w:szCs w:val="22"/>
          </w:rPr>
          <w:tab/>
        </w:r>
        <w:r w:rsidR="009207B3" w:rsidRPr="007972FE">
          <w:rPr>
            <w:rFonts w:ascii="Calibri" w:hAnsi="Calibri"/>
            <w:b w:val="0"/>
            <w:noProof/>
            <w:webHidden/>
            <w:sz w:val="22"/>
            <w:szCs w:val="22"/>
          </w:rPr>
          <w:fldChar w:fldCharType="begin"/>
        </w:r>
        <w:r w:rsidR="009207B3" w:rsidRPr="007972FE">
          <w:rPr>
            <w:rFonts w:ascii="Calibri" w:hAnsi="Calibri"/>
            <w:b w:val="0"/>
            <w:noProof/>
            <w:webHidden/>
            <w:sz w:val="22"/>
            <w:szCs w:val="22"/>
          </w:rPr>
          <w:instrText xml:space="preserve"> PAGEREF _Toc527673376 \h </w:instrText>
        </w:r>
        <w:r w:rsidR="009207B3" w:rsidRPr="007972FE">
          <w:rPr>
            <w:rFonts w:ascii="Calibri" w:hAnsi="Calibri"/>
            <w:b w:val="0"/>
            <w:noProof/>
            <w:webHidden/>
            <w:sz w:val="22"/>
            <w:szCs w:val="22"/>
          </w:rPr>
        </w:r>
        <w:r w:rsidR="009207B3" w:rsidRPr="007972FE">
          <w:rPr>
            <w:rFonts w:ascii="Calibri" w:hAnsi="Calibri"/>
            <w:b w:val="0"/>
            <w:noProof/>
            <w:webHidden/>
            <w:sz w:val="22"/>
            <w:szCs w:val="22"/>
          </w:rPr>
          <w:fldChar w:fldCharType="separate"/>
        </w:r>
        <w:r w:rsidR="00417A3C">
          <w:rPr>
            <w:rFonts w:ascii="Calibri" w:hAnsi="Calibri"/>
            <w:b w:val="0"/>
            <w:noProof/>
            <w:webHidden/>
            <w:sz w:val="22"/>
            <w:szCs w:val="22"/>
          </w:rPr>
          <w:t>4</w:t>
        </w:r>
        <w:r w:rsidR="009207B3" w:rsidRPr="007972FE">
          <w:rPr>
            <w:rFonts w:ascii="Calibri" w:hAnsi="Calibri"/>
            <w:b w:val="0"/>
            <w:noProof/>
            <w:webHidden/>
            <w:sz w:val="22"/>
            <w:szCs w:val="22"/>
          </w:rPr>
          <w:fldChar w:fldCharType="end"/>
        </w:r>
      </w:hyperlink>
    </w:p>
    <w:p w14:paraId="617FD113" w14:textId="77777777" w:rsidR="009207B3" w:rsidRPr="007972FE" w:rsidRDefault="006B1A3D">
      <w:pPr>
        <w:pStyle w:val="Inhopg2"/>
        <w:tabs>
          <w:tab w:val="right" w:leader="dot" w:pos="9056"/>
        </w:tabs>
        <w:rPr>
          <w:rFonts w:ascii="Calibri" w:eastAsiaTheme="minorEastAsia" w:hAnsi="Calibri" w:cstheme="minorBidi"/>
          <w:bCs/>
          <w:smallCaps/>
          <w:noProof/>
          <w:sz w:val="22"/>
          <w:szCs w:val="22"/>
          <w:lang w:eastAsia="nl-NL"/>
        </w:rPr>
      </w:pPr>
      <w:hyperlink w:anchor="_Toc527673377" w:history="1">
        <w:r w:rsidR="009207B3" w:rsidRPr="007972FE">
          <w:rPr>
            <w:rStyle w:val="Hyperlink"/>
            <w:rFonts w:ascii="Calibri" w:hAnsi="Calibri"/>
            <w:noProof/>
            <w:sz w:val="22"/>
            <w:szCs w:val="22"/>
            <w:lang w:val="nl-NL"/>
          </w:rPr>
          <w:t>1.1. Waarom dit draaiboek?</w:t>
        </w:r>
        <w:r w:rsidR="009207B3" w:rsidRPr="007972FE">
          <w:rPr>
            <w:rFonts w:ascii="Calibri" w:hAnsi="Calibri"/>
            <w:noProof/>
            <w:webHidden/>
            <w:sz w:val="22"/>
            <w:szCs w:val="22"/>
          </w:rPr>
          <w:tab/>
        </w:r>
        <w:r w:rsidR="009207B3" w:rsidRPr="007972FE">
          <w:rPr>
            <w:rFonts w:ascii="Calibri" w:hAnsi="Calibri"/>
            <w:noProof/>
            <w:webHidden/>
            <w:sz w:val="22"/>
            <w:szCs w:val="22"/>
          </w:rPr>
          <w:fldChar w:fldCharType="begin"/>
        </w:r>
        <w:r w:rsidR="009207B3" w:rsidRPr="007972FE">
          <w:rPr>
            <w:rFonts w:ascii="Calibri" w:hAnsi="Calibri"/>
            <w:noProof/>
            <w:webHidden/>
            <w:sz w:val="22"/>
            <w:szCs w:val="22"/>
          </w:rPr>
          <w:instrText xml:space="preserve"> PAGEREF _Toc527673377 \h </w:instrText>
        </w:r>
        <w:r w:rsidR="009207B3" w:rsidRPr="007972FE">
          <w:rPr>
            <w:rFonts w:ascii="Calibri" w:hAnsi="Calibri"/>
            <w:noProof/>
            <w:webHidden/>
            <w:sz w:val="22"/>
            <w:szCs w:val="22"/>
          </w:rPr>
        </w:r>
        <w:r w:rsidR="009207B3" w:rsidRPr="007972FE">
          <w:rPr>
            <w:rFonts w:ascii="Calibri" w:hAnsi="Calibri"/>
            <w:noProof/>
            <w:webHidden/>
            <w:sz w:val="22"/>
            <w:szCs w:val="22"/>
          </w:rPr>
          <w:fldChar w:fldCharType="separate"/>
        </w:r>
        <w:r w:rsidR="00417A3C">
          <w:rPr>
            <w:rFonts w:ascii="Calibri" w:hAnsi="Calibri"/>
            <w:noProof/>
            <w:webHidden/>
            <w:sz w:val="22"/>
            <w:szCs w:val="22"/>
          </w:rPr>
          <w:t>4</w:t>
        </w:r>
        <w:r w:rsidR="009207B3" w:rsidRPr="007972FE">
          <w:rPr>
            <w:rFonts w:ascii="Calibri" w:hAnsi="Calibri"/>
            <w:noProof/>
            <w:webHidden/>
            <w:sz w:val="22"/>
            <w:szCs w:val="22"/>
          </w:rPr>
          <w:fldChar w:fldCharType="end"/>
        </w:r>
      </w:hyperlink>
    </w:p>
    <w:p w14:paraId="7F84B6BE" w14:textId="77777777" w:rsidR="009207B3" w:rsidRPr="007972FE" w:rsidRDefault="006B1A3D">
      <w:pPr>
        <w:pStyle w:val="Inhopg2"/>
        <w:tabs>
          <w:tab w:val="right" w:leader="dot" w:pos="9056"/>
        </w:tabs>
        <w:rPr>
          <w:rFonts w:ascii="Calibri" w:eastAsiaTheme="minorEastAsia" w:hAnsi="Calibri" w:cstheme="minorBidi"/>
          <w:bCs/>
          <w:smallCaps/>
          <w:noProof/>
          <w:sz w:val="22"/>
          <w:szCs w:val="22"/>
          <w:lang w:eastAsia="nl-NL"/>
        </w:rPr>
      </w:pPr>
      <w:hyperlink w:anchor="_Toc527673378" w:history="1">
        <w:r w:rsidR="009207B3" w:rsidRPr="007972FE">
          <w:rPr>
            <w:rStyle w:val="Hyperlink"/>
            <w:rFonts w:ascii="Calibri" w:hAnsi="Calibri"/>
            <w:noProof/>
            <w:sz w:val="22"/>
            <w:szCs w:val="22"/>
            <w:lang w:val="nl-NL"/>
          </w:rPr>
          <w:t>1.2. Doelgroep</w:t>
        </w:r>
        <w:r w:rsidR="009207B3" w:rsidRPr="007972FE">
          <w:rPr>
            <w:rFonts w:ascii="Calibri" w:hAnsi="Calibri"/>
            <w:noProof/>
            <w:webHidden/>
            <w:sz w:val="22"/>
            <w:szCs w:val="22"/>
          </w:rPr>
          <w:tab/>
        </w:r>
        <w:r w:rsidR="009207B3" w:rsidRPr="007972FE">
          <w:rPr>
            <w:rFonts w:ascii="Calibri" w:hAnsi="Calibri"/>
            <w:noProof/>
            <w:webHidden/>
            <w:sz w:val="22"/>
            <w:szCs w:val="22"/>
          </w:rPr>
          <w:fldChar w:fldCharType="begin"/>
        </w:r>
        <w:r w:rsidR="009207B3" w:rsidRPr="007972FE">
          <w:rPr>
            <w:rFonts w:ascii="Calibri" w:hAnsi="Calibri"/>
            <w:noProof/>
            <w:webHidden/>
            <w:sz w:val="22"/>
            <w:szCs w:val="22"/>
          </w:rPr>
          <w:instrText xml:space="preserve"> PAGEREF _Toc527673378 \h </w:instrText>
        </w:r>
        <w:r w:rsidR="009207B3" w:rsidRPr="007972FE">
          <w:rPr>
            <w:rFonts w:ascii="Calibri" w:hAnsi="Calibri"/>
            <w:noProof/>
            <w:webHidden/>
            <w:sz w:val="22"/>
            <w:szCs w:val="22"/>
          </w:rPr>
        </w:r>
        <w:r w:rsidR="009207B3" w:rsidRPr="007972FE">
          <w:rPr>
            <w:rFonts w:ascii="Calibri" w:hAnsi="Calibri"/>
            <w:noProof/>
            <w:webHidden/>
            <w:sz w:val="22"/>
            <w:szCs w:val="22"/>
          </w:rPr>
          <w:fldChar w:fldCharType="separate"/>
        </w:r>
        <w:r w:rsidR="00417A3C">
          <w:rPr>
            <w:rFonts w:ascii="Calibri" w:hAnsi="Calibri"/>
            <w:noProof/>
            <w:webHidden/>
            <w:sz w:val="22"/>
            <w:szCs w:val="22"/>
          </w:rPr>
          <w:t>4</w:t>
        </w:r>
        <w:r w:rsidR="009207B3" w:rsidRPr="007972FE">
          <w:rPr>
            <w:rFonts w:ascii="Calibri" w:hAnsi="Calibri"/>
            <w:noProof/>
            <w:webHidden/>
            <w:sz w:val="22"/>
            <w:szCs w:val="22"/>
          </w:rPr>
          <w:fldChar w:fldCharType="end"/>
        </w:r>
      </w:hyperlink>
    </w:p>
    <w:p w14:paraId="216385FF" w14:textId="77777777" w:rsidR="009207B3" w:rsidRPr="007972FE" w:rsidRDefault="006B1A3D">
      <w:pPr>
        <w:pStyle w:val="Inhopg2"/>
        <w:tabs>
          <w:tab w:val="right" w:leader="dot" w:pos="9056"/>
        </w:tabs>
        <w:rPr>
          <w:rFonts w:ascii="Calibri" w:eastAsiaTheme="minorEastAsia" w:hAnsi="Calibri" w:cstheme="minorBidi"/>
          <w:bCs/>
          <w:smallCaps/>
          <w:noProof/>
          <w:sz w:val="22"/>
          <w:szCs w:val="22"/>
          <w:lang w:eastAsia="nl-NL"/>
        </w:rPr>
      </w:pPr>
      <w:hyperlink w:anchor="_Toc527673379" w:history="1">
        <w:r w:rsidR="009207B3" w:rsidRPr="007972FE">
          <w:rPr>
            <w:rStyle w:val="Hyperlink"/>
            <w:rFonts w:ascii="Calibri" w:hAnsi="Calibri"/>
            <w:noProof/>
            <w:sz w:val="22"/>
            <w:szCs w:val="22"/>
            <w:lang w:val="nl-NL"/>
          </w:rPr>
          <w:t>1.3. Opbouw</w:t>
        </w:r>
        <w:r w:rsidR="009207B3" w:rsidRPr="007972FE">
          <w:rPr>
            <w:rFonts w:ascii="Calibri" w:hAnsi="Calibri"/>
            <w:noProof/>
            <w:webHidden/>
            <w:sz w:val="22"/>
            <w:szCs w:val="22"/>
          </w:rPr>
          <w:tab/>
        </w:r>
        <w:r w:rsidR="009207B3" w:rsidRPr="007972FE">
          <w:rPr>
            <w:rFonts w:ascii="Calibri" w:hAnsi="Calibri"/>
            <w:noProof/>
            <w:webHidden/>
            <w:sz w:val="22"/>
            <w:szCs w:val="22"/>
          </w:rPr>
          <w:fldChar w:fldCharType="begin"/>
        </w:r>
        <w:r w:rsidR="009207B3" w:rsidRPr="007972FE">
          <w:rPr>
            <w:rFonts w:ascii="Calibri" w:hAnsi="Calibri"/>
            <w:noProof/>
            <w:webHidden/>
            <w:sz w:val="22"/>
            <w:szCs w:val="22"/>
          </w:rPr>
          <w:instrText xml:space="preserve"> PAGEREF _Toc527673379 \h </w:instrText>
        </w:r>
        <w:r w:rsidR="009207B3" w:rsidRPr="007972FE">
          <w:rPr>
            <w:rFonts w:ascii="Calibri" w:hAnsi="Calibri"/>
            <w:noProof/>
            <w:webHidden/>
            <w:sz w:val="22"/>
            <w:szCs w:val="22"/>
          </w:rPr>
        </w:r>
        <w:r w:rsidR="009207B3" w:rsidRPr="007972FE">
          <w:rPr>
            <w:rFonts w:ascii="Calibri" w:hAnsi="Calibri"/>
            <w:noProof/>
            <w:webHidden/>
            <w:sz w:val="22"/>
            <w:szCs w:val="22"/>
          </w:rPr>
          <w:fldChar w:fldCharType="separate"/>
        </w:r>
        <w:r w:rsidR="00417A3C">
          <w:rPr>
            <w:rFonts w:ascii="Calibri" w:hAnsi="Calibri"/>
            <w:noProof/>
            <w:webHidden/>
            <w:sz w:val="22"/>
            <w:szCs w:val="22"/>
          </w:rPr>
          <w:t>4</w:t>
        </w:r>
        <w:r w:rsidR="009207B3" w:rsidRPr="007972FE">
          <w:rPr>
            <w:rFonts w:ascii="Calibri" w:hAnsi="Calibri"/>
            <w:noProof/>
            <w:webHidden/>
            <w:sz w:val="22"/>
            <w:szCs w:val="22"/>
          </w:rPr>
          <w:fldChar w:fldCharType="end"/>
        </w:r>
      </w:hyperlink>
    </w:p>
    <w:p w14:paraId="02183B91" w14:textId="77777777" w:rsidR="009207B3" w:rsidRPr="007972FE" w:rsidRDefault="006B1A3D">
      <w:pPr>
        <w:pStyle w:val="Inhopg2"/>
        <w:tabs>
          <w:tab w:val="right" w:leader="dot" w:pos="9056"/>
        </w:tabs>
        <w:rPr>
          <w:rFonts w:ascii="Calibri" w:eastAsiaTheme="minorEastAsia" w:hAnsi="Calibri" w:cstheme="minorBidi"/>
          <w:bCs/>
          <w:smallCaps/>
          <w:noProof/>
          <w:sz w:val="22"/>
          <w:szCs w:val="22"/>
          <w:lang w:eastAsia="nl-NL"/>
        </w:rPr>
      </w:pPr>
      <w:hyperlink w:anchor="_Toc527673380" w:history="1">
        <w:r w:rsidR="009207B3" w:rsidRPr="007972FE">
          <w:rPr>
            <w:rStyle w:val="Hyperlink"/>
            <w:rFonts w:ascii="Calibri" w:hAnsi="Calibri"/>
            <w:noProof/>
            <w:sz w:val="22"/>
            <w:szCs w:val="22"/>
            <w:lang w:val="nl-NL"/>
          </w:rPr>
          <w:t>1.4. Data, open data en linked open data</w:t>
        </w:r>
        <w:r w:rsidR="009207B3" w:rsidRPr="007972FE">
          <w:rPr>
            <w:rFonts w:ascii="Calibri" w:hAnsi="Calibri"/>
            <w:noProof/>
            <w:webHidden/>
            <w:sz w:val="22"/>
            <w:szCs w:val="22"/>
          </w:rPr>
          <w:tab/>
        </w:r>
        <w:r w:rsidR="009207B3" w:rsidRPr="007972FE">
          <w:rPr>
            <w:rFonts w:ascii="Calibri" w:hAnsi="Calibri"/>
            <w:noProof/>
            <w:webHidden/>
            <w:sz w:val="22"/>
            <w:szCs w:val="22"/>
          </w:rPr>
          <w:fldChar w:fldCharType="begin"/>
        </w:r>
        <w:r w:rsidR="009207B3" w:rsidRPr="007972FE">
          <w:rPr>
            <w:rFonts w:ascii="Calibri" w:hAnsi="Calibri"/>
            <w:noProof/>
            <w:webHidden/>
            <w:sz w:val="22"/>
            <w:szCs w:val="22"/>
          </w:rPr>
          <w:instrText xml:space="preserve"> PAGEREF _Toc527673380 \h </w:instrText>
        </w:r>
        <w:r w:rsidR="009207B3" w:rsidRPr="007972FE">
          <w:rPr>
            <w:rFonts w:ascii="Calibri" w:hAnsi="Calibri"/>
            <w:noProof/>
            <w:webHidden/>
            <w:sz w:val="22"/>
            <w:szCs w:val="22"/>
          </w:rPr>
        </w:r>
        <w:r w:rsidR="009207B3" w:rsidRPr="007972FE">
          <w:rPr>
            <w:rFonts w:ascii="Calibri" w:hAnsi="Calibri"/>
            <w:noProof/>
            <w:webHidden/>
            <w:sz w:val="22"/>
            <w:szCs w:val="22"/>
          </w:rPr>
          <w:fldChar w:fldCharType="separate"/>
        </w:r>
        <w:r w:rsidR="00417A3C">
          <w:rPr>
            <w:rFonts w:ascii="Calibri" w:hAnsi="Calibri"/>
            <w:noProof/>
            <w:webHidden/>
            <w:sz w:val="22"/>
            <w:szCs w:val="22"/>
          </w:rPr>
          <w:t>4</w:t>
        </w:r>
        <w:r w:rsidR="009207B3" w:rsidRPr="007972FE">
          <w:rPr>
            <w:rFonts w:ascii="Calibri" w:hAnsi="Calibri"/>
            <w:noProof/>
            <w:webHidden/>
            <w:sz w:val="22"/>
            <w:szCs w:val="22"/>
          </w:rPr>
          <w:fldChar w:fldCharType="end"/>
        </w:r>
      </w:hyperlink>
    </w:p>
    <w:p w14:paraId="76B1D86E" w14:textId="77777777" w:rsidR="009207B3" w:rsidRPr="007972FE" w:rsidRDefault="006B1A3D">
      <w:pPr>
        <w:pStyle w:val="Inhopg2"/>
        <w:tabs>
          <w:tab w:val="right" w:leader="dot" w:pos="9056"/>
        </w:tabs>
        <w:rPr>
          <w:rFonts w:ascii="Calibri" w:eastAsiaTheme="minorEastAsia" w:hAnsi="Calibri" w:cstheme="minorBidi"/>
          <w:bCs/>
          <w:smallCaps/>
          <w:noProof/>
          <w:sz w:val="22"/>
          <w:szCs w:val="22"/>
          <w:lang w:eastAsia="nl-NL"/>
        </w:rPr>
      </w:pPr>
      <w:hyperlink w:anchor="_Toc527673381" w:history="1">
        <w:r w:rsidR="009207B3" w:rsidRPr="007972FE">
          <w:rPr>
            <w:rStyle w:val="Hyperlink"/>
            <w:rFonts w:ascii="Calibri" w:hAnsi="Calibri"/>
            <w:noProof/>
            <w:sz w:val="22"/>
            <w:szCs w:val="22"/>
            <w:lang w:val="nl-NL"/>
          </w:rPr>
          <w:t>1.5. Dynamisch karakter</w:t>
        </w:r>
        <w:r w:rsidR="009207B3" w:rsidRPr="007972FE">
          <w:rPr>
            <w:rFonts w:ascii="Calibri" w:hAnsi="Calibri"/>
            <w:noProof/>
            <w:webHidden/>
            <w:sz w:val="22"/>
            <w:szCs w:val="22"/>
          </w:rPr>
          <w:tab/>
        </w:r>
        <w:r w:rsidR="009207B3" w:rsidRPr="007972FE">
          <w:rPr>
            <w:rFonts w:ascii="Calibri" w:hAnsi="Calibri"/>
            <w:noProof/>
            <w:webHidden/>
            <w:sz w:val="22"/>
            <w:szCs w:val="22"/>
          </w:rPr>
          <w:fldChar w:fldCharType="begin"/>
        </w:r>
        <w:r w:rsidR="009207B3" w:rsidRPr="007972FE">
          <w:rPr>
            <w:rFonts w:ascii="Calibri" w:hAnsi="Calibri"/>
            <w:noProof/>
            <w:webHidden/>
            <w:sz w:val="22"/>
            <w:szCs w:val="22"/>
          </w:rPr>
          <w:instrText xml:space="preserve"> PAGEREF _Toc527673381 \h </w:instrText>
        </w:r>
        <w:r w:rsidR="009207B3" w:rsidRPr="007972FE">
          <w:rPr>
            <w:rFonts w:ascii="Calibri" w:hAnsi="Calibri"/>
            <w:noProof/>
            <w:webHidden/>
            <w:sz w:val="22"/>
            <w:szCs w:val="22"/>
          </w:rPr>
        </w:r>
        <w:r w:rsidR="009207B3" w:rsidRPr="007972FE">
          <w:rPr>
            <w:rFonts w:ascii="Calibri" w:hAnsi="Calibri"/>
            <w:noProof/>
            <w:webHidden/>
            <w:sz w:val="22"/>
            <w:szCs w:val="22"/>
          </w:rPr>
          <w:fldChar w:fldCharType="separate"/>
        </w:r>
        <w:r w:rsidR="00417A3C">
          <w:rPr>
            <w:rFonts w:ascii="Calibri" w:hAnsi="Calibri"/>
            <w:noProof/>
            <w:webHidden/>
            <w:sz w:val="22"/>
            <w:szCs w:val="22"/>
          </w:rPr>
          <w:t>5</w:t>
        </w:r>
        <w:r w:rsidR="009207B3" w:rsidRPr="007972FE">
          <w:rPr>
            <w:rFonts w:ascii="Calibri" w:hAnsi="Calibri"/>
            <w:noProof/>
            <w:webHidden/>
            <w:sz w:val="22"/>
            <w:szCs w:val="22"/>
          </w:rPr>
          <w:fldChar w:fldCharType="end"/>
        </w:r>
      </w:hyperlink>
    </w:p>
    <w:p w14:paraId="1FC8DAFE" w14:textId="77777777" w:rsidR="009207B3" w:rsidRPr="007972FE" w:rsidRDefault="006B1A3D">
      <w:pPr>
        <w:pStyle w:val="Inhopg2"/>
        <w:tabs>
          <w:tab w:val="right" w:leader="dot" w:pos="9056"/>
        </w:tabs>
        <w:rPr>
          <w:rFonts w:ascii="Calibri" w:eastAsiaTheme="minorEastAsia" w:hAnsi="Calibri" w:cstheme="minorBidi"/>
          <w:bCs/>
          <w:smallCaps/>
          <w:noProof/>
          <w:sz w:val="22"/>
          <w:szCs w:val="22"/>
          <w:lang w:eastAsia="nl-NL"/>
        </w:rPr>
      </w:pPr>
      <w:hyperlink w:anchor="_Toc527673382" w:history="1">
        <w:r w:rsidR="009207B3" w:rsidRPr="007972FE">
          <w:rPr>
            <w:rStyle w:val="Hyperlink"/>
            <w:rFonts w:ascii="Calibri" w:hAnsi="Calibri"/>
            <w:noProof/>
            <w:sz w:val="22"/>
            <w:szCs w:val="22"/>
            <w:lang w:val="nl-NL"/>
          </w:rPr>
          <w:t>1.6. Disclaimer</w:t>
        </w:r>
        <w:r w:rsidR="009207B3" w:rsidRPr="007972FE">
          <w:rPr>
            <w:rFonts w:ascii="Calibri" w:hAnsi="Calibri"/>
            <w:noProof/>
            <w:webHidden/>
            <w:sz w:val="22"/>
            <w:szCs w:val="22"/>
          </w:rPr>
          <w:tab/>
        </w:r>
        <w:r w:rsidR="009207B3" w:rsidRPr="007972FE">
          <w:rPr>
            <w:rFonts w:ascii="Calibri" w:hAnsi="Calibri"/>
            <w:noProof/>
            <w:webHidden/>
            <w:sz w:val="22"/>
            <w:szCs w:val="22"/>
          </w:rPr>
          <w:fldChar w:fldCharType="begin"/>
        </w:r>
        <w:r w:rsidR="009207B3" w:rsidRPr="007972FE">
          <w:rPr>
            <w:rFonts w:ascii="Calibri" w:hAnsi="Calibri"/>
            <w:noProof/>
            <w:webHidden/>
            <w:sz w:val="22"/>
            <w:szCs w:val="22"/>
          </w:rPr>
          <w:instrText xml:space="preserve"> PAGEREF _Toc527673382 \h </w:instrText>
        </w:r>
        <w:r w:rsidR="009207B3" w:rsidRPr="007972FE">
          <w:rPr>
            <w:rFonts w:ascii="Calibri" w:hAnsi="Calibri"/>
            <w:noProof/>
            <w:webHidden/>
            <w:sz w:val="22"/>
            <w:szCs w:val="22"/>
          </w:rPr>
        </w:r>
        <w:r w:rsidR="009207B3" w:rsidRPr="007972FE">
          <w:rPr>
            <w:rFonts w:ascii="Calibri" w:hAnsi="Calibri"/>
            <w:noProof/>
            <w:webHidden/>
            <w:sz w:val="22"/>
            <w:szCs w:val="22"/>
          </w:rPr>
          <w:fldChar w:fldCharType="separate"/>
        </w:r>
        <w:r w:rsidR="00417A3C">
          <w:rPr>
            <w:rFonts w:ascii="Calibri" w:hAnsi="Calibri"/>
            <w:noProof/>
            <w:webHidden/>
            <w:sz w:val="22"/>
            <w:szCs w:val="22"/>
          </w:rPr>
          <w:t>5</w:t>
        </w:r>
        <w:r w:rsidR="009207B3" w:rsidRPr="007972FE">
          <w:rPr>
            <w:rFonts w:ascii="Calibri" w:hAnsi="Calibri"/>
            <w:noProof/>
            <w:webHidden/>
            <w:sz w:val="22"/>
            <w:szCs w:val="22"/>
          </w:rPr>
          <w:fldChar w:fldCharType="end"/>
        </w:r>
      </w:hyperlink>
    </w:p>
    <w:p w14:paraId="77860362" w14:textId="77777777" w:rsidR="009207B3" w:rsidRPr="007972FE" w:rsidRDefault="006B1A3D">
      <w:pPr>
        <w:pStyle w:val="Inhopg1"/>
        <w:tabs>
          <w:tab w:val="right" w:leader="dot" w:pos="9056"/>
        </w:tabs>
        <w:rPr>
          <w:rFonts w:ascii="Calibri" w:eastAsiaTheme="minorEastAsia" w:hAnsi="Calibri" w:cstheme="minorBidi"/>
          <w:b w:val="0"/>
          <w:bCs w:val="0"/>
          <w:caps/>
          <w:noProof/>
          <w:sz w:val="22"/>
          <w:szCs w:val="22"/>
          <w:lang w:eastAsia="nl-NL"/>
        </w:rPr>
      </w:pPr>
      <w:hyperlink w:anchor="_Toc527673383" w:history="1">
        <w:r w:rsidR="009207B3" w:rsidRPr="007972FE">
          <w:rPr>
            <w:rStyle w:val="Hyperlink"/>
            <w:rFonts w:ascii="Calibri" w:hAnsi="Calibri"/>
            <w:b w:val="0"/>
            <w:noProof/>
            <w:sz w:val="22"/>
            <w:szCs w:val="22"/>
            <w:lang w:val="nl-NL"/>
          </w:rPr>
          <w:t>2. Begrippenkader</w:t>
        </w:r>
        <w:r w:rsidR="009207B3" w:rsidRPr="007972FE">
          <w:rPr>
            <w:rFonts w:ascii="Calibri" w:hAnsi="Calibri"/>
            <w:b w:val="0"/>
            <w:noProof/>
            <w:webHidden/>
            <w:sz w:val="22"/>
            <w:szCs w:val="22"/>
          </w:rPr>
          <w:tab/>
        </w:r>
        <w:r w:rsidR="009207B3" w:rsidRPr="007972FE">
          <w:rPr>
            <w:rFonts w:ascii="Calibri" w:hAnsi="Calibri"/>
            <w:b w:val="0"/>
            <w:noProof/>
            <w:webHidden/>
            <w:sz w:val="22"/>
            <w:szCs w:val="22"/>
          </w:rPr>
          <w:fldChar w:fldCharType="begin"/>
        </w:r>
        <w:r w:rsidR="009207B3" w:rsidRPr="007972FE">
          <w:rPr>
            <w:rFonts w:ascii="Calibri" w:hAnsi="Calibri"/>
            <w:b w:val="0"/>
            <w:noProof/>
            <w:webHidden/>
            <w:sz w:val="22"/>
            <w:szCs w:val="22"/>
          </w:rPr>
          <w:instrText xml:space="preserve"> PAGEREF _Toc527673383 \h </w:instrText>
        </w:r>
        <w:r w:rsidR="009207B3" w:rsidRPr="007972FE">
          <w:rPr>
            <w:rFonts w:ascii="Calibri" w:hAnsi="Calibri"/>
            <w:b w:val="0"/>
            <w:noProof/>
            <w:webHidden/>
            <w:sz w:val="22"/>
            <w:szCs w:val="22"/>
          </w:rPr>
        </w:r>
        <w:r w:rsidR="009207B3" w:rsidRPr="007972FE">
          <w:rPr>
            <w:rFonts w:ascii="Calibri" w:hAnsi="Calibri"/>
            <w:b w:val="0"/>
            <w:noProof/>
            <w:webHidden/>
            <w:sz w:val="22"/>
            <w:szCs w:val="22"/>
          </w:rPr>
          <w:fldChar w:fldCharType="separate"/>
        </w:r>
        <w:r w:rsidR="00417A3C">
          <w:rPr>
            <w:rFonts w:ascii="Calibri" w:hAnsi="Calibri"/>
            <w:b w:val="0"/>
            <w:noProof/>
            <w:webHidden/>
            <w:sz w:val="22"/>
            <w:szCs w:val="22"/>
          </w:rPr>
          <w:t>6</w:t>
        </w:r>
        <w:r w:rsidR="009207B3" w:rsidRPr="007972FE">
          <w:rPr>
            <w:rFonts w:ascii="Calibri" w:hAnsi="Calibri"/>
            <w:b w:val="0"/>
            <w:noProof/>
            <w:webHidden/>
            <w:sz w:val="22"/>
            <w:szCs w:val="22"/>
          </w:rPr>
          <w:fldChar w:fldCharType="end"/>
        </w:r>
      </w:hyperlink>
    </w:p>
    <w:p w14:paraId="6B3CC0E2" w14:textId="77777777" w:rsidR="009207B3" w:rsidRPr="007972FE" w:rsidRDefault="006B1A3D">
      <w:pPr>
        <w:pStyle w:val="Inhopg2"/>
        <w:tabs>
          <w:tab w:val="right" w:leader="dot" w:pos="9056"/>
        </w:tabs>
        <w:rPr>
          <w:rFonts w:ascii="Calibri" w:eastAsiaTheme="minorEastAsia" w:hAnsi="Calibri" w:cstheme="minorBidi"/>
          <w:bCs/>
          <w:smallCaps/>
          <w:noProof/>
          <w:sz w:val="22"/>
          <w:szCs w:val="22"/>
          <w:lang w:eastAsia="nl-NL"/>
        </w:rPr>
      </w:pPr>
      <w:hyperlink w:anchor="_Toc527673384" w:history="1">
        <w:r w:rsidR="009207B3" w:rsidRPr="007972FE">
          <w:rPr>
            <w:rStyle w:val="Hyperlink"/>
            <w:rFonts w:ascii="Calibri" w:hAnsi="Calibri"/>
            <w:noProof/>
            <w:sz w:val="22"/>
            <w:szCs w:val="22"/>
            <w:lang w:val="nl-NL"/>
          </w:rPr>
          <w:t>2.1. Data</w:t>
        </w:r>
        <w:r w:rsidR="009207B3" w:rsidRPr="007972FE">
          <w:rPr>
            <w:rFonts w:ascii="Calibri" w:hAnsi="Calibri"/>
            <w:noProof/>
            <w:webHidden/>
            <w:sz w:val="22"/>
            <w:szCs w:val="22"/>
          </w:rPr>
          <w:tab/>
        </w:r>
        <w:r w:rsidR="009207B3" w:rsidRPr="007972FE">
          <w:rPr>
            <w:rFonts w:ascii="Calibri" w:hAnsi="Calibri"/>
            <w:noProof/>
            <w:webHidden/>
            <w:sz w:val="22"/>
            <w:szCs w:val="22"/>
          </w:rPr>
          <w:fldChar w:fldCharType="begin"/>
        </w:r>
        <w:r w:rsidR="009207B3" w:rsidRPr="007972FE">
          <w:rPr>
            <w:rFonts w:ascii="Calibri" w:hAnsi="Calibri"/>
            <w:noProof/>
            <w:webHidden/>
            <w:sz w:val="22"/>
            <w:szCs w:val="22"/>
          </w:rPr>
          <w:instrText xml:space="preserve"> PAGEREF _Toc527673384 \h </w:instrText>
        </w:r>
        <w:r w:rsidR="009207B3" w:rsidRPr="007972FE">
          <w:rPr>
            <w:rFonts w:ascii="Calibri" w:hAnsi="Calibri"/>
            <w:noProof/>
            <w:webHidden/>
            <w:sz w:val="22"/>
            <w:szCs w:val="22"/>
          </w:rPr>
        </w:r>
        <w:r w:rsidR="009207B3" w:rsidRPr="007972FE">
          <w:rPr>
            <w:rFonts w:ascii="Calibri" w:hAnsi="Calibri"/>
            <w:noProof/>
            <w:webHidden/>
            <w:sz w:val="22"/>
            <w:szCs w:val="22"/>
          </w:rPr>
          <w:fldChar w:fldCharType="separate"/>
        </w:r>
        <w:r w:rsidR="00417A3C">
          <w:rPr>
            <w:rFonts w:ascii="Calibri" w:hAnsi="Calibri"/>
            <w:noProof/>
            <w:webHidden/>
            <w:sz w:val="22"/>
            <w:szCs w:val="22"/>
          </w:rPr>
          <w:t>6</w:t>
        </w:r>
        <w:r w:rsidR="009207B3" w:rsidRPr="007972FE">
          <w:rPr>
            <w:rFonts w:ascii="Calibri" w:hAnsi="Calibri"/>
            <w:noProof/>
            <w:webHidden/>
            <w:sz w:val="22"/>
            <w:szCs w:val="22"/>
          </w:rPr>
          <w:fldChar w:fldCharType="end"/>
        </w:r>
      </w:hyperlink>
    </w:p>
    <w:p w14:paraId="14C088BA" w14:textId="77777777" w:rsidR="009207B3" w:rsidRPr="007972FE" w:rsidRDefault="006B1A3D">
      <w:pPr>
        <w:pStyle w:val="Inhopg3"/>
        <w:tabs>
          <w:tab w:val="right" w:leader="dot" w:pos="9056"/>
        </w:tabs>
        <w:rPr>
          <w:rFonts w:ascii="Calibri" w:eastAsiaTheme="minorEastAsia" w:hAnsi="Calibri" w:cstheme="minorBidi"/>
          <w:smallCaps/>
          <w:noProof/>
          <w:sz w:val="22"/>
          <w:szCs w:val="22"/>
          <w:lang w:eastAsia="nl-NL"/>
        </w:rPr>
      </w:pPr>
      <w:hyperlink w:anchor="_Toc527673385" w:history="1">
        <w:r w:rsidR="009207B3" w:rsidRPr="007972FE">
          <w:rPr>
            <w:rStyle w:val="Hyperlink"/>
            <w:rFonts w:ascii="Calibri" w:hAnsi="Calibri"/>
            <w:noProof/>
            <w:sz w:val="22"/>
            <w:szCs w:val="22"/>
            <w:lang w:val="nl-NL"/>
          </w:rPr>
          <w:t>2.1.1. Stadsdata vs. Persoonsgegevens</w:t>
        </w:r>
        <w:r w:rsidR="009207B3" w:rsidRPr="007972FE">
          <w:rPr>
            <w:rFonts w:ascii="Calibri" w:hAnsi="Calibri"/>
            <w:noProof/>
            <w:webHidden/>
            <w:sz w:val="22"/>
            <w:szCs w:val="22"/>
          </w:rPr>
          <w:tab/>
        </w:r>
        <w:r w:rsidR="009207B3" w:rsidRPr="007972FE">
          <w:rPr>
            <w:rFonts w:ascii="Calibri" w:hAnsi="Calibri"/>
            <w:noProof/>
            <w:webHidden/>
            <w:sz w:val="22"/>
            <w:szCs w:val="22"/>
          </w:rPr>
          <w:fldChar w:fldCharType="begin"/>
        </w:r>
        <w:r w:rsidR="009207B3" w:rsidRPr="007972FE">
          <w:rPr>
            <w:rFonts w:ascii="Calibri" w:hAnsi="Calibri"/>
            <w:noProof/>
            <w:webHidden/>
            <w:sz w:val="22"/>
            <w:szCs w:val="22"/>
          </w:rPr>
          <w:instrText xml:space="preserve"> PAGEREF _Toc527673385 \h </w:instrText>
        </w:r>
        <w:r w:rsidR="009207B3" w:rsidRPr="007972FE">
          <w:rPr>
            <w:rFonts w:ascii="Calibri" w:hAnsi="Calibri"/>
            <w:noProof/>
            <w:webHidden/>
            <w:sz w:val="22"/>
            <w:szCs w:val="22"/>
          </w:rPr>
        </w:r>
        <w:r w:rsidR="009207B3" w:rsidRPr="007972FE">
          <w:rPr>
            <w:rFonts w:ascii="Calibri" w:hAnsi="Calibri"/>
            <w:noProof/>
            <w:webHidden/>
            <w:sz w:val="22"/>
            <w:szCs w:val="22"/>
          </w:rPr>
          <w:fldChar w:fldCharType="separate"/>
        </w:r>
        <w:r w:rsidR="00417A3C">
          <w:rPr>
            <w:rFonts w:ascii="Calibri" w:hAnsi="Calibri"/>
            <w:noProof/>
            <w:webHidden/>
            <w:sz w:val="22"/>
            <w:szCs w:val="22"/>
          </w:rPr>
          <w:t>6</w:t>
        </w:r>
        <w:r w:rsidR="009207B3" w:rsidRPr="007972FE">
          <w:rPr>
            <w:rFonts w:ascii="Calibri" w:hAnsi="Calibri"/>
            <w:noProof/>
            <w:webHidden/>
            <w:sz w:val="22"/>
            <w:szCs w:val="22"/>
          </w:rPr>
          <w:fldChar w:fldCharType="end"/>
        </w:r>
      </w:hyperlink>
    </w:p>
    <w:p w14:paraId="394A0D54" w14:textId="77777777" w:rsidR="009207B3" w:rsidRPr="007972FE" w:rsidRDefault="006B1A3D">
      <w:pPr>
        <w:pStyle w:val="Inhopg3"/>
        <w:tabs>
          <w:tab w:val="right" w:leader="dot" w:pos="9056"/>
        </w:tabs>
        <w:rPr>
          <w:rFonts w:ascii="Calibri" w:eastAsiaTheme="minorEastAsia" w:hAnsi="Calibri" w:cstheme="minorBidi"/>
          <w:smallCaps/>
          <w:noProof/>
          <w:sz w:val="22"/>
          <w:szCs w:val="22"/>
          <w:lang w:eastAsia="nl-NL"/>
        </w:rPr>
      </w:pPr>
      <w:hyperlink w:anchor="_Toc527673386" w:history="1">
        <w:r w:rsidR="009207B3" w:rsidRPr="007972FE">
          <w:rPr>
            <w:rStyle w:val="Hyperlink"/>
            <w:rFonts w:ascii="Calibri" w:hAnsi="Calibri"/>
            <w:noProof/>
            <w:sz w:val="22"/>
            <w:szCs w:val="22"/>
            <w:lang w:val="nl-NL"/>
          </w:rPr>
          <w:t>2.1.2. Onderscheid naargelang wie de data verzamelt of opdracht geeft tot verzamelen</w:t>
        </w:r>
        <w:r w:rsidR="009207B3" w:rsidRPr="007972FE">
          <w:rPr>
            <w:rFonts w:ascii="Calibri" w:hAnsi="Calibri"/>
            <w:noProof/>
            <w:webHidden/>
            <w:sz w:val="22"/>
            <w:szCs w:val="22"/>
          </w:rPr>
          <w:tab/>
        </w:r>
        <w:r w:rsidR="009207B3" w:rsidRPr="007972FE">
          <w:rPr>
            <w:rFonts w:ascii="Calibri" w:hAnsi="Calibri"/>
            <w:noProof/>
            <w:webHidden/>
            <w:sz w:val="22"/>
            <w:szCs w:val="22"/>
          </w:rPr>
          <w:fldChar w:fldCharType="begin"/>
        </w:r>
        <w:r w:rsidR="009207B3" w:rsidRPr="007972FE">
          <w:rPr>
            <w:rFonts w:ascii="Calibri" w:hAnsi="Calibri"/>
            <w:noProof/>
            <w:webHidden/>
            <w:sz w:val="22"/>
            <w:szCs w:val="22"/>
          </w:rPr>
          <w:instrText xml:space="preserve"> PAGEREF _Toc527673386 \h </w:instrText>
        </w:r>
        <w:r w:rsidR="009207B3" w:rsidRPr="007972FE">
          <w:rPr>
            <w:rFonts w:ascii="Calibri" w:hAnsi="Calibri"/>
            <w:noProof/>
            <w:webHidden/>
            <w:sz w:val="22"/>
            <w:szCs w:val="22"/>
          </w:rPr>
        </w:r>
        <w:r w:rsidR="009207B3" w:rsidRPr="007972FE">
          <w:rPr>
            <w:rFonts w:ascii="Calibri" w:hAnsi="Calibri"/>
            <w:noProof/>
            <w:webHidden/>
            <w:sz w:val="22"/>
            <w:szCs w:val="22"/>
          </w:rPr>
          <w:fldChar w:fldCharType="separate"/>
        </w:r>
        <w:r w:rsidR="00417A3C">
          <w:rPr>
            <w:rFonts w:ascii="Calibri" w:hAnsi="Calibri"/>
            <w:noProof/>
            <w:webHidden/>
            <w:sz w:val="22"/>
            <w:szCs w:val="22"/>
          </w:rPr>
          <w:t>6</w:t>
        </w:r>
        <w:r w:rsidR="009207B3" w:rsidRPr="007972FE">
          <w:rPr>
            <w:rFonts w:ascii="Calibri" w:hAnsi="Calibri"/>
            <w:noProof/>
            <w:webHidden/>
            <w:sz w:val="22"/>
            <w:szCs w:val="22"/>
          </w:rPr>
          <w:fldChar w:fldCharType="end"/>
        </w:r>
      </w:hyperlink>
    </w:p>
    <w:p w14:paraId="68EE2D79" w14:textId="77777777" w:rsidR="009207B3" w:rsidRPr="007972FE" w:rsidRDefault="006B1A3D">
      <w:pPr>
        <w:pStyle w:val="Inhopg2"/>
        <w:tabs>
          <w:tab w:val="right" w:leader="dot" w:pos="9056"/>
        </w:tabs>
        <w:rPr>
          <w:rFonts w:ascii="Calibri" w:eastAsiaTheme="minorEastAsia" w:hAnsi="Calibri" w:cstheme="minorBidi"/>
          <w:bCs/>
          <w:smallCaps/>
          <w:noProof/>
          <w:sz w:val="22"/>
          <w:szCs w:val="22"/>
          <w:lang w:eastAsia="nl-NL"/>
        </w:rPr>
      </w:pPr>
      <w:hyperlink w:anchor="_Toc527673387" w:history="1">
        <w:r w:rsidR="009207B3" w:rsidRPr="007972FE">
          <w:rPr>
            <w:rStyle w:val="Hyperlink"/>
            <w:rFonts w:ascii="Calibri" w:hAnsi="Calibri"/>
            <w:noProof/>
            <w:sz w:val="22"/>
            <w:szCs w:val="22"/>
            <w:lang w:val="nl-NL"/>
          </w:rPr>
          <w:t>2.2. Van ‘stads’data naar open data</w:t>
        </w:r>
        <w:r w:rsidR="009207B3" w:rsidRPr="007972FE">
          <w:rPr>
            <w:rFonts w:ascii="Calibri" w:hAnsi="Calibri"/>
            <w:noProof/>
            <w:webHidden/>
            <w:sz w:val="22"/>
            <w:szCs w:val="22"/>
          </w:rPr>
          <w:tab/>
        </w:r>
        <w:r w:rsidR="009207B3" w:rsidRPr="007972FE">
          <w:rPr>
            <w:rFonts w:ascii="Calibri" w:hAnsi="Calibri"/>
            <w:noProof/>
            <w:webHidden/>
            <w:sz w:val="22"/>
            <w:szCs w:val="22"/>
          </w:rPr>
          <w:fldChar w:fldCharType="begin"/>
        </w:r>
        <w:r w:rsidR="009207B3" w:rsidRPr="007972FE">
          <w:rPr>
            <w:rFonts w:ascii="Calibri" w:hAnsi="Calibri"/>
            <w:noProof/>
            <w:webHidden/>
            <w:sz w:val="22"/>
            <w:szCs w:val="22"/>
          </w:rPr>
          <w:instrText xml:space="preserve"> PAGEREF _Toc527673387 \h </w:instrText>
        </w:r>
        <w:r w:rsidR="009207B3" w:rsidRPr="007972FE">
          <w:rPr>
            <w:rFonts w:ascii="Calibri" w:hAnsi="Calibri"/>
            <w:noProof/>
            <w:webHidden/>
            <w:sz w:val="22"/>
            <w:szCs w:val="22"/>
          </w:rPr>
        </w:r>
        <w:r w:rsidR="009207B3" w:rsidRPr="007972FE">
          <w:rPr>
            <w:rFonts w:ascii="Calibri" w:hAnsi="Calibri"/>
            <w:noProof/>
            <w:webHidden/>
            <w:sz w:val="22"/>
            <w:szCs w:val="22"/>
          </w:rPr>
          <w:fldChar w:fldCharType="separate"/>
        </w:r>
        <w:r w:rsidR="00417A3C">
          <w:rPr>
            <w:rFonts w:ascii="Calibri" w:hAnsi="Calibri"/>
            <w:noProof/>
            <w:webHidden/>
            <w:sz w:val="22"/>
            <w:szCs w:val="22"/>
          </w:rPr>
          <w:t>6</w:t>
        </w:r>
        <w:r w:rsidR="009207B3" w:rsidRPr="007972FE">
          <w:rPr>
            <w:rFonts w:ascii="Calibri" w:hAnsi="Calibri"/>
            <w:noProof/>
            <w:webHidden/>
            <w:sz w:val="22"/>
            <w:szCs w:val="22"/>
          </w:rPr>
          <w:fldChar w:fldCharType="end"/>
        </w:r>
      </w:hyperlink>
    </w:p>
    <w:p w14:paraId="1453729F" w14:textId="77777777" w:rsidR="009207B3" w:rsidRPr="007972FE" w:rsidRDefault="006B1A3D">
      <w:pPr>
        <w:pStyle w:val="Inhopg3"/>
        <w:tabs>
          <w:tab w:val="right" w:leader="dot" w:pos="9056"/>
        </w:tabs>
        <w:rPr>
          <w:rFonts w:ascii="Calibri" w:eastAsiaTheme="minorEastAsia" w:hAnsi="Calibri" w:cstheme="minorBidi"/>
          <w:smallCaps/>
          <w:noProof/>
          <w:sz w:val="22"/>
          <w:szCs w:val="22"/>
          <w:lang w:eastAsia="nl-NL"/>
        </w:rPr>
      </w:pPr>
      <w:hyperlink w:anchor="_Toc527673388" w:history="1">
        <w:r w:rsidR="009207B3" w:rsidRPr="007972FE">
          <w:rPr>
            <w:rStyle w:val="Hyperlink"/>
            <w:rFonts w:ascii="Calibri" w:hAnsi="Calibri"/>
            <w:noProof/>
            <w:sz w:val="22"/>
            <w:szCs w:val="22"/>
            <w:lang w:val="nl-NL"/>
          </w:rPr>
          <w:t>2.2.1. Algemeen</w:t>
        </w:r>
        <w:r w:rsidR="009207B3" w:rsidRPr="007972FE">
          <w:rPr>
            <w:rFonts w:ascii="Calibri" w:hAnsi="Calibri"/>
            <w:noProof/>
            <w:webHidden/>
            <w:sz w:val="22"/>
            <w:szCs w:val="22"/>
          </w:rPr>
          <w:tab/>
        </w:r>
        <w:r w:rsidR="009207B3" w:rsidRPr="007972FE">
          <w:rPr>
            <w:rFonts w:ascii="Calibri" w:hAnsi="Calibri"/>
            <w:noProof/>
            <w:webHidden/>
            <w:sz w:val="22"/>
            <w:szCs w:val="22"/>
          </w:rPr>
          <w:fldChar w:fldCharType="begin"/>
        </w:r>
        <w:r w:rsidR="009207B3" w:rsidRPr="007972FE">
          <w:rPr>
            <w:rFonts w:ascii="Calibri" w:hAnsi="Calibri"/>
            <w:noProof/>
            <w:webHidden/>
            <w:sz w:val="22"/>
            <w:szCs w:val="22"/>
          </w:rPr>
          <w:instrText xml:space="preserve"> PAGEREF _Toc527673388 \h </w:instrText>
        </w:r>
        <w:r w:rsidR="009207B3" w:rsidRPr="007972FE">
          <w:rPr>
            <w:rFonts w:ascii="Calibri" w:hAnsi="Calibri"/>
            <w:noProof/>
            <w:webHidden/>
            <w:sz w:val="22"/>
            <w:szCs w:val="22"/>
          </w:rPr>
        </w:r>
        <w:r w:rsidR="009207B3" w:rsidRPr="007972FE">
          <w:rPr>
            <w:rFonts w:ascii="Calibri" w:hAnsi="Calibri"/>
            <w:noProof/>
            <w:webHidden/>
            <w:sz w:val="22"/>
            <w:szCs w:val="22"/>
          </w:rPr>
          <w:fldChar w:fldCharType="separate"/>
        </w:r>
        <w:r w:rsidR="00417A3C">
          <w:rPr>
            <w:rFonts w:ascii="Calibri" w:hAnsi="Calibri"/>
            <w:noProof/>
            <w:webHidden/>
            <w:sz w:val="22"/>
            <w:szCs w:val="22"/>
          </w:rPr>
          <w:t>6</w:t>
        </w:r>
        <w:r w:rsidR="009207B3" w:rsidRPr="007972FE">
          <w:rPr>
            <w:rFonts w:ascii="Calibri" w:hAnsi="Calibri"/>
            <w:noProof/>
            <w:webHidden/>
            <w:sz w:val="22"/>
            <w:szCs w:val="22"/>
          </w:rPr>
          <w:fldChar w:fldCharType="end"/>
        </w:r>
      </w:hyperlink>
    </w:p>
    <w:p w14:paraId="6060F44F" w14:textId="77777777" w:rsidR="009207B3" w:rsidRPr="007972FE" w:rsidRDefault="006B1A3D">
      <w:pPr>
        <w:pStyle w:val="Inhopg3"/>
        <w:tabs>
          <w:tab w:val="right" w:leader="dot" w:pos="9056"/>
        </w:tabs>
        <w:rPr>
          <w:rFonts w:ascii="Calibri" w:eastAsiaTheme="minorEastAsia" w:hAnsi="Calibri" w:cstheme="minorBidi"/>
          <w:smallCaps/>
          <w:noProof/>
          <w:sz w:val="22"/>
          <w:szCs w:val="22"/>
          <w:lang w:eastAsia="nl-NL"/>
        </w:rPr>
      </w:pPr>
      <w:hyperlink w:anchor="_Toc527673389" w:history="1">
        <w:r w:rsidR="009207B3" w:rsidRPr="007972FE">
          <w:rPr>
            <w:rStyle w:val="Hyperlink"/>
            <w:rFonts w:ascii="Calibri" w:hAnsi="Calibri"/>
            <w:noProof/>
            <w:sz w:val="22"/>
            <w:szCs w:val="22"/>
            <w:lang w:val="nl-NL"/>
          </w:rPr>
          <w:t>2.2.2. Juridisch: Open Licentie</w:t>
        </w:r>
        <w:r w:rsidR="009207B3" w:rsidRPr="007972FE">
          <w:rPr>
            <w:rFonts w:ascii="Calibri" w:hAnsi="Calibri"/>
            <w:noProof/>
            <w:webHidden/>
            <w:sz w:val="22"/>
            <w:szCs w:val="22"/>
          </w:rPr>
          <w:tab/>
        </w:r>
        <w:r w:rsidR="009207B3" w:rsidRPr="007972FE">
          <w:rPr>
            <w:rFonts w:ascii="Calibri" w:hAnsi="Calibri"/>
            <w:noProof/>
            <w:webHidden/>
            <w:sz w:val="22"/>
            <w:szCs w:val="22"/>
          </w:rPr>
          <w:fldChar w:fldCharType="begin"/>
        </w:r>
        <w:r w:rsidR="009207B3" w:rsidRPr="007972FE">
          <w:rPr>
            <w:rFonts w:ascii="Calibri" w:hAnsi="Calibri"/>
            <w:noProof/>
            <w:webHidden/>
            <w:sz w:val="22"/>
            <w:szCs w:val="22"/>
          </w:rPr>
          <w:instrText xml:space="preserve"> PAGEREF _Toc527673389 \h </w:instrText>
        </w:r>
        <w:r w:rsidR="009207B3" w:rsidRPr="007972FE">
          <w:rPr>
            <w:rFonts w:ascii="Calibri" w:hAnsi="Calibri"/>
            <w:noProof/>
            <w:webHidden/>
            <w:sz w:val="22"/>
            <w:szCs w:val="22"/>
          </w:rPr>
        </w:r>
        <w:r w:rsidR="009207B3" w:rsidRPr="007972FE">
          <w:rPr>
            <w:rFonts w:ascii="Calibri" w:hAnsi="Calibri"/>
            <w:noProof/>
            <w:webHidden/>
            <w:sz w:val="22"/>
            <w:szCs w:val="22"/>
          </w:rPr>
          <w:fldChar w:fldCharType="separate"/>
        </w:r>
        <w:r w:rsidR="00417A3C">
          <w:rPr>
            <w:rFonts w:ascii="Calibri" w:hAnsi="Calibri"/>
            <w:noProof/>
            <w:webHidden/>
            <w:sz w:val="22"/>
            <w:szCs w:val="22"/>
          </w:rPr>
          <w:t>6</w:t>
        </w:r>
        <w:r w:rsidR="009207B3" w:rsidRPr="007972FE">
          <w:rPr>
            <w:rFonts w:ascii="Calibri" w:hAnsi="Calibri"/>
            <w:noProof/>
            <w:webHidden/>
            <w:sz w:val="22"/>
            <w:szCs w:val="22"/>
          </w:rPr>
          <w:fldChar w:fldCharType="end"/>
        </w:r>
      </w:hyperlink>
    </w:p>
    <w:p w14:paraId="02895D89" w14:textId="77777777" w:rsidR="009207B3" w:rsidRPr="007972FE" w:rsidRDefault="006B1A3D">
      <w:pPr>
        <w:pStyle w:val="Inhopg3"/>
        <w:tabs>
          <w:tab w:val="right" w:leader="dot" w:pos="9056"/>
        </w:tabs>
        <w:rPr>
          <w:rFonts w:ascii="Calibri" w:eastAsiaTheme="minorEastAsia" w:hAnsi="Calibri" w:cstheme="minorBidi"/>
          <w:smallCaps/>
          <w:noProof/>
          <w:sz w:val="22"/>
          <w:szCs w:val="22"/>
          <w:lang w:eastAsia="nl-NL"/>
        </w:rPr>
      </w:pPr>
      <w:hyperlink w:anchor="_Toc527673390" w:history="1">
        <w:r w:rsidR="009207B3" w:rsidRPr="007972FE">
          <w:rPr>
            <w:rStyle w:val="Hyperlink"/>
            <w:rFonts w:ascii="Calibri" w:hAnsi="Calibri"/>
            <w:noProof/>
            <w:sz w:val="22"/>
            <w:szCs w:val="22"/>
            <w:lang w:val="nl-NL"/>
          </w:rPr>
          <w:t>2.2.3. Technisch: Machine-leesbaar en open formaat</w:t>
        </w:r>
        <w:r w:rsidR="009207B3" w:rsidRPr="007972FE">
          <w:rPr>
            <w:rFonts w:ascii="Calibri" w:hAnsi="Calibri"/>
            <w:noProof/>
            <w:webHidden/>
            <w:sz w:val="22"/>
            <w:szCs w:val="22"/>
          </w:rPr>
          <w:tab/>
        </w:r>
        <w:r w:rsidR="009207B3" w:rsidRPr="007972FE">
          <w:rPr>
            <w:rFonts w:ascii="Calibri" w:hAnsi="Calibri"/>
            <w:noProof/>
            <w:webHidden/>
            <w:sz w:val="22"/>
            <w:szCs w:val="22"/>
          </w:rPr>
          <w:fldChar w:fldCharType="begin"/>
        </w:r>
        <w:r w:rsidR="009207B3" w:rsidRPr="007972FE">
          <w:rPr>
            <w:rFonts w:ascii="Calibri" w:hAnsi="Calibri"/>
            <w:noProof/>
            <w:webHidden/>
            <w:sz w:val="22"/>
            <w:szCs w:val="22"/>
          </w:rPr>
          <w:instrText xml:space="preserve"> PAGEREF _Toc527673390 \h </w:instrText>
        </w:r>
        <w:r w:rsidR="009207B3" w:rsidRPr="007972FE">
          <w:rPr>
            <w:rFonts w:ascii="Calibri" w:hAnsi="Calibri"/>
            <w:noProof/>
            <w:webHidden/>
            <w:sz w:val="22"/>
            <w:szCs w:val="22"/>
          </w:rPr>
        </w:r>
        <w:r w:rsidR="009207B3" w:rsidRPr="007972FE">
          <w:rPr>
            <w:rFonts w:ascii="Calibri" w:hAnsi="Calibri"/>
            <w:noProof/>
            <w:webHidden/>
            <w:sz w:val="22"/>
            <w:szCs w:val="22"/>
          </w:rPr>
          <w:fldChar w:fldCharType="separate"/>
        </w:r>
        <w:r w:rsidR="00417A3C">
          <w:rPr>
            <w:rFonts w:ascii="Calibri" w:hAnsi="Calibri"/>
            <w:noProof/>
            <w:webHidden/>
            <w:sz w:val="22"/>
            <w:szCs w:val="22"/>
          </w:rPr>
          <w:t>6</w:t>
        </w:r>
        <w:r w:rsidR="009207B3" w:rsidRPr="007972FE">
          <w:rPr>
            <w:rFonts w:ascii="Calibri" w:hAnsi="Calibri"/>
            <w:noProof/>
            <w:webHidden/>
            <w:sz w:val="22"/>
            <w:szCs w:val="22"/>
          </w:rPr>
          <w:fldChar w:fldCharType="end"/>
        </w:r>
      </w:hyperlink>
    </w:p>
    <w:p w14:paraId="6AD5F449" w14:textId="77777777" w:rsidR="009207B3" w:rsidRPr="007972FE" w:rsidRDefault="006B1A3D">
      <w:pPr>
        <w:pStyle w:val="Inhopg3"/>
        <w:tabs>
          <w:tab w:val="right" w:leader="dot" w:pos="9056"/>
        </w:tabs>
        <w:rPr>
          <w:rFonts w:ascii="Calibri" w:eastAsiaTheme="minorEastAsia" w:hAnsi="Calibri" w:cstheme="minorBidi"/>
          <w:smallCaps/>
          <w:noProof/>
          <w:sz w:val="22"/>
          <w:szCs w:val="22"/>
          <w:lang w:eastAsia="nl-NL"/>
        </w:rPr>
      </w:pPr>
      <w:hyperlink w:anchor="_Toc527673391" w:history="1">
        <w:r w:rsidR="009207B3" w:rsidRPr="007972FE">
          <w:rPr>
            <w:rStyle w:val="Hyperlink"/>
            <w:rFonts w:ascii="Calibri" w:hAnsi="Calibri"/>
            <w:noProof/>
            <w:sz w:val="22"/>
            <w:szCs w:val="22"/>
            <w:lang w:val="nl-NL"/>
          </w:rPr>
          <w:t>2.2.4. Uitgesloten types data</w:t>
        </w:r>
        <w:r w:rsidR="009207B3" w:rsidRPr="007972FE">
          <w:rPr>
            <w:rFonts w:ascii="Calibri" w:hAnsi="Calibri"/>
            <w:noProof/>
            <w:webHidden/>
            <w:sz w:val="22"/>
            <w:szCs w:val="22"/>
          </w:rPr>
          <w:tab/>
        </w:r>
        <w:r w:rsidR="009207B3" w:rsidRPr="007972FE">
          <w:rPr>
            <w:rFonts w:ascii="Calibri" w:hAnsi="Calibri"/>
            <w:noProof/>
            <w:webHidden/>
            <w:sz w:val="22"/>
            <w:szCs w:val="22"/>
          </w:rPr>
          <w:fldChar w:fldCharType="begin"/>
        </w:r>
        <w:r w:rsidR="009207B3" w:rsidRPr="007972FE">
          <w:rPr>
            <w:rFonts w:ascii="Calibri" w:hAnsi="Calibri"/>
            <w:noProof/>
            <w:webHidden/>
            <w:sz w:val="22"/>
            <w:szCs w:val="22"/>
          </w:rPr>
          <w:instrText xml:space="preserve"> PAGEREF _Toc527673391 \h </w:instrText>
        </w:r>
        <w:r w:rsidR="009207B3" w:rsidRPr="007972FE">
          <w:rPr>
            <w:rFonts w:ascii="Calibri" w:hAnsi="Calibri"/>
            <w:noProof/>
            <w:webHidden/>
            <w:sz w:val="22"/>
            <w:szCs w:val="22"/>
          </w:rPr>
        </w:r>
        <w:r w:rsidR="009207B3" w:rsidRPr="007972FE">
          <w:rPr>
            <w:rFonts w:ascii="Calibri" w:hAnsi="Calibri"/>
            <w:noProof/>
            <w:webHidden/>
            <w:sz w:val="22"/>
            <w:szCs w:val="22"/>
          </w:rPr>
          <w:fldChar w:fldCharType="separate"/>
        </w:r>
        <w:r w:rsidR="00417A3C">
          <w:rPr>
            <w:rFonts w:ascii="Calibri" w:hAnsi="Calibri"/>
            <w:noProof/>
            <w:webHidden/>
            <w:sz w:val="22"/>
            <w:szCs w:val="22"/>
          </w:rPr>
          <w:t>7</w:t>
        </w:r>
        <w:r w:rsidR="009207B3" w:rsidRPr="007972FE">
          <w:rPr>
            <w:rFonts w:ascii="Calibri" w:hAnsi="Calibri"/>
            <w:noProof/>
            <w:webHidden/>
            <w:sz w:val="22"/>
            <w:szCs w:val="22"/>
          </w:rPr>
          <w:fldChar w:fldCharType="end"/>
        </w:r>
      </w:hyperlink>
    </w:p>
    <w:p w14:paraId="2D09721C" w14:textId="77777777" w:rsidR="009207B3" w:rsidRPr="007972FE" w:rsidRDefault="006B1A3D">
      <w:pPr>
        <w:pStyle w:val="Inhopg2"/>
        <w:tabs>
          <w:tab w:val="right" w:leader="dot" w:pos="9056"/>
        </w:tabs>
        <w:rPr>
          <w:rFonts w:ascii="Calibri" w:eastAsiaTheme="minorEastAsia" w:hAnsi="Calibri" w:cstheme="minorBidi"/>
          <w:bCs/>
          <w:smallCaps/>
          <w:noProof/>
          <w:sz w:val="22"/>
          <w:szCs w:val="22"/>
          <w:lang w:eastAsia="nl-NL"/>
        </w:rPr>
      </w:pPr>
      <w:hyperlink w:anchor="_Toc527673392" w:history="1">
        <w:r w:rsidR="009207B3" w:rsidRPr="007972FE">
          <w:rPr>
            <w:rStyle w:val="Hyperlink"/>
            <w:rFonts w:ascii="Calibri" w:hAnsi="Calibri"/>
            <w:noProof/>
            <w:sz w:val="22"/>
            <w:szCs w:val="22"/>
            <w:lang w:val="nl-NL"/>
          </w:rPr>
          <w:t>2.3. Linked open data</w:t>
        </w:r>
        <w:r w:rsidR="009207B3" w:rsidRPr="007972FE">
          <w:rPr>
            <w:rFonts w:ascii="Calibri" w:hAnsi="Calibri"/>
            <w:noProof/>
            <w:webHidden/>
            <w:sz w:val="22"/>
            <w:szCs w:val="22"/>
          </w:rPr>
          <w:tab/>
        </w:r>
        <w:r w:rsidR="009207B3" w:rsidRPr="007972FE">
          <w:rPr>
            <w:rFonts w:ascii="Calibri" w:hAnsi="Calibri"/>
            <w:noProof/>
            <w:webHidden/>
            <w:sz w:val="22"/>
            <w:szCs w:val="22"/>
          </w:rPr>
          <w:fldChar w:fldCharType="begin"/>
        </w:r>
        <w:r w:rsidR="009207B3" w:rsidRPr="007972FE">
          <w:rPr>
            <w:rFonts w:ascii="Calibri" w:hAnsi="Calibri"/>
            <w:noProof/>
            <w:webHidden/>
            <w:sz w:val="22"/>
            <w:szCs w:val="22"/>
          </w:rPr>
          <w:instrText xml:space="preserve"> PAGEREF _Toc527673392 \h </w:instrText>
        </w:r>
        <w:r w:rsidR="009207B3" w:rsidRPr="007972FE">
          <w:rPr>
            <w:rFonts w:ascii="Calibri" w:hAnsi="Calibri"/>
            <w:noProof/>
            <w:webHidden/>
            <w:sz w:val="22"/>
            <w:szCs w:val="22"/>
          </w:rPr>
        </w:r>
        <w:r w:rsidR="009207B3" w:rsidRPr="007972FE">
          <w:rPr>
            <w:rFonts w:ascii="Calibri" w:hAnsi="Calibri"/>
            <w:noProof/>
            <w:webHidden/>
            <w:sz w:val="22"/>
            <w:szCs w:val="22"/>
          </w:rPr>
          <w:fldChar w:fldCharType="separate"/>
        </w:r>
        <w:r w:rsidR="00417A3C">
          <w:rPr>
            <w:rFonts w:ascii="Calibri" w:hAnsi="Calibri"/>
            <w:noProof/>
            <w:webHidden/>
            <w:sz w:val="22"/>
            <w:szCs w:val="22"/>
          </w:rPr>
          <w:t>7</w:t>
        </w:r>
        <w:r w:rsidR="009207B3" w:rsidRPr="007972FE">
          <w:rPr>
            <w:rFonts w:ascii="Calibri" w:hAnsi="Calibri"/>
            <w:noProof/>
            <w:webHidden/>
            <w:sz w:val="22"/>
            <w:szCs w:val="22"/>
          </w:rPr>
          <w:fldChar w:fldCharType="end"/>
        </w:r>
      </w:hyperlink>
    </w:p>
    <w:p w14:paraId="5E6B61A1" w14:textId="77777777" w:rsidR="009207B3" w:rsidRPr="007972FE" w:rsidRDefault="006B1A3D">
      <w:pPr>
        <w:pStyle w:val="Inhopg1"/>
        <w:tabs>
          <w:tab w:val="right" w:leader="dot" w:pos="9056"/>
        </w:tabs>
        <w:rPr>
          <w:rFonts w:ascii="Calibri" w:eastAsiaTheme="minorEastAsia" w:hAnsi="Calibri" w:cstheme="minorBidi"/>
          <w:b w:val="0"/>
          <w:bCs w:val="0"/>
          <w:caps/>
          <w:noProof/>
          <w:sz w:val="22"/>
          <w:szCs w:val="22"/>
          <w:lang w:eastAsia="nl-NL"/>
        </w:rPr>
      </w:pPr>
      <w:hyperlink w:anchor="_Toc527673393" w:history="1">
        <w:r w:rsidR="009207B3" w:rsidRPr="007972FE">
          <w:rPr>
            <w:rStyle w:val="Hyperlink"/>
            <w:rFonts w:ascii="Calibri" w:hAnsi="Calibri"/>
            <w:b w:val="0"/>
            <w:noProof/>
            <w:sz w:val="22"/>
            <w:szCs w:val="22"/>
            <w:lang w:val="nl-NL"/>
          </w:rPr>
          <w:t>3. Structuur Bestek</w:t>
        </w:r>
        <w:r w:rsidR="009207B3" w:rsidRPr="007972FE">
          <w:rPr>
            <w:rFonts w:ascii="Calibri" w:hAnsi="Calibri"/>
            <w:b w:val="0"/>
            <w:noProof/>
            <w:webHidden/>
            <w:sz w:val="22"/>
            <w:szCs w:val="22"/>
          </w:rPr>
          <w:tab/>
        </w:r>
        <w:r w:rsidR="009207B3" w:rsidRPr="007972FE">
          <w:rPr>
            <w:rFonts w:ascii="Calibri" w:hAnsi="Calibri"/>
            <w:b w:val="0"/>
            <w:noProof/>
            <w:webHidden/>
            <w:sz w:val="22"/>
            <w:szCs w:val="22"/>
          </w:rPr>
          <w:fldChar w:fldCharType="begin"/>
        </w:r>
        <w:r w:rsidR="009207B3" w:rsidRPr="007972FE">
          <w:rPr>
            <w:rFonts w:ascii="Calibri" w:hAnsi="Calibri"/>
            <w:b w:val="0"/>
            <w:noProof/>
            <w:webHidden/>
            <w:sz w:val="22"/>
            <w:szCs w:val="22"/>
          </w:rPr>
          <w:instrText xml:space="preserve"> PAGEREF _Toc527673393 \h </w:instrText>
        </w:r>
        <w:r w:rsidR="009207B3" w:rsidRPr="007972FE">
          <w:rPr>
            <w:rFonts w:ascii="Calibri" w:hAnsi="Calibri"/>
            <w:b w:val="0"/>
            <w:noProof/>
            <w:webHidden/>
            <w:sz w:val="22"/>
            <w:szCs w:val="22"/>
          </w:rPr>
        </w:r>
        <w:r w:rsidR="009207B3" w:rsidRPr="007972FE">
          <w:rPr>
            <w:rFonts w:ascii="Calibri" w:hAnsi="Calibri"/>
            <w:b w:val="0"/>
            <w:noProof/>
            <w:webHidden/>
            <w:sz w:val="22"/>
            <w:szCs w:val="22"/>
          </w:rPr>
          <w:fldChar w:fldCharType="separate"/>
        </w:r>
        <w:r w:rsidR="00417A3C">
          <w:rPr>
            <w:rFonts w:ascii="Calibri" w:hAnsi="Calibri"/>
            <w:b w:val="0"/>
            <w:noProof/>
            <w:webHidden/>
            <w:sz w:val="22"/>
            <w:szCs w:val="22"/>
          </w:rPr>
          <w:t>8</w:t>
        </w:r>
        <w:r w:rsidR="009207B3" w:rsidRPr="007972FE">
          <w:rPr>
            <w:rFonts w:ascii="Calibri" w:hAnsi="Calibri"/>
            <w:b w:val="0"/>
            <w:noProof/>
            <w:webHidden/>
            <w:sz w:val="22"/>
            <w:szCs w:val="22"/>
          </w:rPr>
          <w:fldChar w:fldCharType="end"/>
        </w:r>
      </w:hyperlink>
    </w:p>
    <w:p w14:paraId="588D45F0" w14:textId="77777777" w:rsidR="009207B3" w:rsidRPr="007972FE" w:rsidRDefault="006B1A3D">
      <w:pPr>
        <w:pStyle w:val="Inhopg2"/>
        <w:tabs>
          <w:tab w:val="right" w:leader="dot" w:pos="9056"/>
        </w:tabs>
        <w:rPr>
          <w:rFonts w:ascii="Calibri" w:eastAsiaTheme="minorEastAsia" w:hAnsi="Calibri" w:cstheme="minorBidi"/>
          <w:bCs/>
          <w:smallCaps/>
          <w:noProof/>
          <w:sz w:val="22"/>
          <w:szCs w:val="22"/>
          <w:lang w:eastAsia="nl-NL"/>
        </w:rPr>
      </w:pPr>
      <w:hyperlink w:anchor="_Toc527673394" w:history="1">
        <w:r w:rsidR="009207B3" w:rsidRPr="007972FE">
          <w:rPr>
            <w:rStyle w:val="Hyperlink"/>
            <w:rFonts w:ascii="Calibri" w:hAnsi="Calibri"/>
            <w:noProof/>
            <w:sz w:val="22"/>
            <w:szCs w:val="22"/>
            <w:lang w:val="nl-NL"/>
          </w:rPr>
          <w:t>3.1. Inleiding</w:t>
        </w:r>
        <w:r w:rsidR="009207B3" w:rsidRPr="007972FE">
          <w:rPr>
            <w:rFonts w:ascii="Calibri" w:hAnsi="Calibri"/>
            <w:noProof/>
            <w:webHidden/>
            <w:sz w:val="22"/>
            <w:szCs w:val="22"/>
          </w:rPr>
          <w:tab/>
        </w:r>
        <w:r w:rsidR="009207B3" w:rsidRPr="007972FE">
          <w:rPr>
            <w:rFonts w:ascii="Calibri" w:hAnsi="Calibri"/>
            <w:noProof/>
            <w:webHidden/>
            <w:sz w:val="22"/>
            <w:szCs w:val="22"/>
          </w:rPr>
          <w:fldChar w:fldCharType="begin"/>
        </w:r>
        <w:r w:rsidR="009207B3" w:rsidRPr="007972FE">
          <w:rPr>
            <w:rFonts w:ascii="Calibri" w:hAnsi="Calibri"/>
            <w:noProof/>
            <w:webHidden/>
            <w:sz w:val="22"/>
            <w:szCs w:val="22"/>
          </w:rPr>
          <w:instrText xml:space="preserve"> PAGEREF _Toc527673394 \h </w:instrText>
        </w:r>
        <w:r w:rsidR="009207B3" w:rsidRPr="007972FE">
          <w:rPr>
            <w:rFonts w:ascii="Calibri" w:hAnsi="Calibri"/>
            <w:noProof/>
            <w:webHidden/>
            <w:sz w:val="22"/>
            <w:szCs w:val="22"/>
          </w:rPr>
        </w:r>
        <w:r w:rsidR="009207B3" w:rsidRPr="007972FE">
          <w:rPr>
            <w:rFonts w:ascii="Calibri" w:hAnsi="Calibri"/>
            <w:noProof/>
            <w:webHidden/>
            <w:sz w:val="22"/>
            <w:szCs w:val="22"/>
          </w:rPr>
          <w:fldChar w:fldCharType="separate"/>
        </w:r>
        <w:r w:rsidR="00417A3C">
          <w:rPr>
            <w:rFonts w:ascii="Calibri" w:hAnsi="Calibri"/>
            <w:noProof/>
            <w:webHidden/>
            <w:sz w:val="22"/>
            <w:szCs w:val="22"/>
          </w:rPr>
          <w:t>8</w:t>
        </w:r>
        <w:r w:rsidR="009207B3" w:rsidRPr="007972FE">
          <w:rPr>
            <w:rFonts w:ascii="Calibri" w:hAnsi="Calibri"/>
            <w:noProof/>
            <w:webHidden/>
            <w:sz w:val="22"/>
            <w:szCs w:val="22"/>
          </w:rPr>
          <w:fldChar w:fldCharType="end"/>
        </w:r>
      </w:hyperlink>
    </w:p>
    <w:p w14:paraId="3EC0E9F8" w14:textId="77777777" w:rsidR="009207B3" w:rsidRPr="007972FE" w:rsidRDefault="006B1A3D">
      <w:pPr>
        <w:pStyle w:val="Inhopg2"/>
        <w:tabs>
          <w:tab w:val="right" w:leader="dot" w:pos="9056"/>
        </w:tabs>
        <w:rPr>
          <w:rFonts w:ascii="Calibri" w:eastAsiaTheme="minorEastAsia" w:hAnsi="Calibri" w:cstheme="minorBidi"/>
          <w:bCs/>
          <w:smallCaps/>
          <w:noProof/>
          <w:sz w:val="22"/>
          <w:szCs w:val="22"/>
          <w:lang w:eastAsia="nl-NL"/>
        </w:rPr>
      </w:pPr>
      <w:hyperlink w:anchor="_Toc527673395" w:history="1">
        <w:r w:rsidR="009207B3" w:rsidRPr="007972FE">
          <w:rPr>
            <w:rStyle w:val="Hyperlink"/>
            <w:rFonts w:ascii="Calibri" w:hAnsi="Calibri"/>
            <w:noProof/>
            <w:sz w:val="22"/>
            <w:szCs w:val="22"/>
            <w:lang w:val="nl-NL"/>
          </w:rPr>
          <w:t>3.2. Selectiecriteria</w:t>
        </w:r>
        <w:r w:rsidR="009207B3" w:rsidRPr="007972FE">
          <w:rPr>
            <w:rFonts w:ascii="Calibri" w:hAnsi="Calibri"/>
            <w:noProof/>
            <w:webHidden/>
            <w:sz w:val="22"/>
            <w:szCs w:val="22"/>
          </w:rPr>
          <w:tab/>
        </w:r>
        <w:r w:rsidR="009207B3" w:rsidRPr="007972FE">
          <w:rPr>
            <w:rFonts w:ascii="Calibri" w:hAnsi="Calibri"/>
            <w:noProof/>
            <w:webHidden/>
            <w:sz w:val="22"/>
            <w:szCs w:val="22"/>
          </w:rPr>
          <w:fldChar w:fldCharType="begin"/>
        </w:r>
        <w:r w:rsidR="009207B3" w:rsidRPr="007972FE">
          <w:rPr>
            <w:rFonts w:ascii="Calibri" w:hAnsi="Calibri"/>
            <w:noProof/>
            <w:webHidden/>
            <w:sz w:val="22"/>
            <w:szCs w:val="22"/>
          </w:rPr>
          <w:instrText xml:space="preserve"> PAGEREF _Toc527673395 \h </w:instrText>
        </w:r>
        <w:r w:rsidR="009207B3" w:rsidRPr="007972FE">
          <w:rPr>
            <w:rFonts w:ascii="Calibri" w:hAnsi="Calibri"/>
            <w:noProof/>
            <w:webHidden/>
            <w:sz w:val="22"/>
            <w:szCs w:val="22"/>
          </w:rPr>
        </w:r>
        <w:r w:rsidR="009207B3" w:rsidRPr="007972FE">
          <w:rPr>
            <w:rFonts w:ascii="Calibri" w:hAnsi="Calibri"/>
            <w:noProof/>
            <w:webHidden/>
            <w:sz w:val="22"/>
            <w:szCs w:val="22"/>
          </w:rPr>
          <w:fldChar w:fldCharType="separate"/>
        </w:r>
        <w:r w:rsidR="00417A3C">
          <w:rPr>
            <w:rFonts w:ascii="Calibri" w:hAnsi="Calibri"/>
            <w:noProof/>
            <w:webHidden/>
            <w:sz w:val="22"/>
            <w:szCs w:val="22"/>
          </w:rPr>
          <w:t>8</w:t>
        </w:r>
        <w:r w:rsidR="009207B3" w:rsidRPr="007972FE">
          <w:rPr>
            <w:rFonts w:ascii="Calibri" w:hAnsi="Calibri"/>
            <w:noProof/>
            <w:webHidden/>
            <w:sz w:val="22"/>
            <w:szCs w:val="22"/>
          </w:rPr>
          <w:fldChar w:fldCharType="end"/>
        </w:r>
      </w:hyperlink>
    </w:p>
    <w:p w14:paraId="09DCAA83" w14:textId="77777777" w:rsidR="009207B3" w:rsidRPr="007972FE" w:rsidRDefault="006B1A3D">
      <w:pPr>
        <w:pStyle w:val="Inhopg2"/>
        <w:tabs>
          <w:tab w:val="right" w:leader="dot" w:pos="9056"/>
        </w:tabs>
        <w:rPr>
          <w:rFonts w:ascii="Calibri" w:eastAsiaTheme="minorEastAsia" w:hAnsi="Calibri" w:cstheme="minorBidi"/>
          <w:bCs/>
          <w:smallCaps/>
          <w:noProof/>
          <w:sz w:val="22"/>
          <w:szCs w:val="22"/>
          <w:lang w:eastAsia="nl-NL"/>
        </w:rPr>
      </w:pPr>
      <w:hyperlink w:anchor="_Toc527673396" w:history="1">
        <w:r w:rsidR="009207B3" w:rsidRPr="007972FE">
          <w:rPr>
            <w:rStyle w:val="Hyperlink"/>
            <w:rFonts w:ascii="Calibri" w:hAnsi="Calibri"/>
            <w:noProof/>
            <w:sz w:val="22"/>
            <w:szCs w:val="22"/>
            <w:lang w:val="nl-NL"/>
          </w:rPr>
          <w:t>3.3. Gunningscriteria</w:t>
        </w:r>
        <w:r w:rsidR="009207B3" w:rsidRPr="007972FE">
          <w:rPr>
            <w:rFonts w:ascii="Calibri" w:hAnsi="Calibri"/>
            <w:noProof/>
            <w:webHidden/>
            <w:sz w:val="22"/>
            <w:szCs w:val="22"/>
          </w:rPr>
          <w:tab/>
        </w:r>
        <w:r w:rsidR="009207B3" w:rsidRPr="007972FE">
          <w:rPr>
            <w:rFonts w:ascii="Calibri" w:hAnsi="Calibri"/>
            <w:noProof/>
            <w:webHidden/>
            <w:sz w:val="22"/>
            <w:szCs w:val="22"/>
          </w:rPr>
          <w:fldChar w:fldCharType="begin"/>
        </w:r>
        <w:r w:rsidR="009207B3" w:rsidRPr="007972FE">
          <w:rPr>
            <w:rFonts w:ascii="Calibri" w:hAnsi="Calibri"/>
            <w:noProof/>
            <w:webHidden/>
            <w:sz w:val="22"/>
            <w:szCs w:val="22"/>
          </w:rPr>
          <w:instrText xml:space="preserve"> PAGEREF _Toc527673396 \h </w:instrText>
        </w:r>
        <w:r w:rsidR="009207B3" w:rsidRPr="007972FE">
          <w:rPr>
            <w:rFonts w:ascii="Calibri" w:hAnsi="Calibri"/>
            <w:noProof/>
            <w:webHidden/>
            <w:sz w:val="22"/>
            <w:szCs w:val="22"/>
          </w:rPr>
        </w:r>
        <w:r w:rsidR="009207B3" w:rsidRPr="007972FE">
          <w:rPr>
            <w:rFonts w:ascii="Calibri" w:hAnsi="Calibri"/>
            <w:noProof/>
            <w:webHidden/>
            <w:sz w:val="22"/>
            <w:szCs w:val="22"/>
          </w:rPr>
          <w:fldChar w:fldCharType="separate"/>
        </w:r>
        <w:r w:rsidR="00417A3C">
          <w:rPr>
            <w:rFonts w:ascii="Calibri" w:hAnsi="Calibri"/>
            <w:noProof/>
            <w:webHidden/>
            <w:sz w:val="22"/>
            <w:szCs w:val="22"/>
          </w:rPr>
          <w:t>8</w:t>
        </w:r>
        <w:r w:rsidR="009207B3" w:rsidRPr="007972FE">
          <w:rPr>
            <w:rFonts w:ascii="Calibri" w:hAnsi="Calibri"/>
            <w:noProof/>
            <w:webHidden/>
            <w:sz w:val="22"/>
            <w:szCs w:val="22"/>
          </w:rPr>
          <w:fldChar w:fldCharType="end"/>
        </w:r>
      </w:hyperlink>
    </w:p>
    <w:p w14:paraId="718607C7" w14:textId="77777777" w:rsidR="009207B3" w:rsidRPr="007972FE" w:rsidRDefault="006B1A3D">
      <w:pPr>
        <w:pStyle w:val="Inhopg2"/>
        <w:tabs>
          <w:tab w:val="right" w:leader="dot" w:pos="9056"/>
        </w:tabs>
        <w:rPr>
          <w:rFonts w:ascii="Calibri" w:eastAsiaTheme="minorEastAsia" w:hAnsi="Calibri" w:cstheme="minorBidi"/>
          <w:bCs/>
          <w:smallCaps/>
          <w:noProof/>
          <w:sz w:val="22"/>
          <w:szCs w:val="22"/>
          <w:lang w:eastAsia="nl-NL"/>
        </w:rPr>
      </w:pPr>
      <w:hyperlink w:anchor="_Toc527673397" w:history="1">
        <w:r w:rsidR="009207B3" w:rsidRPr="007972FE">
          <w:rPr>
            <w:rStyle w:val="Hyperlink"/>
            <w:rFonts w:ascii="Calibri" w:hAnsi="Calibri"/>
            <w:noProof/>
            <w:sz w:val="22"/>
            <w:szCs w:val="22"/>
            <w:lang w:val="nl-NL"/>
          </w:rPr>
          <w:t>3.4. Kwalificatie en ervaring</w:t>
        </w:r>
        <w:r w:rsidR="009207B3" w:rsidRPr="007972FE">
          <w:rPr>
            <w:rFonts w:ascii="Calibri" w:hAnsi="Calibri"/>
            <w:noProof/>
            <w:webHidden/>
            <w:sz w:val="22"/>
            <w:szCs w:val="22"/>
          </w:rPr>
          <w:tab/>
        </w:r>
        <w:r w:rsidR="009207B3" w:rsidRPr="007972FE">
          <w:rPr>
            <w:rFonts w:ascii="Calibri" w:hAnsi="Calibri"/>
            <w:noProof/>
            <w:webHidden/>
            <w:sz w:val="22"/>
            <w:szCs w:val="22"/>
          </w:rPr>
          <w:fldChar w:fldCharType="begin"/>
        </w:r>
        <w:r w:rsidR="009207B3" w:rsidRPr="007972FE">
          <w:rPr>
            <w:rFonts w:ascii="Calibri" w:hAnsi="Calibri"/>
            <w:noProof/>
            <w:webHidden/>
            <w:sz w:val="22"/>
            <w:szCs w:val="22"/>
          </w:rPr>
          <w:instrText xml:space="preserve"> PAGEREF _Toc527673397 \h </w:instrText>
        </w:r>
        <w:r w:rsidR="009207B3" w:rsidRPr="007972FE">
          <w:rPr>
            <w:rFonts w:ascii="Calibri" w:hAnsi="Calibri"/>
            <w:noProof/>
            <w:webHidden/>
            <w:sz w:val="22"/>
            <w:szCs w:val="22"/>
          </w:rPr>
        </w:r>
        <w:r w:rsidR="009207B3" w:rsidRPr="007972FE">
          <w:rPr>
            <w:rFonts w:ascii="Calibri" w:hAnsi="Calibri"/>
            <w:noProof/>
            <w:webHidden/>
            <w:sz w:val="22"/>
            <w:szCs w:val="22"/>
          </w:rPr>
          <w:fldChar w:fldCharType="separate"/>
        </w:r>
        <w:r w:rsidR="00417A3C">
          <w:rPr>
            <w:rFonts w:ascii="Calibri" w:hAnsi="Calibri"/>
            <w:noProof/>
            <w:webHidden/>
            <w:sz w:val="22"/>
            <w:szCs w:val="22"/>
          </w:rPr>
          <w:t>8</w:t>
        </w:r>
        <w:r w:rsidR="009207B3" w:rsidRPr="007972FE">
          <w:rPr>
            <w:rFonts w:ascii="Calibri" w:hAnsi="Calibri"/>
            <w:noProof/>
            <w:webHidden/>
            <w:sz w:val="22"/>
            <w:szCs w:val="22"/>
          </w:rPr>
          <w:fldChar w:fldCharType="end"/>
        </w:r>
      </w:hyperlink>
    </w:p>
    <w:p w14:paraId="3DE5533B" w14:textId="77777777" w:rsidR="009207B3" w:rsidRPr="007972FE" w:rsidRDefault="006B1A3D">
      <w:pPr>
        <w:pStyle w:val="Inhopg2"/>
        <w:tabs>
          <w:tab w:val="right" w:leader="dot" w:pos="9056"/>
        </w:tabs>
        <w:rPr>
          <w:rFonts w:ascii="Calibri" w:eastAsiaTheme="minorEastAsia" w:hAnsi="Calibri" w:cstheme="minorBidi"/>
          <w:bCs/>
          <w:smallCaps/>
          <w:noProof/>
          <w:sz w:val="22"/>
          <w:szCs w:val="22"/>
          <w:lang w:eastAsia="nl-NL"/>
        </w:rPr>
      </w:pPr>
      <w:hyperlink w:anchor="_Toc527673398" w:history="1">
        <w:r w:rsidR="009207B3" w:rsidRPr="007972FE">
          <w:rPr>
            <w:rStyle w:val="Hyperlink"/>
            <w:rFonts w:ascii="Calibri" w:hAnsi="Calibri"/>
            <w:noProof/>
            <w:sz w:val="22"/>
            <w:szCs w:val="22"/>
            <w:lang w:val="nl-NL"/>
          </w:rPr>
          <w:t>3.5. Technische specificaties</w:t>
        </w:r>
        <w:r w:rsidR="009207B3" w:rsidRPr="007972FE">
          <w:rPr>
            <w:rFonts w:ascii="Calibri" w:hAnsi="Calibri"/>
            <w:noProof/>
            <w:webHidden/>
            <w:sz w:val="22"/>
            <w:szCs w:val="22"/>
          </w:rPr>
          <w:tab/>
        </w:r>
        <w:r w:rsidR="009207B3" w:rsidRPr="007972FE">
          <w:rPr>
            <w:rFonts w:ascii="Calibri" w:hAnsi="Calibri"/>
            <w:noProof/>
            <w:webHidden/>
            <w:sz w:val="22"/>
            <w:szCs w:val="22"/>
          </w:rPr>
          <w:fldChar w:fldCharType="begin"/>
        </w:r>
        <w:r w:rsidR="009207B3" w:rsidRPr="007972FE">
          <w:rPr>
            <w:rFonts w:ascii="Calibri" w:hAnsi="Calibri"/>
            <w:noProof/>
            <w:webHidden/>
            <w:sz w:val="22"/>
            <w:szCs w:val="22"/>
          </w:rPr>
          <w:instrText xml:space="preserve"> PAGEREF _Toc527673398 \h </w:instrText>
        </w:r>
        <w:r w:rsidR="009207B3" w:rsidRPr="007972FE">
          <w:rPr>
            <w:rFonts w:ascii="Calibri" w:hAnsi="Calibri"/>
            <w:noProof/>
            <w:webHidden/>
            <w:sz w:val="22"/>
            <w:szCs w:val="22"/>
          </w:rPr>
        </w:r>
        <w:r w:rsidR="009207B3" w:rsidRPr="007972FE">
          <w:rPr>
            <w:rFonts w:ascii="Calibri" w:hAnsi="Calibri"/>
            <w:noProof/>
            <w:webHidden/>
            <w:sz w:val="22"/>
            <w:szCs w:val="22"/>
          </w:rPr>
          <w:fldChar w:fldCharType="separate"/>
        </w:r>
        <w:r w:rsidR="00417A3C">
          <w:rPr>
            <w:rFonts w:ascii="Calibri" w:hAnsi="Calibri"/>
            <w:noProof/>
            <w:webHidden/>
            <w:sz w:val="22"/>
            <w:szCs w:val="22"/>
          </w:rPr>
          <w:t>9</w:t>
        </w:r>
        <w:r w:rsidR="009207B3" w:rsidRPr="007972FE">
          <w:rPr>
            <w:rFonts w:ascii="Calibri" w:hAnsi="Calibri"/>
            <w:noProof/>
            <w:webHidden/>
            <w:sz w:val="22"/>
            <w:szCs w:val="22"/>
          </w:rPr>
          <w:fldChar w:fldCharType="end"/>
        </w:r>
      </w:hyperlink>
    </w:p>
    <w:p w14:paraId="21B6D4AE" w14:textId="77777777" w:rsidR="009207B3" w:rsidRPr="007972FE" w:rsidRDefault="006B1A3D">
      <w:pPr>
        <w:pStyle w:val="Inhopg2"/>
        <w:tabs>
          <w:tab w:val="right" w:leader="dot" w:pos="9056"/>
        </w:tabs>
        <w:rPr>
          <w:rFonts w:ascii="Calibri" w:eastAsiaTheme="minorEastAsia" w:hAnsi="Calibri" w:cstheme="minorBidi"/>
          <w:bCs/>
          <w:smallCaps/>
          <w:noProof/>
          <w:sz w:val="22"/>
          <w:szCs w:val="22"/>
          <w:lang w:eastAsia="nl-NL"/>
        </w:rPr>
      </w:pPr>
      <w:hyperlink w:anchor="_Toc527673399" w:history="1">
        <w:r w:rsidR="009207B3" w:rsidRPr="007972FE">
          <w:rPr>
            <w:rStyle w:val="Hyperlink"/>
            <w:rFonts w:ascii="Calibri" w:hAnsi="Calibri"/>
            <w:noProof/>
            <w:sz w:val="22"/>
            <w:szCs w:val="22"/>
            <w:lang w:val="nl-NL"/>
          </w:rPr>
          <w:t>3.6. Conclusie</w:t>
        </w:r>
        <w:r w:rsidR="009207B3" w:rsidRPr="007972FE">
          <w:rPr>
            <w:rFonts w:ascii="Calibri" w:hAnsi="Calibri"/>
            <w:noProof/>
            <w:webHidden/>
            <w:sz w:val="22"/>
            <w:szCs w:val="22"/>
          </w:rPr>
          <w:tab/>
        </w:r>
        <w:r w:rsidR="009207B3" w:rsidRPr="007972FE">
          <w:rPr>
            <w:rFonts w:ascii="Calibri" w:hAnsi="Calibri"/>
            <w:noProof/>
            <w:webHidden/>
            <w:sz w:val="22"/>
            <w:szCs w:val="22"/>
          </w:rPr>
          <w:fldChar w:fldCharType="begin"/>
        </w:r>
        <w:r w:rsidR="009207B3" w:rsidRPr="007972FE">
          <w:rPr>
            <w:rFonts w:ascii="Calibri" w:hAnsi="Calibri"/>
            <w:noProof/>
            <w:webHidden/>
            <w:sz w:val="22"/>
            <w:szCs w:val="22"/>
          </w:rPr>
          <w:instrText xml:space="preserve"> PAGEREF _Toc527673399 \h </w:instrText>
        </w:r>
        <w:r w:rsidR="009207B3" w:rsidRPr="007972FE">
          <w:rPr>
            <w:rFonts w:ascii="Calibri" w:hAnsi="Calibri"/>
            <w:noProof/>
            <w:webHidden/>
            <w:sz w:val="22"/>
            <w:szCs w:val="22"/>
          </w:rPr>
        </w:r>
        <w:r w:rsidR="009207B3" w:rsidRPr="007972FE">
          <w:rPr>
            <w:rFonts w:ascii="Calibri" w:hAnsi="Calibri"/>
            <w:noProof/>
            <w:webHidden/>
            <w:sz w:val="22"/>
            <w:szCs w:val="22"/>
          </w:rPr>
          <w:fldChar w:fldCharType="separate"/>
        </w:r>
        <w:r w:rsidR="00417A3C">
          <w:rPr>
            <w:rFonts w:ascii="Calibri" w:hAnsi="Calibri"/>
            <w:noProof/>
            <w:webHidden/>
            <w:sz w:val="22"/>
            <w:szCs w:val="22"/>
          </w:rPr>
          <w:t>10</w:t>
        </w:r>
        <w:r w:rsidR="009207B3" w:rsidRPr="007972FE">
          <w:rPr>
            <w:rFonts w:ascii="Calibri" w:hAnsi="Calibri"/>
            <w:noProof/>
            <w:webHidden/>
            <w:sz w:val="22"/>
            <w:szCs w:val="22"/>
          </w:rPr>
          <w:fldChar w:fldCharType="end"/>
        </w:r>
      </w:hyperlink>
    </w:p>
    <w:p w14:paraId="7E09CD4E" w14:textId="77777777" w:rsidR="009207B3" w:rsidRPr="007972FE" w:rsidRDefault="006B1A3D">
      <w:pPr>
        <w:pStyle w:val="Inhopg1"/>
        <w:tabs>
          <w:tab w:val="right" w:leader="dot" w:pos="9056"/>
        </w:tabs>
        <w:rPr>
          <w:rFonts w:ascii="Calibri" w:eastAsiaTheme="minorEastAsia" w:hAnsi="Calibri" w:cstheme="minorBidi"/>
          <w:b w:val="0"/>
          <w:bCs w:val="0"/>
          <w:caps/>
          <w:noProof/>
          <w:sz w:val="22"/>
          <w:szCs w:val="22"/>
          <w:lang w:eastAsia="nl-NL"/>
        </w:rPr>
      </w:pPr>
      <w:hyperlink w:anchor="_Toc527673400" w:history="1">
        <w:r w:rsidR="009207B3" w:rsidRPr="007972FE">
          <w:rPr>
            <w:rStyle w:val="Hyperlink"/>
            <w:rFonts w:ascii="Calibri" w:hAnsi="Calibri"/>
            <w:b w:val="0"/>
            <w:noProof/>
            <w:sz w:val="22"/>
            <w:szCs w:val="22"/>
            <w:lang w:val="nl-NL"/>
          </w:rPr>
          <w:t>4. Algemene bestekbepalingen</w:t>
        </w:r>
        <w:r w:rsidR="009207B3" w:rsidRPr="007972FE">
          <w:rPr>
            <w:rFonts w:ascii="Calibri" w:hAnsi="Calibri"/>
            <w:b w:val="0"/>
            <w:noProof/>
            <w:webHidden/>
            <w:sz w:val="22"/>
            <w:szCs w:val="22"/>
          </w:rPr>
          <w:tab/>
        </w:r>
        <w:r w:rsidR="009207B3" w:rsidRPr="007972FE">
          <w:rPr>
            <w:rFonts w:ascii="Calibri" w:hAnsi="Calibri"/>
            <w:b w:val="0"/>
            <w:noProof/>
            <w:webHidden/>
            <w:sz w:val="22"/>
            <w:szCs w:val="22"/>
          </w:rPr>
          <w:fldChar w:fldCharType="begin"/>
        </w:r>
        <w:r w:rsidR="009207B3" w:rsidRPr="007972FE">
          <w:rPr>
            <w:rFonts w:ascii="Calibri" w:hAnsi="Calibri"/>
            <w:b w:val="0"/>
            <w:noProof/>
            <w:webHidden/>
            <w:sz w:val="22"/>
            <w:szCs w:val="22"/>
          </w:rPr>
          <w:instrText xml:space="preserve"> PAGEREF _Toc527673400 \h </w:instrText>
        </w:r>
        <w:r w:rsidR="009207B3" w:rsidRPr="007972FE">
          <w:rPr>
            <w:rFonts w:ascii="Calibri" w:hAnsi="Calibri"/>
            <w:b w:val="0"/>
            <w:noProof/>
            <w:webHidden/>
            <w:sz w:val="22"/>
            <w:szCs w:val="22"/>
          </w:rPr>
        </w:r>
        <w:r w:rsidR="009207B3" w:rsidRPr="007972FE">
          <w:rPr>
            <w:rFonts w:ascii="Calibri" w:hAnsi="Calibri"/>
            <w:b w:val="0"/>
            <w:noProof/>
            <w:webHidden/>
            <w:sz w:val="22"/>
            <w:szCs w:val="22"/>
          </w:rPr>
          <w:fldChar w:fldCharType="separate"/>
        </w:r>
        <w:r w:rsidR="00417A3C">
          <w:rPr>
            <w:rFonts w:ascii="Calibri" w:hAnsi="Calibri"/>
            <w:b w:val="0"/>
            <w:noProof/>
            <w:webHidden/>
            <w:sz w:val="22"/>
            <w:szCs w:val="22"/>
          </w:rPr>
          <w:t>11</w:t>
        </w:r>
        <w:r w:rsidR="009207B3" w:rsidRPr="007972FE">
          <w:rPr>
            <w:rFonts w:ascii="Calibri" w:hAnsi="Calibri"/>
            <w:b w:val="0"/>
            <w:noProof/>
            <w:webHidden/>
            <w:sz w:val="22"/>
            <w:szCs w:val="22"/>
          </w:rPr>
          <w:fldChar w:fldCharType="end"/>
        </w:r>
      </w:hyperlink>
    </w:p>
    <w:p w14:paraId="59162F15" w14:textId="77777777" w:rsidR="009207B3" w:rsidRPr="007972FE" w:rsidRDefault="006B1A3D">
      <w:pPr>
        <w:pStyle w:val="Inhopg2"/>
        <w:tabs>
          <w:tab w:val="right" w:leader="dot" w:pos="9056"/>
        </w:tabs>
        <w:rPr>
          <w:rFonts w:ascii="Calibri" w:eastAsiaTheme="minorEastAsia" w:hAnsi="Calibri" w:cstheme="minorBidi"/>
          <w:bCs/>
          <w:smallCaps/>
          <w:noProof/>
          <w:sz w:val="22"/>
          <w:szCs w:val="22"/>
          <w:lang w:eastAsia="nl-NL"/>
        </w:rPr>
      </w:pPr>
      <w:hyperlink w:anchor="_Toc527673401" w:history="1">
        <w:r w:rsidR="009207B3" w:rsidRPr="007972FE">
          <w:rPr>
            <w:rStyle w:val="Hyperlink"/>
            <w:rFonts w:ascii="Calibri" w:hAnsi="Calibri"/>
            <w:noProof/>
            <w:sz w:val="22"/>
            <w:szCs w:val="22"/>
            <w:lang w:val="nl-NL"/>
          </w:rPr>
          <w:t>4.1. Principe van openheid van gegevens en datasets (Open data)</w:t>
        </w:r>
        <w:r w:rsidR="009207B3" w:rsidRPr="007972FE">
          <w:rPr>
            <w:rFonts w:ascii="Calibri" w:hAnsi="Calibri"/>
            <w:noProof/>
            <w:webHidden/>
            <w:sz w:val="22"/>
            <w:szCs w:val="22"/>
          </w:rPr>
          <w:tab/>
        </w:r>
        <w:r w:rsidR="009207B3" w:rsidRPr="007972FE">
          <w:rPr>
            <w:rFonts w:ascii="Calibri" w:hAnsi="Calibri"/>
            <w:noProof/>
            <w:webHidden/>
            <w:sz w:val="22"/>
            <w:szCs w:val="22"/>
          </w:rPr>
          <w:fldChar w:fldCharType="begin"/>
        </w:r>
        <w:r w:rsidR="009207B3" w:rsidRPr="007972FE">
          <w:rPr>
            <w:rFonts w:ascii="Calibri" w:hAnsi="Calibri"/>
            <w:noProof/>
            <w:webHidden/>
            <w:sz w:val="22"/>
            <w:szCs w:val="22"/>
          </w:rPr>
          <w:instrText xml:space="preserve"> PAGEREF _Toc527673401 \h </w:instrText>
        </w:r>
        <w:r w:rsidR="009207B3" w:rsidRPr="007972FE">
          <w:rPr>
            <w:rFonts w:ascii="Calibri" w:hAnsi="Calibri"/>
            <w:noProof/>
            <w:webHidden/>
            <w:sz w:val="22"/>
            <w:szCs w:val="22"/>
          </w:rPr>
        </w:r>
        <w:r w:rsidR="009207B3" w:rsidRPr="007972FE">
          <w:rPr>
            <w:rFonts w:ascii="Calibri" w:hAnsi="Calibri"/>
            <w:noProof/>
            <w:webHidden/>
            <w:sz w:val="22"/>
            <w:szCs w:val="22"/>
          </w:rPr>
          <w:fldChar w:fldCharType="separate"/>
        </w:r>
        <w:r w:rsidR="00417A3C">
          <w:rPr>
            <w:rFonts w:ascii="Calibri" w:hAnsi="Calibri"/>
            <w:noProof/>
            <w:webHidden/>
            <w:sz w:val="22"/>
            <w:szCs w:val="22"/>
          </w:rPr>
          <w:t>11</w:t>
        </w:r>
        <w:r w:rsidR="009207B3" w:rsidRPr="007972FE">
          <w:rPr>
            <w:rFonts w:ascii="Calibri" w:hAnsi="Calibri"/>
            <w:noProof/>
            <w:webHidden/>
            <w:sz w:val="22"/>
            <w:szCs w:val="22"/>
          </w:rPr>
          <w:fldChar w:fldCharType="end"/>
        </w:r>
      </w:hyperlink>
    </w:p>
    <w:p w14:paraId="43191B4F" w14:textId="77777777" w:rsidR="009207B3" w:rsidRPr="007972FE" w:rsidRDefault="006B1A3D">
      <w:pPr>
        <w:pStyle w:val="Inhopg2"/>
        <w:tabs>
          <w:tab w:val="right" w:leader="dot" w:pos="9056"/>
        </w:tabs>
        <w:rPr>
          <w:rFonts w:ascii="Calibri" w:eastAsiaTheme="minorEastAsia" w:hAnsi="Calibri" w:cstheme="minorBidi"/>
          <w:bCs/>
          <w:smallCaps/>
          <w:noProof/>
          <w:sz w:val="22"/>
          <w:szCs w:val="22"/>
          <w:lang w:eastAsia="nl-NL"/>
        </w:rPr>
      </w:pPr>
      <w:hyperlink w:anchor="_Toc527673402" w:history="1">
        <w:r w:rsidR="009207B3" w:rsidRPr="007972FE">
          <w:rPr>
            <w:rStyle w:val="Hyperlink"/>
            <w:rFonts w:ascii="Calibri" w:hAnsi="Calibri"/>
            <w:noProof/>
            <w:sz w:val="22"/>
            <w:szCs w:val="22"/>
            <w:lang w:val="nl-NL"/>
          </w:rPr>
          <w:t>4.2. Oplijsting ‘Verzamelde Gegevens’ (Data algemeen)</w:t>
        </w:r>
        <w:r w:rsidR="009207B3" w:rsidRPr="007972FE">
          <w:rPr>
            <w:rFonts w:ascii="Calibri" w:hAnsi="Calibri"/>
            <w:noProof/>
            <w:webHidden/>
            <w:sz w:val="22"/>
            <w:szCs w:val="22"/>
          </w:rPr>
          <w:tab/>
        </w:r>
        <w:r w:rsidR="009207B3" w:rsidRPr="007972FE">
          <w:rPr>
            <w:rFonts w:ascii="Calibri" w:hAnsi="Calibri"/>
            <w:noProof/>
            <w:webHidden/>
            <w:sz w:val="22"/>
            <w:szCs w:val="22"/>
          </w:rPr>
          <w:fldChar w:fldCharType="begin"/>
        </w:r>
        <w:r w:rsidR="009207B3" w:rsidRPr="007972FE">
          <w:rPr>
            <w:rFonts w:ascii="Calibri" w:hAnsi="Calibri"/>
            <w:noProof/>
            <w:webHidden/>
            <w:sz w:val="22"/>
            <w:szCs w:val="22"/>
          </w:rPr>
          <w:instrText xml:space="preserve"> PAGEREF _Toc527673402 \h </w:instrText>
        </w:r>
        <w:r w:rsidR="009207B3" w:rsidRPr="007972FE">
          <w:rPr>
            <w:rFonts w:ascii="Calibri" w:hAnsi="Calibri"/>
            <w:noProof/>
            <w:webHidden/>
            <w:sz w:val="22"/>
            <w:szCs w:val="22"/>
          </w:rPr>
        </w:r>
        <w:r w:rsidR="009207B3" w:rsidRPr="007972FE">
          <w:rPr>
            <w:rFonts w:ascii="Calibri" w:hAnsi="Calibri"/>
            <w:noProof/>
            <w:webHidden/>
            <w:sz w:val="22"/>
            <w:szCs w:val="22"/>
          </w:rPr>
          <w:fldChar w:fldCharType="separate"/>
        </w:r>
        <w:r w:rsidR="00417A3C">
          <w:rPr>
            <w:rFonts w:ascii="Calibri" w:hAnsi="Calibri"/>
            <w:noProof/>
            <w:webHidden/>
            <w:sz w:val="22"/>
            <w:szCs w:val="22"/>
          </w:rPr>
          <w:t>11</w:t>
        </w:r>
        <w:r w:rsidR="009207B3" w:rsidRPr="007972FE">
          <w:rPr>
            <w:rFonts w:ascii="Calibri" w:hAnsi="Calibri"/>
            <w:noProof/>
            <w:webHidden/>
            <w:sz w:val="22"/>
            <w:szCs w:val="22"/>
          </w:rPr>
          <w:fldChar w:fldCharType="end"/>
        </w:r>
      </w:hyperlink>
    </w:p>
    <w:p w14:paraId="35398802" w14:textId="77777777" w:rsidR="009207B3" w:rsidRPr="007972FE" w:rsidRDefault="006B1A3D">
      <w:pPr>
        <w:pStyle w:val="Inhopg2"/>
        <w:tabs>
          <w:tab w:val="right" w:leader="dot" w:pos="9056"/>
        </w:tabs>
        <w:rPr>
          <w:rFonts w:ascii="Calibri" w:eastAsiaTheme="minorEastAsia" w:hAnsi="Calibri" w:cstheme="minorBidi"/>
          <w:bCs/>
          <w:smallCaps/>
          <w:noProof/>
          <w:sz w:val="22"/>
          <w:szCs w:val="22"/>
          <w:lang w:eastAsia="nl-NL"/>
        </w:rPr>
      </w:pPr>
      <w:hyperlink w:anchor="_Toc527673403" w:history="1">
        <w:r w:rsidR="009207B3" w:rsidRPr="007972FE">
          <w:rPr>
            <w:rStyle w:val="Hyperlink"/>
            <w:rFonts w:ascii="Calibri" w:hAnsi="Calibri"/>
            <w:noProof/>
            <w:sz w:val="22"/>
            <w:szCs w:val="22"/>
            <w:lang w:val="nl-NL"/>
          </w:rPr>
          <w:t>4.3. Eigendom en toegang verzamelde gegevens (Data algemeen ikv open data)</w:t>
        </w:r>
        <w:r w:rsidR="009207B3" w:rsidRPr="007972FE">
          <w:rPr>
            <w:rFonts w:ascii="Calibri" w:hAnsi="Calibri"/>
            <w:noProof/>
            <w:webHidden/>
            <w:sz w:val="22"/>
            <w:szCs w:val="22"/>
          </w:rPr>
          <w:tab/>
        </w:r>
        <w:r w:rsidR="009207B3" w:rsidRPr="007972FE">
          <w:rPr>
            <w:rFonts w:ascii="Calibri" w:hAnsi="Calibri"/>
            <w:noProof/>
            <w:webHidden/>
            <w:sz w:val="22"/>
            <w:szCs w:val="22"/>
          </w:rPr>
          <w:fldChar w:fldCharType="begin"/>
        </w:r>
        <w:r w:rsidR="009207B3" w:rsidRPr="007972FE">
          <w:rPr>
            <w:rFonts w:ascii="Calibri" w:hAnsi="Calibri"/>
            <w:noProof/>
            <w:webHidden/>
            <w:sz w:val="22"/>
            <w:szCs w:val="22"/>
          </w:rPr>
          <w:instrText xml:space="preserve"> PAGEREF _Toc527673403 \h </w:instrText>
        </w:r>
        <w:r w:rsidR="009207B3" w:rsidRPr="007972FE">
          <w:rPr>
            <w:rFonts w:ascii="Calibri" w:hAnsi="Calibri"/>
            <w:noProof/>
            <w:webHidden/>
            <w:sz w:val="22"/>
            <w:szCs w:val="22"/>
          </w:rPr>
        </w:r>
        <w:r w:rsidR="009207B3" w:rsidRPr="007972FE">
          <w:rPr>
            <w:rFonts w:ascii="Calibri" w:hAnsi="Calibri"/>
            <w:noProof/>
            <w:webHidden/>
            <w:sz w:val="22"/>
            <w:szCs w:val="22"/>
          </w:rPr>
          <w:fldChar w:fldCharType="separate"/>
        </w:r>
        <w:r w:rsidR="00417A3C">
          <w:rPr>
            <w:rFonts w:ascii="Calibri" w:hAnsi="Calibri"/>
            <w:noProof/>
            <w:webHidden/>
            <w:sz w:val="22"/>
            <w:szCs w:val="22"/>
          </w:rPr>
          <w:t>11</w:t>
        </w:r>
        <w:r w:rsidR="009207B3" w:rsidRPr="007972FE">
          <w:rPr>
            <w:rFonts w:ascii="Calibri" w:hAnsi="Calibri"/>
            <w:noProof/>
            <w:webHidden/>
            <w:sz w:val="22"/>
            <w:szCs w:val="22"/>
          </w:rPr>
          <w:fldChar w:fldCharType="end"/>
        </w:r>
      </w:hyperlink>
    </w:p>
    <w:p w14:paraId="7B237430" w14:textId="77777777" w:rsidR="009207B3" w:rsidRPr="007972FE" w:rsidRDefault="006B1A3D">
      <w:pPr>
        <w:pStyle w:val="Inhopg2"/>
        <w:tabs>
          <w:tab w:val="right" w:leader="dot" w:pos="9056"/>
        </w:tabs>
        <w:rPr>
          <w:rFonts w:ascii="Calibri" w:eastAsiaTheme="minorEastAsia" w:hAnsi="Calibri" w:cstheme="minorBidi"/>
          <w:bCs/>
          <w:smallCaps/>
          <w:noProof/>
          <w:sz w:val="22"/>
          <w:szCs w:val="22"/>
          <w:lang w:eastAsia="nl-NL"/>
        </w:rPr>
      </w:pPr>
      <w:hyperlink w:anchor="_Toc527673404" w:history="1">
        <w:r w:rsidR="009207B3" w:rsidRPr="007972FE">
          <w:rPr>
            <w:rStyle w:val="Hyperlink"/>
            <w:rFonts w:ascii="Calibri" w:hAnsi="Calibri"/>
            <w:noProof/>
            <w:sz w:val="22"/>
            <w:szCs w:val="22"/>
            <w:lang w:val="nl-NL"/>
          </w:rPr>
          <w:t>4.4. Tussentijds nazicht en keuring (Data algemeen)</w:t>
        </w:r>
        <w:r w:rsidR="009207B3" w:rsidRPr="007972FE">
          <w:rPr>
            <w:rFonts w:ascii="Calibri" w:hAnsi="Calibri"/>
            <w:noProof/>
            <w:webHidden/>
            <w:sz w:val="22"/>
            <w:szCs w:val="22"/>
          </w:rPr>
          <w:tab/>
        </w:r>
        <w:r w:rsidR="009207B3" w:rsidRPr="007972FE">
          <w:rPr>
            <w:rFonts w:ascii="Calibri" w:hAnsi="Calibri"/>
            <w:noProof/>
            <w:webHidden/>
            <w:sz w:val="22"/>
            <w:szCs w:val="22"/>
          </w:rPr>
          <w:fldChar w:fldCharType="begin"/>
        </w:r>
        <w:r w:rsidR="009207B3" w:rsidRPr="007972FE">
          <w:rPr>
            <w:rFonts w:ascii="Calibri" w:hAnsi="Calibri"/>
            <w:noProof/>
            <w:webHidden/>
            <w:sz w:val="22"/>
            <w:szCs w:val="22"/>
          </w:rPr>
          <w:instrText xml:space="preserve"> PAGEREF _Toc527673404 \h </w:instrText>
        </w:r>
        <w:r w:rsidR="009207B3" w:rsidRPr="007972FE">
          <w:rPr>
            <w:rFonts w:ascii="Calibri" w:hAnsi="Calibri"/>
            <w:noProof/>
            <w:webHidden/>
            <w:sz w:val="22"/>
            <w:szCs w:val="22"/>
          </w:rPr>
        </w:r>
        <w:r w:rsidR="009207B3" w:rsidRPr="007972FE">
          <w:rPr>
            <w:rFonts w:ascii="Calibri" w:hAnsi="Calibri"/>
            <w:noProof/>
            <w:webHidden/>
            <w:sz w:val="22"/>
            <w:szCs w:val="22"/>
          </w:rPr>
          <w:fldChar w:fldCharType="separate"/>
        </w:r>
        <w:r w:rsidR="00417A3C">
          <w:rPr>
            <w:rFonts w:ascii="Calibri" w:hAnsi="Calibri"/>
            <w:noProof/>
            <w:webHidden/>
            <w:sz w:val="22"/>
            <w:szCs w:val="22"/>
          </w:rPr>
          <w:t>12</w:t>
        </w:r>
        <w:r w:rsidR="009207B3" w:rsidRPr="007972FE">
          <w:rPr>
            <w:rFonts w:ascii="Calibri" w:hAnsi="Calibri"/>
            <w:noProof/>
            <w:webHidden/>
            <w:sz w:val="22"/>
            <w:szCs w:val="22"/>
          </w:rPr>
          <w:fldChar w:fldCharType="end"/>
        </w:r>
      </w:hyperlink>
    </w:p>
    <w:p w14:paraId="1A2D4FDF" w14:textId="77777777" w:rsidR="009207B3" w:rsidRPr="007972FE" w:rsidRDefault="006B1A3D">
      <w:pPr>
        <w:pStyle w:val="Inhopg2"/>
        <w:tabs>
          <w:tab w:val="right" w:leader="dot" w:pos="9056"/>
        </w:tabs>
        <w:rPr>
          <w:rFonts w:ascii="Calibri" w:eastAsiaTheme="minorEastAsia" w:hAnsi="Calibri" w:cstheme="minorBidi"/>
          <w:bCs/>
          <w:smallCaps/>
          <w:noProof/>
          <w:sz w:val="22"/>
          <w:szCs w:val="22"/>
          <w:lang w:eastAsia="nl-NL"/>
        </w:rPr>
      </w:pPr>
      <w:hyperlink w:anchor="_Toc527673405" w:history="1">
        <w:r w:rsidR="009207B3" w:rsidRPr="007972FE">
          <w:rPr>
            <w:rStyle w:val="Hyperlink"/>
            <w:rFonts w:ascii="Calibri" w:hAnsi="Calibri"/>
            <w:noProof/>
            <w:sz w:val="22"/>
            <w:szCs w:val="22"/>
            <w:lang w:val="nl-NL"/>
          </w:rPr>
          <w:t>4.5. Actieve deelname relevante werkgroepen (optioneel) (Open data)</w:t>
        </w:r>
        <w:r w:rsidR="009207B3" w:rsidRPr="007972FE">
          <w:rPr>
            <w:rFonts w:ascii="Calibri" w:hAnsi="Calibri"/>
            <w:noProof/>
            <w:webHidden/>
            <w:sz w:val="22"/>
            <w:szCs w:val="22"/>
          </w:rPr>
          <w:tab/>
        </w:r>
        <w:r w:rsidR="009207B3" w:rsidRPr="007972FE">
          <w:rPr>
            <w:rFonts w:ascii="Calibri" w:hAnsi="Calibri"/>
            <w:noProof/>
            <w:webHidden/>
            <w:sz w:val="22"/>
            <w:szCs w:val="22"/>
          </w:rPr>
          <w:fldChar w:fldCharType="begin"/>
        </w:r>
        <w:r w:rsidR="009207B3" w:rsidRPr="007972FE">
          <w:rPr>
            <w:rFonts w:ascii="Calibri" w:hAnsi="Calibri"/>
            <w:noProof/>
            <w:webHidden/>
            <w:sz w:val="22"/>
            <w:szCs w:val="22"/>
          </w:rPr>
          <w:instrText xml:space="preserve"> PAGEREF _Toc527673405 \h </w:instrText>
        </w:r>
        <w:r w:rsidR="009207B3" w:rsidRPr="007972FE">
          <w:rPr>
            <w:rFonts w:ascii="Calibri" w:hAnsi="Calibri"/>
            <w:noProof/>
            <w:webHidden/>
            <w:sz w:val="22"/>
            <w:szCs w:val="22"/>
          </w:rPr>
        </w:r>
        <w:r w:rsidR="009207B3" w:rsidRPr="007972FE">
          <w:rPr>
            <w:rFonts w:ascii="Calibri" w:hAnsi="Calibri"/>
            <w:noProof/>
            <w:webHidden/>
            <w:sz w:val="22"/>
            <w:szCs w:val="22"/>
          </w:rPr>
          <w:fldChar w:fldCharType="separate"/>
        </w:r>
        <w:r w:rsidR="00417A3C">
          <w:rPr>
            <w:rFonts w:ascii="Calibri" w:hAnsi="Calibri"/>
            <w:noProof/>
            <w:webHidden/>
            <w:sz w:val="22"/>
            <w:szCs w:val="22"/>
          </w:rPr>
          <w:t>12</w:t>
        </w:r>
        <w:r w:rsidR="009207B3" w:rsidRPr="007972FE">
          <w:rPr>
            <w:rFonts w:ascii="Calibri" w:hAnsi="Calibri"/>
            <w:noProof/>
            <w:webHidden/>
            <w:sz w:val="22"/>
            <w:szCs w:val="22"/>
          </w:rPr>
          <w:fldChar w:fldCharType="end"/>
        </w:r>
      </w:hyperlink>
    </w:p>
    <w:p w14:paraId="575DF05B" w14:textId="77777777" w:rsidR="009207B3" w:rsidRPr="007972FE" w:rsidRDefault="006B1A3D">
      <w:pPr>
        <w:pStyle w:val="Inhopg1"/>
        <w:tabs>
          <w:tab w:val="right" w:leader="dot" w:pos="9056"/>
        </w:tabs>
        <w:rPr>
          <w:rFonts w:ascii="Calibri" w:eastAsiaTheme="minorEastAsia" w:hAnsi="Calibri" w:cstheme="minorBidi"/>
          <w:b w:val="0"/>
          <w:bCs w:val="0"/>
          <w:caps/>
          <w:noProof/>
          <w:sz w:val="22"/>
          <w:szCs w:val="22"/>
          <w:lang w:eastAsia="nl-NL"/>
        </w:rPr>
      </w:pPr>
      <w:hyperlink w:anchor="_Toc527673406" w:history="1">
        <w:r w:rsidR="009207B3" w:rsidRPr="007972FE">
          <w:rPr>
            <w:rStyle w:val="Hyperlink"/>
            <w:rFonts w:ascii="Calibri" w:hAnsi="Calibri"/>
            <w:b w:val="0"/>
            <w:noProof/>
            <w:sz w:val="22"/>
            <w:szCs w:val="22"/>
          </w:rPr>
          <w:t>5. Selectiecriteria</w:t>
        </w:r>
        <w:r w:rsidR="009207B3" w:rsidRPr="007972FE">
          <w:rPr>
            <w:rFonts w:ascii="Calibri" w:hAnsi="Calibri"/>
            <w:b w:val="0"/>
            <w:noProof/>
            <w:webHidden/>
            <w:sz w:val="22"/>
            <w:szCs w:val="22"/>
          </w:rPr>
          <w:tab/>
        </w:r>
        <w:r w:rsidR="009207B3" w:rsidRPr="007972FE">
          <w:rPr>
            <w:rFonts w:ascii="Calibri" w:hAnsi="Calibri"/>
            <w:b w:val="0"/>
            <w:noProof/>
            <w:webHidden/>
            <w:sz w:val="22"/>
            <w:szCs w:val="22"/>
          </w:rPr>
          <w:fldChar w:fldCharType="begin"/>
        </w:r>
        <w:r w:rsidR="009207B3" w:rsidRPr="007972FE">
          <w:rPr>
            <w:rFonts w:ascii="Calibri" w:hAnsi="Calibri"/>
            <w:b w:val="0"/>
            <w:noProof/>
            <w:webHidden/>
            <w:sz w:val="22"/>
            <w:szCs w:val="22"/>
          </w:rPr>
          <w:instrText xml:space="preserve"> PAGEREF _Toc527673406 \h </w:instrText>
        </w:r>
        <w:r w:rsidR="009207B3" w:rsidRPr="007972FE">
          <w:rPr>
            <w:rFonts w:ascii="Calibri" w:hAnsi="Calibri"/>
            <w:b w:val="0"/>
            <w:noProof/>
            <w:webHidden/>
            <w:sz w:val="22"/>
            <w:szCs w:val="22"/>
          </w:rPr>
        </w:r>
        <w:r w:rsidR="009207B3" w:rsidRPr="007972FE">
          <w:rPr>
            <w:rFonts w:ascii="Calibri" w:hAnsi="Calibri"/>
            <w:b w:val="0"/>
            <w:noProof/>
            <w:webHidden/>
            <w:sz w:val="22"/>
            <w:szCs w:val="22"/>
          </w:rPr>
          <w:fldChar w:fldCharType="separate"/>
        </w:r>
        <w:r w:rsidR="00417A3C">
          <w:rPr>
            <w:rFonts w:ascii="Calibri" w:hAnsi="Calibri"/>
            <w:b w:val="0"/>
            <w:noProof/>
            <w:webHidden/>
            <w:sz w:val="22"/>
            <w:szCs w:val="22"/>
          </w:rPr>
          <w:t>14</w:t>
        </w:r>
        <w:r w:rsidR="009207B3" w:rsidRPr="007972FE">
          <w:rPr>
            <w:rFonts w:ascii="Calibri" w:hAnsi="Calibri"/>
            <w:b w:val="0"/>
            <w:noProof/>
            <w:webHidden/>
            <w:sz w:val="22"/>
            <w:szCs w:val="22"/>
          </w:rPr>
          <w:fldChar w:fldCharType="end"/>
        </w:r>
      </w:hyperlink>
    </w:p>
    <w:p w14:paraId="49DAC4CD" w14:textId="77777777" w:rsidR="009207B3" w:rsidRPr="007972FE" w:rsidRDefault="006B1A3D">
      <w:pPr>
        <w:pStyle w:val="Inhopg2"/>
        <w:tabs>
          <w:tab w:val="right" w:leader="dot" w:pos="9056"/>
        </w:tabs>
        <w:rPr>
          <w:rFonts w:ascii="Calibri" w:eastAsiaTheme="minorEastAsia" w:hAnsi="Calibri" w:cstheme="minorBidi"/>
          <w:bCs/>
          <w:smallCaps/>
          <w:noProof/>
          <w:sz w:val="22"/>
          <w:szCs w:val="22"/>
          <w:lang w:eastAsia="nl-NL"/>
        </w:rPr>
      </w:pPr>
      <w:hyperlink w:anchor="_Toc527673407" w:history="1">
        <w:r w:rsidR="009207B3" w:rsidRPr="007972FE">
          <w:rPr>
            <w:rStyle w:val="Hyperlink"/>
            <w:rFonts w:ascii="Calibri" w:hAnsi="Calibri"/>
            <w:noProof/>
            <w:sz w:val="22"/>
            <w:szCs w:val="22"/>
          </w:rPr>
          <w:t>5.1. Algemeen</w:t>
        </w:r>
        <w:r w:rsidR="009207B3" w:rsidRPr="007972FE">
          <w:rPr>
            <w:rFonts w:ascii="Calibri" w:hAnsi="Calibri"/>
            <w:noProof/>
            <w:webHidden/>
            <w:sz w:val="22"/>
            <w:szCs w:val="22"/>
          </w:rPr>
          <w:tab/>
        </w:r>
        <w:r w:rsidR="009207B3" w:rsidRPr="007972FE">
          <w:rPr>
            <w:rFonts w:ascii="Calibri" w:hAnsi="Calibri"/>
            <w:noProof/>
            <w:webHidden/>
            <w:sz w:val="22"/>
            <w:szCs w:val="22"/>
          </w:rPr>
          <w:fldChar w:fldCharType="begin"/>
        </w:r>
        <w:r w:rsidR="009207B3" w:rsidRPr="007972FE">
          <w:rPr>
            <w:rFonts w:ascii="Calibri" w:hAnsi="Calibri"/>
            <w:noProof/>
            <w:webHidden/>
            <w:sz w:val="22"/>
            <w:szCs w:val="22"/>
          </w:rPr>
          <w:instrText xml:space="preserve"> PAGEREF _Toc527673407 \h </w:instrText>
        </w:r>
        <w:r w:rsidR="009207B3" w:rsidRPr="007972FE">
          <w:rPr>
            <w:rFonts w:ascii="Calibri" w:hAnsi="Calibri"/>
            <w:noProof/>
            <w:webHidden/>
            <w:sz w:val="22"/>
            <w:szCs w:val="22"/>
          </w:rPr>
        </w:r>
        <w:r w:rsidR="009207B3" w:rsidRPr="007972FE">
          <w:rPr>
            <w:rFonts w:ascii="Calibri" w:hAnsi="Calibri"/>
            <w:noProof/>
            <w:webHidden/>
            <w:sz w:val="22"/>
            <w:szCs w:val="22"/>
          </w:rPr>
          <w:fldChar w:fldCharType="separate"/>
        </w:r>
        <w:r w:rsidR="00417A3C">
          <w:rPr>
            <w:rFonts w:ascii="Calibri" w:hAnsi="Calibri"/>
            <w:noProof/>
            <w:webHidden/>
            <w:sz w:val="22"/>
            <w:szCs w:val="22"/>
          </w:rPr>
          <w:t>14</w:t>
        </w:r>
        <w:r w:rsidR="009207B3" w:rsidRPr="007972FE">
          <w:rPr>
            <w:rFonts w:ascii="Calibri" w:hAnsi="Calibri"/>
            <w:noProof/>
            <w:webHidden/>
            <w:sz w:val="22"/>
            <w:szCs w:val="22"/>
          </w:rPr>
          <w:fldChar w:fldCharType="end"/>
        </w:r>
      </w:hyperlink>
    </w:p>
    <w:p w14:paraId="68BCBBF8" w14:textId="77777777" w:rsidR="009207B3" w:rsidRPr="007972FE" w:rsidRDefault="006B1A3D">
      <w:pPr>
        <w:pStyle w:val="Inhopg2"/>
        <w:tabs>
          <w:tab w:val="right" w:leader="dot" w:pos="9056"/>
        </w:tabs>
        <w:rPr>
          <w:rFonts w:ascii="Calibri" w:eastAsiaTheme="minorEastAsia" w:hAnsi="Calibri" w:cstheme="minorBidi"/>
          <w:bCs/>
          <w:smallCaps/>
          <w:noProof/>
          <w:sz w:val="22"/>
          <w:szCs w:val="22"/>
          <w:lang w:eastAsia="nl-NL"/>
        </w:rPr>
      </w:pPr>
      <w:hyperlink w:anchor="_Toc527673408" w:history="1">
        <w:r w:rsidR="009207B3" w:rsidRPr="007972FE">
          <w:rPr>
            <w:rStyle w:val="Hyperlink"/>
            <w:rFonts w:ascii="Calibri" w:hAnsi="Calibri"/>
            <w:noProof/>
            <w:sz w:val="22"/>
            <w:szCs w:val="22"/>
            <w:lang w:val="nl-NL"/>
          </w:rPr>
          <w:t>5.2. Technische en beroepsbekwaamheid</w:t>
        </w:r>
        <w:r w:rsidR="009207B3" w:rsidRPr="007972FE">
          <w:rPr>
            <w:rFonts w:ascii="Calibri" w:hAnsi="Calibri"/>
            <w:noProof/>
            <w:webHidden/>
            <w:sz w:val="22"/>
            <w:szCs w:val="22"/>
          </w:rPr>
          <w:tab/>
        </w:r>
        <w:r w:rsidR="009207B3" w:rsidRPr="007972FE">
          <w:rPr>
            <w:rFonts w:ascii="Calibri" w:hAnsi="Calibri"/>
            <w:noProof/>
            <w:webHidden/>
            <w:sz w:val="22"/>
            <w:szCs w:val="22"/>
          </w:rPr>
          <w:fldChar w:fldCharType="begin"/>
        </w:r>
        <w:r w:rsidR="009207B3" w:rsidRPr="007972FE">
          <w:rPr>
            <w:rFonts w:ascii="Calibri" w:hAnsi="Calibri"/>
            <w:noProof/>
            <w:webHidden/>
            <w:sz w:val="22"/>
            <w:szCs w:val="22"/>
          </w:rPr>
          <w:instrText xml:space="preserve"> PAGEREF _Toc527673408 \h </w:instrText>
        </w:r>
        <w:r w:rsidR="009207B3" w:rsidRPr="007972FE">
          <w:rPr>
            <w:rFonts w:ascii="Calibri" w:hAnsi="Calibri"/>
            <w:noProof/>
            <w:webHidden/>
            <w:sz w:val="22"/>
            <w:szCs w:val="22"/>
          </w:rPr>
        </w:r>
        <w:r w:rsidR="009207B3" w:rsidRPr="007972FE">
          <w:rPr>
            <w:rFonts w:ascii="Calibri" w:hAnsi="Calibri"/>
            <w:noProof/>
            <w:webHidden/>
            <w:sz w:val="22"/>
            <w:szCs w:val="22"/>
          </w:rPr>
          <w:fldChar w:fldCharType="separate"/>
        </w:r>
        <w:r w:rsidR="00417A3C">
          <w:rPr>
            <w:rFonts w:ascii="Calibri" w:hAnsi="Calibri"/>
            <w:noProof/>
            <w:webHidden/>
            <w:sz w:val="22"/>
            <w:szCs w:val="22"/>
          </w:rPr>
          <w:t>14</w:t>
        </w:r>
        <w:r w:rsidR="009207B3" w:rsidRPr="007972FE">
          <w:rPr>
            <w:rFonts w:ascii="Calibri" w:hAnsi="Calibri"/>
            <w:noProof/>
            <w:webHidden/>
            <w:sz w:val="22"/>
            <w:szCs w:val="22"/>
          </w:rPr>
          <w:fldChar w:fldCharType="end"/>
        </w:r>
      </w:hyperlink>
    </w:p>
    <w:p w14:paraId="2B840E95" w14:textId="77777777" w:rsidR="009207B3" w:rsidRPr="007972FE" w:rsidRDefault="006B1A3D">
      <w:pPr>
        <w:pStyle w:val="Inhopg3"/>
        <w:tabs>
          <w:tab w:val="right" w:leader="dot" w:pos="9056"/>
        </w:tabs>
        <w:rPr>
          <w:rFonts w:ascii="Calibri" w:eastAsiaTheme="minorEastAsia" w:hAnsi="Calibri" w:cstheme="minorBidi"/>
          <w:smallCaps/>
          <w:noProof/>
          <w:sz w:val="22"/>
          <w:szCs w:val="22"/>
          <w:lang w:eastAsia="nl-NL"/>
        </w:rPr>
      </w:pPr>
      <w:hyperlink w:anchor="_Toc527673409" w:history="1">
        <w:r w:rsidR="009207B3" w:rsidRPr="007972FE">
          <w:rPr>
            <w:rStyle w:val="Hyperlink"/>
            <w:rFonts w:ascii="Calibri" w:hAnsi="Calibri"/>
            <w:noProof/>
            <w:sz w:val="22"/>
            <w:szCs w:val="22"/>
            <w:lang w:val="nl-NL"/>
          </w:rPr>
          <w:t>5.2.1. Minimale eisen</w:t>
        </w:r>
        <w:r w:rsidR="009207B3" w:rsidRPr="007972FE">
          <w:rPr>
            <w:rFonts w:ascii="Calibri" w:hAnsi="Calibri"/>
            <w:noProof/>
            <w:webHidden/>
            <w:sz w:val="22"/>
            <w:szCs w:val="22"/>
          </w:rPr>
          <w:tab/>
        </w:r>
        <w:r w:rsidR="009207B3" w:rsidRPr="007972FE">
          <w:rPr>
            <w:rFonts w:ascii="Calibri" w:hAnsi="Calibri"/>
            <w:noProof/>
            <w:webHidden/>
            <w:sz w:val="22"/>
            <w:szCs w:val="22"/>
          </w:rPr>
          <w:fldChar w:fldCharType="begin"/>
        </w:r>
        <w:r w:rsidR="009207B3" w:rsidRPr="007972FE">
          <w:rPr>
            <w:rFonts w:ascii="Calibri" w:hAnsi="Calibri"/>
            <w:noProof/>
            <w:webHidden/>
            <w:sz w:val="22"/>
            <w:szCs w:val="22"/>
          </w:rPr>
          <w:instrText xml:space="preserve"> PAGEREF _Toc527673409 \h </w:instrText>
        </w:r>
        <w:r w:rsidR="009207B3" w:rsidRPr="007972FE">
          <w:rPr>
            <w:rFonts w:ascii="Calibri" w:hAnsi="Calibri"/>
            <w:noProof/>
            <w:webHidden/>
            <w:sz w:val="22"/>
            <w:szCs w:val="22"/>
          </w:rPr>
        </w:r>
        <w:r w:rsidR="009207B3" w:rsidRPr="007972FE">
          <w:rPr>
            <w:rFonts w:ascii="Calibri" w:hAnsi="Calibri"/>
            <w:noProof/>
            <w:webHidden/>
            <w:sz w:val="22"/>
            <w:szCs w:val="22"/>
          </w:rPr>
          <w:fldChar w:fldCharType="separate"/>
        </w:r>
        <w:r w:rsidR="00417A3C">
          <w:rPr>
            <w:rFonts w:ascii="Calibri" w:hAnsi="Calibri"/>
            <w:noProof/>
            <w:webHidden/>
            <w:sz w:val="22"/>
            <w:szCs w:val="22"/>
          </w:rPr>
          <w:t>14</w:t>
        </w:r>
        <w:r w:rsidR="009207B3" w:rsidRPr="007972FE">
          <w:rPr>
            <w:rFonts w:ascii="Calibri" w:hAnsi="Calibri"/>
            <w:noProof/>
            <w:webHidden/>
            <w:sz w:val="22"/>
            <w:szCs w:val="22"/>
          </w:rPr>
          <w:fldChar w:fldCharType="end"/>
        </w:r>
      </w:hyperlink>
    </w:p>
    <w:p w14:paraId="04303CC7" w14:textId="77777777" w:rsidR="009207B3" w:rsidRPr="007972FE" w:rsidRDefault="006B1A3D">
      <w:pPr>
        <w:pStyle w:val="Inhopg3"/>
        <w:tabs>
          <w:tab w:val="right" w:leader="dot" w:pos="9056"/>
        </w:tabs>
        <w:rPr>
          <w:rFonts w:ascii="Calibri" w:eastAsiaTheme="minorEastAsia" w:hAnsi="Calibri" w:cstheme="minorBidi"/>
          <w:smallCaps/>
          <w:noProof/>
          <w:sz w:val="22"/>
          <w:szCs w:val="22"/>
          <w:lang w:eastAsia="nl-NL"/>
        </w:rPr>
      </w:pPr>
      <w:hyperlink w:anchor="_Toc527673411" w:history="1">
        <w:r w:rsidR="009207B3" w:rsidRPr="007972FE">
          <w:rPr>
            <w:rStyle w:val="Hyperlink"/>
            <w:rFonts w:ascii="Calibri" w:hAnsi="Calibri"/>
            <w:noProof/>
            <w:sz w:val="22"/>
            <w:szCs w:val="22"/>
            <w:lang w:val="nl-NL"/>
          </w:rPr>
          <w:t>5.2.2. Bewijs van technische en beroepsbekwaamheid</w:t>
        </w:r>
        <w:r w:rsidR="009207B3" w:rsidRPr="007972FE">
          <w:rPr>
            <w:rFonts w:ascii="Calibri" w:hAnsi="Calibri"/>
            <w:noProof/>
            <w:webHidden/>
            <w:sz w:val="22"/>
            <w:szCs w:val="22"/>
          </w:rPr>
          <w:tab/>
        </w:r>
        <w:r w:rsidR="009207B3" w:rsidRPr="007972FE">
          <w:rPr>
            <w:rFonts w:ascii="Calibri" w:hAnsi="Calibri"/>
            <w:noProof/>
            <w:webHidden/>
            <w:sz w:val="22"/>
            <w:szCs w:val="22"/>
          </w:rPr>
          <w:fldChar w:fldCharType="begin"/>
        </w:r>
        <w:r w:rsidR="009207B3" w:rsidRPr="007972FE">
          <w:rPr>
            <w:rFonts w:ascii="Calibri" w:hAnsi="Calibri"/>
            <w:noProof/>
            <w:webHidden/>
            <w:sz w:val="22"/>
            <w:szCs w:val="22"/>
          </w:rPr>
          <w:instrText xml:space="preserve"> PAGEREF _Toc527673411 \h </w:instrText>
        </w:r>
        <w:r w:rsidR="009207B3" w:rsidRPr="007972FE">
          <w:rPr>
            <w:rFonts w:ascii="Calibri" w:hAnsi="Calibri"/>
            <w:noProof/>
            <w:webHidden/>
            <w:sz w:val="22"/>
            <w:szCs w:val="22"/>
          </w:rPr>
        </w:r>
        <w:r w:rsidR="009207B3" w:rsidRPr="007972FE">
          <w:rPr>
            <w:rFonts w:ascii="Calibri" w:hAnsi="Calibri"/>
            <w:noProof/>
            <w:webHidden/>
            <w:sz w:val="22"/>
            <w:szCs w:val="22"/>
          </w:rPr>
          <w:fldChar w:fldCharType="separate"/>
        </w:r>
        <w:r w:rsidR="00417A3C">
          <w:rPr>
            <w:rFonts w:ascii="Calibri" w:hAnsi="Calibri"/>
            <w:noProof/>
            <w:webHidden/>
            <w:sz w:val="22"/>
            <w:szCs w:val="22"/>
          </w:rPr>
          <w:t>14</w:t>
        </w:r>
        <w:r w:rsidR="009207B3" w:rsidRPr="007972FE">
          <w:rPr>
            <w:rFonts w:ascii="Calibri" w:hAnsi="Calibri"/>
            <w:noProof/>
            <w:webHidden/>
            <w:sz w:val="22"/>
            <w:szCs w:val="22"/>
          </w:rPr>
          <w:fldChar w:fldCharType="end"/>
        </w:r>
      </w:hyperlink>
    </w:p>
    <w:p w14:paraId="49985F2E" w14:textId="77777777" w:rsidR="009207B3" w:rsidRPr="007972FE" w:rsidRDefault="006B1A3D">
      <w:pPr>
        <w:pStyle w:val="Inhopg1"/>
        <w:tabs>
          <w:tab w:val="right" w:leader="dot" w:pos="9056"/>
        </w:tabs>
        <w:rPr>
          <w:rFonts w:ascii="Calibri" w:eastAsiaTheme="minorEastAsia" w:hAnsi="Calibri" w:cstheme="minorBidi"/>
          <w:b w:val="0"/>
          <w:bCs w:val="0"/>
          <w:caps/>
          <w:noProof/>
          <w:sz w:val="22"/>
          <w:szCs w:val="22"/>
          <w:lang w:eastAsia="nl-NL"/>
        </w:rPr>
      </w:pPr>
      <w:hyperlink w:anchor="_Toc527673412" w:history="1">
        <w:r w:rsidR="009207B3" w:rsidRPr="007972FE">
          <w:rPr>
            <w:rStyle w:val="Hyperlink"/>
            <w:rFonts w:ascii="Calibri" w:hAnsi="Calibri"/>
            <w:b w:val="0"/>
            <w:noProof/>
            <w:sz w:val="22"/>
            <w:szCs w:val="22"/>
            <w:lang w:val="nl-NL"/>
          </w:rPr>
          <w:t>6. Gunningscriteria</w:t>
        </w:r>
        <w:r w:rsidR="009207B3" w:rsidRPr="007972FE">
          <w:rPr>
            <w:rFonts w:ascii="Calibri" w:hAnsi="Calibri"/>
            <w:b w:val="0"/>
            <w:noProof/>
            <w:webHidden/>
            <w:sz w:val="22"/>
            <w:szCs w:val="22"/>
          </w:rPr>
          <w:tab/>
        </w:r>
        <w:r w:rsidR="009207B3" w:rsidRPr="007972FE">
          <w:rPr>
            <w:rFonts w:ascii="Calibri" w:hAnsi="Calibri"/>
            <w:b w:val="0"/>
            <w:noProof/>
            <w:webHidden/>
            <w:sz w:val="22"/>
            <w:szCs w:val="22"/>
          </w:rPr>
          <w:fldChar w:fldCharType="begin"/>
        </w:r>
        <w:r w:rsidR="009207B3" w:rsidRPr="007972FE">
          <w:rPr>
            <w:rFonts w:ascii="Calibri" w:hAnsi="Calibri"/>
            <w:b w:val="0"/>
            <w:noProof/>
            <w:webHidden/>
            <w:sz w:val="22"/>
            <w:szCs w:val="22"/>
          </w:rPr>
          <w:instrText xml:space="preserve"> PAGEREF _Toc527673412 \h </w:instrText>
        </w:r>
        <w:r w:rsidR="009207B3" w:rsidRPr="007972FE">
          <w:rPr>
            <w:rFonts w:ascii="Calibri" w:hAnsi="Calibri"/>
            <w:b w:val="0"/>
            <w:noProof/>
            <w:webHidden/>
            <w:sz w:val="22"/>
            <w:szCs w:val="22"/>
          </w:rPr>
        </w:r>
        <w:r w:rsidR="009207B3" w:rsidRPr="007972FE">
          <w:rPr>
            <w:rFonts w:ascii="Calibri" w:hAnsi="Calibri"/>
            <w:b w:val="0"/>
            <w:noProof/>
            <w:webHidden/>
            <w:sz w:val="22"/>
            <w:szCs w:val="22"/>
          </w:rPr>
          <w:fldChar w:fldCharType="separate"/>
        </w:r>
        <w:r w:rsidR="00417A3C">
          <w:rPr>
            <w:rFonts w:ascii="Calibri" w:hAnsi="Calibri"/>
            <w:b w:val="0"/>
            <w:noProof/>
            <w:webHidden/>
            <w:sz w:val="22"/>
            <w:szCs w:val="22"/>
          </w:rPr>
          <w:t>15</w:t>
        </w:r>
        <w:r w:rsidR="009207B3" w:rsidRPr="007972FE">
          <w:rPr>
            <w:rFonts w:ascii="Calibri" w:hAnsi="Calibri"/>
            <w:b w:val="0"/>
            <w:noProof/>
            <w:webHidden/>
            <w:sz w:val="22"/>
            <w:szCs w:val="22"/>
          </w:rPr>
          <w:fldChar w:fldCharType="end"/>
        </w:r>
      </w:hyperlink>
    </w:p>
    <w:p w14:paraId="75884D16" w14:textId="77777777" w:rsidR="009207B3" w:rsidRPr="007972FE" w:rsidRDefault="006B1A3D">
      <w:pPr>
        <w:pStyle w:val="Inhopg2"/>
        <w:tabs>
          <w:tab w:val="right" w:leader="dot" w:pos="9056"/>
        </w:tabs>
        <w:rPr>
          <w:rFonts w:ascii="Calibri" w:eastAsiaTheme="minorEastAsia" w:hAnsi="Calibri" w:cstheme="minorBidi"/>
          <w:bCs/>
          <w:smallCaps/>
          <w:noProof/>
          <w:sz w:val="22"/>
          <w:szCs w:val="22"/>
          <w:lang w:eastAsia="nl-NL"/>
        </w:rPr>
      </w:pPr>
      <w:hyperlink w:anchor="_Toc527673413" w:history="1">
        <w:r w:rsidR="009207B3" w:rsidRPr="007972FE">
          <w:rPr>
            <w:rStyle w:val="Hyperlink"/>
            <w:rFonts w:ascii="Calibri" w:hAnsi="Calibri"/>
            <w:noProof/>
            <w:sz w:val="22"/>
            <w:szCs w:val="22"/>
            <w:lang w:val="nl-NL"/>
          </w:rPr>
          <w:t>6.1. Algemeen</w:t>
        </w:r>
        <w:r w:rsidR="009207B3" w:rsidRPr="007972FE">
          <w:rPr>
            <w:rFonts w:ascii="Calibri" w:hAnsi="Calibri"/>
            <w:noProof/>
            <w:webHidden/>
            <w:sz w:val="22"/>
            <w:szCs w:val="22"/>
          </w:rPr>
          <w:tab/>
        </w:r>
        <w:r w:rsidR="009207B3" w:rsidRPr="007972FE">
          <w:rPr>
            <w:rFonts w:ascii="Calibri" w:hAnsi="Calibri"/>
            <w:noProof/>
            <w:webHidden/>
            <w:sz w:val="22"/>
            <w:szCs w:val="22"/>
          </w:rPr>
          <w:fldChar w:fldCharType="begin"/>
        </w:r>
        <w:r w:rsidR="009207B3" w:rsidRPr="007972FE">
          <w:rPr>
            <w:rFonts w:ascii="Calibri" w:hAnsi="Calibri"/>
            <w:noProof/>
            <w:webHidden/>
            <w:sz w:val="22"/>
            <w:szCs w:val="22"/>
          </w:rPr>
          <w:instrText xml:space="preserve"> PAGEREF _Toc527673413 \h </w:instrText>
        </w:r>
        <w:r w:rsidR="009207B3" w:rsidRPr="007972FE">
          <w:rPr>
            <w:rFonts w:ascii="Calibri" w:hAnsi="Calibri"/>
            <w:noProof/>
            <w:webHidden/>
            <w:sz w:val="22"/>
            <w:szCs w:val="22"/>
          </w:rPr>
        </w:r>
        <w:r w:rsidR="009207B3" w:rsidRPr="007972FE">
          <w:rPr>
            <w:rFonts w:ascii="Calibri" w:hAnsi="Calibri"/>
            <w:noProof/>
            <w:webHidden/>
            <w:sz w:val="22"/>
            <w:szCs w:val="22"/>
          </w:rPr>
          <w:fldChar w:fldCharType="separate"/>
        </w:r>
        <w:r w:rsidR="00417A3C">
          <w:rPr>
            <w:rFonts w:ascii="Calibri" w:hAnsi="Calibri"/>
            <w:noProof/>
            <w:webHidden/>
            <w:sz w:val="22"/>
            <w:szCs w:val="22"/>
          </w:rPr>
          <w:t>15</w:t>
        </w:r>
        <w:r w:rsidR="009207B3" w:rsidRPr="007972FE">
          <w:rPr>
            <w:rFonts w:ascii="Calibri" w:hAnsi="Calibri"/>
            <w:noProof/>
            <w:webHidden/>
            <w:sz w:val="22"/>
            <w:szCs w:val="22"/>
          </w:rPr>
          <w:fldChar w:fldCharType="end"/>
        </w:r>
      </w:hyperlink>
    </w:p>
    <w:p w14:paraId="09023BFB" w14:textId="77777777" w:rsidR="009207B3" w:rsidRPr="007972FE" w:rsidRDefault="006B1A3D">
      <w:pPr>
        <w:pStyle w:val="Inhopg2"/>
        <w:tabs>
          <w:tab w:val="right" w:leader="dot" w:pos="9056"/>
        </w:tabs>
        <w:rPr>
          <w:rFonts w:ascii="Calibri" w:eastAsiaTheme="minorEastAsia" w:hAnsi="Calibri" w:cstheme="minorBidi"/>
          <w:bCs/>
          <w:smallCaps/>
          <w:noProof/>
          <w:sz w:val="22"/>
          <w:szCs w:val="22"/>
          <w:lang w:eastAsia="nl-NL"/>
        </w:rPr>
      </w:pPr>
      <w:hyperlink w:anchor="_Toc527673414" w:history="1">
        <w:r w:rsidR="009207B3" w:rsidRPr="007972FE">
          <w:rPr>
            <w:rStyle w:val="Hyperlink"/>
            <w:rFonts w:ascii="Calibri" w:hAnsi="Calibri"/>
            <w:noProof/>
            <w:sz w:val="22"/>
            <w:szCs w:val="22"/>
            <w:lang w:val="nl-NL"/>
          </w:rPr>
          <w:t>6.2. Gunningscriterium: Plan van aanpak</w:t>
        </w:r>
        <w:r w:rsidR="009207B3" w:rsidRPr="007972FE">
          <w:rPr>
            <w:rFonts w:ascii="Calibri" w:hAnsi="Calibri"/>
            <w:noProof/>
            <w:webHidden/>
            <w:sz w:val="22"/>
            <w:szCs w:val="22"/>
          </w:rPr>
          <w:tab/>
        </w:r>
        <w:r w:rsidR="009207B3" w:rsidRPr="007972FE">
          <w:rPr>
            <w:rFonts w:ascii="Calibri" w:hAnsi="Calibri"/>
            <w:noProof/>
            <w:webHidden/>
            <w:sz w:val="22"/>
            <w:szCs w:val="22"/>
          </w:rPr>
          <w:fldChar w:fldCharType="begin"/>
        </w:r>
        <w:r w:rsidR="009207B3" w:rsidRPr="007972FE">
          <w:rPr>
            <w:rFonts w:ascii="Calibri" w:hAnsi="Calibri"/>
            <w:noProof/>
            <w:webHidden/>
            <w:sz w:val="22"/>
            <w:szCs w:val="22"/>
          </w:rPr>
          <w:instrText xml:space="preserve"> PAGEREF _Toc527673414 \h </w:instrText>
        </w:r>
        <w:r w:rsidR="009207B3" w:rsidRPr="007972FE">
          <w:rPr>
            <w:rFonts w:ascii="Calibri" w:hAnsi="Calibri"/>
            <w:noProof/>
            <w:webHidden/>
            <w:sz w:val="22"/>
            <w:szCs w:val="22"/>
          </w:rPr>
        </w:r>
        <w:r w:rsidR="009207B3" w:rsidRPr="007972FE">
          <w:rPr>
            <w:rFonts w:ascii="Calibri" w:hAnsi="Calibri"/>
            <w:noProof/>
            <w:webHidden/>
            <w:sz w:val="22"/>
            <w:szCs w:val="22"/>
          </w:rPr>
          <w:fldChar w:fldCharType="separate"/>
        </w:r>
        <w:r w:rsidR="00417A3C">
          <w:rPr>
            <w:rFonts w:ascii="Calibri" w:hAnsi="Calibri"/>
            <w:noProof/>
            <w:webHidden/>
            <w:sz w:val="22"/>
            <w:szCs w:val="22"/>
          </w:rPr>
          <w:t>15</w:t>
        </w:r>
        <w:r w:rsidR="009207B3" w:rsidRPr="007972FE">
          <w:rPr>
            <w:rFonts w:ascii="Calibri" w:hAnsi="Calibri"/>
            <w:noProof/>
            <w:webHidden/>
            <w:sz w:val="22"/>
            <w:szCs w:val="22"/>
          </w:rPr>
          <w:fldChar w:fldCharType="end"/>
        </w:r>
      </w:hyperlink>
    </w:p>
    <w:p w14:paraId="35C3D0BE" w14:textId="77777777" w:rsidR="009207B3" w:rsidRPr="007972FE" w:rsidRDefault="006B1A3D">
      <w:pPr>
        <w:pStyle w:val="Inhopg3"/>
        <w:tabs>
          <w:tab w:val="right" w:leader="dot" w:pos="9056"/>
        </w:tabs>
        <w:rPr>
          <w:rFonts w:ascii="Calibri" w:eastAsiaTheme="minorEastAsia" w:hAnsi="Calibri" w:cstheme="minorBidi"/>
          <w:smallCaps/>
          <w:noProof/>
          <w:sz w:val="22"/>
          <w:szCs w:val="22"/>
          <w:lang w:eastAsia="nl-NL"/>
        </w:rPr>
      </w:pPr>
      <w:hyperlink w:anchor="_Toc527673415" w:history="1">
        <w:r w:rsidR="009207B3" w:rsidRPr="007972FE">
          <w:rPr>
            <w:rStyle w:val="Hyperlink"/>
            <w:rFonts w:ascii="Calibri" w:hAnsi="Calibri"/>
            <w:noProof/>
            <w:sz w:val="22"/>
            <w:szCs w:val="22"/>
            <w:lang w:val="nl-NL"/>
          </w:rPr>
          <w:t>6.2.1. Beoordelingselement I: Kwaliteit van de toegang tot de data (Data algemeen)</w:t>
        </w:r>
        <w:r w:rsidR="009207B3" w:rsidRPr="007972FE">
          <w:rPr>
            <w:rFonts w:ascii="Calibri" w:hAnsi="Calibri"/>
            <w:noProof/>
            <w:webHidden/>
            <w:sz w:val="22"/>
            <w:szCs w:val="22"/>
          </w:rPr>
          <w:tab/>
        </w:r>
        <w:r w:rsidR="009207B3" w:rsidRPr="007972FE">
          <w:rPr>
            <w:rFonts w:ascii="Calibri" w:hAnsi="Calibri"/>
            <w:noProof/>
            <w:webHidden/>
            <w:sz w:val="22"/>
            <w:szCs w:val="22"/>
          </w:rPr>
          <w:fldChar w:fldCharType="begin"/>
        </w:r>
        <w:r w:rsidR="009207B3" w:rsidRPr="007972FE">
          <w:rPr>
            <w:rFonts w:ascii="Calibri" w:hAnsi="Calibri"/>
            <w:noProof/>
            <w:webHidden/>
            <w:sz w:val="22"/>
            <w:szCs w:val="22"/>
          </w:rPr>
          <w:instrText xml:space="preserve"> PAGEREF _Toc527673415 \h </w:instrText>
        </w:r>
        <w:r w:rsidR="009207B3" w:rsidRPr="007972FE">
          <w:rPr>
            <w:rFonts w:ascii="Calibri" w:hAnsi="Calibri"/>
            <w:noProof/>
            <w:webHidden/>
            <w:sz w:val="22"/>
            <w:szCs w:val="22"/>
          </w:rPr>
        </w:r>
        <w:r w:rsidR="009207B3" w:rsidRPr="007972FE">
          <w:rPr>
            <w:rFonts w:ascii="Calibri" w:hAnsi="Calibri"/>
            <w:noProof/>
            <w:webHidden/>
            <w:sz w:val="22"/>
            <w:szCs w:val="22"/>
          </w:rPr>
          <w:fldChar w:fldCharType="separate"/>
        </w:r>
        <w:r w:rsidR="00417A3C">
          <w:rPr>
            <w:rFonts w:ascii="Calibri" w:hAnsi="Calibri"/>
            <w:noProof/>
            <w:webHidden/>
            <w:sz w:val="22"/>
            <w:szCs w:val="22"/>
          </w:rPr>
          <w:t>15</w:t>
        </w:r>
        <w:r w:rsidR="009207B3" w:rsidRPr="007972FE">
          <w:rPr>
            <w:rFonts w:ascii="Calibri" w:hAnsi="Calibri"/>
            <w:noProof/>
            <w:webHidden/>
            <w:sz w:val="22"/>
            <w:szCs w:val="22"/>
          </w:rPr>
          <w:fldChar w:fldCharType="end"/>
        </w:r>
      </w:hyperlink>
    </w:p>
    <w:p w14:paraId="342BEA95" w14:textId="77777777" w:rsidR="009207B3" w:rsidRPr="007972FE" w:rsidRDefault="006B1A3D">
      <w:pPr>
        <w:pStyle w:val="Inhopg3"/>
        <w:tabs>
          <w:tab w:val="right" w:leader="dot" w:pos="9056"/>
        </w:tabs>
        <w:rPr>
          <w:rFonts w:ascii="Calibri" w:eastAsiaTheme="minorEastAsia" w:hAnsi="Calibri" w:cstheme="minorBidi"/>
          <w:smallCaps/>
          <w:noProof/>
          <w:sz w:val="22"/>
          <w:szCs w:val="22"/>
          <w:lang w:eastAsia="nl-NL"/>
        </w:rPr>
      </w:pPr>
      <w:hyperlink w:anchor="_Toc527673416" w:history="1">
        <w:r w:rsidR="009207B3" w:rsidRPr="007972FE">
          <w:rPr>
            <w:rStyle w:val="Hyperlink"/>
            <w:rFonts w:ascii="Calibri" w:hAnsi="Calibri"/>
            <w:noProof/>
            <w:sz w:val="22"/>
            <w:szCs w:val="22"/>
            <w:lang w:val="nl-NL"/>
          </w:rPr>
          <w:t>6.2.2. Beoordelingselement II: Kwaliteit van de wijze van publicatie (linked open data)</w:t>
        </w:r>
        <w:r w:rsidR="009207B3" w:rsidRPr="007972FE">
          <w:rPr>
            <w:rFonts w:ascii="Calibri" w:hAnsi="Calibri"/>
            <w:noProof/>
            <w:webHidden/>
            <w:sz w:val="22"/>
            <w:szCs w:val="22"/>
          </w:rPr>
          <w:tab/>
        </w:r>
        <w:r w:rsidR="009207B3" w:rsidRPr="007972FE">
          <w:rPr>
            <w:rFonts w:ascii="Calibri" w:hAnsi="Calibri"/>
            <w:noProof/>
            <w:webHidden/>
            <w:sz w:val="22"/>
            <w:szCs w:val="22"/>
          </w:rPr>
          <w:fldChar w:fldCharType="begin"/>
        </w:r>
        <w:r w:rsidR="009207B3" w:rsidRPr="007972FE">
          <w:rPr>
            <w:rFonts w:ascii="Calibri" w:hAnsi="Calibri"/>
            <w:noProof/>
            <w:webHidden/>
            <w:sz w:val="22"/>
            <w:szCs w:val="22"/>
          </w:rPr>
          <w:instrText xml:space="preserve"> PAGEREF _Toc527673416 \h </w:instrText>
        </w:r>
        <w:r w:rsidR="009207B3" w:rsidRPr="007972FE">
          <w:rPr>
            <w:rFonts w:ascii="Calibri" w:hAnsi="Calibri"/>
            <w:noProof/>
            <w:webHidden/>
            <w:sz w:val="22"/>
            <w:szCs w:val="22"/>
          </w:rPr>
        </w:r>
        <w:r w:rsidR="009207B3" w:rsidRPr="007972FE">
          <w:rPr>
            <w:rFonts w:ascii="Calibri" w:hAnsi="Calibri"/>
            <w:noProof/>
            <w:webHidden/>
            <w:sz w:val="22"/>
            <w:szCs w:val="22"/>
          </w:rPr>
          <w:fldChar w:fldCharType="separate"/>
        </w:r>
        <w:r w:rsidR="00417A3C">
          <w:rPr>
            <w:rFonts w:ascii="Calibri" w:hAnsi="Calibri"/>
            <w:noProof/>
            <w:webHidden/>
            <w:sz w:val="22"/>
            <w:szCs w:val="22"/>
          </w:rPr>
          <w:t>16</w:t>
        </w:r>
        <w:r w:rsidR="009207B3" w:rsidRPr="007972FE">
          <w:rPr>
            <w:rFonts w:ascii="Calibri" w:hAnsi="Calibri"/>
            <w:noProof/>
            <w:webHidden/>
            <w:sz w:val="22"/>
            <w:szCs w:val="22"/>
          </w:rPr>
          <w:fldChar w:fldCharType="end"/>
        </w:r>
      </w:hyperlink>
    </w:p>
    <w:p w14:paraId="13D31CA4" w14:textId="77777777" w:rsidR="009207B3" w:rsidRPr="007972FE" w:rsidRDefault="006B1A3D">
      <w:pPr>
        <w:pStyle w:val="Inhopg3"/>
        <w:tabs>
          <w:tab w:val="right" w:leader="dot" w:pos="9056"/>
        </w:tabs>
        <w:rPr>
          <w:rFonts w:ascii="Calibri" w:eastAsiaTheme="minorEastAsia" w:hAnsi="Calibri" w:cstheme="minorBidi"/>
          <w:smallCaps/>
          <w:noProof/>
          <w:sz w:val="22"/>
          <w:szCs w:val="22"/>
          <w:lang w:eastAsia="nl-NL"/>
        </w:rPr>
      </w:pPr>
      <w:hyperlink w:anchor="_Toc527673417" w:history="1">
        <w:r w:rsidR="009207B3" w:rsidRPr="007972FE">
          <w:rPr>
            <w:rStyle w:val="Hyperlink"/>
            <w:rFonts w:ascii="Calibri" w:hAnsi="Calibri"/>
            <w:noProof/>
            <w:sz w:val="22"/>
            <w:szCs w:val="22"/>
            <w:lang w:val="nl-NL"/>
          </w:rPr>
          <w:t>6.2.3. Beoordelingselement III: Gebruik Open Standaarden gelinkte Overheden (OSLO) (Linked open data)</w:t>
        </w:r>
        <w:r w:rsidR="009207B3" w:rsidRPr="007972FE">
          <w:rPr>
            <w:rFonts w:ascii="Calibri" w:hAnsi="Calibri"/>
            <w:noProof/>
            <w:webHidden/>
            <w:sz w:val="22"/>
            <w:szCs w:val="22"/>
          </w:rPr>
          <w:tab/>
        </w:r>
        <w:r w:rsidR="009207B3" w:rsidRPr="007972FE">
          <w:rPr>
            <w:rFonts w:ascii="Calibri" w:hAnsi="Calibri"/>
            <w:noProof/>
            <w:webHidden/>
            <w:sz w:val="22"/>
            <w:szCs w:val="22"/>
          </w:rPr>
          <w:fldChar w:fldCharType="begin"/>
        </w:r>
        <w:r w:rsidR="009207B3" w:rsidRPr="007972FE">
          <w:rPr>
            <w:rFonts w:ascii="Calibri" w:hAnsi="Calibri"/>
            <w:noProof/>
            <w:webHidden/>
            <w:sz w:val="22"/>
            <w:szCs w:val="22"/>
          </w:rPr>
          <w:instrText xml:space="preserve"> PAGEREF _Toc527673417 \h </w:instrText>
        </w:r>
        <w:r w:rsidR="009207B3" w:rsidRPr="007972FE">
          <w:rPr>
            <w:rFonts w:ascii="Calibri" w:hAnsi="Calibri"/>
            <w:noProof/>
            <w:webHidden/>
            <w:sz w:val="22"/>
            <w:szCs w:val="22"/>
          </w:rPr>
        </w:r>
        <w:r w:rsidR="009207B3" w:rsidRPr="007972FE">
          <w:rPr>
            <w:rFonts w:ascii="Calibri" w:hAnsi="Calibri"/>
            <w:noProof/>
            <w:webHidden/>
            <w:sz w:val="22"/>
            <w:szCs w:val="22"/>
          </w:rPr>
          <w:fldChar w:fldCharType="separate"/>
        </w:r>
        <w:r w:rsidR="00417A3C">
          <w:rPr>
            <w:rFonts w:ascii="Calibri" w:hAnsi="Calibri"/>
            <w:noProof/>
            <w:webHidden/>
            <w:sz w:val="22"/>
            <w:szCs w:val="22"/>
          </w:rPr>
          <w:t>16</w:t>
        </w:r>
        <w:r w:rsidR="009207B3" w:rsidRPr="007972FE">
          <w:rPr>
            <w:rFonts w:ascii="Calibri" w:hAnsi="Calibri"/>
            <w:noProof/>
            <w:webHidden/>
            <w:sz w:val="22"/>
            <w:szCs w:val="22"/>
          </w:rPr>
          <w:fldChar w:fldCharType="end"/>
        </w:r>
      </w:hyperlink>
    </w:p>
    <w:p w14:paraId="24FE7022" w14:textId="77777777" w:rsidR="009207B3" w:rsidRPr="007972FE" w:rsidRDefault="006B1A3D">
      <w:pPr>
        <w:pStyle w:val="Inhopg1"/>
        <w:tabs>
          <w:tab w:val="right" w:leader="dot" w:pos="9056"/>
        </w:tabs>
        <w:rPr>
          <w:rFonts w:ascii="Calibri" w:eastAsiaTheme="minorEastAsia" w:hAnsi="Calibri" w:cstheme="minorBidi"/>
          <w:b w:val="0"/>
          <w:bCs w:val="0"/>
          <w:caps/>
          <w:noProof/>
          <w:sz w:val="22"/>
          <w:szCs w:val="22"/>
          <w:lang w:eastAsia="nl-NL"/>
        </w:rPr>
      </w:pPr>
      <w:hyperlink w:anchor="_Toc527673418" w:history="1">
        <w:r w:rsidR="009207B3" w:rsidRPr="007972FE">
          <w:rPr>
            <w:rStyle w:val="Hyperlink"/>
            <w:rFonts w:ascii="Calibri" w:hAnsi="Calibri"/>
            <w:b w:val="0"/>
            <w:noProof/>
            <w:sz w:val="22"/>
            <w:szCs w:val="22"/>
            <w:lang w:val="nl-NL"/>
          </w:rPr>
          <w:t>7. Technische specificaties</w:t>
        </w:r>
        <w:r w:rsidR="009207B3" w:rsidRPr="007972FE">
          <w:rPr>
            <w:rFonts w:ascii="Calibri" w:hAnsi="Calibri"/>
            <w:b w:val="0"/>
            <w:noProof/>
            <w:webHidden/>
            <w:sz w:val="22"/>
            <w:szCs w:val="22"/>
          </w:rPr>
          <w:tab/>
        </w:r>
        <w:r w:rsidR="009207B3" w:rsidRPr="007972FE">
          <w:rPr>
            <w:rFonts w:ascii="Calibri" w:hAnsi="Calibri"/>
            <w:b w:val="0"/>
            <w:noProof/>
            <w:webHidden/>
            <w:sz w:val="22"/>
            <w:szCs w:val="22"/>
          </w:rPr>
          <w:fldChar w:fldCharType="begin"/>
        </w:r>
        <w:r w:rsidR="009207B3" w:rsidRPr="007972FE">
          <w:rPr>
            <w:rFonts w:ascii="Calibri" w:hAnsi="Calibri"/>
            <w:b w:val="0"/>
            <w:noProof/>
            <w:webHidden/>
            <w:sz w:val="22"/>
            <w:szCs w:val="22"/>
          </w:rPr>
          <w:instrText xml:space="preserve"> PAGEREF _Toc527673418 \h </w:instrText>
        </w:r>
        <w:r w:rsidR="009207B3" w:rsidRPr="007972FE">
          <w:rPr>
            <w:rFonts w:ascii="Calibri" w:hAnsi="Calibri"/>
            <w:b w:val="0"/>
            <w:noProof/>
            <w:webHidden/>
            <w:sz w:val="22"/>
            <w:szCs w:val="22"/>
          </w:rPr>
        </w:r>
        <w:r w:rsidR="009207B3" w:rsidRPr="007972FE">
          <w:rPr>
            <w:rFonts w:ascii="Calibri" w:hAnsi="Calibri"/>
            <w:b w:val="0"/>
            <w:noProof/>
            <w:webHidden/>
            <w:sz w:val="22"/>
            <w:szCs w:val="22"/>
          </w:rPr>
          <w:fldChar w:fldCharType="separate"/>
        </w:r>
        <w:r w:rsidR="00417A3C">
          <w:rPr>
            <w:rFonts w:ascii="Calibri" w:hAnsi="Calibri"/>
            <w:b w:val="0"/>
            <w:noProof/>
            <w:webHidden/>
            <w:sz w:val="22"/>
            <w:szCs w:val="22"/>
          </w:rPr>
          <w:t>17</w:t>
        </w:r>
        <w:r w:rsidR="009207B3" w:rsidRPr="007972FE">
          <w:rPr>
            <w:rFonts w:ascii="Calibri" w:hAnsi="Calibri"/>
            <w:b w:val="0"/>
            <w:noProof/>
            <w:webHidden/>
            <w:sz w:val="22"/>
            <w:szCs w:val="22"/>
          </w:rPr>
          <w:fldChar w:fldCharType="end"/>
        </w:r>
      </w:hyperlink>
    </w:p>
    <w:p w14:paraId="502096CD" w14:textId="77777777" w:rsidR="009207B3" w:rsidRPr="007972FE" w:rsidRDefault="006B1A3D">
      <w:pPr>
        <w:pStyle w:val="Inhopg2"/>
        <w:tabs>
          <w:tab w:val="right" w:leader="dot" w:pos="9056"/>
        </w:tabs>
        <w:rPr>
          <w:rFonts w:ascii="Calibri" w:eastAsiaTheme="minorEastAsia" w:hAnsi="Calibri" w:cstheme="minorBidi"/>
          <w:bCs/>
          <w:smallCaps/>
          <w:noProof/>
          <w:sz w:val="22"/>
          <w:szCs w:val="22"/>
          <w:lang w:eastAsia="nl-NL"/>
        </w:rPr>
      </w:pPr>
      <w:hyperlink w:anchor="_Toc527673419" w:history="1">
        <w:r w:rsidR="009207B3" w:rsidRPr="007972FE">
          <w:rPr>
            <w:rStyle w:val="Hyperlink"/>
            <w:rFonts w:ascii="Calibri" w:hAnsi="Calibri"/>
            <w:noProof/>
            <w:sz w:val="22"/>
            <w:szCs w:val="22"/>
            <w:lang w:val="nl-NL"/>
          </w:rPr>
          <w:t>7.1. Toegang tot data (Data Algemeen)</w:t>
        </w:r>
        <w:r w:rsidR="009207B3" w:rsidRPr="007972FE">
          <w:rPr>
            <w:rFonts w:ascii="Calibri" w:hAnsi="Calibri"/>
            <w:noProof/>
            <w:webHidden/>
            <w:sz w:val="22"/>
            <w:szCs w:val="22"/>
          </w:rPr>
          <w:tab/>
        </w:r>
        <w:r w:rsidR="009207B3" w:rsidRPr="007972FE">
          <w:rPr>
            <w:rFonts w:ascii="Calibri" w:hAnsi="Calibri"/>
            <w:noProof/>
            <w:webHidden/>
            <w:sz w:val="22"/>
            <w:szCs w:val="22"/>
          </w:rPr>
          <w:fldChar w:fldCharType="begin"/>
        </w:r>
        <w:r w:rsidR="009207B3" w:rsidRPr="007972FE">
          <w:rPr>
            <w:rFonts w:ascii="Calibri" w:hAnsi="Calibri"/>
            <w:noProof/>
            <w:webHidden/>
            <w:sz w:val="22"/>
            <w:szCs w:val="22"/>
          </w:rPr>
          <w:instrText xml:space="preserve"> PAGEREF _Toc527673419 \h </w:instrText>
        </w:r>
        <w:r w:rsidR="009207B3" w:rsidRPr="007972FE">
          <w:rPr>
            <w:rFonts w:ascii="Calibri" w:hAnsi="Calibri"/>
            <w:noProof/>
            <w:webHidden/>
            <w:sz w:val="22"/>
            <w:szCs w:val="22"/>
          </w:rPr>
        </w:r>
        <w:r w:rsidR="009207B3" w:rsidRPr="007972FE">
          <w:rPr>
            <w:rFonts w:ascii="Calibri" w:hAnsi="Calibri"/>
            <w:noProof/>
            <w:webHidden/>
            <w:sz w:val="22"/>
            <w:szCs w:val="22"/>
          </w:rPr>
          <w:fldChar w:fldCharType="separate"/>
        </w:r>
        <w:r w:rsidR="00417A3C">
          <w:rPr>
            <w:rFonts w:ascii="Calibri" w:hAnsi="Calibri"/>
            <w:noProof/>
            <w:webHidden/>
            <w:sz w:val="22"/>
            <w:szCs w:val="22"/>
          </w:rPr>
          <w:t>17</w:t>
        </w:r>
        <w:r w:rsidR="009207B3" w:rsidRPr="007972FE">
          <w:rPr>
            <w:rFonts w:ascii="Calibri" w:hAnsi="Calibri"/>
            <w:noProof/>
            <w:webHidden/>
            <w:sz w:val="22"/>
            <w:szCs w:val="22"/>
          </w:rPr>
          <w:fldChar w:fldCharType="end"/>
        </w:r>
      </w:hyperlink>
    </w:p>
    <w:p w14:paraId="0D461722" w14:textId="77777777" w:rsidR="009207B3" w:rsidRPr="007972FE" w:rsidRDefault="006B1A3D">
      <w:pPr>
        <w:pStyle w:val="Inhopg2"/>
        <w:tabs>
          <w:tab w:val="right" w:leader="dot" w:pos="9056"/>
        </w:tabs>
        <w:rPr>
          <w:rFonts w:ascii="Calibri" w:eastAsiaTheme="minorEastAsia" w:hAnsi="Calibri" w:cstheme="minorBidi"/>
          <w:bCs/>
          <w:smallCaps/>
          <w:noProof/>
          <w:sz w:val="22"/>
          <w:szCs w:val="22"/>
          <w:lang w:eastAsia="nl-NL"/>
        </w:rPr>
      </w:pPr>
      <w:hyperlink w:anchor="_Toc527673420" w:history="1">
        <w:r w:rsidR="009207B3" w:rsidRPr="007972FE">
          <w:rPr>
            <w:rStyle w:val="Hyperlink"/>
            <w:rFonts w:ascii="Calibri" w:hAnsi="Calibri"/>
            <w:noProof/>
            <w:sz w:val="22"/>
            <w:szCs w:val="22"/>
            <w:lang w:val="nl-NL"/>
          </w:rPr>
          <w:t>7.2. Publicatieverplichting ‘</w:t>
        </w:r>
        <w:r w:rsidR="009207B3" w:rsidRPr="007972FE">
          <w:rPr>
            <w:rStyle w:val="Hyperlink"/>
            <w:rFonts w:ascii="Calibri" w:eastAsia="FlandersArtSans-Regular" w:hAnsi="Calibri" w:cs="Arial"/>
            <w:noProof/>
            <w:sz w:val="22"/>
            <w:szCs w:val="22"/>
            <w:lang w:val="nl-NL"/>
          </w:rPr>
          <w:t>Verzamelde G</w:t>
        </w:r>
        <w:r w:rsidR="009207B3" w:rsidRPr="007972FE">
          <w:rPr>
            <w:rStyle w:val="Hyperlink"/>
            <w:rFonts w:ascii="Calibri" w:hAnsi="Calibri"/>
            <w:noProof/>
            <w:sz w:val="22"/>
            <w:szCs w:val="22"/>
            <w:lang w:val="nl-NL"/>
          </w:rPr>
          <w:t>egevens’ (Open Data)</w:t>
        </w:r>
        <w:r w:rsidR="009207B3" w:rsidRPr="007972FE">
          <w:rPr>
            <w:rFonts w:ascii="Calibri" w:hAnsi="Calibri"/>
            <w:noProof/>
            <w:webHidden/>
            <w:sz w:val="22"/>
            <w:szCs w:val="22"/>
          </w:rPr>
          <w:tab/>
        </w:r>
        <w:r w:rsidR="009207B3" w:rsidRPr="007972FE">
          <w:rPr>
            <w:rFonts w:ascii="Calibri" w:hAnsi="Calibri"/>
            <w:noProof/>
            <w:webHidden/>
            <w:sz w:val="22"/>
            <w:szCs w:val="22"/>
          </w:rPr>
          <w:fldChar w:fldCharType="begin"/>
        </w:r>
        <w:r w:rsidR="009207B3" w:rsidRPr="007972FE">
          <w:rPr>
            <w:rFonts w:ascii="Calibri" w:hAnsi="Calibri"/>
            <w:noProof/>
            <w:webHidden/>
            <w:sz w:val="22"/>
            <w:szCs w:val="22"/>
          </w:rPr>
          <w:instrText xml:space="preserve"> PAGEREF _Toc527673420 \h </w:instrText>
        </w:r>
        <w:r w:rsidR="009207B3" w:rsidRPr="007972FE">
          <w:rPr>
            <w:rFonts w:ascii="Calibri" w:hAnsi="Calibri"/>
            <w:noProof/>
            <w:webHidden/>
            <w:sz w:val="22"/>
            <w:szCs w:val="22"/>
          </w:rPr>
        </w:r>
        <w:r w:rsidR="009207B3" w:rsidRPr="007972FE">
          <w:rPr>
            <w:rFonts w:ascii="Calibri" w:hAnsi="Calibri"/>
            <w:noProof/>
            <w:webHidden/>
            <w:sz w:val="22"/>
            <w:szCs w:val="22"/>
          </w:rPr>
          <w:fldChar w:fldCharType="separate"/>
        </w:r>
        <w:r w:rsidR="00417A3C">
          <w:rPr>
            <w:rFonts w:ascii="Calibri" w:hAnsi="Calibri"/>
            <w:noProof/>
            <w:webHidden/>
            <w:sz w:val="22"/>
            <w:szCs w:val="22"/>
          </w:rPr>
          <w:t>17</w:t>
        </w:r>
        <w:r w:rsidR="009207B3" w:rsidRPr="007972FE">
          <w:rPr>
            <w:rFonts w:ascii="Calibri" w:hAnsi="Calibri"/>
            <w:noProof/>
            <w:webHidden/>
            <w:sz w:val="22"/>
            <w:szCs w:val="22"/>
          </w:rPr>
          <w:fldChar w:fldCharType="end"/>
        </w:r>
      </w:hyperlink>
    </w:p>
    <w:p w14:paraId="54F232F7" w14:textId="77777777" w:rsidR="009207B3" w:rsidRPr="007972FE" w:rsidRDefault="006B1A3D">
      <w:pPr>
        <w:pStyle w:val="Inhopg2"/>
        <w:tabs>
          <w:tab w:val="right" w:leader="dot" w:pos="9056"/>
        </w:tabs>
        <w:rPr>
          <w:rFonts w:ascii="Calibri" w:eastAsiaTheme="minorEastAsia" w:hAnsi="Calibri" w:cstheme="minorBidi"/>
          <w:bCs/>
          <w:smallCaps/>
          <w:noProof/>
          <w:sz w:val="22"/>
          <w:szCs w:val="22"/>
          <w:lang w:eastAsia="nl-NL"/>
        </w:rPr>
      </w:pPr>
      <w:hyperlink w:anchor="_Toc527673421" w:history="1">
        <w:r w:rsidR="009207B3" w:rsidRPr="007972FE">
          <w:rPr>
            <w:rStyle w:val="Hyperlink"/>
            <w:rFonts w:ascii="Calibri" w:hAnsi="Calibri"/>
            <w:noProof/>
            <w:sz w:val="22"/>
            <w:szCs w:val="22"/>
          </w:rPr>
          <w:t>7.3. Decentralisatie (Linked open data)</w:t>
        </w:r>
        <w:r w:rsidR="009207B3" w:rsidRPr="007972FE">
          <w:rPr>
            <w:rFonts w:ascii="Calibri" w:hAnsi="Calibri"/>
            <w:noProof/>
            <w:webHidden/>
            <w:sz w:val="22"/>
            <w:szCs w:val="22"/>
          </w:rPr>
          <w:tab/>
        </w:r>
        <w:r w:rsidR="009207B3" w:rsidRPr="007972FE">
          <w:rPr>
            <w:rFonts w:ascii="Calibri" w:hAnsi="Calibri"/>
            <w:noProof/>
            <w:webHidden/>
            <w:sz w:val="22"/>
            <w:szCs w:val="22"/>
          </w:rPr>
          <w:fldChar w:fldCharType="begin"/>
        </w:r>
        <w:r w:rsidR="009207B3" w:rsidRPr="007972FE">
          <w:rPr>
            <w:rFonts w:ascii="Calibri" w:hAnsi="Calibri"/>
            <w:noProof/>
            <w:webHidden/>
            <w:sz w:val="22"/>
            <w:szCs w:val="22"/>
          </w:rPr>
          <w:instrText xml:space="preserve"> PAGEREF _Toc527673421 \h </w:instrText>
        </w:r>
        <w:r w:rsidR="009207B3" w:rsidRPr="007972FE">
          <w:rPr>
            <w:rFonts w:ascii="Calibri" w:hAnsi="Calibri"/>
            <w:noProof/>
            <w:webHidden/>
            <w:sz w:val="22"/>
            <w:szCs w:val="22"/>
          </w:rPr>
        </w:r>
        <w:r w:rsidR="009207B3" w:rsidRPr="007972FE">
          <w:rPr>
            <w:rFonts w:ascii="Calibri" w:hAnsi="Calibri"/>
            <w:noProof/>
            <w:webHidden/>
            <w:sz w:val="22"/>
            <w:szCs w:val="22"/>
          </w:rPr>
          <w:fldChar w:fldCharType="separate"/>
        </w:r>
        <w:r w:rsidR="00417A3C">
          <w:rPr>
            <w:rFonts w:ascii="Calibri" w:hAnsi="Calibri"/>
            <w:noProof/>
            <w:webHidden/>
            <w:sz w:val="22"/>
            <w:szCs w:val="22"/>
          </w:rPr>
          <w:t>17</w:t>
        </w:r>
        <w:r w:rsidR="009207B3" w:rsidRPr="007972FE">
          <w:rPr>
            <w:rFonts w:ascii="Calibri" w:hAnsi="Calibri"/>
            <w:noProof/>
            <w:webHidden/>
            <w:sz w:val="22"/>
            <w:szCs w:val="22"/>
          </w:rPr>
          <w:fldChar w:fldCharType="end"/>
        </w:r>
      </w:hyperlink>
    </w:p>
    <w:p w14:paraId="6A9A0FBC" w14:textId="77777777" w:rsidR="009207B3" w:rsidRPr="007972FE" w:rsidRDefault="006B1A3D">
      <w:pPr>
        <w:pStyle w:val="Inhopg2"/>
        <w:tabs>
          <w:tab w:val="right" w:leader="dot" w:pos="9056"/>
        </w:tabs>
        <w:rPr>
          <w:rFonts w:ascii="Calibri" w:eastAsiaTheme="minorEastAsia" w:hAnsi="Calibri" w:cstheme="minorBidi"/>
          <w:bCs/>
          <w:smallCaps/>
          <w:noProof/>
          <w:sz w:val="22"/>
          <w:szCs w:val="22"/>
          <w:lang w:eastAsia="nl-NL"/>
        </w:rPr>
      </w:pPr>
      <w:hyperlink w:anchor="_Toc527673422" w:history="1">
        <w:r w:rsidR="009207B3" w:rsidRPr="007972FE">
          <w:rPr>
            <w:rStyle w:val="Hyperlink"/>
            <w:rFonts w:ascii="Calibri" w:hAnsi="Calibri"/>
            <w:noProof/>
            <w:sz w:val="22"/>
            <w:szCs w:val="22"/>
          </w:rPr>
          <w:t>7.4. Duurzaamheid (Open data)</w:t>
        </w:r>
        <w:r w:rsidR="009207B3" w:rsidRPr="007972FE">
          <w:rPr>
            <w:rFonts w:ascii="Calibri" w:hAnsi="Calibri"/>
            <w:noProof/>
            <w:webHidden/>
            <w:sz w:val="22"/>
            <w:szCs w:val="22"/>
          </w:rPr>
          <w:tab/>
        </w:r>
        <w:r w:rsidR="009207B3" w:rsidRPr="007972FE">
          <w:rPr>
            <w:rFonts w:ascii="Calibri" w:hAnsi="Calibri"/>
            <w:noProof/>
            <w:webHidden/>
            <w:sz w:val="22"/>
            <w:szCs w:val="22"/>
          </w:rPr>
          <w:fldChar w:fldCharType="begin"/>
        </w:r>
        <w:r w:rsidR="009207B3" w:rsidRPr="007972FE">
          <w:rPr>
            <w:rFonts w:ascii="Calibri" w:hAnsi="Calibri"/>
            <w:noProof/>
            <w:webHidden/>
            <w:sz w:val="22"/>
            <w:szCs w:val="22"/>
          </w:rPr>
          <w:instrText xml:space="preserve"> PAGEREF _Toc527673422 \h </w:instrText>
        </w:r>
        <w:r w:rsidR="009207B3" w:rsidRPr="007972FE">
          <w:rPr>
            <w:rFonts w:ascii="Calibri" w:hAnsi="Calibri"/>
            <w:noProof/>
            <w:webHidden/>
            <w:sz w:val="22"/>
            <w:szCs w:val="22"/>
          </w:rPr>
        </w:r>
        <w:r w:rsidR="009207B3" w:rsidRPr="007972FE">
          <w:rPr>
            <w:rFonts w:ascii="Calibri" w:hAnsi="Calibri"/>
            <w:noProof/>
            <w:webHidden/>
            <w:sz w:val="22"/>
            <w:szCs w:val="22"/>
          </w:rPr>
          <w:fldChar w:fldCharType="separate"/>
        </w:r>
        <w:r w:rsidR="00417A3C">
          <w:rPr>
            <w:rFonts w:ascii="Calibri" w:hAnsi="Calibri"/>
            <w:noProof/>
            <w:webHidden/>
            <w:sz w:val="22"/>
            <w:szCs w:val="22"/>
          </w:rPr>
          <w:t>18</w:t>
        </w:r>
        <w:r w:rsidR="009207B3" w:rsidRPr="007972FE">
          <w:rPr>
            <w:rFonts w:ascii="Calibri" w:hAnsi="Calibri"/>
            <w:noProof/>
            <w:webHidden/>
            <w:sz w:val="22"/>
            <w:szCs w:val="22"/>
          </w:rPr>
          <w:fldChar w:fldCharType="end"/>
        </w:r>
      </w:hyperlink>
    </w:p>
    <w:p w14:paraId="335A8F9E" w14:textId="77777777" w:rsidR="009207B3" w:rsidRPr="007972FE" w:rsidRDefault="006B1A3D">
      <w:pPr>
        <w:pStyle w:val="Inhopg2"/>
        <w:tabs>
          <w:tab w:val="right" w:leader="dot" w:pos="9056"/>
        </w:tabs>
        <w:rPr>
          <w:rFonts w:ascii="Calibri" w:eastAsiaTheme="minorEastAsia" w:hAnsi="Calibri" w:cstheme="minorBidi"/>
          <w:bCs/>
          <w:smallCaps/>
          <w:noProof/>
          <w:sz w:val="22"/>
          <w:szCs w:val="22"/>
          <w:lang w:eastAsia="nl-NL"/>
        </w:rPr>
      </w:pPr>
      <w:hyperlink w:anchor="_Toc527673423" w:history="1">
        <w:r w:rsidR="009207B3" w:rsidRPr="007972FE">
          <w:rPr>
            <w:rStyle w:val="Hyperlink"/>
            <w:rFonts w:ascii="Calibri" w:hAnsi="Calibri"/>
            <w:noProof/>
            <w:sz w:val="22"/>
            <w:szCs w:val="22"/>
          </w:rPr>
          <w:t>7.5. Metadatering (Open data)</w:t>
        </w:r>
        <w:r w:rsidR="009207B3" w:rsidRPr="007972FE">
          <w:rPr>
            <w:rFonts w:ascii="Calibri" w:hAnsi="Calibri"/>
            <w:noProof/>
            <w:webHidden/>
            <w:sz w:val="22"/>
            <w:szCs w:val="22"/>
          </w:rPr>
          <w:tab/>
        </w:r>
        <w:r w:rsidR="009207B3" w:rsidRPr="007972FE">
          <w:rPr>
            <w:rFonts w:ascii="Calibri" w:hAnsi="Calibri"/>
            <w:noProof/>
            <w:webHidden/>
            <w:sz w:val="22"/>
            <w:szCs w:val="22"/>
          </w:rPr>
          <w:fldChar w:fldCharType="begin"/>
        </w:r>
        <w:r w:rsidR="009207B3" w:rsidRPr="007972FE">
          <w:rPr>
            <w:rFonts w:ascii="Calibri" w:hAnsi="Calibri"/>
            <w:noProof/>
            <w:webHidden/>
            <w:sz w:val="22"/>
            <w:szCs w:val="22"/>
          </w:rPr>
          <w:instrText xml:space="preserve"> PAGEREF _Toc527673423 \h </w:instrText>
        </w:r>
        <w:r w:rsidR="009207B3" w:rsidRPr="007972FE">
          <w:rPr>
            <w:rFonts w:ascii="Calibri" w:hAnsi="Calibri"/>
            <w:noProof/>
            <w:webHidden/>
            <w:sz w:val="22"/>
            <w:szCs w:val="22"/>
          </w:rPr>
        </w:r>
        <w:r w:rsidR="009207B3" w:rsidRPr="007972FE">
          <w:rPr>
            <w:rFonts w:ascii="Calibri" w:hAnsi="Calibri"/>
            <w:noProof/>
            <w:webHidden/>
            <w:sz w:val="22"/>
            <w:szCs w:val="22"/>
          </w:rPr>
          <w:fldChar w:fldCharType="separate"/>
        </w:r>
        <w:r w:rsidR="00417A3C">
          <w:rPr>
            <w:rFonts w:ascii="Calibri" w:hAnsi="Calibri"/>
            <w:noProof/>
            <w:webHidden/>
            <w:sz w:val="22"/>
            <w:szCs w:val="22"/>
          </w:rPr>
          <w:t>18</w:t>
        </w:r>
        <w:r w:rsidR="009207B3" w:rsidRPr="007972FE">
          <w:rPr>
            <w:rFonts w:ascii="Calibri" w:hAnsi="Calibri"/>
            <w:noProof/>
            <w:webHidden/>
            <w:sz w:val="22"/>
            <w:szCs w:val="22"/>
          </w:rPr>
          <w:fldChar w:fldCharType="end"/>
        </w:r>
      </w:hyperlink>
    </w:p>
    <w:p w14:paraId="34445E97" w14:textId="77777777" w:rsidR="009207B3" w:rsidRPr="007972FE" w:rsidRDefault="006B1A3D">
      <w:pPr>
        <w:pStyle w:val="Inhopg2"/>
        <w:tabs>
          <w:tab w:val="right" w:leader="dot" w:pos="9056"/>
        </w:tabs>
        <w:rPr>
          <w:rFonts w:ascii="Calibri" w:eastAsiaTheme="minorEastAsia" w:hAnsi="Calibri" w:cstheme="minorBidi"/>
          <w:bCs/>
          <w:smallCaps/>
          <w:noProof/>
          <w:sz w:val="22"/>
          <w:szCs w:val="22"/>
          <w:lang w:eastAsia="nl-NL"/>
        </w:rPr>
      </w:pPr>
      <w:hyperlink w:anchor="_Toc527673424" w:history="1">
        <w:r w:rsidR="009207B3" w:rsidRPr="007972FE">
          <w:rPr>
            <w:rStyle w:val="Hyperlink"/>
            <w:rFonts w:ascii="Calibri" w:hAnsi="Calibri"/>
            <w:noProof/>
            <w:sz w:val="22"/>
            <w:szCs w:val="22"/>
          </w:rPr>
          <w:t>7.6. Open formaten (Open data)</w:t>
        </w:r>
        <w:r w:rsidR="009207B3" w:rsidRPr="007972FE">
          <w:rPr>
            <w:rFonts w:ascii="Calibri" w:hAnsi="Calibri"/>
            <w:noProof/>
            <w:webHidden/>
            <w:sz w:val="22"/>
            <w:szCs w:val="22"/>
          </w:rPr>
          <w:tab/>
        </w:r>
        <w:r w:rsidR="009207B3" w:rsidRPr="007972FE">
          <w:rPr>
            <w:rFonts w:ascii="Calibri" w:hAnsi="Calibri"/>
            <w:noProof/>
            <w:webHidden/>
            <w:sz w:val="22"/>
            <w:szCs w:val="22"/>
          </w:rPr>
          <w:fldChar w:fldCharType="begin"/>
        </w:r>
        <w:r w:rsidR="009207B3" w:rsidRPr="007972FE">
          <w:rPr>
            <w:rFonts w:ascii="Calibri" w:hAnsi="Calibri"/>
            <w:noProof/>
            <w:webHidden/>
            <w:sz w:val="22"/>
            <w:szCs w:val="22"/>
          </w:rPr>
          <w:instrText xml:space="preserve"> PAGEREF _Toc527673424 \h </w:instrText>
        </w:r>
        <w:r w:rsidR="009207B3" w:rsidRPr="007972FE">
          <w:rPr>
            <w:rFonts w:ascii="Calibri" w:hAnsi="Calibri"/>
            <w:noProof/>
            <w:webHidden/>
            <w:sz w:val="22"/>
            <w:szCs w:val="22"/>
          </w:rPr>
        </w:r>
        <w:r w:rsidR="009207B3" w:rsidRPr="007972FE">
          <w:rPr>
            <w:rFonts w:ascii="Calibri" w:hAnsi="Calibri"/>
            <w:noProof/>
            <w:webHidden/>
            <w:sz w:val="22"/>
            <w:szCs w:val="22"/>
          </w:rPr>
          <w:fldChar w:fldCharType="separate"/>
        </w:r>
        <w:r w:rsidR="00417A3C">
          <w:rPr>
            <w:rFonts w:ascii="Calibri" w:hAnsi="Calibri"/>
            <w:noProof/>
            <w:webHidden/>
            <w:sz w:val="22"/>
            <w:szCs w:val="22"/>
          </w:rPr>
          <w:t>19</w:t>
        </w:r>
        <w:r w:rsidR="009207B3" w:rsidRPr="007972FE">
          <w:rPr>
            <w:rFonts w:ascii="Calibri" w:hAnsi="Calibri"/>
            <w:noProof/>
            <w:webHidden/>
            <w:sz w:val="22"/>
            <w:szCs w:val="22"/>
          </w:rPr>
          <w:fldChar w:fldCharType="end"/>
        </w:r>
      </w:hyperlink>
    </w:p>
    <w:p w14:paraId="3DED978E" w14:textId="77777777" w:rsidR="009207B3" w:rsidRPr="007972FE" w:rsidRDefault="006B1A3D">
      <w:pPr>
        <w:pStyle w:val="Inhopg2"/>
        <w:tabs>
          <w:tab w:val="right" w:leader="dot" w:pos="9056"/>
        </w:tabs>
        <w:rPr>
          <w:rFonts w:ascii="Calibri" w:eastAsiaTheme="minorEastAsia" w:hAnsi="Calibri" w:cstheme="minorBidi"/>
          <w:bCs/>
          <w:smallCaps/>
          <w:noProof/>
          <w:sz w:val="22"/>
          <w:szCs w:val="22"/>
          <w:lang w:eastAsia="nl-NL"/>
        </w:rPr>
      </w:pPr>
      <w:hyperlink w:anchor="_Toc527673425" w:history="1">
        <w:r w:rsidR="009207B3" w:rsidRPr="007972FE">
          <w:rPr>
            <w:rStyle w:val="Hyperlink"/>
            <w:rFonts w:ascii="Calibri" w:hAnsi="Calibri"/>
            <w:noProof/>
            <w:sz w:val="22"/>
            <w:szCs w:val="22"/>
            <w:lang w:val="nl-NL"/>
          </w:rPr>
          <w:t>7.7.</w:t>
        </w:r>
        <w:r w:rsidR="009207B3" w:rsidRPr="007972FE">
          <w:rPr>
            <w:rStyle w:val="Hyperlink"/>
            <w:rFonts w:ascii="Calibri" w:eastAsia="FlandersArtSans-Regular" w:hAnsi="Calibri" w:cs="Arial"/>
            <w:noProof/>
            <w:sz w:val="22"/>
            <w:szCs w:val="22"/>
            <w:lang w:val="nl-NL"/>
          </w:rPr>
          <w:t xml:space="preserve"> Linked Open Data en URIs (Linked Open Data)</w:t>
        </w:r>
        <w:r w:rsidR="009207B3" w:rsidRPr="007972FE">
          <w:rPr>
            <w:rFonts w:ascii="Calibri" w:hAnsi="Calibri"/>
            <w:noProof/>
            <w:webHidden/>
            <w:sz w:val="22"/>
            <w:szCs w:val="22"/>
          </w:rPr>
          <w:tab/>
        </w:r>
        <w:r w:rsidR="009207B3" w:rsidRPr="007972FE">
          <w:rPr>
            <w:rFonts w:ascii="Calibri" w:hAnsi="Calibri"/>
            <w:noProof/>
            <w:webHidden/>
            <w:sz w:val="22"/>
            <w:szCs w:val="22"/>
          </w:rPr>
          <w:fldChar w:fldCharType="begin"/>
        </w:r>
        <w:r w:rsidR="009207B3" w:rsidRPr="007972FE">
          <w:rPr>
            <w:rFonts w:ascii="Calibri" w:hAnsi="Calibri"/>
            <w:noProof/>
            <w:webHidden/>
            <w:sz w:val="22"/>
            <w:szCs w:val="22"/>
          </w:rPr>
          <w:instrText xml:space="preserve"> PAGEREF _Toc527673425 \h </w:instrText>
        </w:r>
        <w:r w:rsidR="009207B3" w:rsidRPr="007972FE">
          <w:rPr>
            <w:rFonts w:ascii="Calibri" w:hAnsi="Calibri"/>
            <w:noProof/>
            <w:webHidden/>
            <w:sz w:val="22"/>
            <w:szCs w:val="22"/>
          </w:rPr>
        </w:r>
        <w:r w:rsidR="009207B3" w:rsidRPr="007972FE">
          <w:rPr>
            <w:rFonts w:ascii="Calibri" w:hAnsi="Calibri"/>
            <w:noProof/>
            <w:webHidden/>
            <w:sz w:val="22"/>
            <w:szCs w:val="22"/>
          </w:rPr>
          <w:fldChar w:fldCharType="separate"/>
        </w:r>
        <w:r w:rsidR="00417A3C">
          <w:rPr>
            <w:rFonts w:ascii="Calibri" w:hAnsi="Calibri"/>
            <w:noProof/>
            <w:webHidden/>
            <w:sz w:val="22"/>
            <w:szCs w:val="22"/>
          </w:rPr>
          <w:t>19</w:t>
        </w:r>
        <w:r w:rsidR="009207B3" w:rsidRPr="007972FE">
          <w:rPr>
            <w:rFonts w:ascii="Calibri" w:hAnsi="Calibri"/>
            <w:noProof/>
            <w:webHidden/>
            <w:sz w:val="22"/>
            <w:szCs w:val="22"/>
          </w:rPr>
          <w:fldChar w:fldCharType="end"/>
        </w:r>
      </w:hyperlink>
    </w:p>
    <w:p w14:paraId="5EDBEE1D" w14:textId="77777777" w:rsidR="009207B3" w:rsidRPr="007972FE" w:rsidRDefault="006B1A3D">
      <w:pPr>
        <w:pStyle w:val="Inhopg2"/>
        <w:tabs>
          <w:tab w:val="right" w:leader="dot" w:pos="9056"/>
        </w:tabs>
        <w:rPr>
          <w:rFonts w:ascii="Calibri" w:eastAsiaTheme="minorEastAsia" w:hAnsi="Calibri" w:cstheme="minorBidi"/>
          <w:bCs/>
          <w:smallCaps/>
          <w:noProof/>
          <w:sz w:val="22"/>
          <w:szCs w:val="22"/>
          <w:lang w:eastAsia="nl-NL"/>
        </w:rPr>
      </w:pPr>
      <w:hyperlink w:anchor="_Toc527673426" w:history="1">
        <w:r w:rsidR="009207B3" w:rsidRPr="007972FE">
          <w:rPr>
            <w:rStyle w:val="Hyperlink"/>
            <w:rFonts w:ascii="Calibri" w:hAnsi="Calibri"/>
            <w:noProof/>
            <w:sz w:val="22"/>
            <w:szCs w:val="22"/>
          </w:rPr>
          <w:t>7.8.</w:t>
        </w:r>
        <w:r w:rsidR="009207B3" w:rsidRPr="007972FE">
          <w:rPr>
            <w:rStyle w:val="Hyperlink"/>
            <w:rFonts w:ascii="Calibri" w:hAnsi="Calibri"/>
            <w:noProof/>
            <w:sz w:val="22"/>
            <w:szCs w:val="22"/>
            <w:lang w:val="nl-NL"/>
          </w:rPr>
          <w:t xml:space="preserve"> Gebruik open standaarden gelinkte overheden (Linked Open Data)(Optioneel)</w:t>
        </w:r>
        <w:r w:rsidR="009207B3" w:rsidRPr="007972FE">
          <w:rPr>
            <w:rFonts w:ascii="Calibri" w:hAnsi="Calibri"/>
            <w:noProof/>
            <w:webHidden/>
            <w:sz w:val="22"/>
            <w:szCs w:val="22"/>
          </w:rPr>
          <w:tab/>
        </w:r>
        <w:r w:rsidR="009207B3" w:rsidRPr="007972FE">
          <w:rPr>
            <w:rFonts w:ascii="Calibri" w:hAnsi="Calibri"/>
            <w:noProof/>
            <w:webHidden/>
            <w:sz w:val="22"/>
            <w:szCs w:val="22"/>
          </w:rPr>
          <w:fldChar w:fldCharType="begin"/>
        </w:r>
        <w:r w:rsidR="009207B3" w:rsidRPr="007972FE">
          <w:rPr>
            <w:rFonts w:ascii="Calibri" w:hAnsi="Calibri"/>
            <w:noProof/>
            <w:webHidden/>
            <w:sz w:val="22"/>
            <w:szCs w:val="22"/>
          </w:rPr>
          <w:instrText xml:space="preserve"> PAGEREF _Toc527673426 \h </w:instrText>
        </w:r>
        <w:r w:rsidR="009207B3" w:rsidRPr="007972FE">
          <w:rPr>
            <w:rFonts w:ascii="Calibri" w:hAnsi="Calibri"/>
            <w:noProof/>
            <w:webHidden/>
            <w:sz w:val="22"/>
            <w:szCs w:val="22"/>
          </w:rPr>
        </w:r>
        <w:r w:rsidR="009207B3" w:rsidRPr="007972FE">
          <w:rPr>
            <w:rFonts w:ascii="Calibri" w:hAnsi="Calibri"/>
            <w:noProof/>
            <w:webHidden/>
            <w:sz w:val="22"/>
            <w:szCs w:val="22"/>
          </w:rPr>
          <w:fldChar w:fldCharType="separate"/>
        </w:r>
        <w:r w:rsidR="00417A3C">
          <w:rPr>
            <w:rFonts w:ascii="Calibri" w:hAnsi="Calibri"/>
            <w:noProof/>
            <w:webHidden/>
            <w:sz w:val="22"/>
            <w:szCs w:val="22"/>
          </w:rPr>
          <w:t>19</w:t>
        </w:r>
        <w:r w:rsidR="009207B3" w:rsidRPr="007972FE">
          <w:rPr>
            <w:rFonts w:ascii="Calibri" w:hAnsi="Calibri"/>
            <w:noProof/>
            <w:webHidden/>
            <w:sz w:val="22"/>
            <w:szCs w:val="22"/>
          </w:rPr>
          <w:fldChar w:fldCharType="end"/>
        </w:r>
      </w:hyperlink>
    </w:p>
    <w:p w14:paraId="364AABF9" w14:textId="77777777" w:rsidR="009207B3" w:rsidRPr="007972FE" w:rsidRDefault="006B1A3D">
      <w:pPr>
        <w:pStyle w:val="Inhopg2"/>
        <w:tabs>
          <w:tab w:val="right" w:leader="dot" w:pos="9056"/>
        </w:tabs>
        <w:rPr>
          <w:rFonts w:ascii="Calibri" w:eastAsiaTheme="minorEastAsia" w:hAnsi="Calibri" w:cstheme="minorBidi"/>
          <w:bCs/>
          <w:smallCaps/>
          <w:noProof/>
          <w:sz w:val="22"/>
          <w:szCs w:val="22"/>
          <w:lang w:eastAsia="nl-NL"/>
        </w:rPr>
      </w:pPr>
      <w:hyperlink w:anchor="_Toc527673427" w:history="1">
        <w:r w:rsidR="009207B3" w:rsidRPr="007972FE">
          <w:rPr>
            <w:rStyle w:val="Hyperlink"/>
            <w:rFonts w:ascii="Calibri" w:hAnsi="Calibri"/>
            <w:noProof/>
            <w:sz w:val="22"/>
            <w:szCs w:val="22"/>
            <w:lang w:val="nl-NL"/>
          </w:rPr>
          <w:t>7.9. Vlaams open data portaal</w:t>
        </w:r>
        <w:r w:rsidR="009207B3" w:rsidRPr="007972FE">
          <w:rPr>
            <w:rFonts w:ascii="Calibri" w:hAnsi="Calibri"/>
            <w:noProof/>
            <w:webHidden/>
            <w:sz w:val="22"/>
            <w:szCs w:val="22"/>
          </w:rPr>
          <w:tab/>
        </w:r>
        <w:r w:rsidR="009207B3" w:rsidRPr="007972FE">
          <w:rPr>
            <w:rFonts w:ascii="Calibri" w:hAnsi="Calibri"/>
            <w:noProof/>
            <w:webHidden/>
            <w:sz w:val="22"/>
            <w:szCs w:val="22"/>
          </w:rPr>
          <w:fldChar w:fldCharType="begin"/>
        </w:r>
        <w:r w:rsidR="009207B3" w:rsidRPr="007972FE">
          <w:rPr>
            <w:rFonts w:ascii="Calibri" w:hAnsi="Calibri"/>
            <w:noProof/>
            <w:webHidden/>
            <w:sz w:val="22"/>
            <w:szCs w:val="22"/>
          </w:rPr>
          <w:instrText xml:space="preserve"> PAGEREF _Toc527673427 \h </w:instrText>
        </w:r>
        <w:r w:rsidR="009207B3" w:rsidRPr="007972FE">
          <w:rPr>
            <w:rFonts w:ascii="Calibri" w:hAnsi="Calibri"/>
            <w:noProof/>
            <w:webHidden/>
            <w:sz w:val="22"/>
            <w:szCs w:val="22"/>
          </w:rPr>
        </w:r>
        <w:r w:rsidR="009207B3" w:rsidRPr="007972FE">
          <w:rPr>
            <w:rFonts w:ascii="Calibri" w:hAnsi="Calibri"/>
            <w:noProof/>
            <w:webHidden/>
            <w:sz w:val="22"/>
            <w:szCs w:val="22"/>
          </w:rPr>
          <w:fldChar w:fldCharType="separate"/>
        </w:r>
        <w:r w:rsidR="00417A3C">
          <w:rPr>
            <w:rFonts w:ascii="Calibri" w:hAnsi="Calibri"/>
            <w:noProof/>
            <w:webHidden/>
            <w:sz w:val="22"/>
            <w:szCs w:val="22"/>
          </w:rPr>
          <w:t>20</w:t>
        </w:r>
        <w:r w:rsidR="009207B3" w:rsidRPr="007972FE">
          <w:rPr>
            <w:rFonts w:ascii="Calibri" w:hAnsi="Calibri"/>
            <w:noProof/>
            <w:webHidden/>
            <w:sz w:val="22"/>
            <w:szCs w:val="22"/>
          </w:rPr>
          <w:fldChar w:fldCharType="end"/>
        </w:r>
      </w:hyperlink>
    </w:p>
    <w:p w14:paraId="69B43656" w14:textId="77777777" w:rsidR="00936E03" w:rsidRPr="007972FE" w:rsidRDefault="00936E03" w:rsidP="000802D9">
      <w:pPr>
        <w:tabs>
          <w:tab w:val="left" w:pos="2533"/>
        </w:tabs>
        <w:rPr>
          <w:i/>
        </w:rPr>
      </w:pPr>
      <w:r w:rsidRPr="007972FE">
        <w:rPr>
          <w:i/>
          <w:szCs w:val="22"/>
          <w:lang w:val="nl-NL"/>
        </w:rPr>
        <w:fldChar w:fldCharType="end"/>
      </w:r>
    </w:p>
    <w:p w14:paraId="41957B00" w14:textId="77777777" w:rsidR="000802D9" w:rsidRPr="004D14A5" w:rsidRDefault="000802D9" w:rsidP="000802D9">
      <w:pPr>
        <w:tabs>
          <w:tab w:val="left" w:pos="2533"/>
        </w:tabs>
        <w:rPr>
          <w:lang w:val="nl-NL"/>
        </w:rPr>
      </w:pPr>
      <w:r w:rsidRPr="004D14A5">
        <w:rPr>
          <w:lang w:val="nl-NL"/>
        </w:rPr>
        <w:br w:type="page"/>
      </w:r>
    </w:p>
    <w:p w14:paraId="1E9C8F36" w14:textId="77777777" w:rsidR="000802D9" w:rsidRPr="004D14A5" w:rsidRDefault="000802D9" w:rsidP="000802D9">
      <w:pPr>
        <w:pStyle w:val="Kop11"/>
        <w:rPr>
          <w:lang w:val="nl-NL"/>
        </w:rPr>
      </w:pPr>
      <w:bookmarkStart w:id="1" w:name="_Toc527673376"/>
      <w:r w:rsidRPr="004D14A5">
        <w:rPr>
          <w:lang w:val="nl-NL"/>
        </w:rPr>
        <w:lastRenderedPageBreak/>
        <w:t>Inleiding</w:t>
      </w:r>
      <w:bookmarkEnd w:id="1"/>
    </w:p>
    <w:p w14:paraId="772EC6C8" w14:textId="77777777" w:rsidR="000802D9" w:rsidRPr="004D14A5" w:rsidRDefault="000802D9" w:rsidP="000802D9">
      <w:pPr>
        <w:pStyle w:val="Kop21"/>
        <w:rPr>
          <w:lang w:val="nl-NL"/>
        </w:rPr>
      </w:pPr>
      <w:bookmarkStart w:id="2" w:name="_Toc527673377"/>
      <w:r w:rsidRPr="004D14A5">
        <w:rPr>
          <w:lang w:val="nl-NL"/>
        </w:rPr>
        <w:t>Waarom dit draaiboek</w:t>
      </w:r>
      <w:r w:rsidR="0059153B" w:rsidRPr="004D14A5">
        <w:rPr>
          <w:lang w:val="nl-NL"/>
        </w:rPr>
        <w:t>?</w:t>
      </w:r>
      <w:bookmarkEnd w:id="2"/>
    </w:p>
    <w:p w14:paraId="588CE163" w14:textId="77777777" w:rsidR="000802D9" w:rsidRPr="004D14A5" w:rsidRDefault="000802D9" w:rsidP="000802D9">
      <w:pPr>
        <w:rPr>
          <w:lang w:val="nl-NL"/>
        </w:rPr>
      </w:pPr>
      <w:r w:rsidRPr="004D14A5">
        <w:rPr>
          <w:lang w:val="nl-NL"/>
        </w:rPr>
        <w:t>Dit draaiboek kwam tot stand in het kader van het Smart Flanders programma, een ondersteuningsprogramma uitgevoerd door onderzoekers van IMEC waarbij de Vlaamse overheid de 13 centrumsteden en de Vlaamse Gemeenschapsco</w:t>
      </w:r>
      <w:r w:rsidR="00932A6A">
        <w:rPr>
          <w:lang w:val="nl-NL"/>
        </w:rPr>
        <w:t>mmissie voor Brussel ondersteunt</w:t>
      </w:r>
      <w:r w:rsidRPr="004D14A5">
        <w:rPr>
          <w:lang w:val="nl-NL"/>
        </w:rPr>
        <w:t xml:space="preserve"> in hun ontwikkeling tot slimme steden</w:t>
      </w:r>
      <w:r w:rsidRPr="004D14A5">
        <w:rPr>
          <w:vertAlign w:val="superscript"/>
          <w:lang w:val="nl-NL"/>
        </w:rPr>
        <w:footnoteReference w:id="2"/>
      </w:r>
      <w:r w:rsidRPr="004D14A5">
        <w:rPr>
          <w:lang w:val="nl-NL"/>
        </w:rPr>
        <w:t xml:space="preserve">. </w:t>
      </w:r>
    </w:p>
    <w:p w14:paraId="286792E1" w14:textId="77777777" w:rsidR="000802D9" w:rsidRPr="004D14A5" w:rsidRDefault="000802D9" w:rsidP="000802D9">
      <w:pPr>
        <w:rPr>
          <w:lang w:val="nl-NL"/>
        </w:rPr>
      </w:pPr>
      <w:r w:rsidRPr="004D14A5">
        <w:rPr>
          <w:lang w:val="nl-NL"/>
        </w:rPr>
        <w:t xml:space="preserve">Op basis van het Smart Flanders programma kwam </w:t>
      </w:r>
      <w:r w:rsidR="00F3260A" w:rsidRPr="004D14A5">
        <w:rPr>
          <w:lang w:val="nl-NL"/>
        </w:rPr>
        <w:t>men tot de</w:t>
      </w:r>
      <w:r w:rsidRPr="004D14A5">
        <w:rPr>
          <w:lang w:val="nl-NL"/>
        </w:rPr>
        <w:t xml:space="preserve"> vaststelling dat er te weinig, onduidelijke of sterk verschillende bepalingen rond data opgenomen worden in overeenkomsten met leveranciers. </w:t>
      </w:r>
    </w:p>
    <w:p w14:paraId="287A82DA" w14:textId="77777777" w:rsidR="000802D9" w:rsidRPr="004D14A5" w:rsidRDefault="000802D9" w:rsidP="000802D9">
      <w:pPr>
        <w:rPr>
          <w:lang w:val="nl-NL"/>
        </w:rPr>
      </w:pPr>
      <w:r w:rsidRPr="004D14A5">
        <w:rPr>
          <w:lang w:val="nl-NL"/>
        </w:rPr>
        <w:t xml:space="preserve">Gezien het toenemend belang van data in de stedelijke context, is het voor lokale besturen echter van uiterst belang om bij de plaatsing van overheidsopdrachten en concessies en bij de heronderhandeling van lopende overeenkomsten aandacht te besteden aan afspraken omtrent gegevens die mogelijk gepubliceerd kunnen worden als </w:t>
      </w:r>
      <w:r w:rsidR="00F3260A" w:rsidRPr="004D14A5">
        <w:rPr>
          <w:lang w:val="nl-NL"/>
        </w:rPr>
        <w:t>o</w:t>
      </w:r>
      <w:r w:rsidRPr="004D14A5">
        <w:rPr>
          <w:lang w:val="nl-NL"/>
        </w:rPr>
        <w:t xml:space="preserve">pen </w:t>
      </w:r>
      <w:r w:rsidR="00F3260A" w:rsidRPr="004D14A5">
        <w:rPr>
          <w:lang w:val="nl-NL"/>
        </w:rPr>
        <w:t>d</w:t>
      </w:r>
      <w:r w:rsidRPr="004D14A5">
        <w:rPr>
          <w:lang w:val="nl-NL"/>
        </w:rPr>
        <w:t xml:space="preserve">ata. </w:t>
      </w:r>
    </w:p>
    <w:p w14:paraId="7EFAB91D" w14:textId="77777777" w:rsidR="000802D9" w:rsidRPr="004D14A5" w:rsidRDefault="000802D9" w:rsidP="000802D9">
      <w:pPr>
        <w:rPr>
          <w:lang w:val="nl-NL"/>
        </w:rPr>
      </w:pPr>
      <w:r w:rsidRPr="004D14A5">
        <w:rPr>
          <w:lang w:val="nl-NL"/>
        </w:rPr>
        <w:t xml:space="preserve">Om hier aan tegemoet te komen werd </w:t>
      </w:r>
      <w:r w:rsidR="00F3260A" w:rsidRPr="004D14A5">
        <w:rPr>
          <w:lang w:val="nl-NL"/>
        </w:rPr>
        <w:t>dit draaiboek</w:t>
      </w:r>
      <w:r w:rsidRPr="004D14A5">
        <w:rPr>
          <w:lang w:val="nl-NL"/>
        </w:rPr>
        <w:t xml:space="preserve"> opgesteld met voorbeeldclausules die (lokale) overheden kunnen inzetten bij het heronderhandelen van bestaande concessies en overheidsopdrachten of het definiëren van bepalingen omtrent datadeling voor nieuwe overheidsopdrachten of concessies met opdrachtnemers en andere derde partijen. Deze voorbeeldclausules zijn gestoeld op de principes van het Open Data Charter</w:t>
      </w:r>
      <w:r w:rsidRPr="004D14A5">
        <w:rPr>
          <w:vertAlign w:val="superscript"/>
          <w:lang w:val="nl-NL"/>
        </w:rPr>
        <w:footnoteReference w:id="3"/>
      </w:r>
      <w:r w:rsidRPr="004D14A5">
        <w:rPr>
          <w:lang w:val="nl-NL"/>
        </w:rPr>
        <w:t xml:space="preserve">, dat eveneens werd opgemaakt in het kader van het Smart Flanders programma. </w:t>
      </w:r>
    </w:p>
    <w:p w14:paraId="54BA82A7" w14:textId="77777777" w:rsidR="000802D9" w:rsidRPr="004D14A5" w:rsidRDefault="000802D9" w:rsidP="000802D9">
      <w:pPr>
        <w:rPr>
          <w:lang w:val="nl-NL"/>
        </w:rPr>
      </w:pPr>
      <w:r w:rsidRPr="004D14A5">
        <w:rPr>
          <w:lang w:val="nl-NL"/>
        </w:rPr>
        <w:t xml:space="preserve">Deze voorbeeldclausules </w:t>
      </w:r>
      <w:r w:rsidR="00F3260A" w:rsidRPr="004D14A5">
        <w:rPr>
          <w:lang w:val="nl-NL"/>
        </w:rPr>
        <w:t>hebben onder andere als</w:t>
      </w:r>
      <w:r w:rsidRPr="004D14A5">
        <w:rPr>
          <w:lang w:val="nl-NL"/>
        </w:rPr>
        <w:t xml:space="preserve"> doel hebben de stadsorganisatie zelf rechtstreekse toegang te geven tot data en regelen de verantwoordelijkheden ten aanzien van de publicatie van deze data voor hergebruik. Daarnaast wordt er gestreefd naar een meer uniforme aanpak van data bij het aanbesteden.</w:t>
      </w:r>
    </w:p>
    <w:p w14:paraId="12331EB5" w14:textId="77777777" w:rsidR="000802D9" w:rsidRPr="004D14A5" w:rsidRDefault="000802D9" w:rsidP="000802D9">
      <w:pPr>
        <w:pStyle w:val="Kop21"/>
        <w:rPr>
          <w:lang w:val="nl-NL"/>
        </w:rPr>
      </w:pPr>
      <w:bookmarkStart w:id="3" w:name="_Toc527673378"/>
      <w:r w:rsidRPr="004D14A5">
        <w:rPr>
          <w:lang w:val="nl-NL"/>
        </w:rPr>
        <w:t>Doelgroep</w:t>
      </w:r>
      <w:bookmarkEnd w:id="3"/>
    </w:p>
    <w:p w14:paraId="4E2DB7A8" w14:textId="77777777" w:rsidR="000802D9" w:rsidRPr="004D14A5" w:rsidRDefault="000802D9" w:rsidP="000802D9">
      <w:pPr>
        <w:rPr>
          <w:lang w:val="nl-NL"/>
        </w:rPr>
      </w:pPr>
      <w:r w:rsidRPr="004D14A5">
        <w:rPr>
          <w:lang w:val="nl-NL"/>
        </w:rPr>
        <w:t>Het draaiboek is in de eerste plaats opgesteld voor lokale aanbestedende overheden, maar kan bijvoorbeeld ook door andere aanbesteden overheidsadministraties gebruikt worden.</w:t>
      </w:r>
    </w:p>
    <w:p w14:paraId="4AEB80D2" w14:textId="77777777" w:rsidR="000802D9" w:rsidRPr="004D14A5" w:rsidRDefault="000802D9" w:rsidP="000802D9">
      <w:pPr>
        <w:pStyle w:val="Kop21"/>
        <w:rPr>
          <w:lang w:val="nl-NL"/>
        </w:rPr>
      </w:pPr>
      <w:bookmarkStart w:id="4" w:name="_Toc527673379"/>
      <w:r w:rsidRPr="004D14A5">
        <w:rPr>
          <w:lang w:val="nl-NL"/>
        </w:rPr>
        <w:t>Opbouw</w:t>
      </w:r>
      <w:bookmarkEnd w:id="4"/>
    </w:p>
    <w:p w14:paraId="47B9DB7E" w14:textId="77777777" w:rsidR="000802D9" w:rsidRPr="004D14A5" w:rsidRDefault="000802D9" w:rsidP="000802D9">
      <w:pPr>
        <w:rPr>
          <w:lang w:val="nl-NL"/>
        </w:rPr>
      </w:pPr>
      <w:r w:rsidRPr="004D14A5">
        <w:rPr>
          <w:lang w:val="nl-NL"/>
        </w:rPr>
        <w:t xml:space="preserve">Het draaiboek zal eerst kort </w:t>
      </w:r>
      <w:r w:rsidR="00FD2BCC" w:rsidRPr="004D14A5">
        <w:rPr>
          <w:lang w:val="nl-NL"/>
        </w:rPr>
        <w:t>een aantal</w:t>
      </w:r>
      <w:r w:rsidRPr="004D14A5">
        <w:rPr>
          <w:lang w:val="nl-NL"/>
        </w:rPr>
        <w:t xml:space="preserve"> begrippen </w:t>
      </w:r>
      <w:r w:rsidR="00FD2BCC" w:rsidRPr="004D14A5">
        <w:rPr>
          <w:lang w:val="nl-NL"/>
        </w:rPr>
        <w:t xml:space="preserve">waaronder </w:t>
      </w:r>
      <w:r w:rsidRPr="004D14A5">
        <w:rPr>
          <w:lang w:val="nl-NL"/>
        </w:rPr>
        <w:t xml:space="preserve">data, open data en linked open data toelichten om vervolgens </w:t>
      </w:r>
      <w:r w:rsidR="00FD2BCC" w:rsidRPr="004D14A5">
        <w:rPr>
          <w:lang w:val="nl-NL"/>
        </w:rPr>
        <w:t xml:space="preserve">kort </w:t>
      </w:r>
      <w:r w:rsidRPr="004D14A5">
        <w:rPr>
          <w:lang w:val="nl-NL"/>
        </w:rPr>
        <w:t xml:space="preserve">de vorm van een bestek </w:t>
      </w:r>
      <w:r w:rsidR="00FD2BCC" w:rsidRPr="004D14A5">
        <w:rPr>
          <w:lang w:val="nl-NL"/>
        </w:rPr>
        <w:t>te overlopen</w:t>
      </w:r>
      <w:r w:rsidRPr="004D14A5">
        <w:rPr>
          <w:lang w:val="nl-NL"/>
        </w:rPr>
        <w:t>. Nadien worden dan de verschillende voorbeeldclausules opgesomd en kort beschreven. Het draaiboek volgt hierbij zoveel als mogelijk de opbouw van een bestek of overeenkomst.</w:t>
      </w:r>
    </w:p>
    <w:p w14:paraId="40265D7F" w14:textId="77777777" w:rsidR="000802D9" w:rsidRPr="004D14A5" w:rsidRDefault="000802D9" w:rsidP="000802D9">
      <w:pPr>
        <w:pStyle w:val="Kop21"/>
        <w:rPr>
          <w:lang w:val="nl-NL"/>
        </w:rPr>
      </w:pPr>
      <w:bookmarkStart w:id="5" w:name="_Toc527673380"/>
      <w:r w:rsidRPr="004D14A5">
        <w:rPr>
          <w:lang w:val="nl-NL"/>
        </w:rPr>
        <w:t>Data, open data en linked open data</w:t>
      </w:r>
      <w:bookmarkEnd w:id="5"/>
    </w:p>
    <w:p w14:paraId="1ADD9A1F" w14:textId="77777777" w:rsidR="000802D9" w:rsidRPr="004D14A5" w:rsidRDefault="000802D9" w:rsidP="000802D9">
      <w:pPr>
        <w:rPr>
          <w:lang w:val="nl-NL"/>
        </w:rPr>
      </w:pPr>
      <w:r w:rsidRPr="004D14A5">
        <w:rPr>
          <w:lang w:val="nl-NL"/>
        </w:rPr>
        <w:t xml:space="preserve">We zullen in het tweede hoofdstuk kort het onderscheid toelichten tussen de begrippen </w:t>
      </w:r>
      <w:r w:rsidRPr="004D14A5">
        <w:rPr>
          <w:i/>
          <w:lang w:val="nl-NL"/>
        </w:rPr>
        <w:t>data</w:t>
      </w:r>
      <w:r w:rsidRPr="004D14A5">
        <w:rPr>
          <w:lang w:val="nl-NL"/>
        </w:rPr>
        <w:t xml:space="preserve">, </w:t>
      </w:r>
      <w:r w:rsidRPr="004D14A5">
        <w:rPr>
          <w:i/>
          <w:lang w:val="nl-NL"/>
        </w:rPr>
        <w:t>open</w:t>
      </w:r>
      <w:r w:rsidRPr="004D14A5">
        <w:rPr>
          <w:lang w:val="nl-NL"/>
        </w:rPr>
        <w:t xml:space="preserve"> data en </w:t>
      </w:r>
      <w:r w:rsidRPr="004D14A5">
        <w:rPr>
          <w:i/>
          <w:lang w:val="nl-NL"/>
        </w:rPr>
        <w:t>linked</w:t>
      </w:r>
      <w:r w:rsidRPr="004D14A5">
        <w:rPr>
          <w:lang w:val="nl-NL"/>
        </w:rPr>
        <w:t xml:space="preserve"> open data.</w:t>
      </w:r>
    </w:p>
    <w:p w14:paraId="426E4797" w14:textId="77777777" w:rsidR="000802D9" w:rsidRPr="004D14A5" w:rsidRDefault="000802D9" w:rsidP="000802D9">
      <w:pPr>
        <w:rPr>
          <w:lang w:val="nl-NL"/>
        </w:rPr>
      </w:pPr>
      <w:r w:rsidRPr="004D14A5">
        <w:rPr>
          <w:lang w:val="nl-NL"/>
        </w:rPr>
        <w:t xml:space="preserve">Een aantal van de voorbeeldclausules slaan in eerder algemene termen op het verzamelen van gegevens, terwijl de meerderheid specifiek betrekking heeft op </w:t>
      </w:r>
      <w:r w:rsidR="00794ABE">
        <w:rPr>
          <w:lang w:val="nl-NL"/>
        </w:rPr>
        <w:t>open data</w:t>
      </w:r>
      <w:r w:rsidRPr="004D14A5">
        <w:rPr>
          <w:lang w:val="nl-NL"/>
        </w:rPr>
        <w:t>. In de titel van elke bepaling staat</w:t>
      </w:r>
      <w:r w:rsidR="00FD2BCC" w:rsidRPr="004D14A5">
        <w:rPr>
          <w:lang w:val="nl-NL"/>
        </w:rPr>
        <w:t xml:space="preserve"> daarom</w:t>
      </w:r>
      <w:r w:rsidRPr="004D14A5">
        <w:rPr>
          <w:lang w:val="nl-NL"/>
        </w:rPr>
        <w:t xml:space="preserve"> aangegeven of het om een eerder algemene bepaling rond data gaat of de bepaling specifiek op </w:t>
      </w:r>
      <w:r w:rsidR="00794ABE">
        <w:rPr>
          <w:lang w:val="nl-NL"/>
        </w:rPr>
        <w:t>open data</w:t>
      </w:r>
      <w:r w:rsidRPr="004D14A5">
        <w:rPr>
          <w:lang w:val="nl-NL"/>
        </w:rPr>
        <w:t xml:space="preserve"> slaat.</w:t>
      </w:r>
    </w:p>
    <w:p w14:paraId="1BBD4BC4" w14:textId="77777777" w:rsidR="000802D9" w:rsidRPr="004D14A5" w:rsidRDefault="000802D9" w:rsidP="000802D9">
      <w:pPr>
        <w:rPr>
          <w:lang w:val="nl-NL"/>
        </w:rPr>
      </w:pPr>
      <w:r w:rsidRPr="004D14A5">
        <w:rPr>
          <w:lang w:val="nl-NL"/>
        </w:rPr>
        <w:lastRenderedPageBreak/>
        <w:t xml:space="preserve">Een aantal van de voorbeeldclausules in dit document zijn enkel van belang bij het beschrijven van </w:t>
      </w:r>
      <w:r w:rsidR="00794ABE">
        <w:rPr>
          <w:lang w:val="nl-NL"/>
        </w:rPr>
        <w:t>linked</w:t>
      </w:r>
      <w:r w:rsidRPr="004D14A5">
        <w:rPr>
          <w:lang w:val="nl-NL"/>
        </w:rPr>
        <w:t xml:space="preserve"> </w:t>
      </w:r>
      <w:r w:rsidR="00794ABE">
        <w:rPr>
          <w:lang w:val="nl-NL"/>
        </w:rPr>
        <w:t>open data</w:t>
      </w:r>
      <w:r w:rsidRPr="004D14A5">
        <w:rPr>
          <w:lang w:val="nl-NL"/>
        </w:rPr>
        <w:t xml:space="preserve">. Dit is </w:t>
      </w:r>
      <w:r w:rsidR="00FD2BCC" w:rsidRPr="004D14A5">
        <w:rPr>
          <w:lang w:val="nl-NL"/>
        </w:rPr>
        <w:t xml:space="preserve">eveneens </w:t>
      </w:r>
      <w:r w:rsidRPr="004D14A5">
        <w:rPr>
          <w:lang w:val="nl-NL"/>
        </w:rPr>
        <w:t>aangegeven bij de betrokken bepalingen.</w:t>
      </w:r>
    </w:p>
    <w:p w14:paraId="481064DC" w14:textId="77777777" w:rsidR="000802D9" w:rsidRPr="004D14A5" w:rsidRDefault="00B424B4" w:rsidP="000802D9">
      <w:pPr>
        <w:pStyle w:val="Kop21"/>
        <w:rPr>
          <w:lang w:val="nl-NL"/>
        </w:rPr>
      </w:pPr>
      <w:bookmarkStart w:id="6" w:name="_Toc527673381"/>
      <w:r w:rsidRPr="004D14A5">
        <w:rPr>
          <w:lang w:val="nl-NL"/>
        </w:rPr>
        <w:t>Dynamisch karakter</w:t>
      </w:r>
      <w:bookmarkEnd w:id="6"/>
    </w:p>
    <w:p w14:paraId="37FA30C7" w14:textId="77777777" w:rsidR="00B424B4" w:rsidRPr="004D14A5" w:rsidRDefault="00B424B4" w:rsidP="00B424B4">
      <w:pPr>
        <w:rPr>
          <w:lang w:val="nl-NL"/>
        </w:rPr>
      </w:pPr>
      <w:r w:rsidRPr="004D14A5">
        <w:rPr>
          <w:lang w:val="nl-NL"/>
        </w:rPr>
        <w:t xml:space="preserve">Dit draaiboek is een eerste </w:t>
      </w:r>
      <w:r w:rsidR="00BB7B56" w:rsidRPr="004D14A5">
        <w:rPr>
          <w:lang w:val="nl-NL"/>
        </w:rPr>
        <w:t xml:space="preserve">gepubliceerde </w:t>
      </w:r>
      <w:r w:rsidRPr="004D14A5">
        <w:rPr>
          <w:lang w:val="nl-NL"/>
        </w:rPr>
        <w:t>versie en zal op basis van het gebruik in de praktijk door de van de steden en gemeenten en de daaruit bekomen input en feedback in de toekomst nog worden geactualiseerd.</w:t>
      </w:r>
    </w:p>
    <w:p w14:paraId="142E0881" w14:textId="77777777" w:rsidR="00B424B4" w:rsidRPr="004D14A5" w:rsidRDefault="00B424B4" w:rsidP="00B424B4">
      <w:pPr>
        <w:pStyle w:val="Kop21"/>
        <w:rPr>
          <w:lang w:val="nl-NL"/>
        </w:rPr>
      </w:pPr>
      <w:bookmarkStart w:id="7" w:name="_Toc527673382"/>
      <w:r w:rsidRPr="004D14A5">
        <w:rPr>
          <w:lang w:val="nl-NL"/>
        </w:rPr>
        <w:t>Disclaimer</w:t>
      </w:r>
      <w:bookmarkEnd w:id="7"/>
    </w:p>
    <w:p w14:paraId="4508F7E8" w14:textId="77777777" w:rsidR="00B424B4" w:rsidRPr="004D14A5" w:rsidRDefault="00B424B4" w:rsidP="00B424B4">
      <w:pPr>
        <w:rPr>
          <w:lang w:val="nl-NL"/>
        </w:rPr>
      </w:pPr>
      <w:r w:rsidRPr="004D14A5">
        <w:rPr>
          <w:lang w:val="nl-NL"/>
        </w:rPr>
        <w:t xml:space="preserve">De hieronder geformuleerde teksten zijn suggesties die uiteraard geval per geval bekeken en desgevallend aangepast dienen te worden. </w:t>
      </w:r>
    </w:p>
    <w:p w14:paraId="041B5E38" w14:textId="77777777" w:rsidR="00C8404B" w:rsidRPr="004D14A5" w:rsidRDefault="00B424B4" w:rsidP="00B424B4">
      <w:pPr>
        <w:rPr>
          <w:lang w:val="nl-NL"/>
        </w:rPr>
      </w:pPr>
      <w:r w:rsidRPr="004D14A5">
        <w:rPr>
          <w:lang w:val="nl-NL"/>
        </w:rPr>
        <w:t>Dit draaiboek werd door IMEC-SMIT-VUB opgesteld in het kader van het Smart Flanders programma van het Agentschap voor Binnenlands Bestuur in nauwe samenwerking met de afdeling Aankoopcentrale en Overheidsopdrachten van het Facilitair Bedrijf, waarbij uiterste zorgvuldigheid is betracht. Desondanks kunnen hieraan geen rechten worden ontleend. De opstellers aanvaarden dan ook geen aansprakelijkheid voor de gevolgen van eventuele onjuistheden of tekortkomingen in dit draaiboek.</w:t>
      </w:r>
      <w:r w:rsidR="00C8404B" w:rsidRPr="004D14A5">
        <w:rPr>
          <w:lang w:val="nl-NL"/>
        </w:rPr>
        <w:br w:type="page"/>
      </w:r>
    </w:p>
    <w:p w14:paraId="28FA4324" w14:textId="77777777" w:rsidR="00B424B4" w:rsidRPr="004D14A5" w:rsidRDefault="00C8404B" w:rsidP="00C8404B">
      <w:pPr>
        <w:pStyle w:val="Kop11"/>
        <w:rPr>
          <w:lang w:val="nl-NL"/>
        </w:rPr>
      </w:pPr>
      <w:bookmarkStart w:id="8" w:name="_Toc527673383"/>
      <w:r w:rsidRPr="004D14A5">
        <w:rPr>
          <w:lang w:val="nl-NL"/>
        </w:rPr>
        <w:lastRenderedPageBreak/>
        <w:t>Begrippenkader</w:t>
      </w:r>
      <w:bookmarkEnd w:id="8"/>
    </w:p>
    <w:p w14:paraId="23EE89C8" w14:textId="77777777" w:rsidR="00C8404B" w:rsidRPr="004D14A5" w:rsidRDefault="00C8404B" w:rsidP="00C8404B">
      <w:pPr>
        <w:pStyle w:val="Kop21"/>
        <w:rPr>
          <w:lang w:val="nl-NL"/>
        </w:rPr>
      </w:pPr>
      <w:bookmarkStart w:id="9" w:name="_Toc527673384"/>
      <w:r w:rsidRPr="004D14A5">
        <w:rPr>
          <w:lang w:val="nl-NL"/>
        </w:rPr>
        <w:t>Data</w:t>
      </w:r>
      <w:bookmarkEnd w:id="9"/>
    </w:p>
    <w:p w14:paraId="11287EFF" w14:textId="77777777" w:rsidR="00C8404B" w:rsidRPr="004D14A5" w:rsidRDefault="00FF44B4" w:rsidP="00C8404B">
      <w:pPr>
        <w:pStyle w:val="Kop31"/>
        <w:rPr>
          <w:lang w:val="nl-NL"/>
        </w:rPr>
      </w:pPr>
      <w:bookmarkStart w:id="10" w:name="_Toc527673385"/>
      <w:r>
        <w:rPr>
          <w:lang w:val="nl-NL"/>
        </w:rPr>
        <w:t>Begrip</w:t>
      </w:r>
      <w:r w:rsidR="00C8404B" w:rsidRPr="004D14A5">
        <w:rPr>
          <w:lang w:val="nl-NL"/>
        </w:rPr>
        <w:t xml:space="preserve"> </w:t>
      </w:r>
      <w:bookmarkEnd w:id="10"/>
    </w:p>
    <w:p w14:paraId="599CBF19" w14:textId="77777777" w:rsidR="00C8404B" w:rsidRPr="004D14A5" w:rsidRDefault="00C8404B" w:rsidP="00C8404B">
      <w:pPr>
        <w:rPr>
          <w:lang w:val="nl-NL"/>
        </w:rPr>
      </w:pPr>
      <w:r w:rsidRPr="004D14A5">
        <w:rPr>
          <w:lang w:val="nl-NL"/>
        </w:rPr>
        <w:t>De term ‘</w:t>
      </w:r>
      <w:r w:rsidRPr="00C717AA">
        <w:rPr>
          <w:i/>
          <w:lang w:val="nl-NL"/>
        </w:rPr>
        <w:t>data</w:t>
      </w:r>
      <w:r w:rsidRPr="004D14A5">
        <w:rPr>
          <w:lang w:val="nl-NL"/>
        </w:rPr>
        <w:t xml:space="preserve">’ slaat in het kader van dit draaiboek op gegevens die door, over of in de stad gemeten, verzameld of gegenereerd worden. </w:t>
      </w:r>
    </w:p>
    <w:p w14:paraId="6D5C0057" w14:textId="77777777" w:rsidR="00C8404B" w:rsidRPr="004D14A5" w:rsidRDefault="00C8404B" w:rsidP="00C8404B">
      <w:pPr>
        <w:rPr>
          <w:lang w:val="nl-NL"/>
        </w:rPr>
      </w:pPr>
      <w:r w:rsidRPr="004D14A5">
        <w:rPr>
          <w:lang w:val="nl-NL"/>
        </w:rPr>
        <w:t xml:space="preserve">Het kan bijvoorbeeld gaan om allerhande GIS-data of data in verband met het </w:t>
      </w:r>
      <w:r w:rsidRPr="004D14A5">
        <w:rPr>
          <w:i/>
          <w:lang w:val="nl-NL"/>
        </w:rPr>
        <w:t>openbaar domein</w:t>
      </w:r>
      <w:r w:rsidRPr="004D14A5">
        <w:rPr>
          <w:lang w:val="nl-NL"/>
        </w:rPr>
        <w:t xml:space="preserve"> zoals locaties van scholen, afvalcontainers, speelpleinen, bomeninventaris, straatmeubilair, innames openbaar domein, musea en bezienswaardigheden, parking, openbare toiletten, wifi-locaties enzovoort. Het kan ook gaan om gegevens in verband met de </w:t>
      </w:r>
      <w:r w:rsidRPr="004D14A5">
        <w:rPr>
          <w:i/>
          <w:lang w:val="nl-NL"/>
        </w:rPr>
        <w:t>werking van de overheid</w:t>
      </w:r>
      <w:r w:rsidRPr="004D14A5">
        <w:rPr>
          <w:lang w:val="nl-NL"/>
        </w:rPr>
        <w:t xml:space="preserve"> zoals openingsuren, dienstenaanbod, collegebesluit, opleidingen, drukte aan de loketten, bibliotheken of om </w:t>
      </w:r>
      <w:r w:rsidRPr="004D14A5">
        <w:rPr>
          <w:i/>
          <w:lang w:val="nl-NL"/>
        </w:rPr>
        <w:t>statistische gegevens</w:t>
      </w:r>
      <w:r w:rsidRPr="004D14A5">
        <w:rPr>
          <w:lang w:val="nl-NL"/>
        </w:rPr>
        <w:t xml:space="preserve"> zoals demografische samenstelling of meer real-time gegevens die via camera’s, sensoren of eerder </w:t>
      </w:r>
      <w:r w:rsidR="006565F1" w:rsidRPr="004D14A5">
        <w:rPr>
          <w:lang w:val="nl-NL"/>
        </w:rPr>
        <w:t>‘</w:t>
      </w:r>
      <w:r w:rsidRPr="00C717AA">
        <w:rPr>
          <w:i/>
          <w:lang w:val="nl-NL"/>
        </w:rPr>
        <w:t>offline</w:t>
      </w:r>
      <w:r w:rsidR="006565F1" w:rsidRPr="004D14A5">
        <w:rPr>
          <w:lang w:val="nl-NL"/>
        </w:rPr>
        <w:t>’</w:t>
      </w:r>
      <w:r w:rsidRPr="004D14A5">
        <w:rPr>
          <w:lang w:val="nl-NL"/>
        </w:rPr>
        <w:t xml:space="preserve"> methoden gecapteerd worden zoals passantentellingen, mobiliteitsstromen, gebruik vervoersmodi enzovoort. </w:t>
      </w:r>
    </w:p>
    <w:p w14:paraId="7D85F6C6" w14:textId="77777777" w:rsidR="00C8404B" w:rsidRPr="004D14A5" w:rsidRDefault="00C8404B" w:rsidP="00C8404B">
      <w:pPr>
        <w:pStyle w:val="Kop31"/>
        <w:rPr>
          <w:lang w:val="nl-NL"/>
        </w:rPr>
      </w:pPr>
      <w:bookmarkStart w:id="11" w:name="_Toc527673386"/>
      <w:r w:rsidRPr="004D14A5">
        <w:rPr>
          <w:lang w:val="nl-NL"/>
        </w:rPr>
        <w:t>Onderscheid naargelang wie de data verzamelt of opdracht geeft tot verzamelen</w:t>
      </w:r>
      <w:bookmarkEnd w:id="11"/>
    </w:p>
    <w:p w14:paraId="1758FCCC" w14:textId="77777777" w:rsidR="00C8404B" w:rsidRPr="004D14A5" w:rsidRDefault="00C8404B" w:rsidP="00C8404B">
      <w:pPr>
        <w:rPr>
          <w:lang w:val="nl-NL"/>
        </w:rPr>
      </w:pPr>
      <w:r w:rsidRPr="004D14A5">
        <w:rPr>
          <w:lang w:val="nl-NL"/>
        </w:rPr>
        <w:t>Er wordt een onderscheidt gemaakt tussen:</w:t>
      </w:r>
    </w:p>
    <w:p w14:paraId="4BE6E31E" w14:textId="6574956E" w:rsidR="00C8404B" w:rsidRPr="004D14A5" w:rsidRDefault="00C8404B" w:rsidP="00C8404B">
      <w:pPr>
        <w:pStyle w:val="Lijstalinea"/>
        <w:numPr>
          <w:ilvl w:val="0"/>
          <w:numId w:val="9"/>
        </w:numPr>
        <w:tabs>
          <w:tab w:val="left" w:pos="567"/>
        </w:tabs>
        <w:spacing w:after="120"/>
        <w:ind w:left="567" w:hanging="567"/>
        <w:contextualSpacing w:val="0"/>
        <w:jc w:val="both"/>
        <w:rPr>
          <w:rFonts w:ascii="Calibri" w:hAnsi="Calibri"/>
          <w:sz w:val="22"/>
          <w:lang w:val="nl-NL"/>
        </w:rPr>
      </w:pPr>
      <w:r w:rsidRPr="004D14A5">
        <w:rPr>
          <w:rFonts w:ascii="Calibri" w:hAnsi="Calibri"/>
          <w:sz w:val="22"/>
          <w:lang w:val="nl-NL"/>
        </w:rPr>
        <w:t xml:space="preserve">Gegevens verzameld door de </w:t>
      </w:r>
      <w:r w:rsidR="00C93739">
        <w:rPr>
          <w:rFonts w:ascii="Calibri" w:hAnsi="Calibri"/>
          <w:sz w:val="22"/>
          <w:lang w:val="nl-NL"/>
        </w:rPr>
        <w:t>overheid</w:t>
      </w:r>
      <w:r w:rsidRPr="004D14A5">
        <w:rPr>
          <w:rFonts w:ascii="Calibri" w:hAnsi="Calibri"/>
          <w:sz w:val="22"/>
          <w:lang w:val="nl-NL"/>
        </w:rPr>
        <w:t xml:space="preserve">, geregeld volgens het </w:t>
      </w:r>
      <w:proofErr w:type="spellStart"/>
      <w:r w:rsidR="00C93739">
        <w:rPr>
          <w:rFonts w:ascii="Calibri" w:hAnsi="Calibri"/>
          <w:sz w:val="22"/>
          <w:lang w:val="nl-NL"/>
        </w:rPr>
        <w:t>Bestuursdecreet</w:t>
      </w:r>
      <w:proofErr w:type="spellEnd"/>
      <w:r w:rsidRPr="004D14A5">
        <w:rPr>
          <w:rFonts w:ascii="Calibri" w:hAnsi="Calibri"/>
          <w:sz w:val="22"/>
          <w:lang w:val="nl-NL"/>
        </w:rPr>
        <w:t xml:space="preserve"> (20</w:t>
      </w:r>
      <w:r w:rsidR="00C93739">
        <w:rPr>
          <w:rFonts w:ascii="Calibri" w:hAnsi="Calibri"/>
          <w:sz w:val="22"/>
          <w:lang w:val="nl-NL"/>
        </w:rPr>
        <w:t>18</w:t>
      </w:r>
      <w:r w:rsidRPr="004D14A5">
        <w:rPr>
          <w:rFonts w:ascii="Calibri" w:hAnsi="Calibri"/>
          <w:sz w:val="22"/>
          <w:lang w:val="nl-NL"/>
        </w:rPr>
        <w:t>) en volgens de definitie van ‘</w:t>
      </w:r>
      <w:r w:rsidRPr="00C717AA">
        <w:rPr>
          <w:rFonts w:ascii="Calibri" w:hAnsi="Calibri"/>
          <w:i/>
          <w:sz w:val="22"/>
          <w:lang w:val="nl-NL"/>
        </w:rPr>
        <w:t>bestuursdocumenten</w:t>
      </w:r>
      <w:r w:rsidRPr="004D14A5">
        <w:rPr>
          <w:rFonts w:ascii="Calibri" w:hAnsi="Calibri"/>
          <w:sz w:val="22"/>
          <w:lang w:val="nl-NL"/>
        </w:rPr>
        <w:t>’ die hierin gehanteerd wordt.</w:t>
      </w:r>
    </w:p>
    <w:p w14:paraId="73A3DAE6" w14:textId="44959C57" w:rsidR="00C8404B" w:rsidRPr="004D14A5" w:rsidRDefault="00C8404B" w:rsidP="00C8404B">
      <w:pPr>
        <w:pStyle w:val="Lijstalinea"/>
        <w:numPr>
          <w:ilvl w:val="0"/>
          <w:numId w:val="9"/>
        </w:numPr>
        <w:tabs>
          <w:tab w:val="left" w:pos="567"/>
        </w:tabs>
        <w:spacing w:after="120"/>
        <w:ind w:left="567" w:hanging="567"/>
        <w:contextualSpacing w:val="0"/>
        <w:jc w:val="both"/>
        <w:rPr>
          <w:rFonts w:ascii="Calibri" w:hAnsi="Calibri"/>
          <w:sz w:val="22"/>
          <w:lang w:val="nl-NL"/>
        </w:rPr>
      </w:pPr>
      <w:r w:rsidRPr="004D14A5">
        <w:rPr>
          <w:rFonts w:ascii="Calibri" w:hAnsi="Calibri"/>
          <w:sz w:val="22"/>
          <w:lang w:val="nl-NL"/>
        </w:rPr>
        <w:t xml:space="preserve">Gegevens verzameld in opdracht van de </w:t>
      </w:r>
      <w:r w:rsidR="00C93739">
        <w:rPr>
          <w:rFonts w:ascii="Calibri" w:hAnsi="Calibri"/>
          <w:sz w:val="22"/>
          <w:lang w:val="nl-NL"/>
        </w:rPr>
        <w:t>overheid</w:t>
      </w:r>
      <w:r w:rsidR="00C93739" w:rsidRPr="004D14A5">
        <w:rPr>
          <w:rFonts w:ascii="Calibri" w:hAnsi="Calibri"/>
          <w:sz w:val="22"/>
          <w:lang w:val="nl-NL"/>
        </w:rPr>
        <w:t xml:space="preserve"> </w:t>
      </w:r>
      <w:r w:rsidRPr="004D14A5">
        <w:rPr>
          <w:rFonts w:ascii="Calibri" w:hAnsi="Calibri"/>
          <w:sz w:val="22"/>
          <w:lang w:val="nl-NL"/>
        </w:rPr>
        <w:t>waarvan het eigenaarschap, gebruik en delen geregeld worden via concessies, lastenboeken, contracten en dergelijke meer.</w:t>
      </w:r>
    </w:p>
    <w:p w14:paraId="7011A40F" w14:textId="3A9B875A" w:rsidR="00C8404B" w:rsidRPr="004D14A5" w:rsidRDefault="00C8404B" w:rsidP="00C8404B">
      <w:pPr>
        <w:pStyle w:val="Lijstalinea"/>
        <w:numPr>
          <w:ilvl w:val="0"/>
          <w:numId w:val="9"/>
        </w:numPr>
        <w:tabs>
          <w:tab w:val="left" w:pos="567"/>
        </w:tabs>
        <w:spacing w:after="120"/>
        <w:ind w:left="567" w:hanging="567"/>
        <w:contextualSpacing w:val="0"/>
        <w:jc w:val="both"/>
        <w:rPr>
          <w:rFonts w:ascii="Calibri" w:hAnsi="Calibri"/>
          <w:sz w:val="22"/>
          <w:lang w:val="nl-NL"/>
        </w:rPr>
      </w:pPr>
      <w:r w:rsidRPr="004D14A5">
        <w:rPr>
          <w:rFonts w:ascii="Calibri" w:hAnsi="Calibri"/>
          <w:sz w:val="22"/>
          <w:lang w:val="nl-NL"/>
        </w:rPr>
        <w:t xml:space="preserve">Gegevens verzameld door (private) partijen buiten controle van de </w:t>
      </w:r>
      <w:r w:rsidR="00C93739">
        <w:rPr>
          <w:rFonts w:ascii="Calibri" w:hAnsi="Calibri"/>
          <w:sz w:val="22"/>
          <w:lang w:val="nl-NL"/>
        </w:rPr>
        <w:t>overheid</w:t>
      </w:r>
      <w:r w:rsidRPr="004D14A5">
        <w:rPr>
          <w:rFonts w:ascii="Calibri" w:hAnsi="Calibri"/>
          <w:sz w:val="22"/>
          <w:lang w:val="nl-NL"/>
        </w:rPr>
        <w:t>, waarvoor er op zoek gegaan wordt naar samenwerking.</w:t>
      </w:r>
    </w:p>
    <w:p w14:paraId="6FCFD30D" w14:textId="77777777" w:rsidR="00C8404B" w:rsidRPr="004D14A5" w:rsidRDefault="00B71B68" w:rsidP="00C8404B">
      <w:pPr>
        <w:rPr>
          <w:lang w:val="nl-NL"/>
        </w:rPr>
      </w:pPr>
      <w:r w:rsidRPr="004D14A5">
        <w:rPr>
          <w:lang w:val="nl-NL"/>
        </w:rPr>
        <w:t>Het ligt voor de hand dat de voorbeeldclausules in dit</w:t>
      </w:r>
      <w:r w:rsidR="00C8404B" w:rsidRPr="004D14A5">
        <w:rPr>
          <w:lang w:val="nl-NL"/>
        </w:rPr>
        <w:t xml:space="preserve"> draaiboek voornamelijk </w:t>
      </w:r>
      <w:r w:rsidRPr="004D14A5">
        <w:rPr>
          <w:lang w:val="nl-NL"/>
        </w:rPr>
        <w:t>betrekking</w:t>
      </w:r>
      <w:r w:rsidR="00C8404B" w:rsidRPr="004D14A5">
        <w:rPr>
          <w:lang w:val="nl-NL"/>
        </w:rPr>
        <w:t xml:space="preserve"> </w:t>
      </w:r>
      <w:r w:rsidRPr="004D14A5">
        <w:rPr>
          <w:lang w:val="nl-NL"/>
        </w:rPr>
        <w:t xml:space="preserve">op </w:t>
      </w:r>
      <w:r w:rsidR="00C8404B" w:rsidRPr="004D14A5">
        <w:rPr>
          <w:lang w:val="nl-NL"/>
        </w:rPr>
        <w:t xml:space="preserve">de tweede categorie van </w:t>
      </w:r>
      <w:r w:rsidRPr="004D14A5">
        <w:rPr>
          <w:lang w:val="nl-NL"/>
        </w:rPr>
        <w:t xml:space="preserve">verzamelde </w:t>
      </w:r>
      <w:r w:rsidR="00C8404B" w:rsidRPr="004D14A5">
        <w:rPr>
          <w:lang w:val="nl-NL"/>
        </w:rPr>
        <w:t>data.</w:t>
      </w:r>
    </w:p>
    <w:p w14:paraId="12E08074" w14:textId="7BA4680D" w:rsidR="00C8404B" w:rsidRPr="004D14A5" w:rsidRDefault="00F01509" w:rsidP="00F01509">
      <w:pPr>
        <w:pStyle w:val="Kop21"/>
        <w:rPr>
          <w:lang w:val="nl-NL"/>
        </w:rPr>
      </w:pPr>
      <w:bookmarkStart w:id="12" w:name="_Toc527673387"/>
      <w:r w:rsidRPr="004D14A5">
        <w:rPr>
          <w:lang w:val="nl-NL"/>
        </w:rPr>
        <w:t xml:space="preserve">Van </w:t>
      </w:r>
      <w:r w:rsidR="009D4754">
        <w:rPr>
          <w:lang w:val="nl-NL"/>
        </w:rPr>
        <w:t>overheid</w:t>
      </w:r>
      <w:r w:rsidRPr="00FF44B4">
        <w:rPr>
          <w:lang w:val="nl-NL"/>
        </w:rPr>
        <w:t>s</w:t>
      </w:r>
      <w:r w:rsidRPr="004D14A5">
        <w:rPr>
          <w:lang w:val="nl-NL"/>
        </w:rPr>
        <w:t xml:space="preserve">data naar </w:t>
      </w:r>
      <w:r w:rsidR="006C306A" w:rsidRPr="004D14A5">
        <w:rPr>
          <w:lang w:val="nl-NL"/>
        </w:rPr>
        <w:t>o</w:t>
      </w:r>
      <w:r w:rsidRPr="004D14A5">
        <w:rPr>
          <w:lang w:val="nl-NL"/>
        </w:rPr>
        <w:t xml:space="preserve">pen </w:t>
      </w:r>
      <w:r w:rsidR="006C306A" w:rsidRPr="004D14A5">
        <w:rPr>
          <w:lang w:val="nl-NL"/>
        </w:rPr>
        <w:t>d</w:t>
      </w:r>
      <w:r w:rsidRPr="004D14A5">
        <w:rPr>
          <w:lang w:val="nl-NL"/>
        </w:rPr>
        <w:t>ata</w:t>
      </w:r>
      <w:bookmarkEnd w:id="12"/>
    </w:p>
    <w:p w14:paraId="49AC96D1" w14:textId="77777777" w:rsidR="00A60DEE" w:rsidRPr="004D14A5" w:rsidRDefault="00A60DEE" w:rsidP="00A60DEE">
      <w:pPr>
        <w:pStyle w:val="Kop31"/>
        <w:rPr>
          <w:lang w:val="nl-NL"/>
        </w:rPr>
      </w:pPr>
      <w:bookmarkStart w:id="13" w:name="_Toc527673388"/>
      <w:r w:rsidRPr="004D14A5">
        <w:rPr>
          <w:lang w:val="nl-NL"/>
        </w:rPr>
        <w:t>Algemeen</w:t>
      </w:r>
      <w:bookmarkEnd w:id="13"/>
    </w:p>
    <w:p w14:paraId="7D229DFF" w14:textId="77777777" w:rsidR="00A60DEE" w:rsidRPr="004D14A5" w:rsidRDefault="00A60DEE" w:rsidP="00A60DEE">
      <w:pPr>
        <w:rPr>
          <w:lang w:val="nl-NL"/>
        </w:rPr>
      </w:pPr>
      <w:r w:rsidRPr="004D14A5">
        <w:rPr>
          <w:lang w:val="nl-NL"/>
        </w:rPr>
        <w:t xml:space="preserve">Wanneer er naar </w:t>
      </w:r>
      <w:r w:rsidR="00494F3C" w:rsidRPr="004D14A5">
        <w:rPr>
          <w:lang w:val="nl-NL"/>
        </w:rPr>
        <w:t>‘</w:t>
      </w:r>
      <w:r w:rsidRPr="00C717AA">
        <w:rPr>
          <w:i/>
          <w:lang w:val="nl-NL"/>
        </w:rPr>
        <w:t>open data</w:t>
      </w:r>
      <w:r w:rsidR="00494F3C" w:rsidRPr="004D14A5">
        <w:rPr>
          <w:lang w:val="nl-NL"/>
        </w:rPr>
        <w:t>’</w:t>
      </w:r>
      <w:r w:rsidRPr="004D14A5">
        <w:rPr>
          <w:lang w:val="nl-NL"/>
        </w:rPr>
        <w:t xml:space="preserve"> verwezen wordt, hanteren we de definitie zoals geformuleerd op </w:t>
      </w:r>
      <w:hyperlink r:id="rId14" w:history="1">
        <w:r w:rsidRPr="004D14A5">
          <w:rPr>
            <w:rStyle w:val="Hyperlink"/>
            <w:lang w:val="nl-NL"/>
          </w:rPr>
          <w:t>http://opendefinition.org</w:t>
        </w:r>
      </w:hyperlink>
      <w:r w:rsidRPr="004D14A5">
        <w:rPr>
          <w:lang w:val="nl-NL"/>
        </w:rPr>
        <w:t>. Deze stelt dat open wil zeggen dat gegevens vrij toegankelijk zijn, gebruikt, verwerkt en gedeeld mogen worden door eenieder en voor elk doel.</w:t>
      </w:r>
    </w:p>
    <w:p w14:paraId="34144A2E" w14:textId="77777777" w:rsidR="00A60DEE" w:rsidRPr="004D14A5" w:rsidRDefault="00A60DEE" w:rsidP="00A60DEE">
      <w:pPr>
        <w:rPr>
          <w:lang w:val="nl-NL"/>
        </w:rPr>
      </w:pPr>
      <w:r w:rsidRPr="004D14A5">
        <w:rPr>
          <w:lang w:val="nl-NL"/>
        </w:rPr>
        <w:t xml:space="preserve">Om als open data gekwalificeerd te worden dient de hierboven omschreven </w:t>
      </w:r>
      <w:r w:rsidR="002172AB" w:rsidRPr="004D14A5">
        <w:rPr>
          <w:lang w:val="nl-NL"/>
        </w:rPr>
        <w:t xml:space="preserve">data </w:t>
      </w:r>
      <w:r w:rsidRPr="004D14A5">
        <w:rPr>
          <w:lang w:val="nl-NL"/>
        </w:rPr>
        <w:t xml:space="preserve">te voldoen aan twee criteria: een juridische en een technische. </w:t>
      </w:r>
      <w:r w:rsidR="006565F1" w:rsidRPr="004D14A5">
        <w:rPr>
          <w:lang w:val="nl-NL"/>
        </w:rPr>
        <w:t xml:space="preserve">We zullen deze hieronder kort bespreken. Nadien bespreken we nog de types data die worden </w:t>
      </w:r>
      <w:r w:rsidRPr="004D14A5">
        <w:rPr>
          <w:lang w:val="nl-NL"/>
        </w:rPr>
        <w:t>uitgesloten</w:t>
      </w:r>
      <w:r w:rsidR="006565F1" w:rsidRPr="004D14A5">
        <w:rPr>
          <w:lang w:val="nl-NL"/>
        </w:rPr>
        <w:t xml:space="preserve"> om het voorwerp te zijn van open data</w:t>
      </w:r>
      <w:r w:rsidRPr="004D14A5">
        <w:rPr>
          <w:lang w:val="nl-NL"/>
        </w:rPr>
        <w:t>.</w:t>
      </w:r>
    </w:p>
    <w:p w14:paraId="096E9B02" w14:textId="77777777" w:rsidR="00A60DEE" w:rsidRPr="004D14A5" w:rsidRDefault="00A60DEE" w:rsidP="00A60DEE">
      <w:pPr>
        <w:pStyle w:val="Kop31"/>
        <w:rPr>
          <w:lang w:val="nl-NL"/>
        </w:rPr>
      </w:pPr>
      <w:bookmarkStart w:id="14" w:name="_Toc527673389"/>
      <w:r w:rsidRPr="004D14A5">
        <w:rPr>
          <w:lang w:val="nl-NL"/>
        </w:rPr>
        <w:t xml:space="preserve">Juridisch: Open </w:t>
      </w:r>
      <w:r w:rsidR="00101A2B">
        <w:rPr>
          <w:lang w:val="nl-NL"/>
        </w:rPr>
        <w:t>l</w:t>
      </w:r>
      <w:r w:rsidRPr="004D14A5">
        <w:rPr>
          <w:lang w:val="nl-NL"/>
        </w:rPr>
        <w:t>icentie</w:t>
      </w:r>
      <w:bookmarkEnd w:id="14"/>
    </w:p>
    <w:p w14:paraId="733D5C76" w14:textId="77777777" w:rsidR="00A60DEE" w:rsidRPr="004D14A5" w:rsidRDefault="00A60DEE" w:rsidP="00A60DEE">
      <w:pPr>
        <w:rPr>
          <w:lang w:val="nl-NL"/>
        </w:rPr>
      </w:pPr>
      <w:r w:rsidRPr="004D14A5">
        <w:rPr>
          <w:lang w:val="nl-NL"/>
        </w:rPr>
        <w:t xml:space="preserve">De data mogen in de striktste zin </w:t>
      </w:r>
      <w:r w:rsidR="006565F1" w:rsidRPr="004D14A5">
        <w:rPr>
          <w:lang w:val="nl-NL"/>
        </w:rPr>
        <w:t>‘</w:t>
      </w:r>
      <w:r w:rsidRPr="00C717AA">
        <w:rPr>
          <w:i/>
          <w:lang w:val="nl-NL"/>
        </w:rPr>
        <w:t>open</w:t>
      </w:r>
      <w:r w:rsidR="006565F1" w:rsidRPr="004D14A5">
        <w:rPr>
          <w:lang w:val="nl-NL"/>
        </w:rPr>
        <w:t>’</w:t>
      </w:r>
      <w:r w:rsidRPr="004D14A5">
        <w:rPr>
          <w:lang w:val="nl-NL"/>
        </w:rPr>
        <w:t xml:space="preserve"> genoemd worden als er aan een simpele juridische voorwaarde voldaan is: er wordt een licentie toegekend waarbij iedereen zonder uitzondering de data mag downloaden, bewerken en verspreiden, al dan niet onder dezelfde licentie en/of met bronvermelding. Wanneer er geen licentie aan de dataset gekoppeld is, dan geldt volgens het auteursrecht en de databankwet dat er mogelijks eigendomsrechten gekoppeld zijn aan de dataset.</w:t>
      </w:r>
    </w:p>
    <w:p w14:paraId="141118AD" w14:textId="77777777" w:rsidR="00A60DEE" w:rsidRPr="004D14A5" w:rsidRDefault="00A60DEE" w:rsidP="00A60DEE">
      <w:pPr>
        <w:pStyle w:val="Kop31"/>
        <w:rPr>
          <w:lang w:val="nl-NL"/>
        </w:rPr>
      </w:pPr>
      <w:bookmarkStart w:id="15" w:name="_Toc527673390"/>
      <w:r w:rsidRPr="004D14A5">
        <w:rPr>
          <w:lang w:val="nl-NL"/>
        </w:rPr>
        <w:t>Technisch: Machine-leesbaar en open formaat</w:t>
      </w:r>
      <w:bookmarkEnd w:id="15"/>
    </w:p>
    <w:p w14:paraId="6EEC576C" w14:textId="2CB2EB12" w:rsidR="00A60DEE" w:rsidRPr="004D14A5" w:rsidRDefault="00A60DEE" w:rsidP="00A60DEE">
      <w:pPr>
        <w:rPr>
          <w:lang w:val="nl-NL"/>
        </w:rPr>
      </w:pPr>
      <w:r w:rsidRPr="004D14A5">
        <w:rPr>
          <w:lang w:val="nl-NL"/>
        </w:rPr>
        <w:t xml:space="preserve">We spreken over </w:t>
      </w:r>
      <w:r w:rsidR="00794ABE">
        <w:rPr>
          <w:lang w:val="nl-NL"/>
        </w:rPr>
        <w:t>open data</w:t>
      </w:r>
      <w:r w:rsidRPr="004D14A5">
        <w:rPr>
          <w:lang w:val="nl-NL"/>
        </w:rPr>
        <w:t xml:space="preserve"> als gegevens in een zogenoemd machine-leesbaar en open formaat beschikbaar zijn. Machine-leesbaar wil zeggen dat het om gestructureerde gegevens gaat (bijvoorbeeld een tabel met gegevens, in plaats van een rapport dat de gegevens tekstueel beschrijft)</w:t>
      </w:r>
      <w:r w:rsidR="009D3E11" w:rsidRPr="004D14A5">
        <w:rPr>
          <w:lang w:val="nl-NL"/>
        </w:rPr>
        <w:t xml:space="preserve"> </w:t>
      </w:r>
      <w:r w:rsidRPr="004D14A5">
        <w:rPr>
          <w:lang w:val="nl-NL"/>
        </w:rPr>
        <w:t xml:space="preserve"> </w:t>
      </w:r>
      <w:r w:rsidRPr="004D14A5">
        <w:rPr>
          <w:lang w:val="nl-NL"/>
        </w:rPr>
        <w:lastRenderedPageBreak/>
        <w:t xml:space="preserve">en een open formaat betekent dat de gegevens in een open bestandstype beschikbaar zijn (bijvoorbeeld in een </w:t>
      </w:r>
      <w:r w:rsidR="00B81E57">
        <w:rPr>
          <w:lang w:val="nl-NL"/>
        </w:rPr>
        <w:t>CSV</w:t>
      </w:r>
      <w:r w:rsidRPr="004D14A5">
        <w:rPr>
          <w:lang w:val="nl-NL"/>
        </w:rPr>
        <w:t>-bestand eerder dan een Microsoft Excel spreadsheet).</w:t>
      </w:r>
      <w:r w:rsidR="009D3E11" w:rsidRPr="004D14A5">
        <w:rPr>
          <w:lang w:val="nl-NL"/>
        </w:rPr>
        <w:t xml:space="preserve"> </w:t>
      </w:r>
    </w:p>
    <w:p w14:paraId="7BE2BB5F" w14:textId="77777777" w:rsidR="00A60DEE" w:rsidRPr="004D14A5" w:rsidRDefault="00A60DEE" w:rsidP="00A60DEE">
      <w:pPr>
        <w:pStyle w:val="Kop31"/>
        <w:rPr>
          <w:lang w:val="nl-NL"/>
        </w:rPr>
      </w:pPr>
      <w:bookmarkStart w:id="16" w:name="_Toc527673391"/>
      <w:r w:rsidRPr="004D14A5">
        <w:rPr>
          <w:lang w:val="nl-NL"/>
        </w:rPr>
        <w:t>Uitgesloten types data</w:t>
      </w:r>
      <w:bookmarkEnd w:id="16"/>
    </w:p>
    <w:p w14:paraId="443B3681" w14:textId="77777777" w:rsidR="00A60DEE" w:rsidRPr="004D14A5" w:rsidRDefault="001E07E4" w:rsidP="00A60DEE">
      <w:pPr>
        <w:rPr>
          <w:lang w:val="nl-NL"/>
        </w:rPr>
      </w:pPr>
      <w:r w:rsidRPr="004D14A5">
        <w:rPr>
          <w:shd w:val="clear" w:color="auto" w:fill="FFFFFF"/>
          <w:lang w:val="nl-NL"/>
        </w:rPr>
        <w:t xml:space="preserve">Bepaalde types data </w:t>
      </w:r>
      <w:r w:rsidR="007338D9" w:rsidRPr="004D14A5">
        <w:rPr>
          <w:shd w:val="clear" w:color="auto" w:fill="FFFFFF"/>
          <w:lang w:val="nl-NL"/>
        </w:rPr>
        <w:t>zullen nooit het onderwerp van</w:t>
      </w:r>
      <w:r w:rsidRPr="004D14A5">
        <w:rPr>
          <w:shd w:val="clear" w:color="auto" w:fill="FFFFFF"/>
          <w:lang w:val="nl-NL"/>
        </w:rPr>
        <w:t xml:space="preserve"> open data</w:t>
      </w:r>
      <w:r w:rsidR="007338D9" w:rsidRPr="004D14A5">
        <w:rPr>
          <w:shd w:val="clear" w:color="auto" w:fill="FFFFFF"/>
          <w:lang w:val="nl-NL"/>
        </w:rPr>
        <w:t xml:space="preserve"> zijn</w:t>
      </w:r>
      <w:r w:rsidRPr="004D14A5">
        <w:rPr>
          <w:shd w:val="clear" w:color="auto" w:fill="FFFFFF"/>
          <w:lang w:val="nl-NL"/>
        </w:rPr>
        <w:t xml:space="preserve">, </w:t>
      </w:r>
      <w:r w:rsidR="007338D9" w:rsidRPr="004D14A5">
        <w:rPr>
          <w:shd w:val="clear" w:color="auto" w:fill="FFFFFF"/>
          <w:lang w:val="nl-NL"/>
        </w:rPr>
        <w:t>zoals</w:t>
      </w:r>
      <w:r w:rsidR="00A60DEE" w:rsidRPr="004D14A5">
        <w:rPr>
          <w:shd w:val="clear" w:color="auto" w:fill="FFFFFF"/>
          <w:lang w:val="nl-NL"/>
        </w:rPr>
        <w:t xml:space="preserve"> persoonsgegevens of </w:t>
      </w:r>
      <w:r w:rsidR="004D14A5" w:rsidRPr="004D14A5">
        <w:rPr>
          <w:shd w:val="clear" w:color="auto" w:fill="FFFFFF"/>
          <w:lang w:val="nl-NL"/>
        </w:rPr>
        <w:t>privacygevoelige</w:t>
      </w:r>
      <w:r w:rsidR="00A60DEE" w:rsidRPr="004D14A5">
        <w:rPr>
          <w:shd w:val="clear" w:color="auto" w:fill="FFFFFF"/>
          <w:lang w:val="nl-NL"/>
        </w:rPr>
        <w:t xml:space="preserve"> data, </w:t>
      </w:r>
      <w:r w:rsidR="006565F1" w:rsidRPr="004D14A5">
        <w:rPr>
          <w:shd w:val="clear" w:color="auto" w:fill="FFFFFF"/>
          <w:lang w:val="nl-NL"/>
        </w:rPr>
        <w:t>of</w:t>
      </w:r>
      <w:r w:rsidR="00A60DEE" w:rsidRPr="004D14A5">
        <w:rPr>
          <w:shd w:val="clear" w:color="auto" w:fill="FFFFFF"/>
          <w:lang w:val="nl-NL"/>
        </w:rPr>
        <w:t xml:space="preserve"> data waarvan de ontsluiting bestaande regelgeving zou overtreden. </w:t>
      </w:r>
    </w:p>
    <w:p w14:paraId="2EA6CA9B" w14:textId="77777777" w:rsidR="00A60DEE" w:rsidRPr="004D14A5" w:rsidRDefault="006C306A" w:rsidP="006C306A">
      <w:pPr>
        <w:pStyle w:val="Kop21"/>
        <w:rPr>
          <w:lang w:val="nl-NL"/>
        </w:rPr>
      </w:pPr>
      <w:bookmarkStart w:id="17" w:name="_Toc527673392"/>
      <w:r w:rsidRPr="004D14A5">
        <w:rPr>
          <w:lang w:val="nl-NL"/>
        </w:rPr>
        <w:t>Linked open data</w:t>
      </w:r>
      <w:bookmarkEnd w:id="17"/>
      <w:r w:rsidR="009A1C8B" w:rsidRPr="004D14A5">
        <w:rPr>
          <w:lang w:val="nl-NL"/>
        </w:rPr>
        <w:t xml:space="preserve"> </w:t>
      </w:r>
    </w:p>
    <w:p w14:paraId="4FB76AAF" w14:textId="48FA7A2C" w:rsidR="00337B1A" w:rsidRPr="004D14A5" w:rsidRDefault="002056FB" w:rsidP="00337B1A">
      <w:pPr>
        <w:rPr>
          <w:lang w:val="nl-NL"/>
        </w:rPr>
      </w:pPr>
      <w:r w:rsidRPr="004D14A5">
        <w:rPr>
          <w:lang w:val="nl-NL"/>
        </w:rPr>
        <w:t>Een van de principes van open data houdt in om zo dicht mogelijk bij de bron (bijvoorbeeld op de website van de gemeente) en dus decentraal te publiceren. ‘</w:t>
      </w:r>
      <w:r w:rsidRPr="00C717AA">
        <w:rPr>
          <w:i/>
          <w:lang w:val="nl-NL"/>
        </w:rPr>
        <w:t>Linked</w:t>
      </w:r>
      <w:r w:rsidR="00C717AA">
        <w:rPr>
          <w:lang w:val="nl-NL"/>
        </w:rPr>
        <w:t xml:space="preserve"> </w:t>
      </w:r>
      <w:r w:rsidRPr="00C717AA">
        <w:rPr>
          <w:i/>
          <w:lang w:val="nl-NL"/>
        </w:rPr>
        <w:t>data</w:t>
      </w:r>
      <w:r w:rsidR="00C717AA">
        <w:rPr>
          <w:lang w:val="nl-NL"/>
        </w:rPr>
        <w:t>’</w:t>
      </w:r>
      <w:r w:rsidRPr="004D14A5">
        <w:rPr>
          <w:lang w:val="nl-NL"/>
        </w:rPr>
        <w:t xml:space="preserve"> is een krachtige technologie om dit mogelijk te maken en bovendien op een zeer schaalbare en kosteneffic</w:t>
      </w:r>
      <w:r w:rsidR="004D14A5">
        <w:rPr>
          <w:lang w:val="nl-NL"/>
        </w:rPr>
        <w:t>i</w:t>
      </w:r>
      <w:r w:rsidRPr="004D14A5">
        <w:rPr>
          <w:lang w:val="nl-NL"/>
        </w:rPr>
        <w:t>ënte manier</w:t>
      </w:r>
      <w:r w:rsidR="004A41D5">
        <w:rPr>
          <w:lang w:val="nl-NL"/>
        </w:rPr>
        <w:t>.</w:t>
      </w:r>
      <w:r w:rsidRPr="004D14A5">
        <w:rPr>
          <w:lang w:val="nl-NL"/>
        </w:rPr>
        <w:t xml:space="preserve"> </w:t>
      </w:r>
      <w:r w:rsidR="00337B1A" w:rsidRPr="004D14A5">
        <w:rPr>
          <w:lang w:val="nl-NL"/>
        </w:rPr>
        <w:t xml:space="preserve">We spreken over </w:t>
      </w:r>
      <w:r w:rsidR="006565F1" w:rsidRPr="004D14A5">
        <w:rPr>
          <w:lang w:val="nl-NL"/>
        </w:rPr>
        <w:t>‘</w:t>
      </w:r>
      <w:r w:rsidR="00337B1A" w:rsidRPr="00C717AA">
        <w:rPr>
          <w:i/>
          <w:lang w:val="nl-NL"/>
        </w:rPr>
        <w:t>linked open data</w:t>
      </w:r>
      <w:r w:rsidR="00C717AA">
        <w:rPr>
          <w:lang w:val="nl-NL"/>
        </w:rPr>
        <w:t>’</w:t>
      </w:r>
      <w:r w:rsidRPr="004D14A5">
        <w:rPr>
          <w:lang w:val="nl-NL"/>
        </w:rPr>
        <w:t xml:space="preserve"> wanneer de data die gepubliceerd worden als open data ook gekoppeld worden aan andere data via het web</w:t>
      </w:r>
      <w:r w:rsidR="00337B1A" w:rsidRPr="004D14A5">
        <w:rPr>
          <w:vertAlign w:val="superscript"/>
          <w:lang w:val="nl-NL"/>
        </w:rPr>
        <w:footnoteReference w:id="4"/>
      </w:r>
      <w:r w:rsidR="00337B1A" w:rsidRPr="004D14A5">
        <w:rPr>
          <w:lang w:val="nl-NL"/>
        </w:rPr>
        <w:t xml:space="preserve">. Door dezelfde domeinmodellen en </w:t>
      </w:r>
      <w:proofErr w:type="spellStart"/>
      <w:r w:rsidR="00337B1A" w:rsidRPr="004D14A5">
        <w:rPr>
          <w:lang w:val="nl-NL"/>
        </w:rPr>
        <w:t>identificatoren</w:t>
      </w:r>
      <w:proofErr w:type="spellEnd"/>
      <w:r w:rsidR="00337B1A" w:rsidRPr="004D14A5">
        <w:rPr>
          <w:lang w:val="nl-NL"/>
        </w:rPr>
        <w:t xml:space="preserve"> te gebruiken, wordt het makkelijker om verbanden tussen verschillende gegevens te zien of om een bepaald gegeven in een bredere context te plaatsen. Zo kan bijvoorbeeld het gebruik van een fietsdeelsysteem in een stad snel gekoppeld worden aan het weerbericht of het energiegebruik aan een officiële lijst van adressen.</w:t>
      </w:r>
    </w:p>
    <w:p w14:paraId="5B5F1570" w14:textId="4D58C403" w:rsidR="004D14A5" w:rsidRPr="004D14A5" w:rsidRDefault="004D14A5" w:rsidP="00337B1A">
      <w:pPr>
        <w:rPr>
          <w:lang w:val="nl-NL"/>
        </w:rPr>
      </w:pPr>
      <w:r w:rsidRPr="004D14A5">
        <w:rPr>
          <w:lang w:val="nl-NL"/>
        </w:rPr>
        <w:t>Publiceren gebeur</w:t>
      </w:r>
      <w:r w:rsidR="004A41D5">
        <w:rPr>
          <w:lang w:val="nl-NL"/>
        </w:rPr>
        <w:t>t</w:t>
      </w:r>
      <w:r w:rsidRPr="004D14A5">
        <w:rPr>
          <w:lang w:val="nl-NL"/>
        </w:rPr>
        <w:t xml:space="preserve"> op basis van 5 interoperabiliteitslagen die worden omschreven aan de hand van minimale technische afspraken: juridische, technisch, syntactisch, semantisch en querying.</w:t>
      </w:r>
    </w:p>
    <w:p w14:paraId="69C64B51" w14:textId="77777777" w:rsidR="00337B1A" w:rsidRPr="004D14A5" w:rsidRDefault="00337B1A" w:rsidP="00337B1A">
      <w:pPr>
        <w:rPr>
          <w:lang w:val="nl-NL"/>
        </w:rPr>
      </w:pPr>
      <w:r w:rsidRPr="004D14A5">
        <w:rPr>
          <w:lang w:val="nl-NL"/>
        </w:rPr>
        <w:br w:type="page"/>
      </w:r>
    </w:p>
    <w:p w14:paraId="77445643" w14:textId="77777777" w:rsidR="00337B1A" w:rsidRPr="004D14A5" w:rsidRDefault="00337B1A" w:rsidP="00337B1A">
      <w:pPr>
        <w:pStyle w:val="Kop11"/>
        <w:rPr>
          <w:lang w:val="nl-NL"/>
        </w:rPr>
      </w:pPr>
      <w:bookmarkStart w:id="18" w:name="_Toc527673393"/>
      <w:r w:rsidRPr="004D14A5">
        <w:rPr>
          <w:lang w:val="nl-NL"/>
        </w:rPr>
        <w:lastRenderedPageBreak/>
        <w:t>Structuur Bestek</w:t>
      </w:r>
      <w:bookmarkEnd w:id="18"/>
    </w:p>
    <w:p w14:paraId="13AE4180" w14:textId="77777777" w:rsidR="00337B1A" w:rsidRPr="004D14A5" w:rsidRDefault="00337B1A" w:rsidP="00337B1A">
      <w:pPr>
        <w:pStyle w:val="Kop21"/>
        <w:rPr>
          <w:lang w:val="nl-NL"/>
        </w:rPr>
      </w:pPr>
      <w:bookmarkStart w:id="19" w:name="_Toc527673394"/>
      <w:r w:rsidRPr="004D14A5">
        <w:rPr>
          <w:lang w:val="nl-NL"/>
        </w:rPr>
        <w:t>Inleiding</w:t>
      </w:r>
      <w:bookmarkEnd w:id="19"/>
    </w:p>
    <w:p w14:paraId="1F139A67" w14:textId="77777777" w:rsidR="00F3260A" w:rsidRPr="004D14A5" w:rsidRDefault="00F3260A" w:rsidP="00F3260A">
      <w:pPr>
        <w:rPr>
          <w:lang w:val="nl-NL"/>
        </w:rPr>
      </w:pPr>
      <w:r w:rsidRPr="004D14A5">
        <w:rPr>
          <w:lang w:val="nl-NL"/>
        </w:rPr>
        <w:t xml:space="preserve">Alvorens we de voorbeeldclausules belichten, verduidelijken we beknopt de structuur van een bestek. Een bestek bestaat uit algemene-, administratieve- en technische voorschriften. </w:t>
      </w:r>
    </w:p>
    <w:p w14:paraId="4E171F29" w14:textId="77777777" w:rsidR="00F3260A" w:rsidRPr="004D14A5" w:rsidRDefault="00F3260A" w:rsidP="00F3260A">
      <w:pPr>
        <w:rPr>
          <w:lang w:val="nl-NL"/>
        </w:rPr>
      </w:pPr>
      <w:r w:rsidRPr="004D14A5">
        <w:rPr>
          <w:lang w:val="nl-NL"/>
        </w:rPr>
        <w:t xml:space="preserve">De </w:t>
      </w:r>
      <w:r w:rsidRPr="004D14A5">
        <w:rPr>
          <w:i/>
          <w:lang w:val="nl-NL"/>
        </w:rPr>
        <w:t>algemene voorschriften</w:t>
      </w:r>
      <w:r w:rsidRPr="004D14A5">
        <w:rPr>
          <w:lang w:val="nl-NL"/>
        </w:rPr>
        <w:t xml:space="preserve"> bevatten algemene besteksbepalingen die ertoe dienen een goede basis te leggen voor de verdere uitwerking van het bestek. De algemene besteksbepalingen bakenen aldus het voorwerp van de opdracht af, opdat voor alle partijen duidelijk is wat er verwacht wordt. </w:t>
      </w:r>
    </w:p>
    <w:p w14:paraId="68133525" w14:textId="77777777" w:rsidR="00F3260A" w:rsidRPr="004D14A5" w:rsidRDefault="00F3260A" w:rsidP="00F3260A">
      <w:pPr>
        <w:rPr>
          <w:lang w:val="nl-NL"/>
        </w:rPr>
      </w:pPr>
      <w:r w:rsidRPr="004D14A5">
        <w:rPr>
          <w:lang w:val="nl-NL"/>
        </w:rPr>
        <w:t xml:space="preserve">De </w:t>
      </w:r>
      <w:r w:rsidRPr="004D14A5">
        <w:rPr>
          <w:i/>
          <w:lang w:val="nl-NL"/>
        </w:rPr>
        <w:t>administratieve voorschriften</w:t>
      </w:r>
      <w:r w:rsidRPr="004D14A5">
        <w:rPr>
          <w:lang w:val="nl-NL"/>
        </w:rPr>
        <w:t xml:space="preserve"> bevatten administratieve bepalingen, waaronder de selectie- en gunningscriteria.</w:t>
      </w:r>
    </w:p>
    <w:p w14:paraId="43EAB0B2" w14:textId="77777777" w:rsidR="00F3260A" w:rsidRPr="004D14A5" w:rsidRDefault="00F3260A" w:rsidP="00F3260A">
      <w:pPr>
        <w:rPr>
          <w:lang w:val="nl-NL"/>
        </w:rPr>
      </w:pPr>
      <w:r w:rsidRPr="004D14A5">
        <w:rPr>
          <w:lang w:val="nl-NL"/>
        </w:rPr>
        <w:t xml:space="preserve">De </w:t>
      </w:r>
      <w:r w:rsidRPr="004D14A5">
        <w:rPr>
          <w:i/>
          <w:lang w:val="nl-NL"/>
        </w:rPr>
        <w:t>technische voorschriften</w:t>
      </w:r>
      <w:r w:rsidRPr="004D14A5">
        <w:rPr>
          <w:lang w:val="nl-NL"/>
        </w:rPr>
        <w:t xml:space="preserve"> bevatten de technische specificaties. </w:t>
      </w:r>
    </w:p>
    <w:p w14:paraId="1D8977DB" w14:textId="35145DAA" w:rsidR="00F3260A" w:rsidRPr="004D14A5" w:rsidRDefault="00F3260A" w:rsidP="00F3260A">
      <w:pPr>
        <w:rPr>
          <w:lang w:val="nl-NL"/>
        </w:rPr>
      </w:pPr>
      <w:r w:rsidRPr="004D14A5">
        <w:rPr>
          <w:lang w:val="nl-NL"/>
        </w:rPr>
        <w:t xml:space="preserve">Selectiecriteria, gunningscriteria en technische specificaties moeten dus van elkaar onderscheiden worden. </w:t>
      </w:r>
    </w:p>
    <w:p w14:paraId="3DC7C235" w14:textId="77777777" w:rsidR="00F3260A" w:rsidRPr="004D14A5" w:rsidRDefault="00F3260A" w:rsidP="00F3260A">
      <w:pPr>
        <w:pStyle w:val="Kop21"/>
        <w:rPr>
          <w:lang w:val="nl-NL"/>
        </w:rPr>
      </w:pPr>
      <w:bookmarkStart w:id="20" w:name="_Toc527673395"/>
      <w:r w:rsidRPr="004D14A5">
        <w:rPr>
          <w:lang w:val="nl-NL"/>
        </w:rPr>
        <w:t>Selectiecriteria</w:t>
      </w:r>
      <w:bookmarkEnd w:id="20"/>
    </w:p>
    <w:p w14:paraId="33724731" w14:textId="77777777" w:rsidR="004D14A5" w:rsidRPr="004D14A5" w:rsidRDefault="004D14A5" w:rsidP="004D14A5">
      <w:pPr>
        <w:rPr>
          <w:lang w:val="nl-NL"/>
        </w:rPr>
      </w:pPr>
      <w:r w:rsidRPr="004D14A5">
        <w:rPr>
          <w:lang w:val="nl-NL"/>
        </w:rPr>
        <w:t xml:space="preserve">Selectiecriteria hebben betrekking op de persoonlijke en kwalitatieve situatie van de kandidaten en inschrijvers die meedingen naar overheidsopdrachten. Deze criteria zijn een </w:t>
      </w:r>
      <w:r w:rsidRPr="004D14A5">
        <w:rPr>
          <w:u w:val="single"/>
          <w:lang w:val="nl-NL"/>
        </w:rPr>
        <w:t>voorwaarde voor deelname</w:t>
      </w:r>
      <w:r w:rsidRPr="004D14A5">
        <w:rPr>
          <w:lang w:val="nl-NL"/>
        </w:rPr>
        <w:t xml:space="preserve"> en hebben niets te maken met de kwaliteit of de inhoud van de ingediende offertes. De selectiecriteria beogen te achterhalen of een inschrijver enerzijds geschikt is om de beroepsactiviteit uit te voeren en of hij anderzijds over de economische en financiële draagkracht en de technische en beroepsbekwaamheden beschikt om de te gunnen opdracht uit te voeren. Alle voorwaarden houden verband met en staan in verhouding tot het voorwerp van de opdracht.</w:t>
      </w:r>
    </w:p>
    <w:p w14:paraId="4221F7C5" w14:textId="77777777" w:rsidR="004D14A5" w:rsidRPr="004D14A5" w:rsidRDefault="004D14A5" w:rsidP="004D14A5">
      <w:pPr>
        <w:pStyle w:val="Kop21"/>
        <w:rPr>
          <w:lang w:val="nl-NL"/>
        </w:rPr>
      </w:pPr>
      <w:bookmarkStart w:id="21" w:name="_Toc527673396"/>
      <w:r w:rsidRPr="004D14A5">
        <w:rPr>
          <w:lang w:val="nl-NL"/>
        </w:rPr>
        <w:t>Gunningscriteria</w:t>
      </w:r>
      <w:bookmarkEnd w:id="21"/>
    </w:p>
    <w:p w14:paraId="2C2B19A8" w14:textId="77777777" w:rsidR="004D14A5" w:rsidRPr="004D14A5" w:rsidRDefault="004D14A5" w:rsidP="004D14A5">
      <w:pPr>
        <w:rPr>
          <w:lang w:val="nl-NL"/>
        </w:rPr>
      </w:pPr>
      <w:r w:rsidRPr="004D14A5">
        <w:rPr>
          <w:lang w:val="nl-NL"/>
        </w:rPr>
        <w:t xml:space="preserve">Gunningscriteria houden verband met het voorwerp van de opdracht en dienen voor de kwalitatieve en inhoudelijke evaluatie van de ingediende offertes en hun onderlinge vergelijking en afweging. De criteria dienen ervoor om de </w:t>
      </w:r>
      <w:r w:rsidRPr="004D14A5">
        <w:rPr>
          <w:u w:val="single"/>
          <w:lang w:val="nl-NL"/>
        </w:rPr>
        <w:t>intrinsieke waarde</w:t>
      </w:r>
      <w:r w:rsidRPr="004D14A5">
        <w:rPr>
          <w:lang w:val="nl-NL"/>
        </w:rPr>
        <w:t xml:space="preserve"> van de ingediende </w:t>
      </w:r>
      <w:r w:rsidRPr="004D14A5">
        <w:rPr>
          <w:u w:val="single"/>
          <w:lang w:val="nl-NL"/>
        </w:rPr>
        <w:t>offertes te beoordelen</w:t>
      </w:r>
      <w:r w:rsidRPr="004D14A5">
        <w:rPr>
          <w:lang w:val="nl-NL"/>
        </w:rPr>
        <w:t>. De keuze van de aan te wenden gunningscriteria dient in functie van het voorwerp van de opdracht te gebeuren.</w:t>
      </w:r>
    </w:p>
    <w:p w14:paraId="0C841AC0" w14:textId="77777777" w:rsidR="004D14A5" w:rsidRPr="004D14A5" w:rsidRDefault="004D14A5" w:rsidP="004D14A5">
      <w:pPr>
        <w:rPr>
          <w:lang w:val="nl-NL"/>
        </w:rPr>
      </w:pPr>
      <w:r w:rsidRPr="004D14A5">
        <w:rPr>
          <w:lang w:val="nl-NL"/>
        </w:rPr>
        <w:t>De gunning van de opdracht moet gebeuren op basis van objectieve criteria die ervoor zorgen dat de beginselen inzake transparantie, non-discriminatie en gelijke behandeling in acht genomen worden. De aanbestedende overheid heeft de keuze een opdracht te gunnen op basis van de prijs, de kosten of de beste prijs-kwaliteitsverhouding. De gunningscriteria kunnen omvatten: de kwaliteit, de klantenservice en technische bijstand en in sommige gevallen de organisatie, kwalificatie en ervaring. Laatstgenoemde gunningscriteria vereisen een toelichting.</w:t>
      </w:r>
    </w:p>
    <w:p w14:paraId="4302EDA0" w14:textId="77777777" w:rsidR="004D14A5" w:rsidRDefault="004D14A5" w:rsidP="004D14A5">
      <w:pPr>
        <w:pStyle w:val="Kop21"/>
        <w:rPr>
          <w:lang w:val="nl-NL"/>
        </w:rPr>
      </w:pPr>
      <w:bookmarkStart w:id="22" w:name="_Toc527673397"/>
      <w:r>
        <w:rPr>
          <w:lang w:val="nl-NL"/>
        </w:rPr>
        <w:t>Kwalificatie en ervaring</w:t>
      </w:r>
      <w:bookmarkEnd w:id="22"/>
    </w:p>
    <w:p w14:paraId="6262DD9A" w14:textId="77777777" w:rsidR="004D14A5" w:rsidRPr="00361308" w:rsidRDefault="004D14A5" w:rsidP="004D14A5">
      <w:pPr>
        <w:rPr>
          <w:lang w:val="nl-NL"/>
        </w:rPr>
      </w:pPr>
      <w:r w:rsidRPr="00361308">
        <w:rPr>
          <w:lang w:val="nl-NL"/>
        </w:rPr>
        <w:t>Aangezien selectie- en gunningscriteria een andere finaliteit hebben, moeten ze strikt van elkaar onderscheiden worden. In principe mag een gunningscriterium geen betrekking hebben op de persoonlijke en kwalitatieve situatie van de kandidaten of inschrijvers, zoals bijvoorbeeld “kennis en ervaring”.</w:t>
      </w:r>
    </w:p>
    <w:p w14:paraId="05DC4BEB" w14:textId="77777777" w:rsidR="004D14A5" w:rsidRPr="00361308" w:rsidRDefault="004D14A5" w:rsidP="004D14A5">
      <w:pPr>
        <w:rPr>
          <w:lang w:val="nl-NL"/>
        </w:rPr>
      </w:pPr>
      <w:r w:rsidRPr="00361308">
        <w:rPr>
          <w:lang w:val="nl-NL"/>
        </w:rPr>
        <w:t xml:space="preserve">Er bestaat echter een onderscheid tussen de ervaring en referenties van de inschrijver als selectiecriterium enerzijds en de organisatie, kwalificatie en ervaring van het personeel dat voor de uitvoering van de opdracht zal worden ingezet anderzijds. Laatstgenoemde kan immers een gunningscriterium zijn indien de kwaliteit van het personeel een </w:t>
      </w:r>
      <w:r w:rsidRPr="00361308">
        <w:rPr>
          <w:u w:val="single"/>
          <w:lang w:val="nl-NL"/>
        </w:rPr>
        <w:t>aanzienlijke invloed</w:t>
      </w:r>
      <w:r w:rsidRPr="00361308">
        <w:rPr>
          <w:lang w:val="nl-NL"/>
        </w:rPr>
        <w:t xml:space="preserve"> kan hebben op het </w:t>
      </w:r>
      <w:r w:rsidRPr="00361308">
        <w:rPr>
          <w:u w:val="single"/>
          <w:lang w:val="nl-NL"/>
        </w:rPr>
        <w:t>niveau van de uitvoering</w:t>
      </w:r>
      <w:r w:rsidRPr="00361308">
        <w:rPr>
          <w:lang w:val="nl-NL"/>
        </w:rPr>
        <w:t xml:space="preserve"> van de opdracht. De aanbestedende overheid neemt in dit geval een uitdrukkelijke passage op in de opdrachtdocumenten waarin ze </w:t>
      </w:r>
      <w:r w:rsidRPr="00361308">
        <w:rPr>
          <w:u w:val="single"/>
          <w:lang w:val="nl-NL"/>
        </w:rPr>
        <w:t>motiveert</w:t>
      </w:r>
      <w:r w:rsidRPr="00361308">
        <w:rPr>
          <w:lang w:val="nl-NL"/>
        </w:rPr>
        <w:t xml:space="preserve"> dat de kwaliteit van de </w:t>
      </w:r>
      <w:r w:rsidRPr="00361308">
        <w:rPr>
          <w:u w:val="single"/>
          <w:lang w:val="nl-NL"/>
        </w:rPr>
        <w:lastRenderedPageBreak/>
        <w:t>uitvoering van de opdracht inherent verbonden is aan de kwaliteit van de organisatie</w:t>
      </w:r>
      <w:r w:rsidRPr="00361308">
        <w:rPr>
          <w:lang w:val="nl-NL"/>
        </w:rPr>
        <w:t>, kwalificatie en ervaring van het personeel dat voor de uitvoering van de opdracht zal worden ingezet. De bijzondere vereisten van de opdracht dienen dergelijke ervaring noodzakelijk te maken.</w:t>
      </w:r>
    </w:p>
    <w:p w14:paraId="6F592A38" w14:textId="77777777" w:rsidR="004D14A5" w:rsidRDefault="004D14A5" w:rsidP="004D14A5">
      <w:pPr>
        <w:rPr>
          <w:lang w:val="nl-NL"/>
        </w:rPr>
      </w:pPr>
      <w:r w:rsidRPr="00361308">
        <w:rPr>
          <w:lang w:val="nl-NL"/>
        </w:rPr>
        <w:t>Natuurlijk zal de aanbestedende overheid die van deze mogelijkheid gebruik maakt, erover moeten waken dat het team, dat wordt ingezet voor de uitvoering van de opdracht voor de volledige duur van de opdracht, hetzelfde is als het in de offerte voorgestelde team. Een teamlid kan alleen worden vervangen met toestemming van de aanbestedende overheid, die zich ervan vergewist dat nieuwe personeelsleden een gelijkwaardig kwaliteitsniveau hebben. Zo wordt het misbruik voorkomen, waarbij een inschrijver hoog scoort op het gunningscriterium dankzij zijn uitmuntende senior consultants, terwijl hij in uitvoering van de opdracht slechts junior consultants inzet. In de opdrachtdocumenten moeten passende clausules worden opgenomen om dit soort situaties te voorkomen.</w:t>
      </w:r>
    </w:p>
    <w:p w14:paraId="4AB59ADB" w14:textId="77777777" w:rsidR="004D14A5" w:rsidRDefault="004D14A5" w:rsidP="004D14A5">
      <w:pPr>
        <w:pStyle w:val="Kop21"/>
        <w:rPr>
          <w:lang w:val="nl-NL"/>
        </w:rPr>
      </w:pPr>
      <w:bookmarkStart w:id="23" w:name="_Toc527673398"/>
      <w:r>
        <w:rPr>
          <w:lang w:val="nl-NL"/>
        </w:rPr>
        <w:t>Technische specificaties</w:t>
      </w:r>
      <w:bookmarkEnd w:id="23"/>
    </w:p>
    <w:p w14:paraId="3402AEC8" w14:textId="77777777" w:rsidR="004D14A5" w:rsidRPr="004D14A5" w:rsidRDefault="004D14A5" w:rsidP="004D14A5">
      <w:pPr>
        <w:pStyle w:val="Tekstopmerking"/>
        <w:pBdr>
          <w:top w:val="none" w:sz="0" w:space="0" w:color="auto"/>
          <w:left w:val="none" w:sz="0" w:space="0" w:color="auto"/>
          <w:bottom w:val="none" w:sz="0" w:space="0" w:color="auto"/>
          <w:right w:val="none" w:sz="0" w:space="0" w:color="auto"/>
          <w:between w:val="none" w:sz="0" w:space="0" w:color="auto"/>
        </w:pBdr>
        <w:snapToGrid w:val="0"/>
        <w:spacing w:after="120" w:line="259" w:lineRule="auto"/>
        <w:rPr>
          <w:rFonts w:ascii="Calibri" w:hAnsi="Calibri"/>
          <w:sz w:val="22"/>
          <w:lang w:val="nl-NL"/>
        </w:rPr>
      </w:pPr>
      <w:r w:rsidRPr="004D14A5">
        <w:rPr>
          <w:rFonts w:ascii="Calibri" w:hAnsi="Calibri"/>
          <w:sz w:val="22"/>
          <w:lang w:val="nl-NL"/>
        </w:rPr>
        <w:t xml:space="preserve">Zodra de overheid het voorwerp van een opdracht heeft vastgesteld, moet ze dit omzetten in technische specificaties die worden opgenomen in de opdrachtdocumenten. Zij moeten steeds verbonden zijn aan het voorwerp van de opdracht en in verhouding staan tot de waarde en de doelstelling ervan. Technische specificaties stellen de minimumeisen voorop waaraan de inschrijver moet voldoen. De offerte van een inschrijver die niet voldoet aan deze minimumeisen op de voorgeschreven manier of op een gelijkaardige wijze, kan substantieel of niet-substantieel onregelmatig zijn. Een offerte is substantieel onregelmatig wanneer ze: </w:t>
      </w:r>
    </w:p>
    <w:p w14:paraId="65F805B9" w14:textId="77777777" w:rsidR="004D14A5" w:rsidRPr="004D14A5" w:rsidRDefault="004D14A5" w:rsidP="004D14A5">
      <w:pPr>
        <w:pStyle w:val="Tekstopmerking"/>
        <w:numPr>
          <w:ilvl w:val="0"/>
          <w:numId w:val="13"/>
        </w:numPr>
        <w:pBdr>
          <w:top w:val="none" w:sz="0" w:space="0" w:color="auto"/>
          <w:left w:val="none" w:sz="0" w:space="0" w:color="auto"/>
          <w:bottom w:val="none" w:sz="0" w:space="0" w:color="auto"/>
          <w:right w:val="none" w:sz="0" w:space="0" w:color="auto"/>
          <w:between w:val="none" w:sz="0" w:space="0" w:color="auto"/>
        </w:pBdr>
        <w:tabs>
          <w:tab w:val="left" w:pos="426"/>
        </w:tabs>
        <w:snapToGrid w:val="0"/>
        <w:spacing w:after="120" w:line="259" w:lineRule="auto"/>
        <w:ind w:left="0" w:firstLine="0"/>
        <w:rPr>
          <w:rFonts w:ascii="Calibri" w:hAnsi="Calibri"/>
          <w:sz w:val="22"/>
          <w:lang w:val="nl-NL"/>
        </w:rPr>
      </w:pPr>
      <w:r w:rsidRPr="004D14A5">
        <w:rPr>
          <w:rFonts w:ascii="Calibri" w:hAnsi="Calibri"/>
          <w:sz w:val="22"/>
          <w:lang w:val="nl-NL"/>
        </w:rPr>
        <w:t>De inschrijver een discriminerend voordeel kan bieden;</w:t>
      </w:r>
    </w:p>
    <w:p w14:paraId="77006697" w14:textId="77777777" w:rsidR="004D14A5" w:rsidRPr="004D14A5" w:rsidRDefault="004D14A5" w:rsidP="004D14A5">
      <w:pPr>
        <w:pStyle w:val="Tekstopmerking"/>
        <w:numPr>
          <w:ilvl w:val="0"/>
          <w:numId w:val="13"/>
        </w:numPr>
        <w:pBdr>
          <w:top w:val="none" w:sz="0" w:space="0" w:color="auto"/>
          <w:left w:val="none" w:sz="0" w:space="0" w:color="auto"/>
          <w:bottom w:val="none" w:sz="0" w:space="0" w:color="auto"/>
          <w:right w:val="none" w:sz="0" w:space="0" w:color="auto"/>
          <w:between w:val="none" w:sz="0" w:space="0" w:color="auto"/>
        </w:pBdr>
        <w:tabs>
          <w:tab w:val="left" w:pos="426"/>
        </w:tabs>
        <w:snapToGrid w:val="0"/>
        <w:spacing w:after="120" w:line="259" w:lineRule="auto"/>
        <w:ind w:left="0" w:firstLine="0"/>
        <w:rPr>
          <w:rFonts w:ascii="Calibri" w:hAnsi="Calibri"/>
          <w:sz w:val="22"/>
          <w:lang w:val="nl-NL"/>
        </w:rPr>
      </w:pPr>
      <w:r w:rsidRPr="004D14A5">
        <w:rPr>
          <w:rFonts w:ascii="Calibri" w:hAnsi="Calibri"/>
          <w:sz w:val="22"/>
          <w:lang w:val="nl-NL"/>
        </w:rPr>
        <w:t>Tot concurrentievervalsing kan leiden;</w:t>
      </w:r>
    </w:p>
    <w:p w14:paraId="656CADA2" w14:textId="77777777" w:rsidR="004D14A5" w:rsidRPr="004D14A5" w:rsidRDefault="004D14A5" w:rsidP="004D14A5">
      <w:pPr>
        <w:pStyle w:val="Tekstopmerking"/>
        <w:numPr>
          <w:ilvl w:val="0"/>
          <w:numId w:val="13"/>
        </w:numPr>
        <w:pBdr>
          <w:top w:val="none" w:sz="0" w:space="0" w:color="auto"/>
          <w:left w:val="none" w:sz="0" w:space="0" w:color="auto"/>
          <w:bottom w:val="none" w:sz="0" w:space="0" w:color="auto"/>
          <w:right w:val="none" w:sz="0" w:space="0" w:color="auto"/>
          <w:between w:val="none" w:sz="0" w:space="0" w:color="auto"/>
        </w:pBdr>
        <w:tabs>
          <w:tab w:val="left" w:pos="426"/>
        </w:tabs>
        <w:snapToGrid w:val="0"/>
        <w:spacing w:after="120" w:line="259" w:lineRule="auto"/>
        <w:ind w:left="426" w:hanging="426"/>
        <w:rPr>
          <w:rFonts w:ascii="Calibri" w:hAnsi="Calibri"/>
          <w:sz w:val="22"/>
          <w:lang w:val="nl-NL"/>
        </w:rPr>
      </w:pPr>
      <w:r w:rsidRPr="004D14A5">
        <w:rPr>
          <w:rFonts w:ascii="Calibri" w:hAnsi="Calibri"/>
          <w:sz w:val="22"/>
          <w:lang w:val="nl-NL"/>
        </w:rPr>
        <w:t xml:space="preserve">De beoordeling van de offerte van de inschrijving of de vergelijking ervan met de andere offertes kan verhinderen; </w:t>
      </w:r>
      <w:r w:rsidRPr="004D14A5">
        <w:rPr>
          <w:rFonts w:ascii="Calibri" w:eastAsia="FlandersArtSans-Regular" w:hAnsi="Calibri" w:cs="Arial"/>
          <w:sz w:val="22"/>
          <w:szCs w:val="22"/>
          <w:lang w:val="nl-NL"/>
        </w:rPr>
        <w:t>of</w:t>
      </w:r>
    </w:p>
    <w:p w14:paraId="154E0695" w14:textId="77777777" w:rsidR="004D14A5" w:rsidRPr="004D14A5" w:rsidRDefault="004D14A5" w:rsidP="004D14A5">
      <w:pPr>
        <w:pStyle w:val="Tekstopmerking"/>
        <w:numPr>
          <w:ilvl w:val="0"/>
          <w:numId w:val="13"/>
        </w:numPr>
        <w:pBdr>
          <w:top w:val="none" w:sz="0" w:space="0" w:color="auto"/>
          <w:left w:val="none" w:sz="0" w:space="0" w:color="auto"/>
          <w:bottom w:val="none" w:sz="0" w:space="0" w:color="auto"/>
          <w:right w:val="none" w:sz="0" w:space="0" w:color="auto"/>
          <w:between w:val="none" w:sz="0" w:space="0" w:color="auto"/>
        </w:pBdr>
        <w:tabs>
          <w:tab w:val="left" w:pos="426"/>
        </w:tabs>
        <w:snapToGrid w:val="0"/>
        <w:spacing w:after="120" w:line="259" w:lineRule="auto"/>
        <w:ind w:left="426" w:hanging="426"/>
        <w:rPr>
          <w:rFonts w:ascii="Calibri" w:hAnsi="Calibri"/>
          <w:sz w:val="22"/>
          <w:lang w:val="nl-NL"/>
        </w:rPr>
      </w:pPr>
      <w:r w:rsidRPr="004D14A5">
        <w:rPr>
          <w:rFonts w:ascii="Calibri" w:hAnsi="Calibri"/>
          <w:sz w:val="22"/>
          <w:lang w:val="nl-NL"/>
        </w:rPr>
        <w:t>De verbintenis van de inschrijver om de opdracht onder de gestelde voorwaarden uit te voeren niet-bestaande, onvolledig of onzeker kan maken.</w:t>
      </w:r>
    </w:p>
    <w:p w14:paraId="6D5F36BA" w14:textId="77777777" w:rsidR="004D14A5" w:rsidRPr="004D14A5" w:rsidRDefault="004D14A5" w:rsidP="004D14A5">
      <w:pPr>
        <w:pStyle w:val="Tekstopmerking"/>
        <w:pBdr>
          <w:top w:val="none" w:sz="0" w:space="0" w:color="auto"/>
          <w:left w:val="none" w:sz="0" w:space="0" w:color="auto"/>
          <w:bottom w:val="none" w:sz="0" w:space="0" w:color="auto"/>
          <w:right w:val="none" w:sz="0" w:space="0" w:color="auto"/>
          <w:between w:val="none" w:sz="0" w:space="0" w:color="auto"/>
        </w:pBdr>
        <w:snapToGrid w:val="0"/>
        <w:spacing w:after="120" w:line="259" w:lineRule="auto"/>
        <w:rPr>
          <w:rFonts w:ascii="Calibri" w:hAnsi="Calibri"/>
          <w:sz w:val="22"/>
          <w:lang w:val="nl-NL"/>
        </w:rPr>
      </w:pPr>
      <w:r w:rsidRPr="004D14A5">
        <w:rPr>
          <w:rFonts w:ascii="Calibri" w:hAnsi="Calibri"/>
          <w:sz w:val="22"/>
          <w:lang w:val="nl-NL"/>
        </w:rPr>
        <w:t xml:space="preserve">De aanbestedende overheid dient steeds te onderzoeken of de onregelmatigheden in de offerte al dan niet substantieel zijn. Een offerte die slechts één niet-substantiële onregelmatigheid bevat, wordt niet nietig verklaard. Een offerte die substantieel onregelmatig is of meerdere niet-substantiële onregelmatigheden bevat, kan of dient nietig verklaard te worden, afhankelijk van de procedure en </w:t>
      </w:r>
      <w:r w:rsidRPr="004D14A5">
        <w:rPr>
          <w:rFonts w:ascii="Calibri" w:eastAsia="FlandersArtSans-Regular,Arial" w:hAnsi="Calibri" w:cs="Arial"/>
          <w:sz w:val="22"/>
          <w:szCs w:val="22"/>
          <w:lang w:val="nl-NL"/>
        </w:rPr>
        <w:t>-</w:t>
      </w:r>
      <w:r w:rsidRPr="004D14A5">
        <w:rPr>
          <w:rFonts w:ascii="Calibri" w:hAnsi="Calibri"/>
          <w:sz w:val="22"/>
          <w:lang w:val="nl-NL"/>
        </w:rPr>
        <w:t xml:space="preserve"> daarmee verbonden - wat bepaald werd in de opdrachtdocumenten.</w:t>
      </w:r>
    </w:p>
    <w:p w14:paraId="78C36B0A" w14:textId="77777777" w:rsidR="004D14A5" w:rsidRPr="004D14A5" w:rsidRDefault="004D14A5" w:rsidP="004D14A5">
      <w:pPr>
        <w:pStyle w:val="Tekstopmerking"/>
        <w:pBdr>
          <w:top w:val="none" w:sz="0" w:space="0" w:color="auto"/>
          <w:left w:val="none" w:sz="0" w:space="0" w:color="auto"/>
          <w:bottom w:val="none" w:sz="0" w:space="0" w:color="auto"/>
          <w:right w:val="none" w:sz="0" w:space="0" w:color="auto"/>
          <w:between w:val="none" w:sz="0" w:space="0" w:color="auto"/>
        </w:pBdr>
        <w:snapToGrid w:val="0"/>
        <w:spacing w:after="120" w:line="259" w:lineRule="auto"/>
        <w:rPr>
          <w:rFonts w:ascii="Calibri" w:hAnsi="Calibri"/>
          <w:sz w:val="22"/>
          <w:lang w:val="nl-NL"/>
        </w:rPr>
      </w:pPr>
      <w:r w:rsidRPr="004D14A5">
        <w:rPr>
          <w:rFonts w:ascii="Calibri" w:hAnsi="Calibri"/>
          <w:sz w:val="22"/>
          <w:lang w:val="nl-NL"/>
        </w:rPr>
        <w:t>Voor opdrachten van diensten zijn technische specificaties de vereiste kenmerken van de dienst. Een technische specificatie kan op verscheidende manieren worden voorgeschreven:</w:t>
      </w:r>
    </w:p>
    <w:p w14:paraId="7BEE4701" w14:textId="77777777" w:rsidR="004D14A5" w:rsidRPr="004D14A5" w:rsidRDefault="004D14A5" w:rsidP="00083831">
      <w:pPr>
        <w:pStyle w:val="Tekstopmerking"/>
        <w:numPr>
          <w:ilvl w:val="0"/>
          <w:numId w:val="11"/>
        </w:numPr>
        <w:pBdr>
          <w:top w:val="none" w:sz="0" w:space="0" w:color="auto"/>
          <w:left w:val="none" w:sz="0" w:space="0" w:color="auto"/>
          <w:bottom w:val="none" w:sz="0" w:space="0" w:color="auto"/>
          <w:right w:val="none" w:sz="0" w:space="0" w:color="auto"/>
          <w:between w:val="none" w:sz="0" w:space="0" w:color="auto"/>
        </w:pBdr>
        <w:tabs>
          <w:tab w:val="left" w:pos="426"/>
        </w:tabs>
        <w:snapToGrid w:val="0"/>
        <w:spacing w:after="120" w:line="259" w:lineRule="auto"/>
        <w:ind w:left="426" w:hanging="426"/>
        <w:rPr>
          <w:rFonts w:ascii="Calibri" w:hAnsi="Calibri"/>
          <w:sz w:val="22"/>
          <w:lang w:val="nl-NL"/>
        </w:rPr>
      </w:pPr>
      <w:r w:rsidRPr="004D14A5">
        <w:rPr>
          <w:rFonts w:ascii="Calibri" w:hAnsi="Calibri"/>
          <w:sz w:val="22"/>
          <w:lang w:val="nl-NL"/>
        </w:rPr>
        <w:t>Hetzij door verwijzing, in volgorde van voorkeur, naar normen, Europese technische goedkeuringen, gemeenschappelijke technische specificaties,… Iedere verwijzing gaat vergezeld van de woorden “of gelijkwaardig”;</w:t>
      </w:r>
    </w:p>
    <w:p w14:paraId="7F26F29C" w14:textId="77777777" w:rsidR="004D14A5" w:rsidRPr="004D14A5" w:rsidRDefault="004D14A5" w:rsidP="00083831">
      <w:pPr>
        <w:pStyle w:val="Tekstopmerking"/>
        <w:numPr>
          <w:ilvl w:val="0"/>
          <w:numId w:val="11"/>
        </w:numPr>
        <w:pBdr>
          <w:top w:val="none" w:sz="0" w:space="0" w:color="auto"/>
          <w:left w:val="none" w:sz="0" w:space="0" w:color="auto"/>
          <w:bottom w:val="none" w:sz="0" w:space="0" w:color="auto"/>
          <w:right w:val="none" w:sz="0" w:space="0" w:color="auto"/>
          <w:between w:val="none" w:sz="0" w:space="0" w:color="auto"/>
        </w:pBdr>
        <w:tabs>
          <w:tab w:val="left" w:pos="426"/>
        </w:tabs>
        <w:snapToGrid w:val="0"/>
        <w:spacing w:after="120" w:line="259" w:lineRule="auto"/>
        <w:ind w:left="426" w:hanging="426"/>
        <w:rPr>
          <w:rFonts w:ascii="Calibri" w:hAnsi="Calibri"/>
          <w:sz w:val="22"/>
          <w:lang w:val="nl-NL"/>
        </w:rPr>
      </w:pPr>
      <w:r w:rsidRPr="004D14A5">
        <w:rPr>
          <w:rFonts w:ascii="Calibri" w:hAnsi="Calibri"/>
          <w:sz w:val="22"/>
          <w:lang w:val="nl-NL"/>
        </w:rPr>
        <w:t>Hetzij in termen van prestatie-eisen of functionele eisen, mits deze zo nauwkeurig zijn dat de inschrijvers het voorwerp van de opdracht kunnen bepalen en de aanbestedende overheid de opdracht kan gunnen;</w:t>
      </w:r>
    </w:p>
    <w:p w14:paraId="1436579D" w14:textId="77777777" w:rsidR="004D14A5" w:rsidRPr="004D14A5" w:rsidRDefault="004D14A5" w:rsidP="00083831">
      <w:pPr>
        <w:pStyle w:val="Tekstopmerking"/>
        <w:numPr>
          <w:ilvl w:val="0"/>
          <w:numId w:val="11"/>
        </w:numPr>
        <w:pBdr>
          <w:top w:val="none" w:sz="0" w:space="0" w:color="auto"/>
          <w:left w:val="none" w:sz="0" w:space="0" w:color="auto"/>
          <w:bottom w:val="none" w:sz="0" w:space="0" w:color="auto"/>
          <w:right w:val="none" w:sz="0" w:space="0" w:color="auto"/>
          <w:between w:val="none" w:sz="0" w:space="0" w:color="auto"/>
        </w:pBdr>
        <w:tabs>
          <w:tab w:val="left" w:pos="426"/>
        </w:tabs>
        <w:snapToGrid w:val="0"/>
        <w:spacing w:after="120" w:line="259" w:lineRule="auto"/>
        <w:ind w:left="0" w:firstLine="0"/>
        <w:rPr>
          <w:rFonts w:ascii="Calibri" w:hAnsi="Calibri"/>
          <w:sz w:val="22"/>
          <w:lang w:val="nl-NL"/>
        </w:rPr>
      </w:pPr>
      <w:r w:rsidRPr="004D14A5">
        <w:rPr>
          <w:rFonts w:ascii="Calibri" w:hAnsi="Calibri"/>
          <w:sz w:val="22"/>
          <w:lang w:val="nl-NL"/>
        </w:rPr>
        <w:t xml:space="preserve">Hetzij door een combinatie van beide manieren. </w:t>
      </w:r>
    </w:p>
    <w:p w14:paraId="03CBEF24" w14:textId="77777777" w:rsidR="004D14A5" w:rsidRPr="004D14A5" w:rsidRDefault="004D14A5" w:rsidP="00083831">
      <w:pPr>
        <w:pStyle w:val="Tekstopmerking"/>
        <w:pBdr>
          <w:top w:val="none" w:sz="0" w:space="0" w:color="auto"/>
          <w:left w:val="none" w:sz="0" w:space="0" w:color="auto"/>
          <w:bottom w:val="none" w:sz="0" w:space="0" w:color="auto"/>
          <w:right w:val="none" w:sz="0" w:space="0" w:color="auto"/>
          <w:between w:val="none" w:sz="0" w:space="0" w:color="auto"/>
        </w:pBdr>
        <w:snapToGrid w:val="0"/>
        <w:spacing w:after="120" w:line="259" w:lineRule="auto"/>
        <w:rPr>
          <w:rFonts w:ascii="Calibri" w:hAnsi="Calibri"/>
          <w:sz w:val="22"/>
          <w:lang w:val="nl-NL"/>
        </w:rPr>
      </w:pPr>
      <w:r w:rsidRPr="004D14A5">
        <w:rPr>
          <w:rFonts w:ascii="Calibri" w:hAnsi="Calibri"/>
          <w:sz w:val="22"/>
          <w:lang w:val="nl-NL"/>
        </w:rPr>
        <w:t xml:space="preserve">Het opleggen van technische specificaties mag de mededinging niet ongerechtvaardigd belemmeren. Derhalve mag in principe geen melding gemaakt worden van een bepaald fabricaat of een bepaalde herkomst of een bijzondere werkwijze die kenmerkend is voor de diensten van een bepaalde </w:t>
      </w:r>
      <w:r w:rsidRPr="004D14A5">
        <w:rPr>
          <w:rFonts w:ascii="Calibri" w:hAnsi="Calibri"/>
          <w:sz w:val="22"/>
          <w:lang w:val="nl-NL"/>
        </w:rPr>
        <w:lastRenderedPageBreak/>
        <w:t>ondernemer, noch mogen deze een verwijzing bevatten naar een merk, een octrooi of een type, een bepaalde oorsprong of een bepaalde productie, waardoor bepaalde ondernemingen of producten worden bevoordeeld of geëlimineerd. Zulke verwijzing is slechts toegestaan bij wijze van uitzondering, wanneer:</w:t>
      </w:r>
    </w:p>
    <w:p w14:paraId="41A1E808" w14:textId="77777777" w:rsidR="004D14A5" w:rsidRPr="004D14A5" w:rsidRDefault="004D14A5" w:rsidP="00083831">
      <w:pPr>
        <w:pStyle w:val="Tekstopmerking"/>
        <w:numPr>
          <w:ilvl w:val="0"/>
          <w:numId w:val="12"/>
        </w:numPr>
        <w:pBdr>
          <w:top w:val="none" w:sz="0" w:space="0" w:color="auto"/>
          <w:left w:val="none" w:sz="0" w:space="0" w:color="auto"/>
          <w:bottom w:val="none" w:sz="0" w:space="0" w:color="auto"/>
          <w:right w:val="none" w:sz="0" w:space="0" w:color="auto"/>
          <w:between w:val="none" w:sz="0" w:space="0" w:color="auto"/>
        </w:pBdr>
        <w:tabs>
          <w:tab w:val="left" w:pos="426"/>
        </w:tabs>
        <w:snapToGrid w:val="0"/>
        <w:spacing w:after="120" w:line="259" w:lineRule="auto"/>
        <w:ind w:left="426" w:hanging="426"/>
        <w:rPr>
          <w:rFonts w:ascii="Calibri" w:hAnsi="Calibri"/>
          <w:sz w:val="22"/>
          <w:lang w:val="nl-NL"/>
        </w:rPr>
      </w:pPr>
      <w:r w:rsidRPr="004D14A5">
        <w:rPr>
          <w:rFonts w:ascii="Calibri" w:hAnsi="Calibri"/>
          <w:sz w:val="22"/>
          <w:lang w:val="nl-NL"/>
        </w:rPr>
        <w:t>geen voldoende nauwkeurige en begrijpelijke omschrijving van het voorwerp van de opdracht mogelijk zou zij</w:t>
      </w:r>
      <w:r w:rsidRPr="004D14A5">
        <w:rPr>
          <w:rFonts w:ascii="Calibri" w:hAnsi="Calibri"/>
          <w:color w:val="auto"/>
          <w:sz w:val="22"/>
          <w:lang w:val="nl-NL"/>
        </w:rPr>
        <w:t xml:space="preserve">n. </w:t>
      </w:r>
      <w:r w:rsidRPr="004D14A5">
        <w:rPr>
          <w:rFonts w:ascii="Calibri" w:hAnsi="Calibri"/>
          <w:color w:val="auto"/>
          <w:sz w:val="22"/>
          <w:shd w:val="clear" w:color="auto" w:fill="FFFFFF"/>
          <w:lang w:val="nl-NL"/>
        </w:rPr>
        <w:t>In dat geval moet de vermelding of verwijzing vergezeld gaan van de woorden “of gelijkwaardig”;</w:t>
      </w:r>
    </w:p>
    <w:p w14:paraId="7B4F5E55" w14:textId="77777777" w:rsidR="004D14A5" w:rsidRPr="004D14A5" w:rsidRDefault="004D14A5" w:rsidP="00083831">
      <w:pPr>
        <w:pStyle w:val="Tekstopmerking"/>
        <w:numPr>
          <w:ilvl w:val="0"/>
          <w:numId w:val="12"/>
        </w:numPr>
        <w:pBdr>
          <w:top w:val="none" w:sz="0" w:space="0" w:color="auto"/>
          <w:left w:val="none" w:sz="0" w:space="0" w:color="auto"/>
          <w:bottom w:val="none" w:sz="0" w:space="0" w:color="auto"/>
          <w:right w:val="none" w:sz="0" w:space="0" w:color="auto"/>
          <w:between w:val="none" w:sz="0" w:space="0" w:color="auto"/>
        </w:pBdr>
        <w:tabs>
          <w:tab w:val="left" w:pos="426"/>
        </w:tabs>
        <w:snapToGrid w:val="0"/>
        <w:spacing w:after="120" w:line="259" w:lineRule="auto"/>
        <w:ind w:left="0" w:firstLine="0"/>
        <w:rPr>
          <w:rFonts w:ascii="Calibri" w:hAnsi="Calibri"/>
          <w:sz w:val="22"/>
          <w:lang w:val="nl-NL"/>
        </w:rPr>
      </w:pPr>
      <w:r w:rsidRPr="004D14A5">
        <w:rPr>
          <w:rFonts w:ascii="Calibri" w:hAnsi="Calibri"/>
          <w:sz w:val="22"/>
          <w:lang w:val="nl-NL"/>
        </w:rPr>
        <w:t>dit door het voorwerp van de opdracht gerechtvaardigd is.</w:t>
      </w:r>
    </w:p>
    <w:p w14:paraId="2EE2E482" w14:textId="77777777" w:rsidR="004D14A5" w:rsidRDefault="004D14A5" w:rsidP="004D14A5">
      <w:pPr>
        <w:rPr>
          <w:lang w:val="nl-NL"/>
        </w:rPr>
      </w:pPr>
      <w:r w:rsidRPr="004D14A5">
        <w:rPr>
          <w:lang w:val="nl-NL"/>
        </w:rPr>
        <w:t>De technische specificaties staan in een opdrachtdocument onder de titel “Technische Voorschriften” (in dit document staan ze onder de titel “Technische specificaties”).</w:t>
      </w:r>
    </w:p>
    <w:p w14:paraId="51650BFE" w14:textId="77777777" w:rsidR="00A60FEA" w:rsidRDefault="00A60FEA" w:rsidP="00A60FEA">
      <w:pPr>
        <w:pStyle w:val="Kop21"/>
        <w:rPr>
          <w:lang w:val="nl-NL"/>
        </w:rPr>
      </w:pPr>
      <w:bookmarkStart w:id="24" w:name="_Toc527673399"/>
      <w:r>
        <w:rPr>
          <w:lang w:val="nl-NL"/>
        </w:rPr>
        <w:t>Conclusie</w:t>
      </w:r>
      <w:bookmarkEnd w:id="24"/>
    </w:p>
    <w:p w14:paraId="2C89F507" w14:textId="77777777" w:rsidR="00807387" w:rsidRDefault="00A60FEA" w:rsidP="00A60FEA">
      <w:pPr>
        <w:rPr>
          <w:lang w:val="nl-NL"/>
        </w:rPr>
      </w:pPr>
      <w:r w:rsidRPr="00361308">
        <w:rPr>
          <w:lang w:val="nl-NL"/>
        </w:rPr>
        <w:t>Het onderscheid tussen selectiecriteria, gunningscriteria en technische specificaties is van cruciaal belang wanneer men een bestek opstelt. Om te verzekeren dat de inschrijver technisch en financieel in staat is de opdracht uit te voeren, kunnen selectiecriteria worden opgelegd. Daarnaast dient u als aanbestedende overheid steeds af te wegen of een kenmerk (of modaliteit) van de gevraagde dienstverlening onontbeerlijk is voor de uitvoering van de opdracht en dus sowieso door alle inschrijvers moet worden aangeboden (technische specificatie), dan wel of een bepaald kenmerk (of modaliteit) niet essentieel is voor de uitvoering van de opdracht maar een element kan zijn om de offertes onderling te vergelijken en te waarderen. Een aanbestedende overheid kan voor een bepaald kenmerk (of modaliteit) ook een minimumniveau vaststellen, en de offertes onderling vergelijken op wat meer/</w:t>
      </w:r>
      <w:r w:rsidRPr="00361308">
        <w:rPr>
          <w:rFonts w:eastAsia="FlandersArtSans-Regular" w:cs="Arial"/>
          <w:szCs w:val="22"/>
          <w:lang w:val="nl-NL"/>
        </w:rPr>
        <w:t xml:space="preserve"> </w:t>
      </w:r>
      <w:r w:rsidRPr="00361308">
        <w:rPr>
          <w:lang w:val="nl-NL"/>
        </w:rPr>
        <w:t xml:space="preserve">beter dan het minimumniveau wordt geboden. </w:t>
      </w:r>
      <w:r w:rsidR="00807387">
        <w:rPr>
          <w:lang w:val="nl-NL"/>
        </w:rPr>
        <w:br w:type="page"/>
      </w:r>
    </w:p>
    <w:p w14:paraId="4389DAA5" w14:textId="77777777" w:rsidR="00A60FEA" w:rsidRPr="00361308" w:rsidRDefault="00807387" w:rsidP="00807387">
      <w:pPr>
        <w:pStyle w:val="Kop11"/>
        <w:rPr>
          <w:lang w:val="nl-NL"/>
        </w:rPr>
      </w:pPr>
      <w:bookmarkStart w:id="25" w:name="_Toc527673400"/>
      <w:r>
        <w:rPr>
          <w:lang w:val="nl-NL"/>
        </w:rPr>
        <w:lastRenderedPageBreak/>
        <w:t>Algemene bestekbepalingen</w:t>
      </w:r>
      <w:bookmarkEnd w:id="25"/>
    </w:p>
    <w:p w14:paraId="1A95C243" w14:textId="77777777" w:rsidR="00A60FEA" w:rsidRDefault="00807387" w:rsidP="00807387">
      <w:pPr>
        <w:pStyle w:val="Kop21"/>
        <w:rPr>
          <w:lang w:val="nl-NL"/>
        </w:rPr>
      </w:pPr>
      <w:bookmarkStart w:id="26" w:name="_Toc527673401"/>
      <w:r>
        <w:rPr>
          <w:lang w:val="nl-NL"/>
        </w:rPr>
        <w:t xml:space="preserve">Principe van openheid van gegevens en datasets (Open </w:t>
      </w:r>
      <w:r w:rsidR="00794ABE">
        <w:rPr>
          <w:lang w:val="nl-NL"/>
        </w:rPr>
        <w:t>d</w:t>
      </w:r>
      <w:r>
        <w:rPr>
          <w:lang w:val="nl-NL"/>
        </w:rPr>
        <w:t>ata)</w:t>
      </w:r>
      <w:bookmarkEnd w:id="26"/>
    </w:p>
    <w:p w14:paraId="7E4A4167" w14:textId="77777777" w:rsidR="00807387" w:rsidRPr="00807387" w:rsidRDefault="00807387" w:rsidP="00807387">
      <w:r w:rsidRPr="00807387">
        <w:t xml:space="preserve">De aanbestedende overheid start met de afbakening van </w:t>
      </w:r>
      <w:r w:rsidR="00794ABE">
        <w:t>o</w:t>
      </w:r>
      <w:r w:rsidRPr="00807387">
        <w:t xml:space="preserve">pen </w:t>
      </w:r>
      <w:r w:rsidR="00794ABE">
        <w:t>d</w:t>
      </w:r>
      <w:r w:rsidRPr="00807387">
        <w:t>ata:</w:t>
      </w:r>
    </w:p>
    <w:p w14:paraId="01BC0E0C" w14:textId="77777777" w:rsidR="00807387" w:rsidRPr="00807387" w:rsidRDefault="00807387" w:rsidP="00807387">
      <w:pPr>
        <w:ind w:left="426"/>
      </w:pPr>
      <w:r w:rsidRPr="00807387">
        <w:t>“</w:t>
      </w:r>
      <w:r w:rsidRPr="00807387">
        <w:rPr>
          <w:i/>
        </w:rPr>
        <w:t>Om publieke en private informatiediensten mogelijk te maken zijn (statische en dynamische) open data essentieel, en dit in alle beleidsdomeinen. De aanbestedende overheid schaart zich daarom achter het principe dat alle datasets, gegevens en inhoud die iedereen vrij kan gebruiken, aanpassen en delen voor elk mogelijk doel open data zijn, met uitzondering van die gegevens en datasets waarvan de vertrouwelijkheid op grond van een wettelijk bepaling wordt beschermd of logischerwijze mag worden verwacht, zoals persoonsgegevens, gegevens die de openbare orde en veiligheid in gedrang brengen (hierna “Open Data”).</w:t>
      </w:r>
      <w:r w:rsidRPr="00807387">
        <w:t>”</w:t>
      </w:r>
    </w:p>
    <w:p w14:paraId="26739F21" w14:textId="77777777" w:rsidR="00807387" w:rsidRPr="00361308" w:rsidRDefault="00807387" w:rsidP="00807387">
      <w:pPr>
        <w:rPr>
          <w:lang w:val="nl-NL"/>
        </w:rPr>
      </w:pPr>
      <w:r w:rsidRPr="00807387">
        <w:t>Deze bepaling komt voort uit het principe ‘</w:t>
      </w:r>
      <w:r w:rsidRPr="00C717AA">
        <w:rPr>
          <w:i/>
        </w:rPr>
        <w:t>Open by Default</w:t>
      </w:r>
      <w:r w:rsidRPr="00807387">
        <w:t>’ uit het Open Data Charter (</w:t>
      </w:r>
      <w:r w:rsidRPr="00D2795C">
        <w:rPr>
          <w:i/>
        </w:rPr>
        <w:t>i.e</w:t>
      </w:r>
      <w:r w:rsidRPr="00807387">
        <w:t xml:space="preserve">., data die door, in of over de stad gecapteerd worden, worden standaard als </w:t>
      </w:r>
      <w:r w:rsidR="00794ABE">
        <w:t>o</w:t>
      </w:r>
      <w:r w:rsidRPr="00807387">
        <w:t xml:space="preserve">pen </w:t>
      </w:r>
      <w:r w:rsidR="00794ABE">
        <w:t>d</w:t>
      </w:r>
      <w:r w:rsidRPr="00807387">
        <w:t>ata ter</w:t>
      </w:r>
      <w:r w:rsidRPr="00361308">
        <w:rPr>
          <w:lang w:val="nl-NL"/>
        </w:rPr>
        <w:t xml:space="preserve"> beschikking gesteld voor hergebruik).</w:t>
      </w:r>
    </w:p>
    <w:p w14:paraId="3CAC7461" w14:textId="77777777" w:rsidR="00807387" w:rsidRDefault="00D2795C" w:rsidP="00D2795C">
      <w:pPr>
        <w:pStyle w:val="Kop21"/>
        <w:rPr>
          <w:lang w:val="nl-NL"/>
        </w:rPr>
      </w:pPr>
      <w:bookmarkStart w:id="27" w:name="_Toc527673402"/>
      <w:proofErr w:type="spellStart"/>
      <w:r>
        <w:rPr>
          <w:lang w:val="nl-NL"/>
        </w:rPr>
        <w:t>Oplijsting</w:t>
      </w:r>
      <w:proofErr w:type="spellEnd"/>
      <w:r>
        <w:rPr>
          <w:lang w:val="nl-NL"/>
        </w:rPr>
        <w:t xml:space="preserve"> ‘</w:t>
      </w:r>
      <w:r w:rsidRPr="00C717AA">
        <w:rPr>
          <w:i/>
          <w:lang w:val="nl-NL"/>
        </w:rPr>
        <w:t>Verzamelde Gegevens</w:t>
      </w:r>
      <w:r>
        <w:rPr>
          <w:lang w:val="nl-NL"/>
        </w:rPr>
        <w:t xml:space="preserve">’ (Data </w:t>
      </w:r>
      <w:r w:rsidR="00B65FB7">
        <w:rPr>
          <w:lang w:val="nl-NL"/>
        </w:rPr>
        <w:t>a</w:t>
      </w:r>
      <w:r>
        <w:rPr>
          <w:lang w:val="nl-NL"/>
        </w:rPr>
        <w:t>lgemeen)</w:t>
      </w:r>
      <w:bookmarkEnd w:id="27"/>
    </w:p>
    <w:p w14:paraId="3EF99158" w14:textId="77777777" w:rsidR="00D2795C" w:rsidRPr="00D2795C" w:rsidRDefault="00D2795C" w:rsidP="00D2795C">
      <w:r w:rsidRPr="00D2795C">
        <w:t xml:space="preserve">Vervolgens dient de aanbestedende overheid aan te geven welke gegevens dienen verzameld te worden en daarna mogelijk als </w:t>
      </w:r>
      <w:r w:rsidR="00794ABE">
        <w:t>open data</w:t>
      </w:r>
      <w:r w:rsidRPr="00D2795C">
        <w:t xml:space="preserve"> gepubliceerd kunnen worden:</w:t>
      </w:r>
    </w:p>
    <w:p w14:paraId="0749AA39" w14:textId="77777777" w:rsidR="00D2795C" w:rsidRPr="00D2795C" w:rsidRDefault="00D2795C" w:rsidP="00D2795C">
      <w:pPr>
        <w:ind w:left="426"/>
        <w:rPr>
          <w:i/>
        </w:rPr>
      </w:pPr>
      <w:r w:rsidRPr="00D2795C">
        <w:t>“</w:t>
      </w:r>
      <w:r w:rsidRPr="00D2795C">
        <w:rPr>
          <w:i/>
        </w:rPr>
        <w:t>De aanbestedende overheid belast de opdrachtnemer met het verzamelen van de volgende gegevens (hierna de “Verzamelde Gegevens”):</w:t>
      </w:r>
    </w:p>
    <w:p w14:paraId="30140A99" w14:textId="77777777" w:rsidR="00D2795C" w:rsidRPr="00D2795C" w:rsidRDefault="00D2795C" w:rsidP="00D2795C">
      <w:pPr>
        <w:ind w:left="426"/>
        <w:rPr>
          <w:i/>
        </w:rPr>
      </w:pPr>
      <w:r w:rsidRPr="00D2795C">
        <w:rPr>
          <w:i/>
        </w:rPr>
        <w:t>- [</w:t>
      </w:r>
      <w:r w:rsidRPr="007A263D">
        <w:rPr>
          <w:i/>
          <w:highlight w:val="lightGray"/>
          <w:shd w:val="clear" w:color="auto" w:fill="E7E6E6" w:themeFill="background2"/>
        </w:rPr>
        <w:t>aan te vullen door de aanbestedende overheid</w:t>
      </w:r>
      <w:r w:rsidRPr="00D2795C">
        <w:rPr>
          <w:i/>
        </w:rPr>
        <w:t>];</w:t>
      </w:r>
    </w:p>
    <w:p w14:paraId="0BE76AC6" w14:textId="77777777" w:rsidR="00D2795C" w:rsidRPr="00D2795C" w:rsidRDefault="00D2795C" w:rsidP="00D2795C">
      <w:pPr>
        <w:ind w:left="426"/>
        <w:rPr>
          <w:i/>
        </w:rPr>
      </w:pPr>
      <w:r w:rsidRPr="00D2795C">
        <w:rPr>
          <w:i/>
        </w:rPr>
        <w:t>- …</w:t>
      </w:r>
    </w:p>
    <w:p w14:paraId="47F7E394" w14:textId="77777777" w:rsidR="00D2795C" w:rsidRPr="00D2795C" w:rsidRDefault="00D2795C" w:rsidP="00D2795C">
      <w:pPr>
        <w:ind w:left="426"/>
      </w:pPr>
      <w:r w:rsidRPr="00D2795C">
        <w:rPr>
          <w:i/>
        </w:rPr>
        <w:t>- …</w:t>
      </w:r>
      <w:r w:rsidRPr="00D2795C">
        <w:t>”</w:t>
      </w:r>
    </w:p>
    <w:p w14:paraId="0BE280B5" w14:textId="77777777" w:rsidR="00D2795C" w:rsidRPr="00D2795C" w:rsidRDefault="00D2795C" w:rsidP="00D2795C">
      <w:r w:rsidRPr="00D2795C">
        <w:t>De ‘</w:t>
      </w:r>
      <w:r w:rsidRPr="00D2795C">
        <w:rPr>
          <w:i/>
        </w:rPr>
        <w:t>Verzamelde Gegevens</w:t>
      </w:r>
      <w:r w:rsidRPr="00D2795C">
        <w:t>’ waarvan de aanbestedende overheid verwacht dat ze door de opdrachtnemer worden verzameld en waarvan de aanbestedende overheid eigenaar wordt, dienen zo gedetailleerd mogelijk te worden beschreven en te worden opgelijst. De aanbestedende overheid dient immers enkel die informatie te laten verzamelen die voor haar relevant is. Het kan daarbij nuttig zijn voor de aanbestedende overheid om voorafgaandelijk aan het uitschrijven van het bestek een kort marktonderzoek te doen naar de verschillende types gegevens waarvan de overheid het nuttig acht dat ze worden verzameld, overgedragen en gepubliceerd.</w:t>
      </w:r>
    </w:p>
    <w:p w14:paraId="0B704E5D" w14:textId="77777777" w:rsidR="00D2795C" w:rsidRDefault="00B65FB7" w:rsidP="00B65FB7">
      <w:pPr>
        <w:pStyle w:val="Kop21"/>
        <w:rPr>
          <w:lang w:val="nl-NL"/>
        </w:rPr>
      </w:pPr>
      <w:bookmarkStart w:id="28" w:name="_Toc527673403"/>
      <w:r>
        <w:rPr>
          <w:lang w:val="nl-NL"/>
        </w:rPr>
        <w:t xml:space="preserve">Eigendom en toegang verzamelde gegevens (Data algemeen </w:t>
      </w:r>
      <w:proofErr w:type="spellStart"/>
      <w:r>
        <w:rPr>
          <w:lang w:val="nl-NL"/>
        </w:rPr>
        <w:t>ikv</w:t>
      </w:r>
      <w:proofErr w:type="spellEnd"/>
      <w:r>
        <w:rPr>
          <w:lang w:val="nl-NL"/>
        </w:rPr>
        <w:t xml:space="preserve"> open data)</w:t>
      </w:r>
      <w:bookmarkEnd w:id="28"/>
    </w:p>
    <w:p w14:paraId="6E7AF882" w14:textId="77777777" w:rsidR="00B65FB7" w:rsidRPr="00B65FB7" w:rsidRDefault="00B65FB7" w:rsidP="00B65FB7">
      <w:pPr>
        <w:ind w:left="426"/>
      </w:pPr>
      <w:r w:rsidRPr="00B65FB7">
        <w:t>“</w:t>
      </w:r>
      <w:r w:rsidRPr="00B65FB7">
        <w:rPr>
          <w:i/>
        </w:rPr>
        <w:t>De aanbestedende overheid is eigenaar van de Verzamelde Gegevens. De aanbestedende overheid heeft het recht de Verzamelde Gegevens te kopiëren, te verdelen, voor te stellen, te reproduceren, te publiceren en te hergebruiken. De aanbestedende overheid dient onmiddellijk toegang te krijgen tot en volledig gebruik te kunnen maken van de ruwe gegevens die de opdrachtnemer verzamelt, zowel tijdens als na de duur van de opdracht. Dit geldt ook voor historische gegevens. De opdrachtnemer kan de Verzamelde Gegevens nog steeds zelf gebruiken voor de doeleinden waarvoor hij dit nodig acht.</w:t>
      </w:r>
      <w:r w:rsidRPr="00B65FB7">
        <w:t>”</w:t>
      </w:r>
    </w:p>
    <w:p w14:paraId="7E9C924D" w14:textId="77777777" w:rsidR="00B65FB7" w:rsidRPr="00B65FB7" w:rsidRDefault="00B65FB7" w:rsidP="00B65FB7">
      <w:r w:rsidRPr="00B65FB7">
        <w:t>Deze bepaling komt eveneens voort uit het principe ‘</w:t>
      </w:r>
      <w:r w:rsidRPr="00C717AA">
        <w:rPr>
          <w:i/>
        </w:rPr>
        <w:t>Open by Default</w:t>
      </w:r>
      <w:r w:rsidRPr="00B65FB7">
        <w:t xml:space="preserve">’ uit het Open Data Charter (zie hiervoor Sectie </w:t>
      </w:r>
      <w:r>
        <w:t>4</w:t>
      </w:r>
      <w:r w:rsidRPr="00B65FB7">
        <w:t>.1 (</w:t>
      </w:r>
      <w:r w:rsidRPr="00F95E1A">
        <w:rPr>
          <w:i/>
        </w:rPr>
        <w:t xml:space="preserve">Afbakening </w:t>
      </w:r>
      <w:r w:rsidR="00794ABE">
        <w:rPr>
          <w:i/>
        </w:rPr>
        <w:t>open data</w:t>
      </w:r>
      <w:r w:rsidRPr="00B65FB7">
        <w:t>)). Om zeker te zijn dat de gegevens voor hergebruik in aanmerking komen, is het van belang dat er heldere afspraken worden gemaakt rond het eigenaarschap van de data die dient toe te komen aan de aanbestedende overheid.</w:t>
      </w:r>
    </w:p>
    <w:p w14:paraId="57A59692" w14:textId="77777777" w:rsidR="00B65FB7" w:rsidRPr="00361308" w:rsidRDefault="00B65FB7" w:rsidP="00B65FB7">
      <w:pPr>
        <w:rPr>
          <w:lang w:val="nl-NL"/>
        </w:rPr>
      </w:pPr>
      <w:r w:rsidRPr="00B65FB7">
        <w:lastRenderedPageBreak/>
        <w:t xml:space="preserve">Wat betreft de toegang tot de data kan de aanbestedende overheid, afhankelijk van haar voorkeur, ofwel (a) de inschrijver zelf laten kiezen hoe hij de toegang tot de data verzekert, en dit opnemen als een gunningscriterium waarbij de aanbestedende overheid de kwaliteit hiervan nagaat (zie hiervoor ook Sectie </w:t>
      </w:r>
      <w:r>
        <w:t>6</w:t>
      </w:r>
      <w:r w:rsidRPr="00B65FB7">
        <w:t>.2 (</w:t>
      </w:r>
      <w:r w:rsidRPr="00F95E1A">
        <w:rPr>
          <w:i/>
        </w:rPr>
        <w:t>Gunningscriterium: Plan van aanpak</w:t>
      </w:r>
      <w:r w:rsidRPr="00B65FB7">
        <w:t xml:space="preserve">)), ofwel (b) zelf bepalen hoe de toegang verzekerd moet worden en dit opnemen als een technische vereiste in de offerte (zie hiervoor ook Sectie </w:t>
      </w:r>
      <w:r>
        <w:t>7</w:t>
      </w:r>
      <w:r w:rsidRPr="00B65FB7">
        <w:t>.1 (</w:t>
      </w:r>
      <w:r w:rsidRPr="00F95E1A">
        <w:rPr>
          <w:i/>
        </w:rPr>
        <w:t>Toegang</w:t>
      </w:r>
      <w:r w:rsidRPr="00F95E1A">
        <w:rPr>
          <w:rFonts w:eastAsia="FlandersArtSans-Regular" w:cs="Arial"/>
          <w:i/>
          <w:szCs w:val="22"/>
          <w:lang w:val="nl-NL"/>
        </w:rPr>
        <w:t xml:space="preserve"> tot</w:t>
      </w:r>
      <w:r w:rsidRPr="00361308">
        <w:rPr>
          <w:rFonts w:eastAsia="FlandersArtSans-Regular" w:cs="Arial"/>
          <w:i/>
          <w:szCs w:val="22"/>
          <w:lang w:val="nl-NL"/>
        </w:rPr>
        <w:t xml:space="preserve"> data</w:t>
      </w:r>
      <w:r w:rsidRPr="00361308">
        <w:rPr>
          <w:rFonts w:eastAsia="FlandersArtSans-Regular" w:cs="Arial"/>
          <w:szCs w:val="22"/>
          <w:lang w:val="nl-NL"/>
        </w:rPr>
        <w:t>))</w:t>
      </w:r>
      <w:r w:rsidRPr="00361308">
        <w:rPr>
          <w:rFonts w:eastAsia="FlandersArtSans-Regular,Arial" w:cs="Arial"/>
          <w:szCs w:val="22"/>
          <w:lang w:val="nl-NL"/>
        </w:rPr>
        <w:t>.</w:t>
      </w:r>
    </w:p>
    <w:p w14:paraId="068E4FF6" w14:textId="77777777" w:rsidR="00B65FB7" w:rsidRDefault="00DC6C1D" w:rsidP="00DC6C1D">
      <w:pPr>
        <w:pStyle w:val="Kop21"/>
        <w:rPr>
          <w:lang w:val="nl-NL"/>
        </w:rPr>
      </w:pPr>
      <w:bookmarkStart w:id="29" w:name="_Toc527673404"/>
      <w:r>
        <w:rPr>
          <w:lang w:val="nl-NL"/>
        </w:rPr>
        <w:t>Tussentijds nazicht en keuring (Data algemeen)</w:t>
      </w:r>
      <w:bookmarkEnd w:id="29"/>
    </w:p>
    <w:p w14:paraId="1C9E3995" w14:textId="77777777" w:rsidR="00A312F2" w:rsidRPr="009743D1" w:rsidRDefault="00A312F2" w:rsidP="009743D1">
      <w:pPr>
        <w:pBdr>
          <w:top w:val="nil"/>
          <w:left w:val="nil"/>
          <w:bottom w:val="nil"/>
          <w:right w:val="nil"/>
          <w:between w:val="nil"/>
        </w:pBdr>
        <w:tabs>
          <w:tab w:val="left" w:pos="567"/>
        </w:tabs>
        <w:snapToGrid w:val="0"/>
        <w:ind w:left="426"/>
        <w:rPr>
          <w:i/>
          <w:color w:val="000000" w:themeColor="text1"/>
          <w:lang w:val="nl-NL"/>
        </w:rPr>
      </w:pPr>
      <w:r w:rsidRPr="009743D1">
        <w:rPr>
          <w:rFonts w:eastAsia="FlandersArtSans-Regular" w:cs="Arial"/>
          <w:i/>
          <w:iCs/>
          <w:color w:val="000000" w:themeColor="text1"/>
          <w:szCs w:val="22"/>
          <w:lang w:val="nl-NL"/>
        </w:rPr>
        <w:t>“- Op vraag van de aanbestedende overheid stelt de opdrachtnemer e</w:t>
      </w:r>
      <w:r w:rsidRPr="009743D1">
        <w:rPr>
          <w:i/>
          <w:color w:val="000000" w:themeColor="text1"/>
          <w:lang w:val="nl-NL"/>
        </w:rPr>
        <w:t>en voorlopige versie van de datasets evenals de URL’s die verwijzen naar de geopende datasets ter beschikking van de aanbestedende overheid;</w:t>
      </w:r>
    </w:p>
    <w:p w14:paraId="7D13B8DB" w14:textId="77777777" w:rsidR="00A312F2" w:rsidRPr="009743D1" w:rsidRDefault="00A312F2" w:rsidP="009743D1">
      <w:pPr>
        <w:numPr>
          <w:ilvl w:val="0"/>
          <w:numId w:val="14"/>
        </w:numPr>
        <w:pBdr>
          <w:top w:val="nil"/>
          <w:left w:val="nil"/>
          <w:bottom w:val="nil"/>
          <w:right w:val="nil"/>
          <w:between w:val="nil"/>
        </w:pBdr>
        <w:tabs>
          <w:tab w:val="left" w:pos="284"/>
          <w:tab w:val="left" w:pos="567"/>
        </w:tabs>
        <w:snapToGrid w:val="0"/>
        <w:ind w:left="426" w:firstLine="0"/>
        <w:rPr>
          <w:i/>
          <w:color w:val="000000" w:themeColor="text1"/>
          <w:lang w:val="nl-NL"/>
        </w:rPr>
      </w:pPr>
      <w:r w:rsidRPr="009743D1">
        <w:rPr>
          <w:i/>
          <w:color w:val="000000" w:themeColor="text1"/>
          <w:lang w:val="nl-NL"/>
        </w:rPr>
        <w:t>Gedurende de uitvoering van de opdracht, kan de aanbestedende overheid de “Verzamelde Gegevens” laten nazien door een door de aanbestedende overheid aangewezen externe partij;</w:t>
      </w:r>
    </w:p>
    <w:p w14:paraId="78A79E72" w14:textId="77777777" w:rsidR="00A312F2" w:rsidRPr="009743D1" w:rsidRDefault="00A312F2" w:rsidP="009743D1">
      <w:pPr>
        <w:numPr>
          <w:ilvl w:val="0"/>
          <w:numId w:val="14"/>
        </w:numPr>
        <w:pBdr>
          <w:top w:val="nil"/>
          <w:left w:val="nil"/>
          <w:bottom w:val="nil"/>
          <w:right w:val="nil"/>
          <w:between w:val="nil"/>
        </w:pBdr>
        <w:tabs>
          <w:tab w:val="left" w:pos="284"/>
          <w:tab w:val="left" w:pos="567"/>
        </w:tabs>
        <w:snapToGrid w:val="0"/>
        <w:ind w:left="426" w:firstLine="0"/>
        <w:rPr>
          <w:i/>
          <w:color w:val="000000" w:themeColor="text1"/>
          <w:lang w:val="nl-NL"/>
        </w:rPr>
      </w:pPr>
      <w:r w:rsidRPr="009743D1">
        <w:rPr>
          <w:i/>
          <w:color w:val="000000" w:themeColor="text1"/>
          <w:lang w:val="nl-NL"/>
        </w:rPr>
        <w:t>Indien de aanbestedende overheid gebruik maakt van het in de vorige paragraaf beschreven nazicht, krijgt de opdrachtnemer de mogelijkheid eventuele opmerkingen op te volgen;</w:t>
      </w:r>
    </w:p>
    <w:p w14:paraId="5176630A" w14:textId="77777777" w:rsidR="00A312F2" w:rsidRPr="009743D1" w:rsidRDefault="00A312F2" w:rsidP="009743D1">
      <w:pPr>
        <w:numPr>
          <w:ilvl w:val="0"/>
          <w:numId w:val="14"/>
        </w:numPr>
        <w:pBdr>
          <w:top w:val="nil"/>
          <w:left w:val="nil"/>
          <w:bottom w:val="nil"/>
          <w:right w:val="nil"/>
          <w:between w:val="nil"/>
        </w:pBdr>
        <w:tabs>
          <w:tab w:val="left" w:pos="284"/>
          <w:tab w:val="left" w:pos="567"/>
        </w:tabs>
        <w:snapToGrid w:val="0"/>
        <w:ind w:left="426" w:firstLine="0"/>
        <w:rPr>
          <w:i/>
          <w:color w:val="000000" w:themeColor="text1"/>
          <w:lang w:val="nl-NL"/>
        </w:rPr>
      </w:pPr>
      <w:r w:rsidRPr="009743D1">
        <w:rPr>
          <w:i/>
          <w:color w:val="000000" w:themeColor="text1"/>
          <w:lang w:val="nl-NL"/>
        </w:rPr>
        <w:t>Het eindresultaat zal gekeurd worden nadat de opdrachtnemer de aanbestedende overheid aangeeft dat het eindresultaat werd bereikt</w:t>
      </w:r>
      <w:r w:rsidRPr="009743D1">
        <w:rPr>
          <w:rFonts w:eastAsia="FlandersArtSans-Regular,Arial" w:cs="Arial"/>
          <w:i/>
          <w:iCs/>
          <w:color w:val="000000" w:themeColor="text1"/>
          <w:szCs w:val="22"/>
          <w:lang w:val="nl-NL"/>
        </w:rPr>
        <w:t>.</w:t>
      </w:r>
    </w:p>
    <w:p w14:paraId="45C25890" w14:textId="77777777" w:rsidR="00A312F2" w:rsidRPr="009743D1" w:rsidRDefault="00A312F2" w:rsidP="009743D1">
      <w:pPr>
        <w:numPr>
          <w:ilvl w:val="0"/>
          <w:numId w:val="14"/>
        </w:numPr>
        <w:pBdr>
          <w:top w:val="nil"/>
          <w:left w:val="nil"/>
          <w:bottom w:val="nil"/>
          <w:right w:val="nil"/>
          <w:between w:val="nil"/>
        </w:pBdr>
        <w:tabs>
          <w:tab w:val="left" w:pos="284"/>
          <w:tab w:val="left" w:pos="567"/>
        </w:tabs>
        <w:snapToGrid w:val="0"/>
        <w:ind w:left="426" w:firstLine="0"/>
        <w:rPr>
          <w:i/>
          <w:color w:val="000000" w:themeColor="text1"/>
          <w:lang w:val="nl-NL"/>
        </w:rPr>
      </w:pPr>
      <w:r w:rsidRPr="009743D1">
        <w:rPr>
          <w:i/>
          <w:color w:val="000000" w:themeColor="text1"/>
          <w:lang w:val="nl-NL"/>
        </w:rPr>
        <w:t>Tijdens deze keuring controleert de leidend ambtenaar of zijn gemachtigde de kwaliteit van de Verzamelde Gegevens door middel van een algemene, technische en inhoudelijke kwaliteitscontrole. Tijdens deze keuring worden de conformiteit van het formaat en de semantische aspecten van de standaard evenals de conformiteit met de technische specificaties, zoals de volledigheid, correctheid, positionele accuraatheid en actualiteit van de Verzamelde Gegevens gecontroleerd.</w:t>
      </w:r>
    </w:p>
    <w:p w14:paraId="4BCC75A9" w14:textId="77777777" w:rsidR="00A312F2" w:rsidRPr="009743D1" w:rsidRDefault="00A312F2" w:rsidP="009743D1">
      <w:pPr>
        <w:numPr>
          <w:ilvl w:val="0"/>
          <w:numId w:val="14"/>
        </w:numPr>
        <w:pBdr>
          <w:top w:val="nil"/>
          <w:left w:val="nil"/>
          <w:bottom w:val="nil"/>
          <w:right w:val="nil"/>
          <w:between w:val="nil"/>
        </w:pBdr>
        <w:tabs>
          <w:tab w:val="left" w:pos="284"/>
          <w:tab w:val="left" w:pos="567"/>
        </w:tabs>
        <w:snapToGrid w:val="0"/>
        <w:ind w:left="426" w:firstLine="0"/>
        <w:rPr>
          <w:i/>
          <w:color w:val="000000" w:themeColor="text1"/>
          <w:lang w:val="nl-NL"/>
        </w:rPr>
      </w:pPr>
      <w:r w:rsidRPr="009743D1">
        <w:rPr>
          <w:i/>
          <w:color w:val="000000" w:themeColor="text1"/>
          <w:lang w:val="nl-NL"/>
        </w:rPr>
        <w:t>De opdrachtnemer is verplicht gevolg te geven aan de opmerkingen die de leidend ambtenaar of zijn gemachtigde hem maakt.</w:t>
      </w:r>
      <w:r w:rsidRPr="009743D1">
        <w:rPr>
          <w:rFonts w:eastAsia="FlandersArtSans-Regular,Arial" w:cs="Arial"/>
          <w:i/>
          <w:iCs/>
          <w:color w:val="000000" w:themeColor="text1"/>
          <w:szCs w:val="22"/>
          <w:lang w:val="nl-NL"/>
        </w:rPr>
        <w:t>”</w:t>
      </w:r>
    </w:p>
    <w:p w14:paraId="7DCABD11" w14:textId="77777777" w:rsidR="00A312F2" w:rsidRPr="009743D1" w:rsidRDefault="00A312F2" w:rsidP="009743D1">
      <w:pPr>
        <w:snapToGrid w:val="0"/>
        <w:rPr>
          <w:lang w:val="nl-NL"/>
        </w:rPr>
      </w:pPr>
      <w:r w:rsidRPr="009743D1">
        <w:rPr>
          <w:lang w:val="nl-NL"/>
        </w:rPr>
        <w:t xml:space="preserve">Deze </w:t>
      </w:r>
      <w:r w:rsidRPr="009743D1">
        <w:rPr>
          <w:rFonts w:eastAsia="FlandersArtSans-Regular" w:cs="Arial"/>
          <w:szCs w:val="22"/>
          <w:lang w:val="nl-NL"/>
        </w:rPr>
        <w:t xml:space="preserve">bepaling </w:t>
      </w:r>
      <w:r w:rsidRPr="009743D1">
        <w:rPr>
          <w:lang w:val="nl-NL"/>
        </w:rPr>
        <w:t>komt voort uit het principe ‘</w:t>
      </w:r>
      <w:r w:rsidRPr="00C717AA">
        <w:rPr>
          <w:i/>
          <w:lang w:val="nl-NL"/>
        </w:rPr>
        <w:t>kwaliteit</w:t>
      </w:r>
      <w:r w:rsidRPr="00C717AA">
        <w:rPr>
          <w:lang w:val="nl-NL"/>
        </w:rPr>
        <w:t>’</w:t>
      </w:r>
      <w:r w:rsidRPr="009743D1">
        <w:rPr>
          <w:lang w:val="nl-NL"/>
        </w:rPr>
        <w:t xml:space="preserve"> uit het Open Data Charter (</w:t>
      </w:r>
      <w:r w:rsidRPr="009743D1">
        <w:rPr>
          <w:i/>
          <w:lang w:val="nl-NL"/>
        </w:rPr>
        <w:t>i.e</w:t>
      </w:r>
      <w:r w:rsidRPr="009743D1">
        <w:rPr>
          <w:rFonts w:eastAsia="FlandersArtSans-Regular,Arial" w:cs="Arial"/>
          <w:szCs w:val="22"/>
          <w:lang w:val="nl-NL"/>
        </w:rPr>
        <w:t>.,</w:t>
      </w:r>
      <w:r w:rsidRPr="009743D1">
        <w:rPr>
          <w:lang w:val="nl-NL"/>
        </w:rPr>
        <w:t xml:space="preserve"> de kwaliteit van de data die ontsloten wordt, is gelijk aan </w:t>
      </w:r>
      <w:r w:rsidRPr="009743D1">
        <w:rPr>
          <w:rStyle w:val="Nadruk"/>
          <w:i w:val="0"/>
          <w:lang w:val="nl-NL"/>
        </w:rPr>
        <w:t>de</w:t>
      </w:r>
      <w:r w:rsidRPr="009743D1">
        <w:rPr>
          <w:lang w:val="nl-NL"/>
        </w:rPr>
        <w:t xml:space="preserve"> kwaliteit die volstaat voor het interne gebruik van de gegevens (binnen de diensten van de stad))</w:t>
      </w:r>
      <w:r w:rsidRPr="009743D1">
        <w:rPr>
          <w:i/>
          <w:lang w:val="nl-NL"/>
        </w:rPr>
        <w:t xml:space="preserve"> </w:t>
      </w:r>
      <w:r w:rsidRPr="009743D1">
        <w:rPr>
          <w:lang w:val="nl-NL"/>
        </w:rPr>
        <w:t xml:space="preserve">en geeft de mogelijkheid aan de aanbestedende overheid om kwaliteitseisen rond de Verzamelde Gegevens aan de opdrachtnemers op te leggen. </w:t>
      </w:r>
    </w:p>
    <w:p w14:paraId="65C42BDC" w14:textId="77777777" w:rsidR="00A312F2" w:rsidRPr="009743D1" w:rsidRDefault="00A312F2" w:rsidP="009743D1">
      <w:pPr>
        <w:tabs>
          <w:tab w:val="left" w:pos="567"/>
        </w:tabs>
        <w:rPr>
          <w:rFonts w:cstheme="minorBidi"/>
          <w:sz w:val="24"/>
          <w:lang w:val="nl-NL"/>
        </w:rPr>
      </w:pPr>
      <w:r w:rsidRPr="009743D1">
        <w:rPr>
          <w:rFonts w:eastAsiaTheme="majorEastAsia" w:cstheme="majorBidi"/>
          <w:color w:val="000000" w:themeColor="text1"/>
          <w:szCs w:val="26"/>
          <w:lang w:val="nl-NL"/>
        </w:rPr>
        <w:t>Indien zij dit opportuun acht, moet de aanbestedende overheid, wanneer uit het resultaat van de keuring blijkt dat er gebreken zitten in de manier waarop de Verzamelde Gegevens gepubliceerd werden, ervoor opteren om deze gebreken door de opdrachtnemer te laten herstellen. Indien de opdrachtnemer er niet in slaagt herstelmaatregelen te nemen, kan de aanbestedende overheid een ambtshalve maatregel nemen op kosten en risico’s van de opdrachtnemer. Daarenboven kan de aanbestedende overheid in de opdrachtdocumenten bijzondere straffen opnemen, die kunnen opgelegd worden indien de opdrachtnemer er niet in slaagt herstelmaatregelen te nemen.</w:t>
      </w:r>
    </w:p>
    <w:p w14:paraId="31D38C56" w14:textId="77777777" w:rsidR="00DC6C1D" w:rsidRDefault="00DC6C1D" w:rsidP="00DC6C1D">
      <w:pPr>
        <w:pStyle w:val="Kop21"/>
        <w:rPr>
          <w:lang w:val="nl-NL"/>
        </w:rPr>
      </w:pPr>
      <w:bookmarkStart w:id="30" w:name="_Toc527673405"/>
      <w:r w:rsidRPr="00DC6C1D">
        <w:rPr>
          <w:lang w:val="nl-NL"/>
        </w:rPr>
        <w:t xml:space="preserve">Actieve deelname relevante werkgroepen (optioneel) (Open </w:t>
      </w:r>
      <w:r w:rsidR="00E6003A">
        <w:rPr>
          <w:lang w:val="nl-NL"/>
        </w:rPr>
        <w:t>d</w:t>
      </w:r>
      <w:r w:rsidRPr="00DC6C1D">
        <w:rPr>
          <w:lang w:val="nl-NL"/>
        </w:rPr>
        <w:t>ata)</w:t>
      </w:r>
      <w:bookmarkEnd w:id="30"/>
    </w:p>
    <w:p w14:paraId="1BBB8AEC" w14:textId="695A12C7" w:rsidR="00E6003A" w:rsidRPr="00E6003A" w:rsidRDefault="00E6003A" w:rsidP="00E6003A">
      <w:r w:rsidRPr="00E6003A">
        <w:t xml:space="preserve">Aanvullend op de bepaling uit Sectie </w:t>
      </w:r>
      <w:r>
        <w:t>4</w:t>
      </w:r>
      <w:r w:rsidRPr="00E6003A">
        <w:t>.4 (</w:t>
      </w:r>
      <w:r>
        <w:rPr>
          <w:i/>
        </w:rPr>
        <w:t>Tussentijds nazicht en k</w:t>
      </w:r>
      <w:r w:rsidRPr="00E6003A">
        <w:rPr>
          <w:i/>
        </w:rPr>
        <w:t>euring</w:t>
      </w:r>
      <w:r w:rsidRPr="00E6003A">
        <w:t xml:space="preserve">) hierboven die een keuring toelaat kan, wanneer er datasets rond een bepaald topic ontsloten worden waarover een actieve werkgroep bestaat in België, er expliciet naar deze werkgroep verwezen worden. </w:t>
      </w:r>
    </w:p>
    <w:p w14:paraId="04CD44BF" w14:textId="77777777" w:rsidR="00E6003A" w:rsidRPr="00E6003A" w:rsidRDefault="00E6003A" w:rsidP="00E6003A">
      <w:r w:rsidRPr="00E6003A">
        <w:t>Onderstaande clausule geeft hiervan een voorbeeld toegepast op het mobiliteitsdomein. Deze bepaling is wel vrijblijvend. Indien de aanbestedende overheid ervoor opteert deze verplichting zwaarder te laten doorwegen, kan ze dit opnemen als technische specificatie door het daadwerkelijk op te leggen en niet louter te adviseren:</w:t>
      </w:r>
    </w:p>
    <w:p w14:paraId="51D31207" w14:textId="77777777" w:rsidR="00DC02C8" w:rsidRDefault="00E6003A" w:rsidP="00DC02C8">
      <w:pPr>
        <w:ind w:left="426"/>
      </w:pPr>
      <w:r w:rsidRPr="00E6003A">
        <w:lastRenderedPageBreak/>
        <w:t>“</w:t>
      </w:r>
      <w:r w:rsidRPr="00EB527B">
        <w:rPr>
          <w:i/>
        </w:rPr>
        <w:t xml:space="preserve">De aanbestedende overheid adviseert de opdrachtnemer om actief deel te nemen in de </w:t>
      </w:r>
      <w:r w:rsidR="00EB527B" w:rsidRPr="00EB527B">
        <w:rPr>
          <w:i/>
        </w:rPr>
        <w:t>its</w:t>
      </w:r>
      <w:r w:rsidRPr="00EB527B">
        <w:rPr>
          <w:i/>
        </w:rPr>
        <w:t>.be werkgroepen (parkeren) om goed op de hoogte te blijven van de recentste Europese ontwikkelingen op het gebied van Open Data rond mobiliteit en parkeren, teneinde de resultaten en inzichten van deze workshops te kunnen omzetten in goede praktijken</w:t>
      </w:r>
      <w:r w:rsidRPr="00E6003A">
        <w:t>.”</w:t>
      </w:r>
      <w:r w:rsidR="00DC02C8">
        <w:br w:type="page"/>
      </w:r>
    </w:p>
    <w:p w14:paraId="29676AB0" w14:textId="77777777" w:rsidR="009743D1" w:rsidRDefault="00DC02C8" w:rsidP="00DC02C8">
      <w:pPr>
        <w:pStyle w:val="Kop11"/>
      </w:pPr>
      <w:bookmarkStart w:id="31" w:name="_Toc527673406"/>
      <w:r>
        <w:lastRenderedPageBreak/>
        <w:t>Selectiecriteria</w:t>
      </w:r>
      <w:bookmarkEnd w:id="31"/>
    </w:p>
    <w:p w14:paraId="7F74BB19" w14:textId="77777777" w:rsidR="006B1A52" w:rsidRDefault="006B1A52" w:rsidP="006B1A52">
      <w:pPr>
        <w:pStyle w:val="Kop21"/>
      </w:pPr>
      <w:bookmarkStart w:id="32" w:name="_Toc527673407"/>
      <w:r>
        <w:t>Algemeen</w:t>
      </w:r>
      <w:bookmarkEnd w:id="32"/>
    </w:p>
    <w:p w14:paraId="3C3AB421" w14:textId="77777777" w:rsidR="006B1A52" w:rsidRPr="006B1A52" w:rsidRDefault="006B1A52" w:rsidP="006B1A52">
      <w:r w:rsidRPr="00361308">
        <w:rPr>
          <w:lang w:val="nl-NL"/>
        </w:rPr>
        <w:t xml:space="preserve">In </w:t>
      </w:r>
      <w:r w:rsidRPr="006B1A52">
        <w:t>het huidige draaiboek is het voorlopig niet mogelijk om uitgebreide, concrete selectiecriteria op te nemen, aangezien open data vernieuwend zijn en er aldus nog weinig mogelijkheden zijn om specifieke selectiecriteria te vragen met betrekking tot de geschiktheid om de beroepsactiviteit uit te oefenen en/of technische en beroepsbekwaamheid aan te tonen. Een aanbestedende overheid heeft de mogelijkheid om algemene bepalingen op te nemen om zich ervan te verzekeren dat de inschrijver over de nodige economische en financiële draagkracht en beroepsbekwaamheden beschikt.</w:t>
      </w:r>
    </w:p>
    <w:p w14:paraId="331D2E2E" w14:textId="77777777" w:rsidR="006B1A52" w:rsidRPr="006B1A52" w:rsidRDefault="006B1A52" w:rsidP="006B1A52">
      <w:r w:rsidRPr="006B1A52">
        <w:t>Desalniettemin vindt u hier toch twee voorbeeldclausules inzake de technische en beroepsbekwaamheden, geënt op gegevensverzameling.</w:t>
      </w:r>
    </w:p>
    <w:p w14:paraId="01816C89" w14:textId="77777777" w:rsidR="006B1A52" w:rsidRDefault="006B1A52" w:rsidP="006B1A52">
      <w:pPr>
        <w:pStyle w:val="Kop21"/>
        <w:rPr>
          <w:lang w:val="nl-NL"/>
        </w:rPr>
      </w:pPr>
      <w:bookmarkStart w:id="33" w:name="_Toc527673408"/>
      <w:r>
        <w:rPr>
          <w:lang w:val="nl-NL"/>
        </w:rPr>
        <w:t>Technische en beroepsbekwaamheid</w:t>
      </w:r>
      <w:bookmarkEnd w:id="33"/>
    </w:p>
    <w:p w14:paraId="5D2D84BB" w14:textId="77777777" w:rsidR="006B1A52" w:rsidRDefault="006B1A52" w:rsidP="006B1A52">
      <w:pPr>
        <w:pStyle w:val="Kop31"/>
        <w:rPr>
          <w:lang w:val="nl-NL"/>
        </w:rPr>
      </w:pPr>
      <w:bookmarkStart w:id="34" w:name="_Toc527673409"/>
      <w:r>
        <w:rPr>
          <w:lang w:val="nl-NL"/>
        </w:rPr>
        <w:t>Minimale eisen</w:t>
      </w:r>
      <w:bookmarkEnd w:id="34"/>
    </w:p>
    <w:p w14:paraId="3649E648" w14:textId="77777777" w:rsidR="006B1A52" w:rsidRPr="00B81E57" w:rsidRDefault="006B1A52" w:rsidP="006B1A52">
      <w:pPr>
        <w:ind w:left="426"/>
        <w:rPr>
          <w:rFonts w:asciiTheme="minorHAnsi" w:hAnsiTheme="minorHAnsi" w:cstheme="minorHAnsi"/>
          <w:i/>
          <w:lang w:val="nl-NL"/>
        </w:rPr>
      </w:pPr>
      <w:r w:rsidRPr="00B81E57">
        <w:rPr>
          <w:rFonts w:asciiTheme="minorHAnsi" w:hAnsiTheme="minorHAnsi" w:cstheme="minorHAnsi"/>
          <w:i/>
          <w:lang w:val="nl-NL"/>
        </w:rPr>
        <w:t xml:space="preserve">“de minimale vereisten qua </w:t>
      </w:r>
      <w:r w:rsidRPr="00B81E57">
        <w:rPr>
          <w:rFonts w:asciiTheme="minorHAnsi" w:hAnsiTheme="minorHAnsi" w:cstheme="minorHAnsi"/>
          <w:b/>
          <w:i/>
          <w:lang w:val="nl-NL"/>
        </w:rPr>
        <w:t xml:space="preserve">technische en beroepsbekwaamheid </w:t>
      </w:r>
      <w:r w:rsidRPr="00B81E57">
        <w:rPr>
          <w:rFonts w:asciiTheme="minorHAnsi" w:hAnsiTheme="minorHAnsi" w:cstheme="minorHAnsi"/>
          <w:i/>
          <w:lang w:val="nl-NL"/>
        </w:rPr>
        <w:t>waaraan de inschrijver moet voldoen, zijn:</w:t>
      </w:r>
    </w:p>
    <w:p w14:paraId="4C14301F" w14:textId="77777777" w:rsidR="006B1A52" w:rsidRPr="00B81E57" w:rsidRDefault="006B1A52" w:rsidP="006B1A52">
      <w:pPr>
        <w:pBdr>
          <w:top w:val="nil"/>
          <w:left w:val="nil"/>
          <w:bottom w:val="nil"/>
          <w:right w:val="nil"/>
          <w:between w:val="nil"/>
        </w:pBdr>
        <w:tabs>
          <w:tab w:val="left" w:pos="0"/>
          <w:tab w:val="left" w:pos="426"/>
        </w:tabs>
        <w:snapToGrid w:val="0"/>
        <w:ind w:left="426"/>
        <w:rPr>
          <w:rFonts w:asciiTheme="minorHAnsi" w:hAnsiTheme="minorHAnsi" w:cstheme="minorHAnsi"/>
          <w:i/>
          <w:strike/>
          <w:color w:val="000000" w:themeColor="text1"/>
          <w:lang w:val="nl-NL"/>
        </w:rPr>
      </w:pPr>
      <w:r w:rsidRPr="00B81E57">
        <w:rPr>
          <w:rFonts w:asciiTheme="minorHAnsi" w:hAnsiTheme="minorHAnsi" w:cstheme="minorHAnsi"/>
          <w:i/>
          <w:lang w:val="nl-NL"/>
        </w:rPr>
        <w:t>- Gedurende de afgelopen drie boekjaren moet de inschrijver minimum [</w:t>
      </w:r>
      <w:r w:rsidRPr="00B81E57">
        <w:rPr>
          <w:rFonts w:asciiTheme="minorHAnsi" w:hAnsiTheme="minorHAnsi" w:cstheme="minorHAnsi"/>
          <w:i/>
          <w:highlight w:val="lightGray"/>
          <w:shd w:val="clear" w:color="auto" w:fill="E7E6E6" w:themeFill="background2"/>
          <w:lang w:val="nl-NL"/>
        </w:rPr>
        <w:t>X</w:t>
      </w:r>
      <w:r w:rsidRPr="00B81E57">
        <w:rPr>
          <w:rFonts w:asciiTheme="minorHAnsi" w:hAnsiTheme="minorHAnsi" w:cstheme="minorHAnsi"/>
          <w:i/>
          <w:lang w:val="nl-NL"/>
        </w:rPr>
        <w:t>] aantal gelijkaardige contracten (in termen van omvang en inhoud) hebben uitgevoerd. Onder gelijkaardig wordt verstaan:</w:t>
      </w:r>
    </w:p>
    <w:p w14:paraId="3D86F88B" w14:textId="77777777" w:rsidR="006B1A52" w:rsidRPr="00B81E57" w:rsidRDefault="006B1A52" w:rsidP="006B1A52">
      <w:pPr>
        <w:pStyle w:val="Lijstalinea"/>
        <w:numPr>
          <w:ilvl w:val="0"/>
          <w:numId w:val="15"/>
        </w:numPr>
        <w:pBdr>
          <w:top w:val="nil"/>
          <w:left w:val="nil"/>
          <w:bottom w:val="nil"/>
          <w:right w:val="nil"/>
          <w:between w:val="nil"/>
        </w:pBdr>
        <w:tabs>
          <w:tab w:val="left" w:pos="426"/>
          <w:tab w:val="left" w:pos="567"/>
        </w:tabs>
        <w:snapToGrid w:val="0"/>
        <w:spacing w:after="120"/>
        <w:ind w:left="426" w:firstLine="0"/>
        <w:contextualSpacing w:val="0"/>
        <w:jc w:val="both"/>
        <w:rPr>
          <w:rFonts w:cstheme="minorHAnsi"/>
          <w:i/>
          <w:strike/>
          <w:color w:val="000000" w:themeColor="text1"/>
          <w:sz w:val="22"/>
          <w:lang w:val="nl-NL"/>
        </w:rPr>
      </w:pPr>
      <w:r w:rsidRPr="00B81E57">
        <w:rPr>
          <w:rFonts w:cstheme="minorHAnsi"/>
          <w:i/>
          <w:color w:val="000000" w:themeColor="text1"/>
          <w:sz w:val="22"/>
          <w:lang w:val="nl-NL"/>
        </w:rPr>
        <w:t>Opdrachten die betrekking hebben op het verzamelen, verwerken en openstellen van data met een gelijkaardige omvang van gegevens die verzameld/verwerkt moesten worden</w:t>
      </w:r>
      <w:r w:rsidRPr="00B81E57">
        <w:rPr>
          <w:rFonts w:eastAsia="FlandersArtSans-Regular,Arial" w:cstheme="minorHAnsi"/>
          <w:i/>
          <w:iCs/>
          <w:color w:val="000000" w:themeColor="text1"/>
          <w:sz w:val="22"/>
          <w:szCs w:val="22"/>
          <w:lang w:val="nl-NL"/>
        </w:rPr>
        <w:t>.”</w:t>
      </w:r>
    </w:p>
    <w:p w14:paraId="7DF9B9D2" w14:textId="77777777" w:rsidR="006B1A52" w:rsidRPr="00B81E57" w:rsidRDefault="006B1A52" w:rsidP="006B1A52">
      <w:pPr>
        <w:pBdr>
          <w:top w:val="nil"/>
          <w:left w:val="nil"/>
          <w:bottom w:val="nil"/>
          <w:right w:val="nil"/>
          <w:between w:val="nil"/>
        </w:pBdr>
        <w:tabs>
          <w:tab w:val="left" w:pos="426"/>
          <w:tab w:val="left" w:pos="567"/>
        </w:tabs>
        <w:snapToGrid w:val="0"/>
        <w:rPr>
          <w:rFonts w:asciiTheme="minorHAnsi" w:hAnsiTheme="minorHAnsi" w:cstheme="minorHAnsi"/>
          <w:color w:val="000000" w:themeColor="text1"/>
          <w:lang w:val="nl-NL"/>
        </w:rPr>
      </w:pPr>
      <w:r w:rsidRPr="00B81E57">
        <w:rPr>
          <w:rFonts w:asciiTheme="minorHAnsi" w:hAnsiTheme="minorHAnsi" w:cstheme="minorHAnsi"/>
          <w:color w:val="000000" w:themeColor="text1"/>
          <w:lang w:val="nl-NL"/>
        </w:rPr>
        <w:t xml:space="preserve">Toe te voegen wanneer het specifiek om </w:t>
      </w:r>
      <w:r w:rsidR="00794ABE" w:rsidRPr="00B81E57">
        <w:rPr>
          <w:rFonts w:asciiTheme="minorHAnsi" w:hAnsiTheme="minorHAnsi" w:cstheme="minorHAnsi"/>
          <w:color w:val="000000" w:themeColor="text1"/>
          <w:lang w:val="nl-NL"/>
        </w:rPr>
        <w:t>linked</w:t>
      </w:r>
      <w:r w:rsidRPr="00B81E57">
        <w:rPr>
          <w:rFonts w:asciiTheme="minorHAnsi" w:hAnsiTheme="minorHAnsi" w:cstheme="minorHAnsi"/>
          <w:color w:val="000000" w:themeColor="text1"/>
          <w:lang w:val="nl-NL"/>
        </w:rPr>
        <w:t xml:space="preserve"> </w:t>
      </w:r>
      <w:r w:rsidR="00794ABE" w:rsidRPr="00B81E57">
        <w:rPr>
          <w:rFonts w:asciiTheme="minorHAnsi" w:hAnsiTheme="minorHAnsi" w:cstheme="minorHAnsi"/>
          <w:color w:val="000000" w:themeColor="text1"/>
          <w:lang w:val="nl-NL"/>
        </w:rPr>
        <w:t>open data</w:t>
      </w:r>
      <w:r w:rsidRPr="00B81E57">
        <w:rPr>
          <w:rFonts w:asciiTheme="minorHAnsi" w:hAnsiTheme="minorHAnsi" w:cstheme="minorHAnsi"/>
          <w:color w:val="000000" w:themeColor="text1"/>
          <w:lang w:val="nl-NL"/>
        </w:rPr>
        <w:t xml:space="preserve"> gaat:</w:t>
      </w:r>
    </w:p>
    <w:p w14:paraId="705A9882" w14:textId="77777777" w:rsidR="006B1A52" w:rsidRPr="00B81E57" w:rsidRDefault="00437986" w:rsidP="00437986">
      <w:pPr>
        <w:pStyle w:val="Kop31"/>
        <w:numPr>
          <w:ilvl w:val="0"/>
          <w:numId w:val="0"/>
        </w:numPr>
        <w:ind w:left="426"/>
        <w:rPr>
          <w:rFonts w:asciiTheme="minorHAnsi" w:hAnsiTheme="minorHAnsi" w:cstheme="minorHAnsi"/>
          <w:b w:val="0"/>
          <w:i/>
          <w:lang w:val="nl-NL"/>
        </w:rPr>
      </w:pPr>
      <w:bookmarkStart w:id="35" w:name="_Toc527673410"/>
      <w:r w:rsidRPr="00B81E57">
        <w:rPr>
          <w:rFonts w:asciiTheme="minorHAnsi" w:hAnsiTheme="minorHAnsi" w:cstheme="minorHAnsi"/>
          <w:b w:val="0"/>
          <w:i/>
          <w:lang w:val="nl-NL"/>
        </w:rPr>
        <w:t>“</w:t>
      </w:r>
      <w:r w:rsidR="00C27F13" w:rsidRPr="00B81E57">
        <w:rPr>
          <w:rFonts w:asciiTheme="minorHAnsi" w:hAnsiTheme="minorHAnsi" w:cstheme="minorHAnsi"/>
          <w:b w:val="0"/>
          <w:i/>
          <w:lang w:val="nl-NL"/>
        </w:rPr>
        <w:t>[</w:t>
      </w:r>
      <w:r w:rsidR="00C27F13" w:rsidRPr="00B81E57">
        <w:rPr>
          <w:rFonts w:asciiTheme="minorHAnsi" w:hAnsiTheme="minorHAnsi" w:cstheme="minorHAnsi"/>
          <w:b w:val="0"/>
          <w:i/>
          <w:highlight w:val="lightGray"/>
        </w:rPr>
        <w:t>X</w:t>
      </w:r>
      <w:r w:rsidR="00C27F13" w:rsidRPr="00B81E57">
        <w:rPr>
          <w:rFonts w:asciiTheme="minorHAnsi" w:hAnsiTheme="minorHAnsi" w:cstheme="minorHAnsi"/>
          <w:b w:val="0"/>
          <w:i/>
          <w:lang w:val="nl-NL"/>
        </w:rPr>
        <w:t>] aantal jaar ervaring van de inschrijver met het aanwenden van de OSLO-standaarden.</w:t>
      </w:r>
      <w:r w:rsidRPr="00B81E57">
        <w:rPr>
          <w:rFonts w:asciiTheme="minorHAnsi" w:hAnsiTheme="minorHAnsi" w:cstheme="minorHAnsi"/>
          <w:b w:val="0"/>
          <w:i/>
          <w:lang w:val="nl-NL"/>
        </w:rPr>
        <w:t>”</w:t>
      </w:r>
      <w:bookmarkEnd w:id="35"/>
    </w:p>
    <w:p w14:paraId="5E99B0BB" w14:textId="77777777" w:rsidR="00437986" w:rsidRDefault="00437986" w:rsidP="00437986">
      <w:pPr>
        <w:pStyle w:val="Kop31"/>
        <w:rPr>
          <w:lang w:val="nl-NL"/>
        </w:rPr>
      </w:pPr>
      <w:bookmarkStart w:id="36" w:name="_Toc527673411"/>
      <w:r w:rsidRPr="00437986">
        <w:rPr>
          <w:lang w:val="nl-NL"/>
        </w:rPr>
        <w:t>Bewijs van technische en beroepsbekwaamheid</w:t>
      </w:r>
      <w:bookmarkEnd w:id="36"/>
    </w:p>
    <w:p w14:paraId="491DD95D" w14:textId="77777777" w:rsidR="00437986" w:rsidRPr="00437986" w:rsidRDefault="00437986" w:rsidP="00437986">
      <w:pPr>
        <w:ind w:left="426"/>
        <w:rPr>
          <w:i/>
        </w:rPr>
      </w:pPr>
      <w:r w:rsidRPr="00437986">
        <w:rPr>
          <w:i/>
        </w:rPr>
        <w:t>“De inschrijver bewijst zijn technische en beroepsbekwaamheid aan de hand van:</w:t>
      </w:r>
    </w:p>
    <w:p w14:paraId="1928A00D" w14:textId="77777777" w:rsidR="00437986" w:rsidRPr="00437986" w:rsidRDefault="00437986" w:rsidP="00437986">
      <w:pPr>
        <w:ind w:left="426"/>
        <w:rPr>
          <w:i/>
        </w:rPr>
      </w:pPr>
      <w:r w:rsidRPr="00437986">
        <w:rPr>
          <w:i/>
        </w:rPr>
        <w:t>Een lijst van referenties van de [</w:t>
      </w:r>
      <w:r w:rsidRPr="00437986">
        <w:rPr>
          <w:i/>
          <w:highlight w:val="lightGray"/>
        </w:rPr>
        <w:t>X</w:t>
      </w:r>
      <w:r w:rsidRPr="00437986">
        <w:rPr>
          <w:i/>
        </w:rPr>
        <w:t>] aantal voornaamste opdrachten die hij gedurende de afgelopen drie boekjaren heeft verricht met vermelding van de publiek- of privaatrechtelijke instanties waarvoor zij bestemd waren met de duurtijd en de naam en telefoonnummer van een contactpersoon. Verder dienen de referenties vergezeld te worden van attesten die bewijzen dat de diensten naar behoren werden verleend (attesten van goede uitvoering). Voor opdrachten uitgevoerd voor publieke instanties worden deze attesten afgeleverd en ondertekend door de bevoegde overheid. Wanneer de opdrachtgever een privépersoon is, worden ze door hem afgeleverd en ondertekend. De attesten vermelden tevens het bedrag van de werken, de plaats en het tijdstip waarop ze werden uitgevoerd en of de werken volgens de regels van de kunst zijn uitgevoerd en regelmatig tot een goed einde zijn gebracht.”</w:t>
      </w:r>
    </w:p>
    <w:p w14:paraId="4690CF57" w14:textId="77777777" w:rsidR="00437986" w:rsidRPr="00437986" w:rsidRDefault="00437986" w:rsidP="00437986">
      <w:pPr>
        <w:pBdr>
          <w:top w:val="nil"/>
          <w:left w:val="nil"/>
          <w:bottom w:val="nil"/>
          <w:right w:val="nil"/>
          <w:between w:val="nil"/>
        </w:pBdr>
        <w:tabs>
          <w:tab w:val="left" w:pos="426"/>
          <w:tab w:val="left" w:pos="567"/>
        </w:tabs>
        <w:snapToGrid w:val="0"/>
        <w:rPr>
          <w:color w:val="000000" w:themeColor="text1"/>
          <w:lang w:val="nl-NL"/>
        </w:rPr>
      </w:pPr>
      <w:r w:rsidRPr="00437986">
        <w:rPr>
          <w:color w:val="000000" w:themeColor="text1"/>
          <w:lang w:val="nl-NL"/>
        </w:rPr>
        <w:t xml:space="preserve">Toe te voegen wanneer het specifiek om </w:t>
      </w:r>
      <w:r w:rsidR="00794ABE">
        <w:rPr>
          <w:color w:val="000000" w:themeColor="text1"/>
          <w:lang w:val="nl-NL"/>
        </w:rPr>
        <w:t>linked</w:t>
      </w:r>
      <w:r w:rsidRPr="00437986">
        <w:rPr>
          <w:color w:val="000000" w:themeColor="text1"/>
          <w:lang w:val="nl-NL"/>
        </w:rPr>
        <w:t xml:space="preserve"> </w:t>
      </w:r>
      <w:r w:rsidR="00794ABE">
        <w:rPr>
          <w:color w:val="000000" w:themeColor="text1"/>
          <w:lang w:val="nl-NL"/>
        </w:rPr>
        <w:t>open data</w:t>
      </w:r>
      <w:r w:rsidRPr="00437986">
        <w:rPr>
          <w:color w:val="000000" w:themeColor="text1"/>
          <w:lang w:val="nl-NL"/>
        </w:rPr>
        <w:t xml:space="preserve"> gaat:</w:t>
      </w:r>
    </w:p>
    <w:p w14:paraId="3C6F146C" w14:textId="4F756DC7" w:rsidR="00437986" w:rsidRPr="00437986" w:rsidRDefault="00437986" w:rsidP="00437986">
      <w:pPr>
        <w:pBdr>
          <w:top w:val="nil"/>
          <w:left w:val="nil"/>
          <w:bottom w:val="nil"/>
          <w:right w:val="nil"/>
          <w:between w:val="nil"/>
        </w:pBdr>
        <w:tabs>
          <w:tab w:val="left" w:pos="426"/>
          <w:tab w:val="left" w:pos="567"/>
        </w:tabs>
        <w:snapToGrid w:val="0"/>
        <w:ind w:left="426"/>
        <w:rPr>
          <w:i/>
          <w:color w:val="000000" w:themeColor="text1"/>
          <w:lang w:val="nl-NL"/>
        </w:rPr>
      </w:pPr>
      <w:r w:rsidRPr="00437986">
        <w:rPr>
          <w:color w:val="000000" w:themeColor="text1"/>
          <w:lang w:val="nl-NL"/>
        </w:rPr>
        <w:t>“</w:t>
      </w:r>
      <w:r w:rsidRPr="00437986">
        <w:rPr>
          <w:i/>
          <w:color w:val="000000" w:themeColor="text1"/>
          <w:lang w:val="nl-NL"/>
        </w:rPr>
        <w:t>De opgave van opdrachten waaruit de ervaring met het aanwenden van OSLO-standaarden blijkt.</w:t>
      </w:r>
      <w:r w:rsidRPr="00437986">
        <w:rPr>
          <w:color w:val="000000" w:themeColor="text1"/>
          <w:lang w:val="nl-NL"/>
        </w:rPr>
        <w:t>”</w:t>
      </w:r>
    </w:p>
    <w:p w14:paraId="0C6F4895" w14:textId="34EE903C" w:rsidR="00B70010" w:rsidRDefault="00437986" w:rsidP="00B70010">
      <w:pPr>
        <w:pBdr>
          <w:top w:val="nil"/>
          <w:left w:val="nil"/>
          <w:bottom w:val="nil"/>
          <w:right w:val="nil"/>
          <w:between w:val="nil"/>
        </w:pBdr>
        <w:tabs>
          <w:tab w:val="left" w:pos="284"/>
          <w:tab w:val="left" w:pos="426"/>
        </w:tabs>
        <w:snapToGrid w:val="0"/>
        <w:rPr>
          <w:strike/>
          <w:color w:val="000000" w:themeColor="text1"/>
          <w:lang w:val="nl-NL"/>
        </w:rPr>
      </w:pPr>
      <w:r w:rsidRPr="00437986">
        <w:rPr>
          <w:color w:val="000000" w:themeColor="text1"/>
          <w:lang w:val="nl-NL"/>
        </w:rPr>
        <w:t>De aanbestedende overheid dient voorzichtig om te gaan met het selectiecriterium met betrekking tot het vereiste aantal jaren ervaring. Aangezien open data nog niet heel wijdverspreid zijn op de markt zijn er weinig marktspelers die daadwerkelijk ervaring hebben met het aanwenden van de OSLO-standaarden of voldoende referenties kunnen aantonen.</w:t>
      </w:r>
      <w:r w:rsidR="00B70010">
        <w:rPr>
          <w:strike/>
          <w:color w:val="000000" w:themeColor="text1"/>
          <w:lang w:val="nl-NL"/>
        </w:rPr>
        <w:br w:type="page"/>
      </w:r>
    </w:p>
    <w:p w14:paraId="24402B56" w14:textId="77777777" w:rsidR="00437986" w:rsidRDefault="00B70010" w:rsidP="00B70010">
      <w:pPr>
        <w:pStyle w:val="Kop11"/>
        <w:rPr>
          <w:lang w:val="nl-NL"/>
        </w:rPr>
      </w:pPr>
      <w:bookmarkStart w:id="37" w:name="_Toc527673412"/>
      <w:r>
        <w:rPr>
          <w:lang w:val="nl-NL"/>
        </w:rPr>
        <w:lastRenderedPageBreak/>
        <w:t>Gunningscriteria</w:t>
      </w:r>
      <w:bookmarkEnd w:id="37"/>
    </w:p>
    <w:p w14:paraId="4CCB465A" w14:textId="77777777" w:rsidR="00B70010" w:rsidRDefault="00B70010" w:rsidP="00B70010">
      <w:pPr>
        <w:pStyle w:val="Kop21"/>
        <w:rPr>
          <w:lang w:val="nl-NL"/>
        </w:rPr>
      </w:pPr>
      <w:bookmarkStart w:id="38" w:name="_Toc527673413"/>
      <w:r>
        <w:rPr>
          <w:lang w:val="nl-NL"/>
        </w:rPr>
        <w:t>Algemeen</w:t>
      </w:r>
      <w:bookmarkEnd w:id="38"/>
    </w:p>
    <w:p w14:paraId="2D56C8CF" w14:textId="77777777" w:rsidR="00B70010" w:rsidRPr="00361308" w:rsidRDefault="00B70010" w:rsidP="00B70010">
      <w:pPr>
        <w:rPr>
          <w:lang w:val="nl-NL"/>
        </w:rPr>
      </w:pPr>
      <w:r w:rsidRPr="00361308">
        <w:rPr>
          <w:lang w:val="nl-NL"/>
        </w:rPr>
        <w:t>De aanbestedende overheid kan ervoor opteren een opdracht te gunnen op basis van de prijs</w:t>
      </w:r>
      <w:r w:rsidRPr="00361308">
        <w:rPr>
          <w:rFonts w:eastAsia="FlandersArtSans-Regular" w:cs="Arial"/>
          <w:szCs w:val="22"/>
          <w:lang w:val="nl-NL"/>
        </w:rPr>
        <w:t>-</w:t>
      </w:r>
      <w:r w:rsidRPr="00361308">
        <w:rPr>
          <w:lang w:val="nl-NL"/>
        </w:rPr>
        <w:t xml:space="preserve">kwaliteitsverhouding. Het gunningscriterium kwaliteit kan onder andere de kwaliteit van de dienstverlening, de toegankelijkheid, esthetische en functionele kenmerken en innovatieve kenmerken omvatten. De </w:t>
      </w:r>
      <w:r w:rsidRPr="00B70010">
        <w:t>aanbestedende</w:t>
      </w:r>
      <w:r w:rsidRPr="00361308">
        <w:rPr>
          <w:lang w:val="nl-NL"/>
        </w:rPr>
        <w:t xml:space="preserve"> overheid kan peilen naar kwaliteitselementen die zij belangrijk vindt om zich ervan te verzekeren dat de opdrachtnemer de opdracht adequaat zal uitvoeren. Inschrijvers die meer kwaliteit kunnen waarborgen krijgen een betere beoordeling.</w:t>
      </w:r>
    </w:p>
    <w:p w14:paraId="75626611" w14:textId="77777777" w:rsidR="00B70010" w:rsidRPr="00361308" w:rsidRDefault="00B70010" w:rsidP="00B70010">
      <w:pPr>
        <w:rPr>
          <w:lang w:val="nl-NL"/>
        </w:rPr>
      </w:pPr>
      <w:r w:rsidRPr="00361308">
        <w:rPr>
          <w:lang w:val="nl-NL"/>
        </w:rPr>
        <w:t xml:space="preserve">Een (sub)gunningscriterium is een kenmerk waaraan de offerte wordt afgemeten. Op basis van deze criteria worden de offertes stelselmatig vergeleken. De </w:t>
      </w:r>
      <w:r w:rsidRPr="00B70010">
        <w:t>aanbestedende</w:t>
      </w:r>
      <w:r w:rsidRPr="00361308">
        <w:rPr>
          <w:lang w:val="nl-NL"/>
        </w:rPr>
        <w:t xml:space="preserve"> overheid licht een (sub)gunningscriterium toe, opdat het voldoende duidelijk en precies omschreven wordt. Op deze manier verzekert de aanbestedende overheid zich ervan dat de inschrijvers de juiste draagwijdte van het gunningscriterium kennen en het op dezelfde manier interpreteren. De elementen aan de hand waarvan gunningscriteria beoordeeld worden, zijn beoordelingselementen.</w:t>
      </w:r>
    </w:p>
    <w:p w14:paraId="5AF29535" w14:textId="77777777" w:rsidR="00B70010" w:rsidRPr="00361308" w:rsidRDefault="00B70010" w:rsidP="00B70010">
      <w:pPr>
        <w:rPr>
          <w:lang w:val="nl-NL"/>
        </w:rPr>
      </w:pPr>
      <w:r w:rsidRPr="00361308">
        <w:rPr>
          <w:lang w:val="nl-NL"/>
        </w:rPr>
        <w:t xml:space="preserve">Aan de hand van een gunningscriterium </w:t>
      </w:r>
      <w:r w:rsidR="00263FB6">
        <w:rPr>
          <w:lang w:val="nl-NL"/>
        </w:rPr>
        <w:t>‘</w:t>
      </w:r>
      <w:r w:rsidRPr="00263FB6">
        <w:rPr>
          <w:i/>
          <w:lang w:val="nl-NL"/>
        </w:rPr>
        <w:t>plan van aanpak</w:t>
      </w:r>
      <w:r w:rsidR="00263FB6" w:rsidRPr="00263FB6">
        <w:rPr>
          <w:i/>
          <w:lang w:val="nl-NL"/>
        </w:rPr>
        <w:t>’</w:t>
      </w:r>
      <w:r w:rsidRPr="00361308">
        <w:rPr>
          <w:lang w:val="nl-NL"/>
        </w:rPr>
        <w:t xml:space="preserve">, kan de aanbestedende overheid verzekeren dat offertes vergelijkbaar zijn en een duidelijke beschrijving krijgen van inschrijvers omtrent de wijze waarop zij de kwaliteit tijdens de uitvoering </w:t>
      </w:r>
      <w:r w:rsidRPr="00B70010">
        <w:t>verzekeren</w:t>
      </w:r>
      <w:r w:rsidRPr="00361308">
        <w:rPr>
          <w:lang w:val="nl-NL"/>
        </w:rPr>
        <w:t xml:space="preserve"> en hoe ze de uitvoering van een opdracht aan zullen aanpakken.</w:t>
      </w:r>
    </w:p>
    <w:p w14:paraId="2752F5FC" w14:textId="77777777" w:rsidR="00B70010" w:rsidRDefault="00263FB6" w:rsidP="00B70010">
      <w:pPr>
        <w:pStyle w:val="Kop21"/>
        <w:rPr>
          <w:lang w:val="nl-NL"/>
        </w:rPr>
      </w:pPr>
      <w:bookmarkStart w:id="39" w:name="_Toc527673414"/>
      <w:r>
        <w:rPr>
          <w:lang w:val="nl-NL"/>
        </w:rPr>
        <w:t>Gunningscriterium: Plan van aanpak</w:t>
      </w:r>
      <w:bookmarkEnd w:id="39"/>
    </w:p>
    <w:p w14:paraId="34B39552" w14:textId="77777777" w:rsidR="00263FB6" w:rsidRPr="00263FB6" w:rsidRDefault="00263FB6" w:rsidP="00263FB6">
      <w:pPr>
        <w:rPr>
          <w:lang w:val="nl-NL"/>
        </w:rPr>
      </w:pPr>
      <w:r w:rsidRPr="00263FB6">
        <w:rPr>
          <w:lang w:val="nl-NL"/>
        </w:rPr>
        <w:t>Het gunningscriterium “</w:t>
      </w:r>
      <w:r w:rsidRPr="00263FB6">
        <w:rPr>
          <w:i/>
          <w:lang w:val="nl-NL"/>
        </w:rPr>
        <w:t>plan van aanpak</w:t>
      </w:r>
      <w:r w:rsidRPr="00263FB6">
        <w:rPr>
          <w:lang w:val="nl-NL"/>
        </w:rPr>
        <w:t>” kan de inschrijver ertoe verplichten hun aanpak voor verschillende zaken te beschrijven. De aanbestedende overheid mag inschrijvers opleggen dat het plan slechts een beperkt aantal pagina’s moet omvatten. De aanbestedende overheid kan bijvoorbeeld volgende clausule opnemen:</w:t>
      </w:r>
    </w:p>
    <w:p w14:paraId="68743D48" w14:textId="77777777" w:rsidR="00263FB6" w:rsidRPr="00263FB6" w:rsidRDefault="00263FB6" w:rsidP="00263FB6">
      <w:pPr>
        <w:ind w:left="426"/>
        <w:rPr>
          <w:i/>
          <w:lang w:val="nl-NL"/>
        </w:rPr>
      </w:pPr>
      <w:r w:rsidRPr="00263FB6">
        <w:rPr>
          <w:i/>
          <w:lang w:val="nl-NL"/>
        </w:rPr>
        <w:t>“De inschrijver dient een plan van aanpak (mogelijkheid te begrenzen met een max. aantal pagina’s A4 formaat) op te maken waarin hij beschrijft hoe:</w:t>
      </w:r>
    </w:p>
    <w:p w14:paraId="4E5FF2D5" w14:textId="77777777" w:rsidR="00263FB6" w:rsidRPr="00263FB6" w:rsidRDefault="00263FB6" w:rsidP="00263FB6">
      <w:pPr>
        <w:tabs>
          <w:tab w:val="left" w:pos="426"/>
        </w:tabs>
        <w:ind w:left="426"/>
        <w:rPr>
          <w:i/>
          <w:lang w:val="nl-NL"/>
        </w:rPr>
      </w:pPr>
      <w:r w:rsidRPr="00263FB6">
        <w:rPr>
          <w:rFonts w:cstheme="minorBidi"/>
          <w:i/>
          <w:lang w:val="nl-NL"/>
        </w:rPr>
        <w:t>-</w:t>
      </w:r>
      <w:r w:rsidRPr="00263FB6">
        <w:rPr>
          <w:i/>
          <w:lang w:val="nl-NL"/>
        </w:rPr>
        <w:t xml:space="preserve"> hij de toegang tot data verzekert;</w:t>
      </w:r>
    </w:p>
    <w:p w14:paraId="51F3C300" w14:textId="77777777" w:rsidR="00263FB6" w:rsidRPr="00263FB6" w:rsidRDefault="00263FB6" w:rsidP="00263FB6">
      <w:pPr>
        <w:tabs>
          <w:tab w:val="left" w:pos="426"/>
        </w:tabs>
        <w:ind w:left="426"/>
        <w:rPr>
          <w:i/>
          <w:lang w:val="nl-NL"/>
        </w:rPr>
      </w:pPr>
      <w:r w:rsidRPr="00263FB6">
        <w:rPr>
          <w:rFonts w:cstheme="minorBidi"/>
          <w:i/>
          <w:lang w:val="nl-NL"/>
        </w:rPr>
        <w:t>-</w:t>
      </w:r>
      <w:r w:rsidRPr="00263FB6">
        <w:rPr>
          <w:i/>
          <w:lang w:val="nl-NL"/>
        </w:rPr>
        <w:t xml:space="preserve"> hij, wat de publicatie als Open Data betreft, de meest recente aanbevelingen, die door het Smart Flanders programma van de Vlaamse regering vooropgesteld worden, opvolgt </w:t>
      </w:r>
      <w:r w:rsidRPr="00263FB6">
        <w:rPr>
          <w:i/>
          <w:color w:val="000000" w:themeColor="text1"/>
          <w:lang w:val="nl-NL"/>
        </w:rPr>
        <w:t>(</w:t>
      </w:r>
      <w:hyperlink r:id="rId15">
        <w:r w:rsidRPr="00263FB6">
          <w:rPr>
            <w:i/>
            <w:color w:val="000000" w:themeColor="text1"/>
            <w:u w:val="single"/>
            <w:lang w:val="nl-NL"/>
          </w:rPr>
          <w:t>https://smart.flanders.be/ontwikkelaars</w:t>
        </w:r>
      </w:hyperlink>
      <w:r w:rsidRPr="00263FB6">
        <w:rPr>
          <w:i/>
          <w:color w:val="000000" w:themeColor="text1"/>
          <w:lang w:val="nl-NL"/>
        </w:rPr>
        <w:t xml:space="preserve"> en </w:t>
      </w:r>
      <w:hyperlink r:id="rId16">
        <w:r w:rsidRPr="00263FB6">
          <w:rPr>
            <w:i/>
            <w:color w:val="000000" w:themeColor="text1"/>
            <w:u w:val="single"/>
            <w:lang w:val="nl-NL"/>
          </w:rPr>
          <w:t>https://smart.flanders.be/resources</w:t>
        </w:r>
      </w:hyperlink>
      <w:r w:rsidRPr="00263FB6">
        <w:rPr>
          <w:i/>
          <w:color w:val="000000" w:themeColor="text1"/>
          <w:lang w:val="nl-NL"/>
        </w:rPr>
        <w:t>). De inschrijver toont aan hoe</w:t>
      </w:r>
      <w:r w:rsidRPr="00263FB6">
        <w:rPr>
          <w:rFonts w:eastAsia="FlandersArtSans-Regular" w:cs="Arial"/>
          <w:i/>
          <w:iCs/>
          <w:color w:val="000000" w:themeColor="text1"/>
          <w:szCs w:val="22"/>
          <w:lang w:val="nl-NL"/>
        </w:rPr>
        <w:t xml:space="preserve"> hij</w:t>
      </w:r>
      <w:r w:rsidRPr="00263FB6">
        <w:rPr>
          <w:i/>
          <w:color w:val="000000" w:themeColor="text1"/>
          <w:lang w:val="nl-NL"/>
        </w:rPr>
        <w:t xml:space="preserve"> omgaat met een evolutie van de principes hieromtrent</w:t>
      </w:r>
      <w:r w:rsidRPr="00263FB6">
        <w:rPr>
          <w:i/>
          <w:lang w:val="nl-NL"/>
        </w:rPr>
        <w:t>;</w:t>
      </w:r>
    </w:p>
    <w:p w14:paraId="0F8CA6E0" w14:textId="77777777" w:rsidR="00263FB6" w:rsidRPr="00263FB6" w:rsidRDefault="00263FB6" w:rsidP="00263FB6">
      <w:pPr>
        <w:tabs>
          <w:tab w:val="left" w:pos="426"/>
        </w:tabs>
        <w:ind w:left="426"/>
        <w:rPr>
          <w:i/>
          <w:lang w:val="nl-NL"/>
        </w:rPr>
      </w:pPr>
      <w:r w:rsidRPr="00263FB6">
        <w:rPr>
          <w:rFonts w:cstheme="minorBidi"/>
          <w:i/>
          <w:lang w:val="nl-NL"/>
        </w:rPr>
        <w:t>-</w:t>
      </w:r>
      <w:r w:rsidRPr="00263FB6">
        <w:rPr>
          <w:i/>
          <w:lang w:val="nl-NL"/>
        </w:rPr>
        <w:t xml:space="preserve"> zijn aangeboden oplossingen voldoen aan de open standaardisatie en hoe deze de OSLO-vereisten naleven</w:t>
      </w:r>
      <w:r w:rsidRPr="00263FB6">
        <w:rPr>
          <w:rFonts w:eastAsia="FlandersArtSans-Regular" w:cs="Arial"/>
          <w:i/>
          <w:iCs/>
          <w:szCs w:val="22"/>
          <w:lang w:val="nl-NL"/>
        </w:rPr>
        <w:t>.</w:t>
      </w:r>
      <w:r w:rsidRPr="00263FB6">
        <w:rPr>
          <w:rFonts w:eastAsia="FlandersArtSans-Regular" w:cs="Arial"/>
          <w:iCs/>
          <w:szCs w:val="22"/>
          <w:lang w:val="nl-NL"/>
        </w:rPr>
        <w:t>”</w:t>
      </w:r>
    </w:p>
    <w:p w14:paraId="21EAAAFB" w14:textId="77777777" w:rsidR="00263FB6" w:rsidRPr="00263FB6" w:rsidRDefault="00263FB6" w:rsidP="00263FB6">
      <w:pPr>
        <w:rPr>
          <w:rFonts w:eastAsia="FlandersArtSans-Regular" w:cs="Arial"/>
          <w:iCs/>
          <w:szCs w:val="22"/>
          <w:lang w:val="nl-NL"/>
        </w:rPr>
      </w:pPr>
      <w:r w:rsidRPr="00263FB6">
        <w:rPr>
          <w:lang w:val="nl-NL"/>
        </w:rPr>
        <w:t>Deze clausule verplicht een inschrijver enkele zaken, die de aanbestedende overheid van belang acht voor de uitvoering van de opdracht, te beschrijven. Aan de hand van de beschrijving geeft de aanbestedende overheid een beoordeling van dit gunningscriterium.</w:t>
      </w:r>
      <w:r w:rsidRPr="00263FB6">
        <w:rPr>
          <w:rFonts w:eastAsia="FlandersArtSans-Regular" w:cs="Arial"/>
          <w:iCs/>
          <w:szCs w:val="22"/>
          <w:lang w:val="nl-NL"/>
        </w:rPr>
        <w:t xml:space="preserve"> </w:t>
      </w:r>
    </w:p>
    <w:p w14:paraId="42AE1D39" w14:textId="77777777" w:rsidR="00263FB6" w:rsidRPr="00263FB6" w:rsidRDefault="00263FB6" w:rsidP="00263FB6">
      <w:pPr>
        <w:rPr>
          <w:lang w:val="nl-NL"/>
        </w:rPr>
      </w:pPr>
      <w:r w:rsidRPr="00263FB6">
        <w:rPr>
          <w:rFonts w:eastAsia="FlandersArtSans-Regular" w:cs="Arial"/>
          <w:iCs/>
          <w:szCs w:val="22"/>
          <w:lang w:val="nl-NL"/>
        </w:rPr>
        <w:t>We gaan hieronder dieper in op de drie hierboven vermelde beoordelingselementen uit het plan van aanpak, die ieder ook apart als gunningscriterium kunnen worden opgenomen in het bestek.</w:t>
      </w:r>
    </w:p>
    <w:p w14:paraId="2CA3FCD5" w14:textId="77777777" w:rsidR="00263FB6" w:rsidRDefault="00263FB6" w:rsidP="00263FB6">
      <w:pPr>
        <w:pStyle w:val="Kop31"/>
        <w:rPr>
          <w:lang w:val="nl-NL"/>
        </w:rPr>
      </w:pPr>
      <w:bookmarkStart w:id="40" w:name="_Toc527673415"/>
      <w:r>
        <w:rPr>
          <w:lang w:val="nl-NL"/>
        </w:rPr>
        <w:t>Beoordelingselement I: Kwaliteit van de toegang tot de data (Data algemeen)</w:t>
      </w:r>
      <w:bookmarkEnd w:id="40"/>
    </w:p>
    <w:p w14:paraId="2A274B27" w14:textId="77777777" w:rsidR="00263FB6" w:rsidRPr="00263FB6" w:rsidRDefault="00263FB6" w:rsidP="00263FB6">
      <w:pPr>
        <w:ind w:left="426"/>
      </w:pPr>
      <w:r w:rsidRPr="00263FB6">
        <w:t>“</w:t>
      </w:r>
      <w:r w:rsidRPr="00263FB6">
        <w:rPr>
          <w:i/>
        </w:rPr>
        <w:t>De inschrijver beschrijft in zijn offerte hoe hij de toegang tot de data verzekert</w:t>
      </w:r>
      <w:r w:rsidRPr="00263FB6">
        <w:t>.”</w:t>
      </w:r>
    </w:p>
    <w:p w14:paraId="407ACD7E" w14:textId="77777777" w:rsidR="00263FB6" w:rsidRPr="00263FB6" w:rsidRDefault="00263FB6" w:rsidP="00263FB6">
      <w:r w:rsidRPr="00263FB6">
        <w:t xml:space="preserve">De aanbestedende overheid heeft twee verschillende mogelijkheden om de wijze van toegang tot data vast te leggen: </w:t>
      </w:r>
    </w:p>
    <w:p w14:paraId="422A28B3" w14:textId="77777777" w:rsidR="00263FB6" w:rsidRPr="00263FB6" w:rsidRDefault="00263FB6" w:rsidP="00263FB6">
      <w:pPr>
        <w:ind w:left="426" w:hanging="426"/>
      </w:pPr>
      <w:r w:rsidRPr="00263FB6">
        <w:lastRenderedPageBreak/>
        <w:t xml:space="preserve">a) </w:t>
      </w:r>
      <w:r>
        <w:tab/>
      </w:r>
      <w:r w:rsidRPr="00263FB6">
        <w:t xml:space="preserve">ofwel bepaalt ze zelf in de opdrachtdocumenten hoe een inschrijver de toegang tot de Verzamelde Gegevens moet verzekeren waardoor dit als gunningscriterium wegvalt (In dergelijk geval verwijzen we door naar Sectie </w:t>
      </w:r>
      <w:r>
        <w:t>7</w:t>
      </w:r>
      <w:r w:rsidRPr="00263FB6">
        <w:t>.1 (</w:t>
      </w:r>
      <w:r w:rsidRPr="00263FB6">
        <w:rPr>
          <w:i/>
        </w:rPr>
        <w:t>Toegang tot data</w:t>
      </w:r>
      <w:r w:rsidRPr="00263FB6">
        <w:t xml:space="preserve">)); </w:t>
      </w:r>
    </w:p>
    <w:p w14:paraId="66683145" w14:textId="77777777" w:rsidR="00263FB6" w:rsidRPr="00263FB6" w:rsidRDefault="00263FB6" w:rsidP="00263FB6">
      <w:pPr>
        <w:ind w:left="426" w:hanging="426"/>
      </w:pPr>
      <w:r w:rsidRPr="00263FB6">
        <w:t xml:space="preserve">b) </w:t>
      </w:r>
      <w:r>
        <w:tab/>
      </w:r>
      <w:r w:rsidRPr="00263FB6">
        <w:t xml:space="preserve">ofwel laat ze dit over aan de inschrijver en honoreert ze de kwaliteit van de wijze waarop de inschrijver de toegang verzekert als gunningscriterium. </w:t>
      </w:r>
    </w:p>
    <w:p w14:paraId="46370087" w14:textId="77777777" w:rsidR="00263FB6" w:rsidRPr="00263FB6" w:rsidRDefault="00263FB6" w:rsidP="00263FB6">
      <w:r w:rsidRPr="00263FB6">
        <w:t>Indien de aanbestedende overheid de kwaliteit van de wijze van toegang tot de data als beoordelingselement opneemt, (b), vraagt ze aan de inschrijver om zelf te beschrijven hoe deze de toegang tot de Verzamelde Gegevens zal garanderen. Op deze wijze kan de aanbestedende overheid dit dan als een beoordelingselement hanteren.</w:t>
      </w:r>
    </w:p>
    <w:p w14:paraId="471C1A6D" w14:textId="77777777" w:rsidR="00632220" w:rsidRDefault="00632220" w:rsidP="00632220">
      <w:pPr>
        <w:pStyle w:val="Kop31"/>
        <w:rPr>
          <w:lang w:val="nl-NL"/>
        </w:rPr>
      </w:pPr>
      <w:bookmarkStart w:id="41" w:name="_Toc527673416"/>
      <w:r w:rsidRPr="00632220">
        <w:rPr>
          <w:lang w:val="nl-NL"/>
        </w:rPr>
        <w:t>Beoordelingselement II: Kwaliteit van de wijze van publicatie (</w:t>
      </w:r>
      <w:r w:rsidR="00101A2B">
        <w:rPr>
          <w:lang w:val="nl-NL"/>
        </w:rPr>
        <w:t>L</w:t>
      </w:r>
      <w:r w:rsidR="00794ABE">
        <w:rPr>
          <w:lang w:val="nl-NL"/>
        </w:rPr>
        <w:t>inked</w:t>
      </w:r>
      <w:r w:rsidRPr="00632220">
        <w:rPr>
          <w:lang w:val="nl-NL"/>
        </w:rPr>
        <w:t xml:space="preserve"> </w:t>
      </w:r>
      <w:r w:rsidR="00794ABE">
        <w:rPr>
          <w:lang w:val="nl-NL"/>
        </w:rPr>
        <w:t>open data</w:t>
      </w:r>
      <w:r w:rsidRPr="00632220">
        <w:rPr>
          <w:lang w:val="nl-NL"/>
        </w:rPr>
        <w:t>)</w:t>
      </w:r>
      <w:bookmarkEnd w:id="41"/>
    </w:p>
    <w:p w14:paraId="1C2EAA35" w14:textId="77777777" w:rsidR="00632220" w:rsidRPr="00632220" w:rsidRDefault="00632220" w:rsidP="00632220">
      <w:pPr>
        <w:ind w:left="426"/>
      </w:pPr>
      <w:r w:rsidRPr="00632220">
        <w:t>“</w:t>
      </w:r>
      <w:r w:rsidRPr="00632220">
        <w:rPr>
          <w:i/>
        </w:rPr>
        <w:t>De publicatie als Open Data gebeurt volgens de meest recente aanbevelingen die door het Smart Flanders programma (</w:t>
      </w:r>
      <w:hyperlink r:id="rId17" w:history="1">
        <w:r w:rsidRPr="00632220">
          <w:rPr>
            <w:rStyle w:val="Hyperlink"/>
            <w:i/>
          </w:rPr>
          <w:t>https://smart.flanders.be/ontwikkelaars</w:t>
        </w:r>
      </w:hyperlink>
      <w:r w:rsidRPr="00632220">
        <w:rPr>
          <w:i/>
        </w:rPr>
        <w:t xml:space="preserve"> en </w:t>
      </w:r>
      <w:hyperlink r:id="rId18" w:history="1">
        <w:r w:rsidRPr="00632220">
          <w:rPr>
            <w:rStyle w:val="Hyperlink"/>
            <w:i/>
          </w:rPr>
          <w:t>https://smart.flanders.be/resources</w:t>
        </w:r>
      </w:hyperlink>
      <w:r w:rsidRPr="00632220">
        <w:rPr>
          <w:i/>
        </w:rPr>
        <w:t>) van de Vlaamse Regering vooropgesteld worden. De inschrijver beschrijft in zijn offerte hoe deze aanbevelingen worden gevolgd. Deze aanbevelingen zijn erop gericht het hergebruik van de data door derde partijen te maximaliseren en te automatiseren. De inschrijver toont ook aan hoe hij omgaat met eventuele evoluties in de principes die een effect kunnen hebben op de in de opdrachtdocumenten gespecifieerde Open Data</w:t>
      </w:r>
      <w:r w:rsidRPr="00632220">
        <w:t>.”</w:t>
      </w:r>
    </w:p>
    <w:p w14:paraId="4544683A" w14:textId="77777777" w:rsidR="00632220" w:rsidRPr="00632220" w:rsidRDefault="00632220" w:rsidP="00632220">
      <w:r w:rsidRPr="00632220">
        <w:t>Dit beoordelingselement komt voort uit het principe ‘</w:t>
      </w:r>
      <w:r w:rsidRPr="00A60CAB">
        <w:rPr>
          <w:i/>
        </w:rPr>
        <w:t>transparantie en hergebruik</w:t>
      </w:r>
      <w:r w:rsidRPr="00A60CAB">
        <w:t xml:space="preserve">’ </w:t>
      </w:r>
      <w:r w:rsidRPr="00632220">
        <w:t>uit het Open Data Charter (</w:t>
      </w:r>
      <w:r w:rsidRPr="00A60CAB">
        <w:rPr>
          <w:i/>
        </w:rPr>
        <w:t>i.e</w:t>
      </w:r>
      <w:r w:rsidRPr="00632220">
        <w:t xml:space="preserve">. data worden ontsloten in kader van transparantie en het maximaal stimuleren van hergebruik, zowel niet-commercieel als commercieel). Het moet hierbij voor inschrijvers duidelijk zijn dat gegevens die als </w:t>
      </w:r>
      <w:r w:rsidR="00794ABE">
        <w:t>o</w:t>
      </w:r>
      <w:r w:rsidRPr="00632220">
        <w:t xml:space="preserve">pen </w:t>
      </w:r>
      <w:r w:rsidR="00794ABE">
        <w:t>d</w:t>
      </w:r>
      <w:r w:rsidRPr="00632220">
        <w:t>ata ter beschikking gesteld worden voor eender welk doeleinde en door gelijk wie hergebruikt kunnen worden. De aanbevelingen van het Smart Flanders programma van de Vlaamse Regering zijn erop gericht het hergebruik van de data door derde partijen te maximaliseren en te automatiseren. Derhalve is het belangrijk dat de uiteindelijke opdrachtnemer toekomstige evoluties in acht neemt.</w:t>
      </w:r>
    </w:p>
    <w:p w14:paraId="6C5F6304" w14:textId="77777777" w:rsidR="00697669" w:rsidRPr="00697669" w:rsidRDefault="00697669" w:rsidP="00697669">
      <w:pPr>
        <w:pStyle w:val="Kop31"/>
        <w:rPr>
          <w:lang w:val="nl-NL"/>
        </w:rPr>
      </w:pPr>
      <w:r>
        <w:rPr>
          <w:lang w:val="nl-NL"/>
        </w:rPr>
        <w:t xml:space="preserve"> </w:t>
      </w:r>
      <w:bookmarkStart w:id="42" w:name="_Toc527673417"/>
      <w:r w:rsidRPr="00697669">
        <w:rPr>
          <w:lang w:val="nl-NL"/>
        </w:rPr>
        <w:t xml:space="preserve">Beoordelingselement III: Gebruik Open Standaarden gelinkte Overheden (OSLO) (Linked </w:t>
      </w:r>
      <w:r w:rsidR="00E15382">
        <w:rPr>
          <w:lang w:val="nl-NL"/>
        </w:rPr>
        <w:t>o</w:t>
      </w:r>
      <w:r w:rsidRPr="00697669">
        <w:rPr>
          <w:lang w:val="nl-NL"/>
        </w:rPr>
        <w:t xml:space="preserve">pen </w:t>
      </w:r>
      <w:r w:rsidR="00E15382">
        <w:rPr>
          <w:lang w:val="nl-NL"/>
        </w:rPr>
        <w:t>d</w:t>
      </w:r>
      <w:r w:rsidRPr="00697669">
        <w:rPr>
          <w:lang w:val="nl-NL"/>
        </w:rPr>
        <w:t>ata)</w:t>
      </w:r>
      <w:bookmarkEnd w:id="42"/>
    </w:p>
    <w:p w14:paraId="22668A83" w14:textId="77777777" w:rsidR="00697669" w:rsidRPr="00873CC7" w:rsidRDefault="00697669" w:rsidP="00873CC7">
      <w:pPr>
        <w:snapToGrid w:val="0"/>
        <w:ind w:left="426"/>
        <w:rPr>
          <w:i/>
          <w:strike/>
          <w:color w:val="000000" w:themeColor="text1"/>
          <w:lang w:val="nl-NL"/>
        </w:rPr>
      </w:pPr>
      <w:r w:rsidRPr="00873CC7">
        <w:rPr>
          <w:i/>
          <w:color w:val="000000" w:themeColor="text1"/>
          <w:lang w:val="nl-NL"/>
        </w:rPr>
        <w:t xml:space="preserve">“Gebruik van de Open Standaard voor </w:t>
      </w:r>
      <w:r w:rsidRPr="00873CC7">
        <w:rPr>
          <w:rFonts w:eastAsia="FlandersArtSans-Regular" w:cs="Arial"/>
          <w:i/>
          <w:iCs/>
          <w:color w:val="000000" w:themeColor="text1"/>
          <w:szCs w:val="22"/>
          <w:lang w:val="nl-NL"/>
        </w:rPr>
        <w:t>gelinkte</w:t>
      </w:r>
      <w:r w:rsidRPr="00873CC7">
        <w:rPr>
          <w:i/>
          <w:color w:val="000000" w:themeColor="text1"/>
          <w:lang w:val="nl-NL"/>
        </w:rPr>
        <w:t xml:space="preserve"> Overheden</w:t>
      </w:r>
      <w:r w:rsidRPr="00873CC7">
        <w:rPr>
          <w:i/>
          <w:strike/>
          <w:color w:val="000000" w:themeColor="text1"/>
          <w:lang w:val="nl-NL"/>
        </w:rPr>
        <w:t xml:space="preserve"> </w:t>
      </w:r>
    </w:p>
    <w:p w14:paraId="52DC9962" w14:textId="15C66469" w:rsidR="00697669" w:rsidRPr="00873CC7" w:rsidRDefault="00697669" w:rsidP="00873CC7">
      <w:pPr>
        <w:pBdr>
          <w:top w:val="nil"/>
          <w:left w:val="nil"/>
          <w:bottom w:val="nil"/>
          <w:right w:val="nil"/>
          <w:between w:val="nil"/>
        </w:pBdr>
        <w:tabs>
          <w:tab w:val="left" w:pos="284"/>
          <w:tab w:val="left" w:pos="426"/>
        </w:tabs>
        <w:snapToGrid w:val="0"/>
        <w:ind w:left="426"/>
        <w:rPr>
          <w:i/>
          <w:color w:val="000000" w:themeColor="text1"/>
          <w:lang w:val="nl-NL"/>
        </w:rPr>
      </w:pPr>
      <w:r w:rsidRPr="00873CC7">
        <w:rPr>
          <w:i/>
          <w:color w:val="000000" w:themeColor="text1"/>
          <w:lang w:val="nl-NL"/>
        </w:rPr>
        <w:t>De inschrijver houdt er rekening mee dat bij de beoordeling van de offerte in het licht van de gunningscriteria, de offertes die voldoen aan de open standaardisatie, positiever zullen beoordeeld worden dan offertes die hieraan niet voldoen. De inschrijver toont in zijn offerte aan hoe de aangeboden oplossingen voldoen aan de open standaardisatie en hoe deze de OSLO-vereisten naleven. Waar de opdrachtnemer de OSLO-vereisten niet volgt moet hij alternatieven voorstellen</w:t>
      </w:r>
      <w:r w:rsidRPr="00873CC7">
        <w:rPr>
          <w:rFonts w:eastAsia="FlandersArtSans-Regular" w:cs="Arial"/>
          <w:i/>
          <w:iCs/>
          <w:color w:val="000000" w:themeColor="text1"/>
          <w:szCs w:val="22"/>
          <w:lang w:val="nl-NL"/>
        </w:rPr>
        <w:t>.</w:t>
      </w:r>
      <w:r w:rsidRPr="00873CC7">
        <w:rPr>
          <w:rFonts w:eastAsia="FlandersArtSans-Regular" w:cs="Arial"/>
          <w:iCs/>
          <w:color w:val="000000" w:themeColor="text1"/>
          <w:szCs w:val="22"/>
          <w:lang w:val="nl-NL"/>
        </w:rPr>
        <w:t>”</w:t>
      </w:r>
    </w:p>
    <w:p w14:paraId="73F51D9D" w14:textId="77777777" w:rsidR="00AA6C0C" w:rsidRPr="00873CC7" w:rsidRDefault="00697669" w:rsidP="00873CC7">
      <w:pPr>
        <w:snapToGrid w:val="0"/>
        <w:rPr>
          <w:color w:val="000000" w:themeColor="text1"/>
          <w:lang w:val="nl-NL"/>
        </w:rPr>
      </w:pPr>
      <w:r w:rsidRPr="00873CC7">
        <w:rPr>
          <w:lang w:val="nl-NL"/>
        </w:rPr>
        <w:t>Dit beoordelingselement komt voort uit het principe ‘</w:t>
      </w:r>
      <w:r w:rsidRPr="00873CC7">
        <w:rPr>
          <w:i/>
          <w:lang w:val="nl-NL"/>
        </w:rPr>
        <w:t>Linked Open Data</w:t>
      </w:r>
      <w:r w:rsidRPr="00873CC7">
        <w:rPr>
          <w:lang w:val="nl-NL"/>
        </w:rPr>
        <w:t xml:space="preserve">’ uit het Open Data Charter </w:t>
      </w:r>
      <w:r w:rsidRPr="00873CC7">
        <w:rPr>
          <w:rFonts w:eastAsia="FlandersArtSans-Regular" w:cs="Arial"/>
          <w:szCs w:val="22"/>
          <w:lang w:val="nl-NL"/>
        </w:rPr>
        <w:t>(</w:t>
      </w:r>
      <w:r w:rsidRPr="00873CC7">
        <w:rPr>
          <w:rFonts w:eastAsia="FlandersArtSans-Regular" w:cs="Arial"/>
          <w:i/>
          <w:iCs/>
          <w:szCs w:val="22"/>
          <w:lang w:val="nl-NL"/>
        </w:rPr>
        <w:t>i.e</w:t>
      </w:r>
      <w:r w:rsidRPr="00873CC7">
        <w:rPr>
          <w:rFonts w:eastAsia="FlandersArtSans-Regular" w:cs="Arial"/>
          <w:szCs w:val="22"/>
          <w:lang w:val="nl-NL"/>
        </w:rPr>
        <w:t xml:space="preserve">. bij het aanmaken van nieuwe databronnen wordt ingezet op linked open data, zeker voor authentieke bronnen en datasets die veel gedeeld worden (ook tussen overheden)) </w:t>
      </w:r>
      <w:r w:rsidRPr="00873CC7">
        <w:rPr>
          <w:lang w:val="nl-NL"/>
        </w:rPr>
        <w:t>voor wat het gebruik van OSLO (de ‘</w:t>
      </w:r>
      <w:r w:rsidRPr="00873CC7">
        <w:rPr>
          <w:i/>
          <w:lang w:val="nl-NL"/>
        </w:rPr>
        <w:t xml:space="preserve">Open Standaard voor </w:t>
      </w:r>
      <w:proofErr w:type="spellStart"/>
      <w:r w:rsidRPr="00873CC7">
        <w:rPr>
          <w:rFonts w:eastAsia="FlandersArtSans-Regular" w:cs="Arial"/>
          <w:i/>
          <w:szCs w:val="22"/>
          <w:lang w:val="nl-NL"/>
        </w:rPr>
        <w:t>geLinkte</w:t>
      </w:r>
      <w:proofErr w:type="spellEnd"/>
      <w:r w:rsidRPr="00873CC7">
        <w:rPr>
          <w:i/>
          <w:lang w:val="nl-NL"/>
        </w:rPr>
        <w:t xml:space="preserve"> Overheden’</w:t>
      </w:r>
      <w:r w:rsidRPr="00873CC7">
        <w:rPr>
          <w:lang w:val="nl-NL"/>
        </w:rPr>
        <w:t xml:space="preserve">) betreft om linked open </w:t>
      </w:r>
      <w:r w:rsidRPr="00873CC7">
        <w:rPr>
          <w:color w:val="000000" w:themeColor="text1"/>
          <w:lang w:val="nl-NL"/>
        </w:rPr>
        <w:t>data te beschrijven.</w:t>
      </w:r>
      <w:r w:rsidR="00AA6C0C" w:rsidRPr="00873CC7">
        <w:rPr>
          <w:color w:val="000000" w:themeColor="text1"/>
          <w:lang w:val="nl-NL"/>
        </w:rPr>
        <w:br w:type="page"/>
      </w:r>
    </w:p>
    <w:p w14:paraId="1D7E0826" w14:textId="77777777" w:rsidR="00873CC7" w:rsidRDefault="00873CC7" w:rsidP="00873CC7">
      <w:pPr>
        <w:pStyle w:val="Kop11"/>
        <w:rPr>
          <w:lang w:val="nl-NL"/>
        </w:rPr>
      </w:pPr>
      <w:bookmarkStart w:id="43" w:name="_Toc527673418"/>
      <w:r>
        <w:rPr>
          <w:lang w:val="nl-NL"/>
        </w:rPr>
        <w:lastRenderedPageBreak/>
        <w:t>Technische specificaties</w:t>
      </w:r>
      <w:bookmarkEnd w:id="43"/>
    </w:p>
    <w:p w14:paraId="070B53E1" w14:textId="77777777" w:rsidR="00873CC7" w:rsidRDefault="00873CC7" w:rsidP="00873CC7">
      <w:pPr>
        <w:pStyle w:val="Kop21"/>
        <w:rPr>
          <w:lang w:val="nl-NL"/>
        </w:rPr>
      </w:pPr>
      <w:bookmarkStart w:id="44" w:name="_Toc527673419"/>
      <w:r>
        <w:rPr>
          <w:lang w:val="nl-NL"/>
        </w:rPr>
        <w:t xml:space="preserve">Toegang tot data (Data </w:t>
      </w:r>
      <w:r w:rsidR="00417A3C">
        <w:rPr>
          <w:lang w:val="nl-NL"/>
        </w:rPr>
        <w:t>a</w:t>
      </w:r>
      <w:r>
        <w:rPr>
          <w:lang w:val="nl-NL"/>
        </w:rPr>
        <w:t>lgemeen)</w:t>
      </w:r>
      <w:bookmarkEnd w:id="44"/>
    </w:p>
    <w:p w14:paraId="589D8972" w14:textId="77777777" w:rsidR="00A31D47" w:rsidRPr="00A31D47" w:rsidRDefault="00A31D47" w:rsidP="00A31D47">
      <w:pPr>
        <w:ind w:left="426"/>
      </w:pPr>
      <w:bookmarkStart w:id="45" w:name="_Toc506899561"/>
      <w:r w:rsidRPr="00361308">
        <w:rPr>
          <w:lang w:val="nl-NL"/>
        </w:rPr>
        <w:t>“</w:t>
      </w:r>
      <w:r w:rsidRPr="00A31D47">
        <w:rPr>
          <w:i/>
        </w:rPr>
        <w:t xml:space="preserve">De inschrijver zal de toegang tot de data naar de aanbestedende overheid verzekeren </w:t>
      </w:r>
      <w:r w:rsidRPr="00074542">
        <w:rPr>
          <w:i/>
          <w:highlight w:val="lightGray"/>
        </w:rPr>
        <w:t>[</w:t>
      </w:r>
      <w:r w:rsidR="00074542" w:rsidRPr="00074542">
        <w:rPr>
          <w:i/>
          <w:highlight w:val="lightGray"/>
        </w:rPr>
        <w:t>aan te vullen met</w:t>
      </w:r>
      <w:r w:rsidR="00074542">
        <w:rPr>
          <w:i/>
        </w:rPr>
        <w:t xml:space="preserve"> </w:t>
      </w:r>
      <w:r w:rsidRPr="00A31D47">
        <w:rPr>
          <w:i/>
          <w:highlight w:val="lightGray"/>
        </w:rPr>
        <w:t xml:space="preserve">wijze waarop hij de toegang tot de data </w:t>
      </w:r>
      <w:r w:rsidRPr="00A31D47">
        <w:rPr>
          <w:b/>
          <w:i/>
          <w:highlight w:val="lightGray"/>
        </w:rPr>
        <w:t>moet</w:t>
      </w:r>
      <w:r w:rsidRPr="00A31D47">
        <w:rPr>
          <w:i/>
          <w:highlight w:val="lightGray"/>
        </w:rPr>
        <w:t xml:space="preserve"> verzekeren</w:t>
      </w:r>
      <w:r w:rsidRPr="00A31D47">
        <w:rPr>
          <w:i/>
        </w:rPr>
        <w:t>]</w:t>
      </w:r>
      <w:r w:rsidRPr="00A31D47">
        <w:t>.”</w:t>
      </w:r>
    </w:p>
    <w:p w14:paraId="2EAEC8C9" w14:textId="77777777" w:rsidR="00074542" w:rsidRDefault="00A31D47" w:rsidP="00A31D47">
      <w:r w:rsidRPr="00A31D47">
        <w:t>Indien de aanbestedende overheid de wijze waarop de toegang tot de data moet verleend worden vast wil leggen, dient ze deze bepaling op te nemen in haar opdrachtdocumenten</w:t>
      </w:r>
      <w:r w:rsidR="00074542">
        <w:t xml:space="preserve"> als een technische specificatie</w:t>
      </w:r>
      <w:r w:rsidRPr="00A31D47">
        <w:t xml:space="preserve">. </w:t>
      </w:r>
    </w:p>
    <w:p w14:paraId="02598FDB" w14:textId="77777777" w:rsidR="00A31D47" w:rsidRPr="00A31D47" w:rsidRDefault="00A31D47" w:rsidP="00A31D47">
      <w:r w:rsidRPr="00A31D47">
        <w:t xml:space="preserve">Indien ze dit niet wenst, kan de aanbestedende overheid, zoals hierboven reeds besproken, de toegang tot data als gunningscriterium opnemen (zie Hoofdstuk </w:t>
      </w:r>
      <w:r>
        <w:t>6</w:t>
      </w:r>
      <w:r w:rsidRPr="00A31D47">
        <w:t xml:space="preserve"> (</w:t>
      </w:r>
      <w:r w:rsidRPr="00A31D47">
        <w:rPr>
          <w:i/>
        </w:rPr>
        <w:t>Gunningscriteria</w:t>
      </w:r>
      <w:r w:rsidRPr="00A31D47">
        <w:t xml:space="preserve">)). </w:t>
      </w:r>
    </w:p>
    <w:p w14:paraId="40F066F3" w14:textId="77777777" w:rsidR="00074542" w:rsidRDefault="00074542" w:rsidP="00074542">
      <w:pPr>
        <w:pStyle w:val="Kop21"/>
        <w:rPr>
          <w:lang w:val="nl-NL"/>
        </w:rPr>
      </w:pPr>
      <w:bookmarkStart w:id="46" w:name="_Toc527673420"/>
      <w:bookmarkEnd w:id="45"/>
      <w:r w:rsidRPr="00074542">
        <w:rPr>
          <w:lang w:val="nl-NL"/>
        </w:rPr>
        <w:t>Publicatieverplichting ‘</w:t>
      </w:r>
      <w:r w:rsidRPr="00074542">
        <w:rPr>
          <w:rFonts w:eastAsia="FlandersArtSans-Regular" w:cs="Arial"/>
          <w:lang w:val="nl-NL"/>
        </w:rPr>
        <w:t>Verzamelde G</w:t>
      </w:r>
      <w:r w:rsidRPr="00074542">
        <w:rPr>
          <w:lang w:val="nl-NL"/>
        </w:rPr>
        <w:t xml:space="preserve">egevens’ (Open </w:t>
      </w:r>
      <w:r w:rsidR="00417A3C">
        <w:rPr>
          <w:lang w:val="nl-NL"/>
        </w:rPr>
        <w:t>d</w:t>
      </w:r>
      <w:r w:rsidRPr="00074542">
        <w:rPr>
          <w:lang w:val="nl-NL"/>
        </w:rPr>
        <w:t>ata)</w:t>
      </w:r>
      <w:bookmarkEnd w:id="46"/>
    </w:p>
    <w:p w14:paraId="61AA606E" w14:textId="77777777" w:rsidR="00074542" w:rsidRPr="00074542" w:rsidRDefault="00074542" w:rsidP="00030BD6">
      <w:pPr>
        <w:ind w:left="426"/>
      </w:pPr>
      <w:r w:rsidRPr="00074542">
        <w:t>“</w:t>
      </w:r>
      <w:r w:rsidRPr="00030BD6">
        <w:rPr>
          <w:i/>
        </w:rPr>
        <w:t>De opdrachtnemer zal worden belast met het ondersteunen van de publicatie van de Verzamelde Gegevens als Open Data zoals gedefinieerd onder [</w:t>
      </w:r>
      <w:r w:rsidRPr="00030BD6">
        <w:rPr>
          <w:i/>
          <w:highlight w:val="lightGray"/>
        </w:rPr>
        <w:t>NUMMER BEPALING</w:t>
      </w:r>
      <w:r w:rsidRPr="00030BD6">
        <w:rPr>
          <w:i/>
        </w:rPr>
        <w:t xml:space="preserve">] (hier: opgenomen onder Sectie </w:t>
      </w:r>
      <w:r w:rsidR="00030BD6" w:rsidRPr="00030BD6">
        <w:rPr>
          <w:i/>
        </w:rPr>
        <w:t>3</w:t>
      </w:r>
      <w:r w:rsidRPr="00030BD6">
        <w:rPr>
          <w:i/>
        </w:rPr>
        <w:t>.2.))</w:t>
      </w:r>
      <w:r w:rsidR="00030BD6" w:rsidRPr="00030BD6">
        <w:rPr>
          <w:i/>
        </w:rPr>
        <w:t>.</w:t>
      </w:r>
      <w:r w:rsidR="00030BD6">
        <w:t>”</w:t>
      </w:r>
    </w:p>
    <w:p w14:paraId="604238DF" w14:textId="77777777" w:rsidR="00074542" w:rsidRPr="00074542" w:rsidRDefault="00074542" w:rsidP="00074542">
      <w:r w:rsidRPr="00074542">
        <w:t>Deze technische specificatie komt voort uit het ‘</w:t>
      </w:r>
      <w:r w:rsidRPr="007D3105">
        <w:rPr>
          <w:i/>
        </w:rPr>
        <w:t>Only Once</w:t>
      </w:r>
      <w:r w:rsidRPr="00074542">
        <w:t>’ principe uit het Open Data Charter (</w:t>
      </w:r>
      <w:r w:rsidRPr="007D3105">
        <w:rPr>
          <w:i/>
        </w:rPr>
        <w:t>i.e</w:t>
      </w:r>
      <w:r w:rsidRPr="00074542">
        <w:t xml:space="preserve">. gegevens worden slechts één keer verzameld en zo dicht mogelijk bij de bron gepubliceerd). Om dit principe in praktijk te vertalen is het belangrijk, voor een overheidsopdracht waarin open data een rol spelen, reeds in de opdrachtdocumenten aan te geven welke data gepubliceerd moeten worden en welke partij hiervoor zal instaan. De aanbestedende overheid kan er ook voor opteren zelf de data te publiceren. </w:t>
      </w:r>
    </w:p>
    <w:p w14:paraId="678CA5D7" w14:textId="77777777" w:rsidR="00074542" w:rsidRPr="00074542" w:rsidRDefault="00074542" w:rsidP="00074542">
      <w:r w:rsidRPr="00074542">
        <w:t>Indien de aanbestedende overheid ervoor opteert de data door de opdrachtnemer te laten publiceren, dient duidelijk worden gesteld onder welke licentie deze data ter beschikking van derden zullen worden gesteld:</w:t>
      </w:r>
    </w:p>
    <w:p w14:paraId="19C3195A" w14:textId="77777777" w:rsidR="00074542" w:rsidRPr="00074542" w:rsidRDefault="00074542" w:rsidP="007D3105">
      <w:pPr>
        <w:ind w:left="426"/>
      </w:pPr>
      <w:r w:rsidRPr="00074542">
        <w:t>“</w:t>
      </w:r>
      <w:r w:rsidRPr="007D3105">
        <w:rPr>
          <w:i/>
        </w:rPr>
        <w:t xml:space="preserve">De Verzamelde Gegevens worden gepubliceerd onder een open, internationaal bruikbaar en machine-leesbare licentie. De licentienemer dient het niet-exclusieve, wereldwijde recht te krijgen om de gepubliceerde data te hergebruiken voor elk rechtmatig doeleinde, met inbegrip het reproduceren, doorgeven, publiceren, aanpassen en exploiteren van de data. Volgende licenties worden geacht aan dit criterium te voldoen: </w:t>
      </w:r>
      <w:hyperlink r:id="rId19">
        <w:r w:rsidRPr="007D3105">
          <w:rPr>
            <w:rStyle w:val="Hyperlink"/>
            <w:i/>
          </w:rPr>
          <w:t>CC-0</w:t>
        </w:r>
      </w:hyperlink>
      <w:r w:rsidRPr="007D3105">
        <w:rPr>
          <w:i/>
        </w:rPr>
        <w:t xml:space="preserve">, </w:t>
      </w:r>
      <w:hyperlink r:id="rId20">
        <w:r w:rsidRPr="007D3105">
          <w:rPr>
            <w:rStyle w:val="Hyperlink"/>
            <w:i/>
          </w:rPr>
          <w:t>de modellicentie gratis hergebruik van de Vlaamse Overheid</w:t>
        </w:r>
      </w:hyperlink>
      <w:r w:rsidRPr="007D3105">
        <w:rPr>
          <w:i/>
        </w:rPr>
        <w:t xml:space="preserve"> of nieuwere versies hiervan. De opdrachtnemer is verantwoordelijk voor het ter beschikking stellen van de data</w:t>
      </w:r>
      <w:r w:rsidRPr="00074542">
        <w:t>.”</w:t>
      </w:r>
    </w:p>
    <w:p w14:paraId="6CB048EA" w14:textId="77777777" w:rsidR="00074542" w:rsidRDefault="00074542" w:rsidP="00074542">
      <w:r w:rsidRPr="00074542">
        <w:t xml:space="preserve">Deze </w:t>
      </w:r>
      <w:r w:rsidR="00DE6A29">
        <w:t>technische specificatie</w:t>
      </w:r>
      <w:r w:rsidRPr="00074542">
        <w:t xml:space="preserve"> komt voort uit het principe ‘</w:t>
      </w:r>
      <w:r w:rsidRPr="00F53B80">
        <w:rPr>
          <w:i/>
        </w:rPr>
        <w:t>Licenties</w:t>
      </w:r>
      <w:r w:rsidRPr="00074542">
        <w:t>’ uit het Open Data Charter (</w:t>
      </w:r>
      <w:r w:rsidRPr="00F53B80">
        <w:rPr>
          <w:i/>
        </w:rPr>
        <w:t>i.e</w:t>
      </w:r>
      <w:r w:rsidRPr="00074542">
        <w:t>., er wordt gestreefd naar een beperkte set van licenties waaronder data gepubliceerd worden, die open, internationaal bruikbaar en machine-leesbaar zijn). In principe is het de opdrachtnemer die publiceert (</w:t>
      </w:r>
      <w:r w:rsidR="00F53B80">
        <w:t>zie clausule hierboven</w:t>
      </w:r>
      <w:r w:rsidRPr="00074542">
        <w:t>) en dient er dus aan de inschrijvers opgelegd te worden hiertoe een zo open mogelijke licentie te hanteren voor de gepubliceerde data. Indien de aanbestedende overheid zelf zal publiceren geldt deze bepaling als een kennisgeving aan de opdrachtnemer van de verschillende types van licenties waaronder de publicatie kan gebeuren.</w:t>
      </w:r>
    </w:p>
    <w:p w14:paraId="41EA3431" w14:textId="77777777" w:rsidR="006F3433" w:rsidRDefault="006F3433" w:rsidP="006F3433">
      <w:pPr>
        <w:pStyle w:val="Kop21"/>
      </w:pPr>
      <w:bookmarkStart w:id="47" w:name="_Toc527673421"/>
      <w:r>
        <w:t>Decentralisatie (Linked open data)</w:t>
      </w:r>
      <w:bookmarkEnd w:id="47"/>
    </w:p>
    <w:p w14:paraId="50E106F4" w14:textId="77777777" w:rsidR="006F3433" w:rsidRPr="006F3433" w:rsidRDefault="006F3433" w:rsidP="006F3433">
      <w:r>
        <w:t xml:space="preserve">Om deze clausule goed te kunnen begrijpen is het van belang te weten dat er vijf interoperabiliteitslagen zijn die hergebruik makkelijker maken: een juridische, een technische, een </w:t>
      </w:r>
      <w:r>
        <w:lastRenderedPageBreak/>
        <w:t>syntactische, een semantische en querying</w:t>
      </w:r>
      <w:r>
        <w:rPr>
          <w:rStyle w:val="Voetnootmarkering"/>
        </w:rPr>
        <w:footnoteReference w:id="5"/>
      </w:r>
      <w:r w:rsidRPr="006F3433">
        <w:t>. Onderstaande clausule houdt verband met de technische laag:</w:t>
      </w:r>
    </w:p>
    <w:p w14:paraId="6EFB8C11" w14:textId="77777777" w:rsidR="006F3433" w:rsidRPr="00273F81" w:rsidRDefault="006F3433" w:rsidP="00273F81">
      <w:pPr>
        <w:ind w:left="426"/>
        <w:rPr>
          <w:i/>
        </w:rPr>
      </w:pPr>
      <w:r w:rsidRPr="00CB5ABE">
        <w:t>“</w:t>
      </w:r>
      <w:r w:rsidRPr="00273F81">
        <w:rPr>
          <w:i/>
        </w:rPr>
        <w:t xml:space="preserve">- De response headers van de documenten over HTTP worden voorzien van cache-headers volgens </w:t>
      </w:r>
      <w:hyperlink r:id="rId21">
        <w:r w:rsidRPr="00273F81">
          <w:rPr>
            <w:rStyle w:val="Hyperlink"/>
            <w:i/>
          </w:rPr>
          <w:t xml:space="preserve">IETF RFC2616 </w:t>
        </w:r>
        <w:proofErr w:type="spellStart"/>
        <w:r w:rsidRPr="00273F81">
          <w:rPr>
            <w:rStyle w:val="Hyperlink"/>
            <w:i/>
          </w:rPr>
          <w:t>section</w:t>
        </w:r>
        <w:proofErr w:type="spellEnd"/>
        <w:r w:rsidRPr="00273F81">
          <w:rPr>
            <w:rStyle w:val="Hyperlink"/>
            <w:i/>
          </w:rPr>
          <w:t xml:space="preserve"> 13</w:t>
        </w:r>
      </w:hyperlink>
      <w:r w:rsidRPr="00273F81">
        <w:rPr>
          <w:i/>
        </w:rPr>
        <w:t xml:space="preserve"> via bv. Max-age of eTag; Bijgevolg worden er geen API-keys of tokens geplaatst op publieke documenten;</w:t>
      </w:r>
    </w:p>
    <w:p w14:paraId="43396010" w14:textId="77777777" w:rsidR="006F3433" w:rsidRPr="006F3433" w:rsidRDefault="006F3433" w:rsidP="00273F81">
      <w:pPr>
        <w:ind w:left="426"/>
      </w:pPr>
      <w:r w:rsidRPr="00273F81">
        <w:rPr>
          <w:i/>
        </w:rPr>
        <w:t>- Een Cross Origin Resource Sharing header wordt aan de HTTP response toegevoegd , zodat deze bron ook in andere javascript applicaties kan worden gebruikt (</w:t>
      </w:r>
      <w:hyperlink r:id="rId22">
        <w:r w:rsidRPr="00273F81">
          <w:rPr>
            <w:rStyle w:val="Hyperlink"/>
            <w:i/>
          </w:rPr>
          <w:t xml:space="preserve">zie ook de instructies van </w:t>
        </w:r>
        <w:proofErr w:type="spellStart"/>
        <w:r w:rsidRPr="00273F81">
          <w:rPr>
            <w:rStyle w:val="Hyperlink"/>
            <w:i/>
          </w:rPr>
          <w:t>Enable</w:t>
        </w:r>
        <w:proofErr w:type="spellEnd"/>
        <w:r w:rsidRPr="00273F81">
          <w:rPr>
            <w:rStyle w:val="Hyperlink"/>
            <w:i/>
          </w:rPr>
          <w:t xml:space="preserve"> CORS</w:t>
        </w:r>
      </w:hyperlink>
      <w:r w:rsidRPr="00273F81">
        <w:rPr>
          <w:i/>
        </w:rPr>
        <w:t>).</w:t>
      </w:r>
      <w:r w:rsidRPr="00CB5ABE">
        <w:t>”</w:t>
      </w:r>
    </w:p>
    <w:p w14:paraId="0B271145" w14:textId="77777777" w:rsidR="006F3433" w:rsidRPr="006F3433" w:rsidRDefault="006F3433" w:rsidP="006F3433">
      <w:r w:rsidRPr="006F3433">
        <w:t>Deze technische specificatie komt voort uit het principe ‘</w:t>
      </w:r>
      <w:r w:rsidRPr="00273F81">
        <w:rPr>
          <w:i/>
        </w:rPr>
        <w:t>Decentralisatie</w:t>
      </w:r>
      <w:r w:rsidRPr="006F3433">
        <w:t>’ uit het Open Data Charter (</w:t>
      </w:r>
      <w:r w:rsidRPr="00273F81">
        <w:rPr>
          <w:i/>
        </w:rPr>
        <w:t>i.e</w:t>
      </w:r>
      <w:r w:rsidRPr="006F3433">
        <w:t xml:space="preserve">., Het web wordt gebruikt als primair publicatieplatform en er wordt een decentrale publicatie van data nagestreefd). Om datapublicatie op een kostenefficiënte manier te laten verlopen wordt het web (HTTP) gebruikt volgens de laatste aanbevelingen op </w:t>
      </w:r>
      <w:hyperlink r:id="rId23">
        <w:r w:rsidRPr="006F3433">
          <w:rPr>
            <w:rStyle w:val="Hyperlink"/>
          </w:rPr>
          <w:t>https://smart.flanders.be/resources</w:t>
        </w:r>
      </w:hyperlink>
      <w:r w:rsidRPr="006F3433">
        <w:t xml:space="preserve">. </w:t>
      </w:r>
    </w:p>
    <w:p w14:paraId="74CE342B" w14:textId="77777777" w:rsidR="006F3433" w:rsidRDefault="001F3E43" w:rsidP="001F3E43">
      <w:pPr>
        <w:pStyle w:val="Kop21"/>
      </w:pPr>
      <w:bookmarkStart w:id="48" w:name="_Toc527673422"/>
      <w:r>
        <w:t>Duurzaamheid (Open data)</w:t>
      </w:r>
      <w:bookmarkEnd w:id="48"/>
    </w:p>
    <w:p w14:paraId="25B446FD" w14:textId="77777777" w:rsidR="001F3E43" w:rsidRPr="001F3E43" w:rsidRDefault="001F3E43" w:rsidP="001F3E43">
      <w:pPr>
        <w:ind w:left="426"/>
      </w:pPr>
      <w:r w:rsidRPr="001F3E43">
        <w:t>“</w:t>
      </w:r>
      <w:r w:rsidRPr="001F3E43">
        <w:rPr>
          <w:i/>
        </w:rPr>
        <w:t>De opdrachtnemer verbindt zich ertoe a) de Verzamelde Gegevens te publiceren tot [</w:t>
      </w:r>
      <w:r w:rsidRPr="001F3E43">
        <w:rPr>
          <w:i/>
          <w:highlight w:val="lightGray"/>
        </w:rPr>
        <w:t>DATUM</w:t>
      </w:r>
      <w:r w:rsidRPr="001F3E43">
        <w:rPr>
          <w:i/>
        </w:rPr>
        <w:t>] (liefst een exacte datum).) en (indien nodig op te nemen: b) de Verzamelde Gegevens tot en met deze datum te onderhouden). Het volstaat dan ook niet dat de opdrachtnemer de Verzamelde Gegevens eenmalig publiceert</w:t>
      </w:r>
      <w:r w:rsidRPr="001F3E43">
        <w:t>.</w:t>
      </w:r>
    </w:p>
    <w:p w14:paraId="10142B02" w14:textId="77777777" w:rsidR="001F3E43" w:rsidRPr="001F3E43" w:rsidRDefault="001F3E43" w:rsidP="001F3E43">
      <w:pPr>
        <w:ind w:left="426"/>
        <w:rPr>
          <w:i/>
        </w:rPr>
      </w:pPr>
      <w:r w:rsidRPr="001F3E43">
        <w:rPr>
          <w:i/>
        </w:rPr>
        <w:t>Na afloop van deze periode zullen de Verzamelde Gegevens die niet op een server van de aanbestedende overheid staan, overgedragen moeten worden aan de aanbestedende overheid of aan een door de aanbestedende overheid gekozen dienstverlener.…</w:t>
      </w:r>
      <w:r w:rsidRPr="001F3E43">
        <w:t>”</w:t>
      </w:r>
    </w:p>
    <w:p w14:paraId="70C2B00F" w14:textId="77777777" w:rsidR="001F3E43" w:rsidRPr="001F3E43" w:rsidRDefault="001F3E43" w:rsidP="001F3E43">
      <w:r w:rsidRPr="001F3E43">
        <w:t xml:space="preserve">Deze </w:t>
      </w:r>
      <w:r w:rsidR="00DE6A29">
        <w:t>technische specificatie</w:t>
      </w:r>
      <w:r w:rsidRPr="001F3E43">
        <w:t xml:space="preserve"> komt voort uit het principe ‘</w:t>
      </w:r>
      <w:r w:rsidRPr="001F3E43">
        <w:rPr>
          <w:i/>
        </w:rPr>
        <w:t>Duurzaamheid</w:t>
      </w:r>
      <w:r w:rsidRPr="001F3E43">
        <w:t>’ uit het Open Data Charter (</w:t>
      </w:r>
      <w:r w:rsidRPr="001F3E43">
        <w:rPr>
          <w:i/>
        </w:rPr>
        <w:t>i.e</w:t>
      </w:r>
      <w:r w:rsidRPr="001F3E43">
        <w:t xml:space="preserve">., de partijen die data publiceren streven duurzaamheid na en engageren zich de geopende data te onderhouden, minstens zo lang als deze voor intern gebruik beschikbaar moeten zijn) en stelt dat de Open Data minstens zo lang beschikbaar dienen te zijn als ze van nut zijn binnen de stadsorganisatie. </w:t>
      </w:r>
    </w:p>
    <w:p w14:paraId="77E92276" w14:textId="77777777" w:rsidR="001F3E43" w:rsidRPr="001F3E43" w:rsidRDefault="001F3E43" w:rsidP="001F3E43">
      <w:r w:rsidRPr="001F3E43">
        <w:t>De aanbestedende overheid dient zelf na te gaan voor hoelang de gepubliceerde data van belang zijn voor de interne werking en de opdrachtnemer te verplichten tot dat moment de data te publiceren en te onderhouden. Indien ze dit niet doet, heeft de inschrijver hier geen enkel zicht op en kan hij hiervoor moeilijk een realistische prijs opgeven.</w:t>
      </w:r>
    </w:p>
    <w:p w14:paraId="45DC022D" w14:textId="77777777" w:rsidR="001F3E43" w:rsidRPr="001F3E43" w:rsidRDefault="001F3E43" w:rsidP="001F3E43">
      <w:r w:rsidRPr="001F3E43">
        <w:t xml:space="preserve">Wanneer de verantwoordelijkheid voor het publiceren van de data bij de externe partij ligt (zie ook </w:t>
      </w:r>
      <w:r>
        <w:t>sectie 7</w:t>
      </w:r>
      <w:r w:rsidRPr="001F3E43">
        <w:t>.2</w:t>
      </w:r>
      <w:r>
        <w:t xml:space="preserve"> (</w:t>
      </w:r>
      <w:r w:rsidRPr="001F3E43">
        <w:rPr>
          <w:i/>
          <w:lang w:val="nl-NL"/>
        </w:rPr>
        <w:t>Publicatieverplichting ‘</w:t>
      </w:r>
      <w:r w:rsidRPr="001F3E43">
        <w:rPr>
          <w:rFonts w:eastAsia="FlandersArtSans-Regular" w:cs="Arial"/>
          <w:i/>
          <w:lang w:val="nl-NL"/>
        </w:rPr>
        <w:t>Verzamelde G</w:t>
      </w:r>
      <w:r w:rsidRPr="001F3E43">
        <w:rPr>
          <w:i/>
          <w:lang w:val="nl-NL"/>
        </w:rPr>
        <w:t>egevens’</w:t>
      </w:r>
      <w:r w:rsidRPr="001F3E43">
        <w:t>)</w:t>
      </w:r>
      <w:r>
        <w:t>)</w:t>
      </w:r>
      <w:r w:rsidRPr="001F3E43">
        <w:t>, is het dan ook aanbevolen duidelijke afspraken te maken over de beschikbaarheid van de data in de tijd en dient een dergelijke bepaling te worden voorzien.</w:t>
      </w:r>
    </w:p>
    <w:p w14:paraId="244C5530" w14:textId="77777777" w:rsidR="001F3E43" w:rsidRDefault="001F3E43" w:rsidP="001F3E43">
      <w:pPr>
        <w:pStyle w:val="Kop21"/>
      </w:pPr>
      <w:bookmarkStart w:id="49" w:name="_Toc527673423"/>
      <w:r>
        <w:t>Metadatering (Open data)</w:t>
      </w:r>
      <w:bookmarkEnd w:id="49"/>
    </w:p>
    <w:p w14:paraId="1F6CC7F0" w14:textId="13254406" w:rsidR="001F3E43" w:rsidRPr="001F3E43" w:rsidRDefault="001F3E43" w:rsidP="001F3E43">
      <w:pPr>
        <w:ind w:left="426"/>
      </w:pPr>
      <w:r w:rsidRPr="001F3E43">
        <w:t>“</w:t>
      </w:r>
      <w:r w:rsidRPr="001F3E43">
        <w:rPr>
          <w:i/>
        </w:rPr>
        <w:t>De metadata worden opgesteld volgens de Europese DCAT-AP standaard (</w:t>
      </w:r>
      <w:hyperlink r:id="rId24" w:history="1">
        <w:r w:rsidR="00631D8E" w:rsidRPr="00631D8E">
          <w:rPr>
            <w:rStyle w:val="Hyperlink"/>
            <w:i/>
          </w:rPr>
          <w:t>meer informatie</w:t>
        </w:r>
      </w:hyperlink>
      <w:r w:rsidRPr="001F3E43">
        <w:rPr>
          <w:i/>
        </w:rPr>
        <w:t>). De opdrachtnemer is verantwoordelijk voor het creëren en het online houden van de catalogus van datasets gedurende de opdracht</w:t>
      </w:r>
      <w:r w:rsidRPr="001F3E43">
        <w:t>.”</w:t>
      </w:r>
    </w:p>
    <w:p w14:paraId="2B3F1030" w14:textId="77777777" w:rsidR="001F3E43" w:rsidRPr="001F3E43" w:rsidRDefault="001F3E43" w:rsidP="001F3E43">
      <w:r w:rsidRPr="001F3E43">
        <w:t>Deze technische specificatie komt voort uit het principe ‘</w:t>
      </w:r>
      <w:r w:rsidRPr="001F3E43">
        <w:rPr>
          <w:i/>
        </w:rPr>
        <w:t>Metadatering</w:t>
      </w:r>
      <w:r w:rsidRPr="001F3E43">
        <w:t>’ uit het Open Data Charter (</w:t>
      </w:r>
      <w:r w:rsidRPr="001F3E43">
        <w:rPr>
          <w:i/>
        </w:rPr>
        <w:t>i.e.</w:t>
      </w:r>
      <w:r w:rsidRPr="001F3E43">
        <w:t xml:space="preserve"> om domeinexpertise te bewaken wordt ernaar gestreefd metadatering “zo dicht mogelijk” bij de originele bron te laten gebeuren). Aangezien grondige en volledige metadata erg belangrijk zijn, dient de opdrachtnemer de metadata volgens een bepaalde standaard op te stellen en dient de </w:t>
      </w:r>
      <w:r w:rsidRPr="001F3E43">
        <w:lastRenderedPageBreak/>
        <w:t xml:space="preserve">aanbestedende overheid in de opdrachtdocumenten te bepalen welke partij de verantwoordelijkheid voor deze metadatering draagt. </w:t>
      </w:r>
    </w:p>
    <w:p w14:paraId="2D5CDEA6" w14:textId="77777777" w:rsidR="001F3E43" w:rsidRPr="001F3E43" w:rsidRDefault="001F3E43" w:rsidP="001F3E43">
      <w:r w:rsidRPr="001F3E43">
        <w:t>De precieze formulering van dergelijke bepaling is sterk domeinafhankelijk. Daarom is bovenstaande bepaling een voorbeeld dat ter inspiratie kan dienen, maar de specifieke technische vereisten zullen verschillen van geval tot geval. Het gebruik van DCAT-AP wordt echter sterk aanbevolen als basismodel.</w:t>
      </w:r>
    </w:p>
    <w:p w14:paraId="5ED65EA5" w14:textId="77777777" w:rsidR="001F3E43" w:rsidRDefault="001F3E43" w:rsidP="001F3E43">
      <w:pPr>
        <w:pStyle w:val="Kop21"/>
      </w:pPr>
      <w:bookmarkStart w:id="50" w:name="_Toc527673424"/>
      <w:r>
        <w:t>Open formaten (Open data)</w:t>
      </w:r>
      <w:bookmarkEnd w:id="50"/>
    </w:p>
    <w:p w14:paraId="60F9BFB3" w14:textId="77777777" w:rsidR="001F3E43" w:rsidRPr="001F3E43" w:rsidRDefault="001F3E43" w:rsidP="001F3E43">
      <w:pPr>
        <w:ind w:left="567"/>
      </w:pPr>
      <w:r w:rsidRPr="001F3E43">
        <w:t>“</w:t>
      </w:r>
      <w:r w:rsidRPr="001F3E43">
        <w:rPr>
          <w:i/>
        </w:rPr>
        <w:t>De Verzamelde Gegevens worden in open, machine-leesbare formaten gepubliceerd zoals bvb JSON, XML, CSV, of een vergelijkbaar formaat</w:t>
      </w:r>
      <w:r w:rsidRPr="001F3E43">
        <w:t>.”</w:t>
      </w:r>
    </w:p>
    <w:p w14:paraId="683C151C" w14:textId="77777777" w:rsidR="001F3E43" w:rsidRPr="001F3E43" w:rsidRDefault="001F3E43" w:rsidP="001F3E43">
      <w:r w:rsidRPr="001F3E43">
        <w:t>Deze technische specificatie komt voort uit het principe ‘</w:t>
      </w:r>
      <w:r>
        <w:rPr>
          <w:i/>
        </w:rPr>
        <w:t>O</w:t>
      </w:r>
      <w:r w:rsidRPr="001F3E43">
        <w:rPr>
          <w:i/>
        </w:rPr>
        <w:t xml:space="preserve">pen </w:t>
      </w:r>
      <w:r>
        <w:rPr>
          <w:i/>
        </w:rPr>
        <w:t>F</w:t>
      </w:r>
      <w:r w:rsidRPr="001F3E43">
        <w:rPr>
          <w:i/>
        </w:rPr>
        <w:t>ormaten</w:t>
      </w:r>
      <w:r w:rsidRPr="001F3E43">
        <w:t>’ uit het Open Data Charter (</w:t>
      </w:r>
      <w:r w:rsidRPr="001F3E43">
        <w:rPr>
          <w:i/>
        </w:rPr>
        <w:t>i.e.</w:t>
      </w:r>
      <w:r w:rsidRPr="001F3E43">
        <w:t xml:space="preserve"> data worden maximaal gestructureerd en gepubliceerd volgens open formaten en standaarden) en reikt een aantal voorbeelden aan. Afhankelijk van de concrete situatie kan worden aangegeven welke open formaten gehanteerd dienen te worden indien hier om bepaalde redenen een voorkeur voor zou bestaan. </w:t>
      </w:r>
    </w:p>
    <w:p w14:paraId="6402C044" w14:textId="77777777" w:rsidR="001F3E43" w:rsidRPr="001F3E43" w:rsidRDefault="001F3E43" w:rsidP="001F3E43">
      <w:pPr>
        <w:pStyle w:val="Kop21"/>
        <w:rPr>
          <w:lang w:val="nl-NL"/>
        </w:rPr>
      </w:pPr>
      <w:bookmarkStart w:id="51" w:name="_Toc527673425"/>
      <w:r w:rsidRPr="001F3E43">
        <w:rPr>
          <w:rFonts w:eastAsia="FlandersArtSans-Regular" w:cs="Arial"/>
          <w:lang w:val="nl-NL"/>
        </w:rPr>
        <w:t xml:space="preserve">Linked Open Data en </w:t>
      </w:r>
      <w:proofErr w:type="spellStart"/>
      <w:r w:rsidRPr="001F3E43">
        <w:rPr>
          <w:rFonts w:eastAsia="FlandersArtSans-Regular" w:cs="Arial"/>
          <w:lang w:val="nl-NL"/>
        </w:rPr>
        <w:t>URIs</w:t>
      </w:r>
      <w:proofErr w:type="spellEnd"/>
      <w:r w:rsidRPr="001F3E43">
        <w:rPr>
          <w:rFonts w:eastAsia="FlandersArtSans-Regular" w:cs="Arial"/>
          <w:lang w:val="nl-NL"/>
        </w:rPr>
        <w:t xml:space="preserve"> (</w:t>
      </w:r>
      <w:proofErr w:type="spellStart"/>
      <w:r w:rsidRPr="001F3E43">
        <w:rPr>
          <w:rFonts w:eastAsia="FlandersArtSans-Regular" w:cs="Arial"/>
          <w:lang w:val="nl-NL"/>
        </w:rPr>
        <w:t>Linked</w:t>
      </w:r>
      <w:proofErr w:type="spellEnd"/>
      <w:r w:rsidRPr="001F3E43">
        <w:rPr>
          <w:rFonts w:eastAsia="FlandersArtSans-Regular" w:cs="Arial"/>
          <w:lang w:val="nl-NL"/>
        </w:rPr>
        <w:t xml:space="preserve"> </w:t>
      </w:r>
      <w:r w:rsidR="00417A3C">
        <w:rPr>
          <w:rFonts w:eastAsia="FlandersArtSans-Regular" w:cs="Arial"/>
          <w:lang w:val="nl-NL"/>
        </w:rPr>
        <w:t>o</w:t>
      </w:r>
      <w:r w:rsidRPr="001F3E43">
        <w:rPr>
          <w:rFonts w:eastAsia="FlandersArtSans-Regular" w:cs="Arial"/>
          <w:lang w:val="nl-NL"/>
        </w:rPr>
        <w:t xml:space="preserve">pen </w:t>
      </w:r>
      <w:r w:rsidR="00417A3C">
        <w:rPr>
          <w:rFonts w:eastAsia="FlandersArtSans-Regular" w:cs="Arial"/>
          <w:lang w:val="nl-NL"/>
        </w:rPr>
        <w:t>d</w:t>
      </w:r>
      <w:r w:rsidRPr="001F3E43">
        <w:rPr>
          <w:rFonts w:eastAsia="FlandersArtSans-Regular" w:cs="Arial"/>
          <w:lang w:val="nl-NL"/>
        </w:rPr>
        <w:t>ata)</w:t>
      </w:r>
      <w:bookmarkEnd w:id="51"/>
    </w:p>
    <w:p w14:paraId="5896DC86" w14:textId="77777777" w:rsidR="001F3E43" w:rsidRPr="001F3E43" w:rsidRDefault="001F3E43" w:rsidP="001F3E43">
      <w:pPr>
        <w:ind w:left="567"/>
      </w:pPr>
      <w:r w:rsidRPr="001F3E43">
        <w:t>“</w:t>
      </w:r>
      <w:r w:rsidRPr="001F3E43">
        <w:rPr>
          <w:i/>
        </w:rPr>
        <w:t xml:space="preserve">Voor iedere identificator wordt een webadres (HTTP URI) gebruikt. Deze URI volgt de Linked Data principes (zie de </w:t>
      </w:r>
      <w:hyperlink r:id="rId25">
        <w:r w:rsidRPr="001F3E43">
          <w:rPr>
            <w:rStyle w:val="Hyperlink"/>
            <w:i/>
          </w:rPr>
          <w:t>Vlaamse URI standaard</w:t>
        </w:r>
      </w:hyperlink>
      <w:r w:rsidRPr="001F3E43">
        <w:rPr>
          <w:i/>
        </w:rPr>
        <w:t>)</w:t>
      </w:r>
      <w:r w:rsidRPr="001F3E43">
        <w:t>.</w:t>
      </w:r>
    </w:p>
    <w:p w14:paraId="2E96E922" w14:textId="77777777" w:rsidR="001F3E43" w:rsidRPr="001F3E43" w:rsidRDefault="001F3E43" w:rsidP="001F3E43">
      <w:pPr>
        <w:ind w:left="567"/>
        <w:rPr>
          <w:i/>
        </w:rPr>
      </w:pPr>
      <w:r w:rsidRPr="001F3E43">
        <w:rPr>
          <w:i/>
        </w:rPr>
        <w:t xml:space="preserve">Er wordt hergebruik gemaakt van bestaande basisregisters, waaronder de officiële URI’s voor adressen op </w:t>
      </w:r>
      <w:hyperlink r:id="rId26">
        <w:r w:rsidRPr="001F3E43">
          <w:rPr>
            <w:rStyle w:val="Hyperlink"/>
            <w:i/>
          </w:rPr>
          <w:t>http://data.vlaanderen.be/</w:t>
        </w:r>
      </w:hyperlink>
      <w:r w:rsidRPr="001F3E43">
        <w:rPr>
          <w:i/>
        </w:rPr>
        <w:t>) en onder andere [aan te vullen met lokale basisregisters door aanbestedende overheid].</w:t>
      </w:r>
    </w:p>
    <w:p w14:paraId="6E7A78C4" w14:textId="77777777" w:rsidR="001F3E43" w:rsidRPr="001F3E43" w:rsidRDefault="001F3E43" w:rsidP="001F3E43">
      <w:pPr>
        <w:ind w:left="567"/>
      </w:pPr>
      <w:r w:rsidRPr="001F3E43">
        <w:rPr>
          <w:i/>
        </w:rPr>
        <w:t xml:space="preserve">Er wordt hergebruik gemaakt van bestaande domeinmodellen zoals </w:t>
      </w:r>
      <w:hyperlink r:id="rId27">
        <w:r w:rsidRPr="001F3E43">
          <w:rPr>
            <w:rStyle w:val="Hyperlink"/>
            <w:i/>
          </w:rPr>
          <w:t>DATEX2</w:t>
        </w:r>
      </w:hyperlink>
      <w:r w:rsidRPr="001F3E43">
        <w:rPr>
          <w:i/>
        </w:rPr>
        <w:t xml:space="preserve">, </w:t>
      </w:r>
      <w:hyperlink r:id="rId28">
        <w:r w:rsidRPr="001F3E43">
          <w:rPr>
            <w:rStyle w:val="Hyperlink"/>
            <w:i/>
          </w:rPr>
          <w:t>OSLO²</w:t>
        </w:r>
      </w:hyperlink>
      <w:r w:rsidRPr="001F3E43">
        <w:rPr>
          <w:i/>
        </w:rPr>
        <w:t xml:space="preserve">, en andere die kunnen gevonden worden via </w:t>
      </w:r>
      <w:hyperlink r:id="rId29">
        <w:r w:rsidRPr="001F3E43">
          <w:rPr>
            <w:rStyle w:val="Hyperlink"/>
            <w:i/>
          </w:rPr>
          <w:t>Linked Open Vocabularies</w:t>
        </w:r>
      </w:hyperlink>
      <w:r w:rsidRPr="001F3E43">
        <w:t>.”</w:t>
      </w:r>
    </w:p>
    <w:p w14:paraId="6B77F8FA" w14:textId="77777777" w:rsidR="001F3E43" w:rsidRPr="001F3E43" w:rsidRDefault="001F3E43" w:rsidP="001F3E43">
      <w:r w:rsidRPr="001F3E43">
        <w:t xml:space="preserve">Deze technische specificatie komt voort uit het principe ‘Linked Open Data’ uit het Open Data Charter (zie hiervoor Sectie </w:t>
      </w:r>
      <w:r>
        <w:t>6</w:t>
      </w:r>
      <w:r w:rsidRPr="001F3E43">
        <w:t>.2.3 (</w:t>
      </w:r>
      <w:r w:rsidRPr="001F3E43">
        <w:rPr>
          <w:i/>
        </w:rPr>
        <w:t>beoordelingselement III: Gebruik Open Standaarden geLinkte Overheden (OSLO)</w:t>
      </w:r>
      <w:r w:rsidRPr="001F3E43">
        <w:t>) wat wil zeggen dat aan elke beschreven entiteit een uniek webadres of Uniform Resource Identifier (URI) gegeven wordt, waardoor datasets makkelijk en automatisch aan elkaar gelinkt kunnen worden.</w:t>
      </w:r>
    </w:p>
    <w:p w14:paraId="74977FBC" w14:textId="77777777" w:rsidR="001F3E43" w:rsidRPr="001F3E43" w:rsidRDefault="001F3E43" w:rsidP="001F3E43">
      <w:r w:rsidRPr="001F3E43">
        <w:t xml:space="preserve">De aanbestedende overheid maakt een oplijsting van de bestaande registers waarvan zij vindt dat er hergebruik moet worden gemaakt. </w:t>
      </w:r>
    </w:p>
    <w:p w14:paraId="730C454E" w14:textId="77777777" w:rsidR="00F972F3" w:rsidRPr="00F972F3" w:rsidRDefault="00F972F3" w:rsidP="00F972F3">
      <w:pPr>
        <w:pStyle w:val="Kop21"/>
      </w:pPr>
      <w:bookmarkStart w:id="52" w:name="_Toc527673426"/>
      <w:r w:rsidRPr="00F972F3">
        <w:rPr>
          <w:lang w:val="nl-NL"/>
        </w:rPr>
        <w:t xml:space="preserve">Gebruik open standaarden gelinkte overheden (Linked </w:t>
      </w:r>
      <w:r w:rsidR="00417A3C">
        <w:rPr>
          <w:lang w:val="nl-NL"/>
        </w:rPr>
        <w:t>o</w:t>
      </w:r>
      <w:r w:rsidRPr="00F972F3">
        <w:rPr>
          <w:lang w:val="nl-NL"/>
        </w:rPr>
        <w:t xml:space="preserve">pen </w:t>
      </w:r>
      <w:r w:rsidR="00417A3C">
        <w:rPr>
          <w:lang w:val="nl-NL"/>
        </w:rPr>
        <w:t>d</w:t>
      </w:r>
      <w:r w:rsidRPr="00F972F3">
        <w:rPr>
          <w:lang w:val="nl-NL"/>
        </w:rPr>
        <w:t>ata)(Optioneel)</w:t>
      </w:r>
      <w:bookmarkEnd w:id="52"/>
    </w:p>
    <w:p w14:paraId="38CBC4D6" w14:textId="77777777" w:rsidR="00F972F3" w:rsidRPr="00F972F3" w:rsidRDefault="00F972F3" w:rsidP="00F972F3">
      <w:pPr>
        <w:ind w:left="567"/>
      </w:pPr>
      <w:r w:rsidRPr="00361308">
        <w:rPr>
          <w:lang w:val="nl-NL"/>
        </w:rPr>
        <w:t>“</w:t>
      </w:r>
      <w:r w:rsidRPr="00F972F3">
        <w:rPr>
          <w:i/>
        </w:rPr>
        <w:t>De inschrijver dient in de verwerking van gegevens van de open standaard voor gelinkte overheden (OSLO²) aan te wenden</w:t>
      </w:r>
      <w:r w:rsidRPr="00F972F3">
        <w:t>.”</w:t>
      </w:r>
    </w:p>
    <w:p w14:paraId="7C4B1730" w14:textId="77777777" w:rsidR="00F972F3" w:rsidRPr="00F972F3" w:rsidRDefault="00F972F3" w:rsidP="00F972F3">
      <w:r w:rsidRPr="00F972F3">
        <w:t>Deze technische specificatie komt voor uit het principe ‘</w:t>
      </w:r>
      <w:r w:rsidRPr="00F972F3">
        <w:rPr>
          <w:i/>
        </w:rPr>
        <w:t>Linked Open Data</w:t>
      </w:r>
      <w:r w:rsidRPr="00F972F3">
        <w:t xml:space="preserve">’. Deze specificatie kan best enkel gebruikt worden wanneer dit noodzakelijk is en een minimumeis is voor de uitvoering van de opdracht. </w:t>
      </w:r>
    </w:p>
    <w:p w14:paraId="67C57748" w14:textId="77777777" w:rsidR="00F972F3" w:rsidRDefault="00F972F3" w:rsidP="00F972F3">
      <w:r w:rsidRPr="00F972F3">
        <w:t xml:space="preserve">Zo niet, kan de aanbestedende overheid het gebruik van OSLO² wel in rekening brengen door het te beoordelen als gunningscriterium, waarbij iemand die OSLO² aanwendt voor gegevensverwerking een hogere score krijgt toebedeeld (zie hiervoor sectie </w:t>
      </w:r>
      <w:r>
        <w:t>7</w:t>
      </w:r>
      <w:r w:rsidRPr="00F972F3">
        <w:t>.2.3 (</w:t>
      </w:r>
      <w:r w:rsidRPr="00F972F3">
        <w:rPr>
          <w:i/>
        </w:rPr>
        <w:t>Beoordelingselement III: Gebruik Open Standaarden gelinkte Overheden (OSLO)</w:t>
      </w:r>
      <w:r w:rsidRPr="00F972F3">
        <w:t xml:space="preserve">). </w:t>
      </w:r>
    </w:p>
    <w:p w14:paraId="1D7E0643" w14:textId="77777777" w:rsidR="00F972F3" w:rsidRDefault="00F972F3" w:rsidP="00F972F3"/>
    <w:p w14:paraId="06C2EA8C" w14:textId="77777777" w:rsidR="00F972F3" w:rsidRPr="00F972F3" w:rsidRDefault="00F972F3" w:rsidP="00F972F3"/>
    <w:p w14:paraId="7EACA4CB" w14:textId="77777777" w:rsidR="006F3433" w:rsidRDefault="006F3433" w:rsidP="006F3433">
      <w:pPr>
        <w:pStyle w:val="Kop21"/>
        <w:rPr>
          <w:lang w:val="nl-NL"/>
        </w:rPr>
      </w:pPr>
      <w:bookmarkStart w:id="53" w:name="_Toc527673427"/>
      <w:r>
        <w:rPr>
          <w:lang w:val="nl-NL"/>
        </w:rPr>
        <w:lastRenderedPageBreak/>
        <w:t>Vlaams open data portaal</w:t>
      </w:r>
      <w:bookmarkEnd w:id="53"/>
    </w:p>
    <w:p w14:paraId="403AF8D5" w14:textId="77777777" w:rsidR="006F3433" w:rsidRPr="009207B3" w:rsidRDefault="006F3433" w:rsidP="009207B3">
      <w:pPr>
        <w:ind w:left="567"/>
      </w:pPr>
      <w:bookmarkStart w:id="54" w:name="_Toc527673428"/>
      <w:r w:rsidRPr="009207B3">
        <w:t>“</w:t>
      </w:r>
      <w:r w:rsidRPr="009207B3">
        <w:rPr>
          <w:i/>
        </w:rPr>
        <w:t xml:space="preserve">De aanbestedende overheid wenst een automatische gegevensuitwisseling (van metadata) te bekomen tussen de voorgestelde oplossing en het Vlaams Open Data portaal, door het gebruik van de Europese DCAT-AP standaard die is terug te vinden onder volgende link: </w:t>
      </w:r>
      <w:hyperlink r:id="rId30" w:history="1">
        <w:r w:rsidRPr="009207B3">
          <w:rPr>
            <w:rStyle w:val="Hyperlink"/>
            <w:i/>
          </w:rPr>
          <w:t>https://joinup.ec.europa.eu/solution/dcat-application-profile-data-portals-europe.</w:t>
        </w:r>
      </w:hyperlink>
      <w:r w:rsidR="00F972F3" w:rsidRPr="009207B3">
        <w:rPr>
          <w:i/>
        </w:rPr>
        <w:t xml:space="preserve"> </w:t>
      </w:r>
      <w:r w:rsidRPr="009207B3">
        <w:rPr>
          <w:i/>
        </w:rPr>
        <w:t>De opdrachtnemer dient weer te geven hoe deze doorstroming zal verlopen.</w:t>
      </w:r>
      <w:r w:rsidRPr="009207B3">
        <w:rPr>
          <w:rFonts w:hint="eastAsia"/>
        </w:rPr>
        <w:t>”</w:t>
      </w:r>
      <w:bookmarkEnd w:id="54"/>
    </w:p>
    <w:p w14:paraId="3168CB3D" w14:textId="77777777" w:rsidR="006F3433" w:rsidRPr="000E4DB4" w:rsidRDefault="006F3433" w:rsidP="006F3433">
      <w:pPr>
        <w:rPr>
          <w:rFonts w:eastAsia="FlandersArtSans-Regular,Arial" w:cs="Arial"/>
          <w:i/>
          <w:iCs/>
          <w:color w:val="0B5394"/>
          <w:lang w:val="nl-NL"/>
        </w:rPr>
      </w:pPr>
      <w:r w:rsidRPr="006F3433">
        <w:t xml:space="preserve">Deze </w:t>
      </w:r>
      <w:r w:rsidR="00DE6A29">
        <w:t>technische specificatie</w:t>
      </w:r>
      <w:r w:rsidRPr="006F3433">
        <w:t xml:space="preserve"> komt voort uit het principe ‘</w:t>
      </w:r>
      <w:r w:rsidRPr="006F3433">
        <w:rPr>
          <w:i/>
        </w:rPr>
        <w:t>Vlaams Open Data Portaal</w:t>
      </w:r>
      <w:r w:rsidRPr="006F3433">
        <w:t>’ uit het Open Data Charter (</w:t>
      </w:r>
      <w:r w:rsidRPr="006F3433">
        <w:rPr>
          <w:i/>
        </w:rPr>
        <w:t>i.e</w:t>
      </w:r>
      <w:r w:rsidRPr="006F3433">
        <w:t xml:space="preserve">., er wordt maximaal ingezet om data (via metadatering) automatisch door te laten stromen naar het Vlaams Open Data Portaal en zo naar het federaal, Europees en eventueel andere Open Data portalen). Door het gebruik van DCAT-AP wordt het automatisch doorstromen van de metadata naar het Vlaams Open Data portaal mogelijk gemaakt. Het wordt dus aanbevolen alle Vlaamse open datasets te beschrijven volgens de </w:t>
      </w:r>
      <w:hyperlink r:id="rId31">
        <w:r w:rsidRPr="006F3433">
          <w:rPr>
            <w:rStyle w:val="Hyperlink"/>
          </w:rPr>
          <w:t>Europese DCAT-AP standaard</w:t>
        </w:r>
      </w:hyperlink>
      <w:r w:rsidRPr="006F3433">
        <w:t>, zodat deze gegevens ook automatisch op het Vlaams Open Data Portaal, en bijgevolg ook op het federale en Europese</w:t>
      </w:r>
      <w:r w:rsidRPr="000E4DB4">
        <w:rPr>
          <w:lang w:val="nl-NL"/>
        </w:rPr>
        <w:t xml:space="preserve">, vindbaar zijn. </w:t>
      </w:r>
    </w:p>
    <w:p w14:paraId="1C499E0E" w14:textId="77777777" w:rsidR="006F3433" w:rsidRPr="006F3433" w:rsidRDefault="006F3433" w:rsidP="006F3433">
      <w:pPr>
        <w:tabs>
          <w:tab w:val="left" w:pos="1655"/>
        </w:tabs>
        <w:snapToGrid w:val="0"/>
        <w:jc w:val="center"/>
        <w:rPr>
          <w:lang w:val="nl-NL"/>
        </w:rPr>
      </w:pPr>
      <w:bookmarkStart w:id="55" w:name="_Toc506899578"/>
      <w:r w:rsidRPr="006F3433">
        <w:rPr>
          <w:lang w:val="nl-NL"/>
        </w:rPr>
        <w:t>*</w:t>
      </w:r>
      <w:r w:rsidRPr="006F3433">
        <w:rPr>
          <w:lang w:val="nl-NL"/>
        </w:rPr>
        <w:tab/>
        <w:t>*</w:t>
      </w:r>
    </w:p>
    <w:p w14:paraId="4F415015" w14:textId="77777777" w:rsidR="006F3433" w:rsidRPr="006F3433" w:rsidRDefault="006F3433" w:rsidP="006F3433">
      <w:pPr>
        <w:tabs>
          <w:tab w:val="left" w:pos="1655"/>
        </w:tabs>
        <w:snapToGrid w:val="0"/>
        <w:jc w:val="center"/>
        <w:rPr>
          <w:rFonts w:eastAsia="FlandersArtSans-Regular,Arial" w:cs="Arial"/>
          <w:szCs w:val="22"/>
          <w:lang w:val="nl-NL"/>
        </w:rPr>
      </w:pPr>
    </w:p>
    <w:p w14:paraId="17AA1D08" w14:textId="77777777" w:rsidR="006F3433" w:rsidRPr="006F3433" w:rsidRDefault="006F3433" w:rsidP="006F3433">
      <w:pPr>
        <w:tabs>
          <w:tab w:val="left" w:pos="1655"/>
        </w:tabs>
        <w:snapToGrid w:val="0"/>
        <w:jc w:val="center"/>
        <w:rPr>
          <w:lang w:val="nl-NL"/>
        </w:rPr>
      </w:pPr>
      <w:r w:rsidRPr="006F3433">
        <w:rPr>
          <w:lang w:val="nl-NL"/>
        </w:rPr>
        <w:t>*</w:t>
      </w:r>
      <w:bookmarkEnd w:id="55"/>
    </w:p>
    <w:p w14:paraId="742888DB" w14:textId="77777777" w:rsidR="006F3433" w:rsidRPr="00074542" w:rsidRDefault="006F3433" w:rsidP="006F3433">
      <w:pPr>
        <w:pStyle w:val="Kop21"/>
        <w:numPr>
          <w:ilvl w:val="0"/>
          <w:numId w:val="0"/>
        </w:numPr>
        <w:rPr>
          <w:lang w:val="nl-NL"/>
        </w:rPr>
      </w:pPr>
    </w:p>
    <w:sectPr w:rsidR="006F3433" w:rsidRPr="00074542" w:rsidSect="00D726D4">
      <w:footerReference w:type="even" r:id="rId32"/>
      <w:footerReference w:type="default" r:id="rId3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2B857" w14:textId="77777777" w:rsidR="006B1A3D" w:rsidRDefault="006B1A3D" w:rsidP="000802D9">
      <w:pPr>
        <w:spacing w:after="0" w:line="240" w:lineRule="auto"/>
      </w:pPr>
      <w:r>
        <w:separator/>
      </w:r>
    </w:p>
  </w:endnote>
  <w:endnote w:type="continuationSeparator" w:id="0">
    <w:p w14:paraId="59A18978" w14:textId="77777777" w:rsidR="006B1A3D" w:rsidRDefault="006B1A3D" w:rsidP="000802D9">
      <w:pPr>
        <w:spacing w:after="0" w:line="240" w:lineRule="auto"/>
      </w:pPr>
      <w:r>
        <w:continuationSeparator/>
      </w:r>
    </w:p>
  </w:endnote>
  <w:endnote w:type="continuationNotice" w:id="1">
    <w:p w14:paraId="617E0AC8" w14:textId="77777777" w:rsidR="006B1A3D" w:rsidRDefault="006B1A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ill Sans">
    <w:altName w:val="Arial"/>
    <w:charset w:val="B1"/>
    <w:family w:val="swiss"/>
    <w:pitch w:val="variable"/>
    <w:sig w:usb0="80000A67" w:usb1="00000000" w:usb2="00000000" w:usb3="00000000" w:csb0="000001F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FlandersArtSans-Regular,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895319211"/>
      <w:docPartObj>
        <w:docPartGallery w:val="Page Numbers (Bottom of Page)"/>
        <w:docPartUnique/>
      </w:docPartObj>
    </w:sdtPr>
    <w:sdtEndPr>
      <w:rPr>
        <w:rStyle w:val="Paginanummer"/>
      </w:rPr>
    </w:sdtEndPr>
    <w:sdtContent>
      <w:p w14:paraId="5D71FDCB" w14:textId="77777777" w:rsidR="00523596" w:rsidRDefault="00523596" w:rsidP="00A312F2">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9223D31" w14:textId="77777777" w:rsidR="00523596" w:rsidRDefault="0052359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873879851"/>
      <w:docPartObj>
        <w:docPartGallery w:val="Page Numbers (Bottom of Page)"/>
        <w:docPartUnique/>
      </w:docPartObj>
    </w:sdtPr>
    <w:sdtEndPr>
      <w:rPr>
        <w:rStyle w:val="Paginanummer"/>
      </w:rPr>
    </w:sdtEndPr>
    <w:sdtContent>
      <w:p w14:paraId="5D9C8766" w14:textId="77777777" w:rsidR="00523596" w:rsidRDefault="00523596" w:rsidP="00A312F2">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59034BF0" w14:textId="77777777" w:rsidR="00523596" w:rsidRDefault="0052359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205B9" w14:textId="77777777" w:rsidR="006B1A3D" w:rsidRDefault="006B1A3D" w:rsidP="000802D9">
      <w:pPr>
        <w:spacing w:after="0" w:line="240" w:lineRule="auto"/>
      </w:pPr>
      <w:r>
        <w:separator/>
      </w:r>
    </w:p>
  </w:footnote>
  <w:footnote w:type="continuationSeparator" w:id="0">
    <w:p w14:paraId="47D78B6F" w14:textId="77777777" w:rsidR="006B1A3D" w:rsidRDefault="006B1A3D" w:rsidP="000802D9">
      <w:pPr>
        <w:spacing w:after="0" w:line="240" w:lineRule="auto"/>
      </w:pPr>
      <w:r>
        <w:continuationSeparator/>
      </w:r>
    </w:p>
  </w:footnote>
  <w:footnote w:type="continuationNotice" w:id="1">
    <w:p w14:paraId="16FA8A2E" w14:textId="77777777" w:rsidR="006B1A3D" w:rsidRDefault="006B1A3D">
      <w:pPr>
        <w:spacing w:after="0" w:line="240" w:lineRule="auto"/>
      </w:pPr>
    </w:p>
  </w:footnote>
  <w:footnote w:id="2">
    <w:p w14:paraId="4960AA88" w14:textId="77777777" w:rsidR="00523596" w:rsidRPr="00E301DF" w:rsidRDefault="00523596" w:rsidP="000802D9">
      <w:pPr>
        <w:pStyle w:val="Voetnoottekst"/>
        <w:jc w:val="both"/>
        <w:rPr>
          <w:lang w:val="nl-BE"/>
        </w:rPr>
      </w:pPr>
      <w:r w:rsidRPr="000E4DB4">
        <w:rPr>
          <w:rStyle w:val="Voetnootmarkering"/>
          <w:rFonts w:ascii="Arial" w:hAnsi="Arial" w:cs="Arial"/>
          <w:sz w:val="18"/>
          <w:szCs w:val="18"/>
        </w:rPr>
        <w:footnoteRef/>
      </w:r>
      <w:r w:rsidRPr="000E4DB4">
        <w:rPr>
          <w:rFonts w:ascii="Arial" w:hAnsi="Arial" w:cs="Arial"/>
          <w:sz w:val="18"/>
          <w:szCs w:val="18"/>
          <w:lang w:val="nl-BE"/>
        </w:rPr>
        <w:t xml:space="preserve"> </w:t>
      </w:r>
      <w:r>
        <w:rPr>
          <w:rFonts w:ascii="Arial" w:hAnsi="Arial" w:cs="Arial"/>
          <w:sz w:val="18"/>
          <w:szCs w:val="18"/>
          <w:lang w:val="nl-BE"/>
        </w:rPr>
        <w:t>Voor bijkomde informatie kan de website van Smart Flanders geraadpleegd worden:</w:t>
      </w:r>
      <w:r w:rsidRPr="000E4DB4">
        <w:rPr>
          <w:rFonts w:ascii="Arial" w:hAnsi="Arial" w:cs="Arial"/>
          <w:sz w:val="18"/>
          <w:szCs w:val="18"/>
          <w:lang w:val="nl-BE"/>
        </w:rPr>
        <w:t xml:space="preserve"> </w:t>
      </w:r>
      <w:hyperlink r:id="rId1" w:history="1">
        <w:r w:rsidRPr="00223CAC">
          <w:rPr>
            <w:rStyle w:val="Hyperlink"/>
            <w:rFonts w:ascii="Arial" w:hAnsi="Arial" w:cs="Arial"/>
            <w:sz w:val="18"/>
            <w:szCs w:val="18"/>
            <w:lang w:val="nl-BE"/>
          </w:rPr>
          <w:t>https://smart.flanders.be.</w:t>
        </w:r>
      </w:hyperlink>
    </w:p>
  </w:footnote>
  <w:footnote w:id="3">
    <w:p w14:paraId="1C7B045E" w14:textId="77777777" w:rsidR="00523596" w:rsidRPr="000E4DB4" w:rsidRDefault="00523596" w:rsidP="000802D9">
      <w:pPr>
        <w:pStyle w:val="Voetnoottekst"/>
        <w:jc w:val="both"/>
        <w:rPr>
          <w:rFonts w:ascii="Arial" w:hAnsi="Arial" w:cs="Arial"/>
          <w:sz w:val="18"/>
          <w:szCs w:val="18"/>
          <w:lang w:val="nl-NL"/>
        </w:rPr>
      </w:pPr>
      <w:r w:rsidRPr="000E4DB4">
        <w:rPr>
          <w:rStyle w:val="Voetnootmarkering"/>
          <w:rFonts w:ascii="Arial" w:hAnsi="Arial" w:cs="Arial"/>
          <w:sz w:val="18"/>
          <w:szCs w:val="18"/>
        </w:rPr>
        <w:footnoteRef/>
      </w:r>
      <w:r>
        <w:rPr>
          <w:rFonts w:ascii="Arial" w:hAnsi="Arial" w:cs="Arial"/>
          <w:sz w:val="18"/>
          <w:szCs w:val="18"/>
          <w:lang w:val="nl-BE"/>
        </w:rPr>
        <w:t xml:space="preserve"> Het open data charter zelf is rechtstreeks terug te vinden via volgende link:</w:t>
      </w:r>
      <w:r w:rsidRPr="00141132">
        <w:rPr>
          <w:rFonts w:ascii="Arial" w:hAnsi="Arial" w:cs="Arial"/>
          <w:sz w:val="18"/>
          <w:szCs w:val="18"/>
          <w:lang w:val="nl-BE"/>
        </w:rPr>
        <w:t xml:space="preserve"> </w:t>
      </w:r>
      <w:hyperlink r:id="rId2" w:history="1">
        <w:r w:rsidRPr="00141132">
          <w:rPr>
            <w:rStyle w:val="Hyperlink"/>
            <w:rFonts w:ascii="Arial" w:hAnsi="Arial" w:cs="Arial"/>
            <w:sz w:val="18"/>
            <w:szCs w:val="18"/>
            <w:lang w:val="nl-BE"/>
          </w:rPr>
          <w:t>https://smart.flanders.be/open-data-charter/</w:t>
        </w:r>
      </w:hyperlink>
    </w:p>
  </w:footnote>
  <w:footnote w:id="4">
    <w:p w14:paraId="36633F46" w14:textId="77777777" w:rsidR="00523596" w:rsidRPr="00141132" w:rsidRDefault="00523596" w:rsidP="00337B1A">
      <w:pPr>
        <w:pStyle w:val="Voetnoottekst"/>
        <w:rPr>
          <w:rFonts w:ascii="Arial" w:hAnsi="Arial" w:cs="Arial"/>
          <w:sz w:val="18"/>
          <w:szCs w:val="18"/>
          <w:lang w:val="nl-NL"/>
        </w:rPr>
      </w:pPr>
      <w:r w:rsidRPr="00141132">
        <w:rPr>
          <w:rStyle w:val="Voetnootmarkering"/>
          <w:rFonts w:ascii="Arial" w:hAnsi="Arial" w:cs="Arial"/>
          <w:sz w:val="18"/>
          <w:szCs w:val="18"/>
        </w:rPr>
        <w:footnoteRef/>
      </w:r>
      <w:r w:rsidRPr="00141132">
        <w:rPr>
          <w:rFonts w:ascii="Arial" w:hAnsi="Arial" w:cs="Arial"/>
          <w:sz w:val="18"/>
          <w:szCs w:val="18"/>
          <w:lang w:val="nl-BE"/>
        </w:rPr>
        <w:t xml:space="preserve"> </w:t>
      </w:r>
      <w:r w:rsidRPr="00141132">
        <w:rPr>
          <w:rFonts w:ascii="Arial" w:hAnsi="Arial" w:cs="Arial"/>
          <w:sz w:val="18"/>
          <w:szCs w:val="18"/>
          <w:lang w:val="nl-NL"/>
        </w:rPr>
        <w:t>Voor meer informatie</w:t>
      </w:r>
      <w:r>
        <w:rPr>
          <w:rFonts w:ascii="Arial" w:hAnsi="Arial" w:cs="Arial"/>
          <w:sz w:val="18"/>
          <w:szCs w:val="18"/>
          <w:lang w:val="nl-NL"/>
        </w:rPr>
        <w:t xml:space="preserve"> over de verschillen tussen open data en linked open data, zie</w:t>
      </w:r>
      <w:r w:rsidRPr="00141132">
        <w:rPr>
          <w:rFonts w:ascii="Arial" w:hAnsi="Arial" w:cs="Arial"/>
          <w:sz w:val="18"/>
          <w:szCs w:val="18"/>
          <w:lang w:val="nl-NL"/>
        </w:rPr>
        <w:t xml:space="preserve">: </w:t>
      </w:r>
      <w:hyperlink r:id="rId3" w:history="1">
        <w:r w:rsidRPr="00235FC6">
          <w:rPr>
            <w:rStyle w:val="Hyperlink"/>
            <w:rFonts w:ascii="Arial" w:hAnsi="Arial" w:cs="Arial"/>
            <w:sz w:val="18"/>
            <w:szCs w:val="18"/>
            <w:lang w:val="nl-NL"/>
          </w:rPr>
          <w:t>https://5stardata.info</w:t>
        </w:r>
      </w:hyperlink>
      <w:r>
        <w:rPr>
          <w:rFonts w:ascii="Arial" w:hAnsi="Arial" w:cs="Arial"/>
          <w:sz w:val="18"/>
          <w:szCs w:val="18"/>
          <w:lang w:val="nl-NL"/>
        </w:rPr>
        <w:tab/>
      </w:r>
      <w:r w:rsidRPr="00C1028F">
        <w:rPr>
          <w:rFonts w:ascii="Arial" w:hAnsi="Arial" w:cs="Arial"/>
          <w:color w:val="000000" w:themeColor="text1"/>
          <w:sz w:val="18"/>
          <w:szCs w:val="18"/>
          <w:lang w:val="nl-NL"/>
        </w:rPr>
        <w:t>.</w:t>
      </w:r>
      <w:r>
        <w:rPr>
          <w:rFonts w:ascii="Arial" w:hAnsi="Arial" w:cs="Arial"/>
          <w:sz w:val="18"/>
          <w:szCs w:val="18"/>
          <w:lang w:val="nl-NL"/>
        </w:rPr>
        <w:tab/>
      </w:r>
      <w:r w:rsidRPr="00141132">
        <w:rPr>
          <w:rFonts w:ascii="Arial" w:hAnsi="Arial" w:cs="Arial"/>
          <w:sz w:val="18"/>
          <w:szCs w:val="18"/>
          <w:lang w:val="nl-NL"/>
        </w:rPr>
        <w:tab/>
      </w:r>
    </w:p>
  </w:footnote>
  <w:footnote w:id="5">
    <w:p w14:paraId="187F31F4" w14:textId="77777777" w:rsidR="00523596" w:rsidRPr="006F3433" w:rsidRDefault="00523596">
      <w:pPr>
        <w:pStyle w:val="Voetnoottekst"/>
        <w:rPr>
          <w:lang w:val="nl-NL"/>
        </w:rPr>
      </w:pPr>
      <w:r>
        <w:rPr>
          <w:rStyle w:val="Voetnootmarkering"/>
        </w:rPr>
        <w:footnoteRef/>
      </w:r>
      <w:r w:rsidRPr="006F3433">
        <w:rPr>
          <w:lang w:val="nl-BE"/>
        </w:rPr>
        <w:t xml:space="preserve"> </w:t>
      </w:r>
      <w:r>
        <w:rPr>
          <w:lang w:val="nl-NL"/>
        </w:rPr>
        <w:t xml:space="preserve">Voor meer informatie verwijzen we door naar de website van Smart </w:t>
      </w:r>
      <w:r>
        <w:rPr>
          <w:lang w:val="nl-NL"/>
        </w:rPr>
        <w:t xml:space="preserve">Flanders: </w:t>
      </w:r>
      <w:hyperlink r:id="rId4" w:history="1">
        <w:r w:rsidRPr="00235FC6">
          <w:rPr>
            <w:rStyle w:val="Hyperlink"/>
            <w:lang w:val="nl-NL"/>
          </w:rPr>
          <w:t>https://smart.flanders.be/resources/</w:t>
        </w:r>
      </w:hyperlink>
      <w:r>
        <w:rPr>
          <w:lang w:val="nl-N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2165D"/>
    <w:multiLevelType w:val="multilevel"/>
    <w:tmpl w:val="69F0859A"/>
    <w:lvl w:ilvl="0">
      <w:start w:val="1"/>
      <w:numFmt w:val="decimal"/>
      <w:suff w:val="space"/>
      <w:lvlText w:val="%1."/>
      <w:lvlJc w:val="center"/>
      <w:pPr>
        <w:ind w:left="0" w:firstLine="0"/>
      </w:pPr>
      <w:rPr>
        <w:rFonts w:ascii="Calibri" w:hAnsi="Calibri" w:hint="default"/>
        <w:b/>
        <w:i w:val="0"/>
        <w:sz w:val="24"/>
      </w:rPr>
    </w:lvl>
    <w:lvl w:ilvl="1">
      <w:start w:val="1"/>
      <w:numFmt w:val="decimal"/>
      <w:lvlText w:val="%1.%2."/>
      <w:lvlJc w:val="left"/>
      <w:pPr>
        <w:ind w:left="0" w:firstLine="0"/>
      </w:pPr>
      <w:rPr>
        <w:rFonts w:ascii="Calibri" w:hAnsi="Calibri" w:hint="default"/>
        <w:b/>
        <w:i w:val="0"/>
        <w:sz w:val="22"/>
      </w:rPr>
    </w:lvl>
    <w:lvl w:ilvl="2">
      <w:start w:val="1"/>
      <w:numFmt w:val="decimal"/>
      <w:lvlText w:val="%1.%2.%3."/>
      <w:lvlJc w:val="left"/>
      <w:pPr>
        <w:ind w:left="0" w:firstLine="0"/>
      </w:pPr>
      <w:rPr>
        <w:rFonts w:ascii="Calibri" w:hAnsi="Calibri" w:hint="default"/>
        <w:b/>
        <w:i w:val="0"/>
        <w:color w:val="auto"/>
        <w:sz w:val="22"/>
        <w:u w:val="none"/>
      </w:rPr>
    </w:lvl>
    <w:lvl w:ilvl="3">
      <w:start w:val="1"/>
      <w:numFmt w:val="decimal"/>
      <w:lvlText w:val="%1.%2.%3.%4."/>
      <w:lvlJc w:val="left"/>
      <w:pPr>
        <w:ind w:left="0" w:firstLine="0"/>
      </w:pPr>
      <w:rPr>
        <w:rFonts w:ascii="Calibri" w:hAnsi="Calibri" w:hint="default"/>
        <w:b w:val="0"/>
        <w:i/>
        <w:sz w:val="22"/>
      </w:rPr>
    </w:lvl>
    <w:lvl w:ilvl="4">
      <w:start w:val="1"/>
      <w:numFmt w:val="decimal"/>
      <w:lvlText w:val="%1.%2.%3.%4.%5."/>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EF6339F"/>
    <w:multiLevelType w:val="multilevel"/>
    <w:tmpl w:val="7E62D966"/>
    <w:lvl w:ilvl="0">
      <w:start w:val="1"/>
      <w:numFmt w:val="decimal"/>
      <w:suff w:val="space"/>
      <w:lvlText w:val="%1"/>
      <w:lvlJc w:val="center"/>
      <w:pPr>
        <w:ind w:left="0" w:firstLine="0"/>
      </w:pPr>
      <w:rPr>
        <w:rFonts w:ascii="Calibri" w:hAnsi="Calibri" w:hint="default"/>
        <w:b/>
        <w:i w:val="0"/>
        <w:sz w:val="24"/>
      </w:rPr>
    </w:lvl>
    <w:lvl w:ilvl="1">
      <w:start w:val="1"/>
      <w:numFmt w:val="decimal"/>
      <w:lvlText w:val="%1.%2"/>
      <w:lvlJc w:val="left"/>
      <w:pPr>
        <w:ind w:left="0" w:firstLine="0"/>
      </w:pPr>
      <w:rPr>
        <w:rFonts w:ascii="Calibri" w:hAnsi="Calibri" w:hint="default"/>
        <w:b/>
        <w:i w:val="0"/>
        <w:sz w:val="22"/>
      </w:rPr>
    </w:lvl>
    <w:lvl w:ilvl="2">
      <w:start w:val="1"/>
      <w:numFmt w:val="decimal"/>
      <w:lvlText w:val="%1.%2.%3"/>
      <w:lvlJc w:val="left"/>
      <w:pPr>
        <w:ind w:left="0" w:firstLine="0"/>
      </w:pPr>
      <w:rPr>
        <w:rFonts w:ascii="Calibri" w:hAnsi="Calibri" w:hint="default"/>
        <w:b w:val="0"/>
        <w:i w:val="0"/>
        <w:color w:val="auto"/>
        <w:sz w:val="22"/>
        <w:u w:val="single"/>
      </w:rPr>
    </w:lvl>
    <w:lvl w:ilvl="3">
      <w:start w:val="1"/>
      <w:numFmt w:val="decimal"/>
      <w:lvlText w:val="%1.%2.%3.%4"/>
      <w:lvlJc w:val="left"/>
      <w:pPr>
        <w:ind w:left="0" w:firstLine="0"/>
      </w:pPr>
      <w:rPr>
        <w:rFonts w:ascii="Calibri" w:hAnsi="Calibri" w:hint="default"/>
        <w:b w:val="0"/>
        <w:i/>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07E462C"/>
    <w:multiLevelType w:val="hybridMultilevel"/>
    <w:tmpl w:val="80560824"/>
    <w:lvl w:ilvl="0" w:tplc="380A31D6">
      <w:start w:val="6"/>
      <w:numFmt w:val="bullet"/>
      <w:lvlText w:val="-"/>
      <w:lvlJc w:val="left"/>
      <w:pPr>
        <w:ind w:left="720" w:hanging="360"/>
      </w:pPr>
      <w:rPr>
        <w:rFonts w:ascii="Arial" w:eastAsia="Gill Sans"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EC60F9"/>
    <w:multiLevelType w:val="hybridMultilevel"/>
    <w:tmpl w:val="489AD24C"/>
    <w:lvl w:ilvl="0" w:tplc="CB3A1600">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4" w15:restartNumberingAfterBreak="0">
    <w:nsid w:val="232D35BF"/>
    <w:multiLevelType w:val="multilevel"/>
    <w:tmpl w:val="8D046DC8"/>
    <w:lvl w:ilvl="0">
      <w:start w:val="1"/>
      <w:numFmt w:val="decimal"/>
      <w:suff w:val="space"/>
      <w:lvlText w:val="%1."/>
      <w:lvlJc w:val="center"/>
      <w:pPr>
        <w:ind w:left="0" w:firstLine="0"/>
      </w:pPr>
      <w:rPr>
        <w:rFonts w:ascii="Calibri" w:hAnsi="Calibri" w:hint="default"/>
        <w:b/>
        <w:i w:val="0"/>
        <w:sz w:val="24"/>
      </w:rPr>
    </w:lvl>
    <w:lvl w:ilvl="1">
      <w:start w:val="1"/>
      <w:numFmt w:val="decimal"/>
      <w:suff w:val="space"/>
      <w:lvlText w:val="%1.%2."/>
      <w:lvlJc w:val="left"/>
      <w:pPr>
        <w:ind w:left="0" w:firstLine="0"/>
      </w:pPr>
      <w:rPr>
        <w:rFonts w:ascii="Calibri" w:hAnsi="Calibri" w:hint="default"/>
        <w:b/>
        <w:i w:val="0"/>
        <w:sz w:val="22"/>
      </w:rPr>
    </w:lvl>
    <w:lvl w:ilvl="2">
      <w:start w:val="1"/>
      <w:numFmt w:val="decimal"/>
      <w:suff w:val="space"/>
      <w:lvlText w:val="%1.%2.%3."/>
      <w:lvlJc w:val="left"/>
      <w:pPr>
        <w:ind w:left="0" w:firstLine="0"/>
      </w:pPr>
      <w:rPr>
        <w:rFonts w:ascii="Calibri" w:hAnsi="Calibri" w:hint="default"/>
        <w:b/>
        <w:i w:val="0"/>
        <w:color w:val="auto"/>
        <w:sz w:val="22"/>
        <w:u w:val="none"/>
      </w:rPr>
    </w:lvl>
    <w:lvl w:ilvl="3">
      <w:start w:val="1"/>
      <w:numFmt w:val="decimal"/>
      <w:suff w:val="space"/>
      <w:lvlText w:val="%1.%2.%3.%4."/>
      <w:lvlJc w:val="left"/>
      <w:pPr>
        <w:ind w:left="0" w:firstLine="0"/>
      </w:pPr>
      <w:rPr>
        <w:rFonts w:ascii="Calibri" w:hAnsi="Calibri" w:hint="default"/>
        <w:b w:val="0"/>
        <w:i w:val="0"/>
        <w:sz w:val="22"/>
      </w:rPr>
    </w:lvl>
    <w:lvl w:ilvl="4">
      <w:start w:val="1"/>
      <w:numFmt w:val="decimal"/>
      <w:suff w:val="space"/>
      <w:lvlText w:val="%1.%2.%3.%4.%5."/>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2C4536A"/>
    <w:multiLevelType w:val="hybridMultilevel"/>
    <w:tmpl w:val="8D080CEA"/>
    <w:lvl w:ilvl="0" w:tplc="380A31D6">
      <w:start w:val="6"/>
      <w:numFmt w:val="bullet"/>
      <w:lvlText w:val="-"/>
      <w:lvlJc w:val="left"/>
      <w:pPr>
        <w:ind w:left="502" w:hanging="360"/>
      </w:pPr>
      <w:rPr>
        <w:rFonts w:ascii="Arial" w:eastAsia="Gill Sans" w:hAnsi="Arial" w:cs="Arial" w:hint="default"/>
        <w:sz w:val="22"/>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6" w15:restartNumberingAfterBreak="0">
    <w:nsid w:val="3DF7740C"/>
    <w:multiLevelType w:val="multilevel"/>
    <w:tmpl w:val="A7A611A4"/>
    <w:lvl w:ilvl="0">
      <w:start w:val="1"/>
      <w:numFmt w:val="decimal"/>
      <w:pStyle w:val="Kop11"/>
      <w:suff w:val="space"/>
      <w:lvlText w:val="%1."/>
      <w:lvlJc w:val="center"/>
      <w:pPr>
        <w:ind w:left="0" w:firstLine="0"/>
      </w:pPr>
      <w:rPr>
        <w:rFonts w:ascii="Calibri" w:hAnsi="Calibri" w:hint="default"/>
        <w:b/>
        <w:i w:val="0"/>
        <w:sz w:val="24"/>
      </w:rPr>
    </w:lvl>
    <w:lvl w:ilvl="1">
      <w:start w:val="1"/>
      <w:numFmt w:val="decimal"/>
      <w:pStyle w:val="Kop21"/>
      <w:suff w:val="space"/>
      <w:lvlText w:val="%1.%2."/>
      <w:lvlJc w:val="left"/>
      <w:pPr>
        <w:ind w:left="851" w:firstLine="0"/>
      </w:pPr>
      <w:rPr>
        <w:rFonts w:ascii="Calibri" w:hAnsi="Calibri" w:hint="default"/>
        <w:b/>
        <w:i w:val="0"/>
        <w:sz w:val="22"/>
      </w:rPr>
    </w:lvl>
    <w:lvl w:ilvl="2">
      <w:start w:val="1"/>
      <w:numFmt w:val="decimal"/>
      <w:pStyle w:val="Kop31"/>
      <w:suff w:val="space"/>
      <w:lvlText w:val="%1.%2.%3."/>
      <w:lvlJc w:val="left"/>
      <w:pPr>
        <w:ind w:left="0" w:firstLine="0"/>
      </w:pPr>
      <w:rPr>
        <w:rFonts w:ascii="Calibri" w:hAnsi="Calibri" w:hint="default"/>
        <w:b/>
        <w:i w:val="0"/>
        <w:color w:val="auto"/>
        <w:sz w:val="22"/>
        <w:u w:val="none"/>
      </w:rPr>
    </w:lvl>
    <w:lvl w:ilvl="3">
      <w:start w:val="1"/>
      <w:numFmt w:val="decimal"/>
      <w:pStyle w:val="Kop41"/>
      <w:suff w:val="space"/>
      <w:lvlText w:val="%1.%2.%3.%4."/>
      <w:lvlJc w:val="left"/>
      <w:pPr>
        <w:ind w:left="0" w:firstLine="0"/>
      </w:pPr>
      <w:rPr>
        <w:rFonts w:ascii="Calibri" w:hAnsi="Calibri" w:hint="default"/>
        <w:b w:val="0"/>
        <w:i w:val="0"/>
        <w:sz w:val="22"/>
      </w:rPr>
    </w:lvl>
    <w:lvl w:ilvl="4">
      <w:start w:val="1"/>
      <w:numFmt w:val="decimal"/>
      <w:pStyle w:val="Kop51"/>
      <w:suff w:val="space"/>
      <w:lvlText w:val="%1.%2.%3.%4.%5."/>
      <w:lvlJc w:val="left"/>
      <w:pPr>
        <w:ind w:left="0" w:firstLine="0"/>
      </w:pPr>
      <w:rPr>
        <w:rFonts w:ascii="Calibri" w:hAnsi="Calibri" w:hint="default"/>
        <w:b w:val="0"/>
        <w:i/>
        <w:sz w:val="22"/>
      </w:rPr>
    </w:lvl>
    <w:lvl w:ilvl="5">
      <w:start w:val="1"/>
      <w:numFmt w:val="decimal"/>
      <w:pStyle w:val="Kop61"/>
      <w:lvlText w:val="%1.%2.%3.%4.%5.%6"/>
      <w:lvlJc w:val="left"/>
      <w:pPr>
        <w:ind w:left="0" w:firstLine="0"/>
      </w:pPr>
      <w:rPr>
        <w:rFonts w:ascii="Calibri" w:hAnsi="Calibri" w:hint="default"/>
        <w:b w:val="0"/>
        <w:i/>
        <w:sz w:val="22"/>
      </w:rPr>
    </w:lvl>
    <w:lvl w:ilvl="6">
      <w:start w:val="1"/>
      <w:numFmt w:val="decimal"/>
      <w:pStyle w:val="Kop71"/>
      <w:lvlText w:val="%1.%2.%3.%4.%5.%6.%7"/>
      <w:lvlJc w:val="left"/>
      <w:pPr>
        <w:ind w:left="1296" w:hanging="1296"/>
      </w:pPr>
      <w:rPr>
        <w:rFonts w:hint="default"/>
      </w:rPr>
    </w:lvl>
    <w:lvl w:ilvl="7">
      <w:start w:val="1"/>
      <w:numFmt w:val="decimal"/>
      <w:pStyle w:val="Kop81"/>
      <w:lvlText w:val="%1.%2.%3.%4.%5.%6.%7.%8"/>
      <w:lvlJc w:val="left"/>
      <w:pPr>
        <w:ind w:left="1440" w:hanging="1440"/>
      </w:pPr>
      <w:rPr>
        <w:rFonts w:hint="default"/>
      </w:rPr>
    </w:lvl>
    <w:lvl w:ilvl="8">
      <w:start w:val="1"/>
      <w:numFmt w:val="decimal"/>
      <w:pStyle w:val="Kop91"/>
      <w:lvlText w:val="%1.%2.%3.%4.%5.%6.%7.%8.%9"/>
      <w:lvlJc w:val="left"/>
      <w:pPr>
        <w:ind w:left="1584" w:hanging="1584"/>
      </w:pPr>
      <w:rPr>
        <w:rFonts w:hint="default"/>
      </w:rPr>
    </w:lvl>
  </w:abstractNum>
  <w:abstractNum w:abstractNumId="7" w15:restartNumberingAfterBreak="0">
    <w:nsid w:val="474865CD"/>
    <w:multiLevelType w:val="hybridMultilevel"/>
    <w:tmpl w:val="8B106A1C"/>
    <w:lvl w:ilvl="0" w:tplc="380A31D6">
      <w:start w:val="6"/>
      <w:numFmt w:val="bullet"/>
      <w:lvlText w:val="-"/>
      <w:lvlJc w:val="left"/>
      <w:pPr>
        <w:ind w:left="720" w:hanging="360"/>
      </w:pPr>
      <w:rPr>
        <w:rFonts w:ascii="Arial" w:eastAsia="Gill Sans" w:hAnsi="Arial" w:cs="Aria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9FE4B5B"/>
    <w:multiLevelType w:val="hybridMultilevel"/>
    <w:tmpl w:val="4D0AF0DE"/>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FA813E5"/>
    <w:multiLevelType w:val="multilevel"/>
    <w:tmpl w:val="6196280E"/>
    <w:lvl w:ilvl="0">
      <w:start w:val="1"/>
      <w:numFmt w:val="bullet"/>
      <w:lvlText w:val="-"/>
      <w:lvlJc w:val="left"/>
      <w:pPr>
        <w:ind w:left="786" w:hanging="360"/>
      </w:pPr>
      <w:rPr>
        <w:b w:val="0"/>
        <w:i/>
        <w:strike w:val="0"/>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10" w15:restartNumberingAfterBreak="0">
    <w:nsid w:val="5379165B"/>
    <w:multiLevelType w:val="hybridMultilevel"/>
    <w:tmpl w:val="70CA541A"/>
    <w:lvl w:ilvl="0" w:tplc="380A31D6">
      <w:start w:val="6"/>
      <w:numFmt w:val="bullet"/>
      <w:lvlText w:val="-"/>
      <w:lvlJc w:val="left"/>
      <w:pPr>
        <w:ind w:left="502" w:hanging="360"/>
      </w:pPr>
      <w:rPr>
        <w:rFonts w:ascii="Arial" w:eastAsia="Gill Sans" w:hAnsi="Arial" w:cs="Arial" w:hint="default"/>
        <w:sz w:val="22"/>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1" w15:restartNumberingAfterBreak="0">
    <w:nsid w:val="5FCF4288"/>
    <w:multiLevelType w:val="multilevel"/>
    <w:tmpl w:val="7AA0C6FC"/>
    <w:lvl w:ilvl="0">
      <w:start w:val="1"/>
      <w:numFmt w:val="bullet"/>
      <w:lvlText w:val="-"/>
      <w:lvlJc w:val="left"/>
      <w:pPr>
        <w:ind w:left="1440" w:hanging="360"/>
      </w:pPr>
      <w:rPr>
        <w:u w:val="none"/>
      </w:rPr>
    </w:lvl>
    <w:lvl w:ilvl="1">
      <w:start w:val="1"/>
      <w:numFmt w:val="bullet"/>
      <w:lvlText w:val="o"/>
      <w:lvlJc w:val="left"/>
      <w:pPr>
        <w:ind w:left="2160" w:hanging="360"/>
      </w:pPr>
      <w:rPr>
        <w:rFonts w:ascii="Courier New" w:hAnsi="Courier New" w:cs="Courier New" w:hint="default"/>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60F31719"/>
    <w:multiLevelType w:val="multilevel"/>
    <w:tmpl w:val="6D526C02"/>
    <w:lvl w:ilvl="0">
      <w:start w:val="1"/>
      <w:numFmt w:val="decimal"/>
      <w:lvlText w:val="%1"/>
      <w:lvlJc w:val="center"/>
      <w:pPr>
        <w:ind w:left="0" w:firstLine="0"/>
      </w:pPr>
      <w:rPr>
        <w:rFonts w:ascii="Calibri" w:hAnsi="Calibri" w:hint="default"/>
        <w:b/>
        <w:i w:val="0"/>
        <w:sz w:val="24"/>
      </w:rPr>
    </w:lvl>
    <w:lvl w:ilvl="1">
      <w:start w:val="1"/>
      <w:numFmt w:val="decimal"/>
      <w:lvlText w:val="%1.%2"/>
      <w:lvlJc w:val="left"/>
      <w:pPr>
        <w:ind w:left="0" w:firstLine="0"/>
      </w:pPr>
      <w:rPr>
        <w:rFonts w:ascii="Calibri" w:hAnsi="Calibri" w:hint="default"/>
        <w:b/>
        <w:i w:val="0"/>
        <w:sz w:val="22"/>
      </w:rPr>
    </w:lvl>
    <w:lvl w:ilvl="2">
      <w:start w:val="1"/>
      <w:numFmt w:val="decimal"/>
      <w:lvlText w:val="%1.%2.%3"/>
      <w:lvlJc w:val="left"/>
      <w:pPr>
        <w:ind w:left="0" w:firstLine="0"/>
      </w:pPr>
      <w:rPr>
        <w:rFonts w:ascii="Calibri" w:hAnsi="Calibri" w:hint="default"/>
        <w:b w:val="0"/>
        <w:i w:val="0"/>
        <w:color w:val="auto"/>
        <w:sz w:val="22"/>
        <w:u w:val="single"/>
      </w:rPr>
    </w:lvl>
    <w:lvl w:ilvl="3">
      <w:start w:val="1"/>
      <w:numFmt w:val="decimal"/>
      <w:lvlText w:val="%1.%2.%3.%4"/>
      <w:lvlJc w:val="left"/>
      <w:pPr>
        <w:ind w:left="0" w:firstLine="0"/>
      </w:pPr>
      <w:rPr>
        <w:rFonts w:ascii="Calibri" w:hAnsi="Calibri" w:hint="default"/>
        <w:b w:val="0"/>
        <w:i/>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3D74D28"/>
    <w:multiLevelType w:val="multilevel"/>
    <w:tmpl w:val="303E24E6"/>
    <w:lvl w:ilvl="0">
      <w:start w:val="1"/>
      <w:numFmt w:val="decimal"/>
      <w:lvlText w:val="%1"/>
      <w:lvlJc w:val="center"/>
      <w:pPr>
        <w:ind w:left="0" w:firstLine="0"/>
      </w:pPr>
      <w:rPr>
        <w:rFonts w:ascii="Calibri" w:hAnsi="Calibri" w:hint="default"/>
        <w:b/>
        <w:i w:val="0"/>
        <w:sz w:val="24"/>
      </w:rPr>
    </w:lvl>
    <w:lvl w:ilvl="1">
      <w:start w:val="1"/>
      <w:numFmt w:val="decimal"/>
      <w:lvlText w:val="%1.%2"/>
      <w:lvlJc w:val="left"/>
      <w:pPr>
        <w:ind w:left="0" w:firstLine="0"/>
      </w:pPr>
      <w:rPr>
        <w:rFonts w:ascii="Calibri" w:hAnsi="Calibri" w:hint="default"/>
        <w:b/>
        <w:i w:val="0"/>
        <w:sz w:val="22"/>
      </w:rPr>
    </w:lvl>
    <w:lvl w:ilvl="2">
      <w:start w:val="1"/>
      <w:numFmt w:val="decimal"/>
      <w:lvlText w:val="%1.%2.%3"/>
      <w:lvlJc w:val="left"/>
      <w:pPr>
        <w:ind w:left="0" w:firstLine="0"/>
      </w:pPr>
      <w:rPr>
        <w:rFonts w:ascii="Calibri" w:hAnsi="Calibri" w:hint="default"/>
        <w:b w:val="0"/>
        <w:i w:val="0"/>
        <w:color w:val="auto"/>
        <w:sz w:val="22"/>
        <w:u w:val="single"/>
      </w:rPr>
    </w:lvl>
    <w:lvl w:ilvl="3">
      <w:start w:val="1"/>
      <w:numFmt w:val="decimal"/>
      <w:lvlText w:val="%1.%2.%3.%4"/>
      <w:lvlJc w:val="left"/>
      <w:pPr>
        <w:ind w:left="0" w:firstLine="0"/>
      </w:pPr>
      <w:rPr>
        <w:rFonts w:ascii="Calibri" w:hAnsi="Calibri" w:hint="default"/>
        <w:b w:val="0"/>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768067F0"/>
    <w:multiLevelType w:val="multilevel"/>
    <w:tmpl w:val="023C1C46"/>
    <w:lvl w:ilvl="0">
      <w:start w:val="1"/>
      <w:numFmt w:val="decimal"/>
      <w:suff w:val="space"/>
      <w:lvlText w:val="%1."/>
      <w:lvlJc w:val="center"/>
      <w:pPr>
        <w:ind w:left="0" w:firstLine="0"/>
      </w:pPr>
      <w:rPr>
        <w:rFonts w:ascii="Calibri" w:hAnsi="Calibri" w:hint="default"/>
        <w:b/>
        <w:i w:val="0"/>
        <w:sz w:val="24"/>
      </w:rPr>
    </w:lvl>
    <w:lvl w:ilvl="1">
      <w:start w:val="1"/>
      <w:numFmt w:val="decimal"/>
      <w:lvlText w:val="%1.%2."/>
      <w:lvlJc w:val="left"/>
      <w:pPr>
        <w:ind w:left="0" w:firstLine="0"/>
      </w:pPr>
      <w:rPr>
        <w:rFonts w:ascii="Calibri" w:hAnsi="Calibri" w:hint="default"/>
        <w:b/>
        <w:i w:val="0"/>
        <w:sz w:val="22"/>
      </w:rPr>
    </w:lvl>
    <w:lvl w:ilvl="2">
      <w:start w:val="1"/>
      <w:numFmt w:val="decimal"/>
      <w:lvlText w:val="%1.%2.%3."/>
      <w:lvlJc w:val="left"/>
      <w:pPr>
        <w:ind w:left="0" w:firstLine="0"/>
      </w:pPr>
      <w:rPr>
        <w:rFonts w:ascii="Calibri" w:hAnsi="Calibri" w:hint="default"/>
        <w:b/>
        <w:i w:val="0"/>
        <w:color w:val="auto"/>
        <w:sz w:val="22"/>
        <w:u w:val="none"/>
      </w:rPr>
    </w:lvl>
    <w:lvl w:ilvl="3">
      <w:start w:val="1"/>
      <w:numFmt w:val="decimal"/>
      <w:suff w:val="space"/>
      <w:lvlText w:val="%1.%2.%3.%4."/>
      <w:lvlJc w:val="left"/>
      <w:pPr>
        <w:ind w:left="0" w:firstLine="0"/>
      </w:pPr>
      <w:rPr>
        <w:rFonts w:ascii="Calibri" w:hAnsi="Calibri" w:hint="default"/>
        <w:b w:val="0"/>
        <w:i w:val="0"/>
        <w:sz w:val="22"/>
      </w:rPr>
    </w:lvl>
    <w:lvl w:ilvl="4">
      <w:start w:val="1"/>
      <w:numFmt w:val="decimal"/>
      <w:lvlText w:val="%1.%2.%3.%4.%5."/>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6992230"/>
    <w:multiLevelType w:val="multilevel"/>
    <w:tmpl w:val="171CDA66"/>
    <w:lvl w:ilvl="0">
      <w:start w:val="1"/>
      <w:numFmt w:val="decimal"/>
      <w:suff w:val="space"/>
      <w:lvlText w:val="%1."/>
      <w:lvlJc w:val="center"/>
      <w:pPr>
        <w:ind w:left="0" w:firstLine="0"/>
      </w:pPr>
      <w:rPr>
        <w:rFonts w:ascii="Calibri" w:hAnsi="Calibri" w:hint="default"/>
        <w:b/>
        <w:i w:val="0"/>
        <w:sz w:val="24"/>
      </w:rPr>
    </w:lvl>
    <w:lvl w:ilvl="1">
      <w:start w:val="1"/>
      <w:numFmt w:val="decimal"/>
      <w:lvlText w:val="%1.%2."/>
      <w:lvlJc w:val="left"/>
      <w:pPr>
        <w:ind w:left="0" w:firstLine="0"/>
      </w:pPr>
      <w:rPr>
        <w:rFonts w:ascii="Calibri" w:hAnsi="Calibri" w:hint="default"/>
        <w:b/>
        <w:i w:val="0"/>
        <w:sz w:val="22"/>
      </w:rPr>
    </w:lvl>
    <w:lvl w:ilvl="2">
      <w:start w:val="1"/>
      <w:numFmt w:val="decimal"/>
      <w:lvlText w:val="%1.%2.%3."/>
      <w:lvlJc w:val="left"/>
      <w:pPr>
        <w:ind w:left="0" w:firstLine="0"/>
      </w:pPr>
      <w:rPr>
        <w:rFonts w:ascii="Calibri" w:hAnsi="Calibri" w:hint="default"/>
        <w:b w:val="0"/>
        <w:i w:val="0"/>
        <w:color w:val="auto"/>
        <w:sz w:val="22"/>
        <w:u w:val="single"/>
      </w:rPr>
    </w:lvl>
    <w:lvl w:ilvl="3">
      <w:start w:val="1"/>
      <w:numFmt w:val="decimal"/>
      <w:lvlText w:val="%1.%2.%3.%4."/>
      <w:lvlJc w:val="left"/>
      <w:pPr>
        <w:ind w:left="0" w:firstLine="0"/>
      </w:pPr>
      <w:rPr>
        <w:rFonts w:ascii="Calibri" w:hAnsi="Calibri" w:hint="default"/>
        <w:b w:val="0"/>
        <w:i/>
        <w:sz w:val="22"/>
      </w:rPr>
    </w:lvl>
    <w:lvl w:ilvl="4">
      <w:start w:val="1"/>
      <w:numFmt w:val="decimal"/>
      <w:lvlText w:val="%1.%2.%3.%4.%5."/>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7ED92C53"/>
    <w:multiLevelType w:val="hybridMultilevel"/>
    <w:tmpl w:val="92F68424"/>
    <w:lvl w:ilvl="0" w:tplc="ED5A3282">
      <w:start w:val="6"/>
      <w:numFmt w:val="bullet"/>
      <w:lvlText w:val="-"/>
      <w:lvlJc w:val="left"/>
      <w:pPr>
        <w:ind w:left="720" w:hanging="360"/>
      </w:pPr>
      <w:rPr>
        <w:rFonts w:ascii="Arial" w:eastAsia="Gill Sans" w:hAnsi="Arial" w:cs="Arial" w:hint="default"/>
        <w:strike w:val="0"/>
        <w:sz w:val="22"/>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num w:numId="1">
    <w:abstractNumId w:val="6"/>
  </w:num>
  <w:num w:numId="2">
    <w:abstractNumId w:val="13"/>
  </w:num>
  <w:num w:numId="3">
    <w:abstractNumId w:val="12"/>
  </w:num>
  <w:num w:numId="4">
    <w:abstractNumId w:val="1"/>
  </w:num>
  <w:num w:numId="5">
    <w:abstractNumId w:val="15"/>
  </w:num>
  <w:num w:numId="6">
    <w:abstractNumId w:val="0"/>
  </w:num>
  <w:num w:numId="7">
    <w:abstractNumId w:val="14"/>
  </w:num>
  <w:num w:numId="8">
    <w:abstractNumId w:val="4"/>
  </w:num>
  <w:num w:numId="9">
    <w:abstractNumId w:val="3"/>
  </w:num>
  <w:num w:numId="10">
    <w:abstractNumId w:val="9"/>
  </w:num>
  <w:num w:numId="11">
    <w:abstractNumId w:val="2"/>
  </w:num>
  <w:num w:numId="12">
    <w:abstractNumId w:val="7"/>
  </w:num>
  <w:num w:numId="13">
    <w:abstractNumId w:val="10"/>
  </w:num>
  <w:num w:numId="14">
    <w:abstractNumId w:val="11"/>
  </w:num>
  <w:num w:numId="15">
    <w:abstractNumId w:val="16"/>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085"/>
    <w:rsid w:val="00014F94"/>
    <w:rsid w:val="00030BD6"/>
    <w:rsid w:val="000353FD"/>
    <w:rsid w:val="000604C6"/>
    <w:rsid w:val="00074542"/>
    <w:rsid w:val="000802D9"/>
    <w:rsid w:val="00083831"/>
    <w:rsid w:val="000C7708"/>
    <w:rsid w:val="000E36FD"/>
    <w:rsid w:val="00101A2B"/>
    <w:rsid w:val="0012062C"/>
    <w:rsid w:val="00152896"/>
    <w:rsid w:val="00160F78"/>
    <w:rsid w:val="001C3E07"/>
    <w:rsid w:val="001D1549"/>
    <w:rsid w:val="001E07E4"/>
    <w:rsid w:val="001E2625"/>
    <w:rsid w:val="001F3E43"/>
    <w:rsid w:val="002056FB"/>
    <w:rsid w:val="002172AB"/>
    <w:rsid w:val="00223CAC"/>
    <w:rsid w:val="00263FB6"/>
    <w:rsid w:val="00273F81"/>
    <w:rsid w:val="002C0860"/>
    <w:rsid w:val="002D0AE2"/>
    <w:rsid w:val="002D37DD"/>
    <w:rsid w:val="002D4226"/>
    <w:rsid w:val="00327C1D"/>
    <w:rsid w:val="00337B1A"/>
    <w:rsid w:val="003914C6"/>
    <w:rsid w:val="003935BE"/>
    <w:rsid w:val="00396E38"/>
    <w:rsid w:val="003C4631"/>
    <w:rsid w:val="003C70D3"/>
    <w:rsid w:val="004069AB"/>
    <w:rsid w:val="00417A3C"/>
    <w:rsid w:val="0042030D"/>
    <w:rsid w:val="00437986"/>
    <w:rsid w:val="00443C0E"/>
    <w:rsid w:val="00475F35"/>
    <w:rsid w:val="00494F3C"/>
    <w:rsid w:val="004A41D5"/>
    <w:rsid w:val="004D14A5"/>
    <w:rsid w:val="00505B8B"/>
    <w:rsid w:val="00506A7A"/>
    <w:rsid w:val="00520668"/>
    <w:rsid w:val="00523596"/>
    <w:rsid w:val="005315B3"/>
    <w:rsid w:val="0059153B"/>
    <w:rsid w:val="005C5F8A"/>
    <w:rsid w:val="005E437B"/>
    <w:rsid w:val="005F1074"/>
    <w:rsid w:val="0061060C"/>
    <w:rsid w:val="00631D8E"/>
    <w:rsid w:val="00632220"/>
    <w:rsid w:val="00637AFF"/>
    <w:rsid w:val="0065389B"/>
    <w:rsid w:val="00654BD3"/>
    <w:rsid w:val="006565F1"/>
    <w:rsid w:val="00672B18"/>
    <w:rsid w:val="00697669"/>
    <w:rsid w:val="006B1A3D"/>
    <w:rsid w:val="006B1A52"/>
    <w:rsid w:val="006C306A"/>
    <w:rsid w:val="006F3433"/>
    <w:rsid w:val="007338D9"/>
    <w:rsid w:val="00752F85"/>
    <w:rsid w:val="00753A07"/>
    <w:rsid w:val="00794ABE"/>
    <w:rsid w:val="007972FE"/>
    <w:rsid w:val="007A263D"/>
    <w:rsid w:val="007C16AF"/>
    <w:rsid w:val="007C1E55"/>
    <w:rsid w:val="007D3105"/>
    <w:rsid w:val="00807387"/>
    <w:rsid w:val="00820D27"/>
    <w:rsid w:val="00873CC7"/>
    <w:rsid w:val="0088704F"/>
    <w:rsid w:val="008F0582"/>
    <w:rsid w:val="009207B3"/>
    <w:rsid w:val="00932A6A"/>
    <w:rsid w:val="00936E03"/>
    <w:rsid w:val="009743D1"/>
    <w:rsid w:val="00987085"/>
    <w:rsid w:val="009A1C8B"/>
    <w:rsid w:val="009A3BC2"/>
    <w:rsid w:val="009D3E11"/>
    <w:rsid w:val="009D4754"/>
    <w:rsid w:val="009D57D6"/>
    <w:rsid w:val="009F5349"/>
    <w:rsid w:val="00A312F2"/>
    <w:rsid w:val="00A31D47"/>
    <w:rsid w:val="00A34E30"/>
    <w:rsid w:val="00A42B83"/>
    <w:rsid w:val="00A60CAB"/>
    <w:rsid w:val="00A60DEE"/>
    <w:rsid w:val="00A60FEA"/>
    <w:rsid w:val="00A70BC9"/>
    <w:rsid w:val="00AA6C0C"/>
    <w:rsid w:val="00AC20A0"/>
    <w:rsid w:val="00AD3243"/>
    <w:rsid w:val="00B32773"/>
    <w:rsid w:val="00B424B4"/>
    <w:rsid w:val="00B4285E"/>
    <w:rsid w:val="00B65FB7"/>
    <w:rsid w:val="00B70010"/>
    <w:rsid w:val="00B71B68"/>
    <w:rsid w:val="00B81E57"/>
    <w:rsid w:val="00BB7B56"/>
    <w:rsid w:val="00BD197D"/>
    <w:rsid w:val="00BD1C53"/>
    <w:rsid w:val="00C041B6"/>
    <w:rsid w:val="00C1028F"/>
    <w:rsid w:val="00C27F13"/>
    <w:rsid w:val="00C717AA"/>
    <w:rsid w:val="00C81F1C"/>
    <w:rsid w:val="00C8404B"/>
    <w:rsid w:val="00C93739"/>
    <w:rsid w:val="00CB5ABE"/>
    <w:rsid w:val="00CF3FD7"/>
    <w:rsid w:val="00D05515"/>
    <w:rsid w:val="00D26E29"/>
    <w:rsid w:val="00D2795C"/>
    <w:rsid w:val="00D726D4"/>
    <w:rsid w:val="00D73A70"/>
    <w:rsid w:val="00DB432D"/>
    <w:rsid w:val="00DC02C8"/>
    <w:rsid w:val="00DC6C1D"/>
    <w:rsid w:val="00DE6A29"/>
    <w:rsid w:val="00DF28C3"/>
    <w:rsid w:val="00E15382"/>
    <w:rsid w:val="00E562FD"/>
    <w:rsid w:val="00E6003A"/>
    <w:rsid w:val="00E8054D"/>
    <w:rsid w:val="00EA13B5"/>
    <w:rsid w:val="00EB527B"/>
    <w:rsid w:val="00EC3594"/>
    <w:rsid w:val="00F01509"/>
    <w:rsid w:val="00F06A4F"/>
    <w:rsid w:val="00F3260A"/>
    <w:rsid w:val="00F53B80"/>
    <w:rsid w:val="00F661BA"/>
    <w:rsid w:val="00F95E1A"/>
    <w:rsid w:val="00F969D6"/>
    <w:rsid w:val="00F972F3"/>
    <w:rsid w:val="00FC07B8"/>
    <w:rsid w:val="00FD2BCC"/>
    <w:rsid w:val="00FF44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0C380"/>
  <w15:chartTrackingRefBased/>
  <w15:docId w15:val="{E882309A-554C-2F47-82F1-00D0EE22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2"/>
        <w:szCs w:val="24"/>
        <w:lang w:val="nl-BE" w:eastAsia="en-US" w:bidi="ar-SA"/>
      </w:rPr>
    </w:rPrDefault>
    <w:pPrDefault>
      <w:pPr>
        <w:spacing w:after="12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36E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936E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936E03"/>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Kop4">
    <w:name w:val="heading 4"/>
    <w:basedOn w:val="Standaard"/>
    <w:next w:val="Standaard"/>
    <w:link w:val="Kop4Char"/>
    <w:uiPriority w:val="9"/>
    <w:semiHidden/>
    <w:unhideWhenUsed/>
    <w:qFormat/>
    <w:rsid w:val="00936E0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936E03"/>
    <w:pPr>
      <w:keepNext/>
      <w:keepLines/>
      <w:spacing w:before="40" w:after="0"/>
      <w:outlineLvl w:val="4"/>
    </w:pPr>
    <w:rPr>
      <w:rFonts w:asciiTheme="majorHAnsi" w:eastAsiaTheme="majorEastAsia" w:hAnsiTheme="majorHAnsi" w:cstheme="majorBidi"/>
      <w:color w:val="2F5496" w:themeColor="accent1" w:themeShade="BF"/>
    </w:rPr>
  </w:style>
  <w:style w:type="paragraph" w:styleId="Kop7">
    <w:name w:val="heading 7"/>
    <w:basedOn w:val="Standaard"/>
    <w:next w:val="Standaard"/>
    <w:link w:val="Kop7Char"/>
    <w:uiPriority w:val="9"/>
    <w:semiHidden/>
    <w:unhideWhenUsed/>
    <w:qFormat/>
    <w:rsid w:val="00936E0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936E0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1">
    <w:name w:val="Kop 11"/>
    <w:basedOn w:val="Standaard"/>
    <w:qFormat/>
    <w:rsid w:val="00987085"/>
    <w:pPr>
      <w:numPr>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center"/>
    </w:pPr>
    <w:rPr>
      <w:b/>
      <w:sz w:val="24"/>
    </w:rPr>
  </w:style>
  <w:style w:type="paragraph" w:customStyle="1" w:styleId="Kop21">
    <w:name w:val="Kop 21"/>
    <w:basedOn w:val="Standaard"/>
    <w:qFormat/>
    <w:rsid w:val="00987085"/>
    <w:pPr>
      <w:numPr>
        <w:ilvl w:val="1"/>
        <w:numId w:val="1"/>
      </w:numPr>
      <w:spacing w:before="120"/>
      <w:ind w:left="0"/>
    </w:pPr>
    <w:rPr>
      <w:b/>
      <w:u w:val="single"/>
    </w:rPr>
  </w:style>
  <w:style w:type="paragraph" w:customStyle="1" w:styleId="Kop31">
    <w:name w:val="Kop 31"/>
    <w:basedOn w:val="Standaard"/>
    <w:qFormat/>
    <w:rsid w:val="00987085"/>
    <w:pPr>
      <w:numPr>
        <w:ilvl w:val="2"/>
        <w:numId w:val="1"/>
      </w:numPr>
      <w:spacing w:before="120"/>
    </w:pPr>
    <w:rPr>
      <w:b/>
    </w:rPr>
  </w:style>
  <w:style w:type="paragraph" w:customStyle="1" w:styleId="Kop41">
    <w:name w:val="Kop 41"/>
    <w:basedOn w:val="Standaard"/>
    <w:qFormat/>
    <w:rsid w:val="00987085"/>
    <w:pPr>
      <w:numPr>
        <w:ilvl w:val="3"/>
        <w:numId w:val="1"/>
      </w:numPr>
      <w:spacing w:before="120"/>
    </w:pPr>
    <w:rPr>
      <w:u w:val="single"/>
    </w:rPr>
  </w:style>
  <w:style w:type="paragraph" w:customStyle="1" w:styleId="Kop51">
    <w:name w:val="Kop 51"/>
    <w:basedOn w:val="Standaard"/>
    <w:qFormat/>
    <w:rsid w:val="00987085"/>
    <w:pPr>
      <w:numPr>
        <w:ilvl w:val="4"/>
        <w:numId w:val="1"/>
      </w:numPr>
      <w:spacing w:before="120"/>
    </w:pPr>
    <w:rPr>
      <w:i/>
      <w:u w:val="single"/>
    </w:rPr>
  </w:style>
  <w:style w:type="paragraph" w:customStyle="1" w:styleId="Kop61">
    <w:name w:val="Kop 61"/>
    <w:basedOn w:val="Standaard"/>
    <w:qFormat/>
    <w:rsid w:val="00987085"/>
    <w:pPr>
      <w:numPr>
        <w:ilvl w:val="5"/>
        <w:numId w:val="1"/>
      </w:numPr>
      <w:spacing w:before="120"/>
    </w:pPr>
    <w:rPr>
      <w:i/>
    </w:rPr>
  </w:style>
  <w:style w:type="paragraph" w:customStyle="1" w:styleId="Kop71">
    <w:name w:val="Kop 71"/>
    <w:basedOn w:val="Standaard"/>
    <w:qFormat/>
    <w:rsid w:val="00987085"/>
    <w:pPr>
      <w:numPr>
        <w:ilvl w:val="6"/>
        <w:numId w:val="1"/>
      </w:numPr>
      <w:spacing w:before="120"/>
      <w:ind w:left="1298" w:hanging="1298"/>
    </w:pPr>
  </w:style>
  <w:style w:type="paragraph" w:customStyle="1" w:styleId="Kop81">
    <w:name w:val="Kop 81"/>
    <w:basedOn w:val="Standaard"/>
    <w:rsid w:val="00987085"/>
    <w:pPr>
      <w:numPr>
        <w:ilvl w:val="7"/>
        <w:numId w:val="1"/>
      </w:numPr>
    </w:pPr>
  </w:style>
  <w:style w:type="paragraph" w:customStyle="1" w:styleId="Kop91">
    <w:name w:val="Kop 91"/>
    <w:basedOn w:val="Standaard"/>
    <w:rsid w:val="00987085"/>
    <w:pPr>
      <w:numPr>
        <w:ilvl w:val="8"/>
        <w:numId w:val="1"/>
      </w:numPr>
    </w:pPr>
  </w:style>
  <w:style w:type="table" w:styleId="Tabelraster">
    <w:name w:val="Table Grid"/>
    <w:basedOn w:val="Standaardtabel"/>
    <w:uiPriority w:val="39"/>
    <w:rsid w:val="005E4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9D57D6"/>
    <w:pPr>
      <w:spacing w:after="0" w:line="240" w:lineRule="auto"/>
      <w:jc w:val="left"/>
    </w:pPr>
    <w:rPr>
      <w:rFonts w:asciiTheme="minorHAnsi" w:eastAsiaTheme="minorEastAsia" w:hAnsiTheme="minorHAnsi" w:cstheme="minorBidi"/>
      <w:szCs w:val="22"/>
      <w:lang w:val="en-US" w:eastAsia="zh-CN"/>
    </w:rPr>
  </w:style>
  <w:style w:type="character" w:customStyle="1" w:styleId="GeenafstandChar">
    <w:name w:val="Geen afstand Char"/>
    <w:basedOn w:val="Standaardalinea-lettertype"/>
    <w:link w:val="Geenafstand"/>
    <w:uiPriority w:val="1"/>
    <w:rsid w:val="009D57D6"/>
    <w:rPr>
      <w:rFonts w:asciiTheme="minorHAnsi" w:eastAsiaTheme="minorEastAsia" w:hAnsiTheme="minorHAnsi" w:cstheme="minorBidi"/>
      <w:szCs w:val="22"/>
      <w:lang w:val="en-US" w:eastAsia="zh-CN"/>
    </w:rPr>
  </w:style>
  <w:style w:type="paragraph" w:styleId="Voetnoottekst">
    <w:name w:val="footnote text"/>
    <w:basedOn w:val="Standaard"/>
    <w:link w:val="VoetnoottekstChar"/>
    <w:unhideWhenUsed/>
    <w:rsid w:val="000802D9"/>
    <w:pPr>
      <w:spacing w:after="0" w:line="240" w:lineRule="auto"/>
      <w:jc w:val="left"/>
    </w:pPr>
    <w:rPr>
      <w:rFonts w:asciiTheme="minorHAnsi" w:hAnsiTheme="minorHAnsi" w:cstheme="minorBidi"/>
      <w:sz w:val="20"/>
      <w:szCs w:val="20"/>
      <w:lang w:val="en-US"/>
    </w:rPr>
  </w:style>
  <w:style w:type="character" w:customStyle="1" w:styleId="VoetnoottekstChar">
    <w:name w:val="Voetnoottekst Char"/>
    <w:basedOn w:val="Standaardalinea-lettertype"/>
    <w:link w:val="Voetnoottekst"/>
    <w:rsid w:val="000802D9"/>
    <w:rPr>
      <w:rFonts w:asciiTheme="minorHAnsi" w:hAnsiTheme="minorHAnsi" w:cstheme="minorBidi"/>
      <w:sz w:val="20"/>
      <w:szCs w:val="20"/>
      <w:lang w:val="en-US"/>
    </w:rPr>
  </w:style>
  <w:style w:type="character" w:styleId="Voetnootmarkering">
    <w:name w:val="footnote reference"/>
    <w:basedOn w:val="Standaardalinea-lettertype"/>
    <w:uiPriority w:val="99"/>
    <w:semiHidden/>
    <w:unhideWhenUsed/>
    <w:rsid w:val="000802D9"/>
    <w:rPr>
      <w:vertAlign w:val="superscript"/>
    </w:rPr>
  </w:style>
  <w:style w:type="character" w:styleId="Hyperlink">
    <w:name w:val="Hyperlink"/>
    <w:basedOn w:val="Standaardalinea-lettertype"/>
    <w:uiPriority w:val="99"/>
    <w:unhideWhenUsed/>
    <w:rsid w:val="000802D9"/>
    <w:rPr>
      <w:color w:val="0563C1" w:themeColor="hyperlink"/>
      <w:u w:val="single"/>
    </w:rPr>
  </w:style>
  <w:style w:type="paragraph" w:styleId="Tekstopmerking">
    <w:name w:val="annotation text"/>
    <w:basedOn w:val="Standaard"/>
    <w:link w:val="TekstopmerkingChar"/>
    <w:uiPriority w:val="99"/>
    <w:unhideWhenUsed/>
    <w:rsid w:val="00B424B4"/>
    <w:pPr>
      <w:pBdr>
        <w:top w:val="nil"/>
        <w:left w:val="nil"/>
        <w:bottom w:val="nil"/>
        <w:right w:val="nil"/>
        <w:between w:val="nil"/>
      </w:pBdr>
      <w:spacing w:after="0" w:line="240" w:lineRule="auto"/>
    </w:pPr>
    <w:rPr>
      <w:rFonts w:ascii="Gill Sans" w:eastAsia="Gill Sans" w:hAnsi="Gill Sans" w:cs="Gill Sans"/>
      <w:color w:val="000000"/>
      <w:sz w:val="20"/>
      <w:szCs w:val="20"/>
      <w:lang w:val="en"/>
    </w:rPr>
  </w:style>
  <w:style w:type="character" w:customStyle="1" w:styleId="TekstopmerkingChar">
    <w:name w:val="Tekst opmerking Char"/>
    <w:basedOn w:val="Standaardalinea-lettertype"/>
    <w:link w:val="Tekstopmerking"/>
    <w:uiPriority w:val="99"/>
    <w:rsid w:val="00B424B4"/>
    <w:rPr>
      <w:rFonts w:ascii="Gill Sans" w:eastAsia="Gill Sans" w:hAnsi="Gill Sans" w:cs="Gill Sans"/>
      <w:color w:val="000000"/>
      <w:sz w:val="20"/>
      <w:szCs w:val="20"/>
      <w:lang w:val="en"/>
    </w:rPr>
  </w:style>
  <w:style w:type="paragraph" w:styleId="Koptekst">
    <w:name w:val="header"/>
    <w:basedOn w:val="Standaard"/>
    <w:link w:val="KoptekstChar"/>
    <w:uiPriority w:val="99"/>
    <w:unhideWhenUsed/>
    <w:rsid w:val="001C3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3E07"/>
  </w:style>
  <w:style w:type="paragraph" w:styleId="Voettekst">
    <w:name w:val="footer"/>
    <w:basedOn w:val="Standaard"/>
    <w:link w:val="VoettekstChar"/>
    <w:uiPriority w:val="99"/>
    <w:unhideWhenUsed/>
    <w:rsid w:val="001C3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3E07"/>
  </w:style>
  <w:style w:type="character" w:customStyle="1" w:styleId="Kop1Char">
    <w:name w:val="Kop 1 Char"/>
    <w:basedOn w:val="Standaardalinea-lettertype"/>
    <w:link w:val="Kop1"/>
    <w:uiPriority w:val="9"/>
    <w:rsid w:val="00936E03"/>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936E03"/>
    <w:pPr>
      <w:spacing w:before="480" w:line="276" w:lineRule="auto"/>
      <w:jc w:val="left"/>
      <w:outlineLvl w:val="9"/>
    </w:pPr>
    <w:rPr>
      <w:b/>
      <w:bCs/>
      <w:sz w:val="28"/>
      <w:szCs w:val="28"/>
      <w:lang w:eastAsia="nl-NL"/>
    </w:rPr>
  </w:style>
  <w:style w:type="paragraph" w:styleId="Inhopg1">
    <w:name w:val="toc 1"/>
    <w:basedOn w:val="Standaard"/>
    <w:next w:val="Standaard"/>
    <w:autoRedefine/>
    <w:uiPriority w:val="39"/>
    <w:unhideWhenUsed/>
    <w:rsid w:val="00936E03"/>
    <w:pPr>
      <w:spacing w:before="240"/>
      <w:jc w:val="left"/>
    </w:pPr>
    <w:rPr>
      <w:rFonts w:asciiTheme="minorHAnsi" w:hAnsiTheme="minorHAnsi"/>
      <w:b/>
      <w:bCs/>
      <w:sz w:val="20"/>
      <w:szCs w:val="20"/>
    </w:rPr>
  </w:style>
  <w:style w:type="paragraph" w:styleId="Inhopg2">
    <w:name w:val="toc 2"/>
    <w:basedOn w:val="Standaard"/>
    <w:next w:val="Standaard"/>
    <w:autoRedefine/>
    <w:uiPriority w:val="39"/>
    <w:unhideWhenUsed/>
    <w:rsid w:val="00936E03"/>
    <w:pPr>
      <w:spacing w:before="120" w:after="0"/>
      <w:ind w:left="220"/>
      <w:jc w:val="left"/>
    </w:pPr>
    <w:rPr>
      <w:rFonts w:asciiTheme="minorHAnsi" w:hAnsiTheme="minorHAnsi"/>
      <w:i/>
      <w:iCs/>
      <w:sz w:val="20"/>
      <w:szCs w:val="20"/>
    </w:rPr>
  </w:style>
  <w:style w:type="paragraph" w:styleId="Inhopg3">
    <w:name w:val="toc 3"/>
    <w:basedOn w:val="Standaard"/>
    <w:next w:val="Standaard"/>
    <w:autoRedefine/>
    <w:uiPriority w:val="39"/>
    <w:unhideWhenUsed/>
    <w:rsid w:val="00936E03"/>
    <w:pPr>
      <w:spacing w:after="0"/>
      <w:ind w:left="440"/>
      <w:jc w:val="left"/>
    </w:pPr>
    <w:rPr>
      <w:rFonts w:asciiTheme="minorHAnsi" w:hAnsiTheme="minorHAnsi"/>
      <w:sz w:val="20"/>
      <w:szCs w:val="20"/>
    </w:rPr>
  </w:style>
  <w:style w:type="paragraph" w:styleId="Inhopg4">
    <w:name w:val="toc 4"/>
    <w:basedOn w:val="Standaard"/>
    <w:next w:val="Standaard"/>
    <w:autoRedefine/>
    <w:uiPriority w:val="39"/>
    <w:semiHidden/>
    <w:unhideWhenUsed/>
    <w:rsid w:val="00936E03"/>
    <w:pPr>
      <w:spacing w:after="0"/>
      <w:ind w:left="660"/>
      <w:jc w:val="left"/>
    </w:pPr>
    <w:rPr>
      <w:rFonts w:asciiTheme="minorHAnsi" w:hAnsiTheme="minorHAnsi"/>
      <w:sz w:val="20"/>
      <w:szCs w:val="20"/>
    </w:rPr>
  </w:style>
  <w:style w:type="paragraph" w:styleId="Inhopg5">
    <w:name w:val="toc 5"/>
    <w:basedOn w:val="Standaard"/>
    <w:next w:val="Standaard"/>
    <w:autoRedefine/>
    <w:uiPriority w:val="39"/>
    <w:semiHidden/>
    <w:unhideWhenUsed/>
    <w:rsid w:val="00936E03"/>
    <w:pPr>
      <w:spacing w:after="0"/>
      <w:ind w:left="880"/>
      <w:jc w:val="left"/>
    </w:pPr>
    <w:rPr>
      <w:rFonts w:asciiTheme="minorHAnsi" w:hAnsiTheme="minorHAnsi"/>
      <w:sz w:val="20"/>
      <w:szCs w:val="20"/>
    </w:rPr>
  </w:style>
  <w:style w:type="paragraph" w:styleId="Inhopg6">
    <w:name w:val="toc 6"/>
    <w:basedOn w:val="Standaard"/>
    <w:next w:val="Standaard"/>
    <w:autoRedefine/>
    <w:uiPriority w:val="39"/>
    <w:semiHidden/>
    <w:unhideWhenUsed/>
    <w:rsid w:val="00936E03"/>
    <w:pPr>
      <w:spacing w:after="0"/>
      <w:ind w:left="1100"/>
      <w:jc w:val="left"/>
    </w:pPr>
    <w:rPr>
      <w:rFonts w:asciiTheme="minorHAnsi" w:hAnsiTheme="minorHAnsi"/>
      <w:sz w:val="20"/>
      <w:szCs w:val="20"/>
    </w:rPr>
  </w:style>
  <w:style w:type="paragraph" w:styleId="Inhopg7">
    <w:name w:val="toc 7"/>
    <w:basedOn w:val="Standaard"/>
    <w:next w:val="Standaard"/>
    <w:autoRedefine/>
    <w:uiPriority w:val="39"/>
    <w:semiHidden/>
    <w:unhideWhenUsed/>
    <w:rsid w:val="00936E03"/>
    <w:pPr>
      <w:spacing w:after="0"/>
      <w:ind w:left="1320"/>
      <w:jc w:val="left"/>
    </w:pPr>
    <w:rPr>
      <w:rFonts w:asciiTheme="minorHAnsi" w:hAnsiTheme="minorHAnsi"/>
      <w:sz w:val="20"/>
      <w:szCs w:val="20"/>
    </w:rPr>
  </w:style>
  <w:style w:type="paragraph" w:styleId="Inhopg8">
    <w:name w:val="toc 8"/>
    <w:basedOn w:val="Standaard"/>
    <w:next w:val="Standaard"/>
    <w:autoRedefine/>
    <w:uiPriority w:val="39"/>
    <w:semiHidden/>
    <w:unhideWhenUsed/>
    <w:rsid w:val="00936E03"/>
    <w:pPr>
      <w:spacing w:after="0"/>
      <w:ind w:left="1540"/>
      <w:jc w:val="left"/>
    </w:pPr>
    <w:rPr>
      <w:rFonts w:asciiTheme="minorHAnsi" w:hAnsiTheme="minorHAnsi"/>
      <w:sz w:val="20"/>
      <w:szCs w:val="20"/>
    </w:rPr>
  </w:style>
  <w:style w:type="paragraph" w:styleId="Inhopg9">
    <w:name w:val="toc 9"/>
    <w:basedOn w:val="Standaard"/>
    <w:next w:val="Standaard"/>
    <w:autoRedefine/>
    <w:uiPriority w:val="39"/>
    <w:semiHidden/>
    <w:unhideWhenUsed/>
    <w:rsid w:val="00936E03"/>
    <w:pPr>
      <w:spacing w:after="0"/>
      <w:ind w:left="1760"/>
      <w:jc w:val="left"/>
    </w:pPr>
    <w:rPr>
      <w:rFonts w:asciiTheme="minorHAnsi" w:hAnsiTheme="minorHAnsi"/>
      <w:sz w:val="20"/>
      <w:szCs w:val="20"/>
    </w:rPr>
  </w:style>
  <w:style w:type="character" w:customStyle="1" w:styleId="Kop2Char">
    <w:name w:val="Kop 2 Char"/>
    <w:basedOn w:val="Standaardalinea-lettertype"/>
    <w:link w:val="Kop2"/>
    <w:uiPriority w:val="9"/>
    <w:semiHidden/>
    <w:rsid w:val="00936E03"/>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936E03"/>
    <w:rPr>
      <w:rFonts w:asciiTheme="majorHAnsi" w:eastAsiaTheme="majorEastAsia" w:hAnsiTheme="majorHAnsi" w:cstheme="majorBidi"/>
      <w:color w:val="1F3763" w:themeColor="accent1" w:themeShade="7F"/>
      <w:sz w:val="24"/>
    </w:rPr>
  </w:style>
  <w:style w:type="character" w:customStyle="1" w:styleId="Kop4Char">
    <w:name w:val="Kop 4 Char"/>
    <w:basedOn w:val="Standaardalinea-lettertype"/>
    <w:link w:val="Kop4"/>
    <w:uiPriority w:val="9"/>
    <w:semiHidden/>
    <w:rsid w:val="00936E03"/>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936E03"/>
    <w:rPr>
      <w:rFonts w:asciiTheme="majorHAnsi" w:eastAsiaTheme="majorEastAsia" w:hAnsiTheme="majorHAnsi" w:cstheme="majorBidi"/>
      <w:color w:val="2F5496" w:themeColor="accent1" w:themeShade="BF"/>
    </w:rPr>
  </w:style>
  <w:style w:type="character" w:customStyle="1" w:styleId="Kop7Char">
    <w:name w:val="Kop 7 Char"/>
    <w:basedOn w:val="Standaardalinea-lettertype"/>
    <w:link w:val="Kop7"/>
    <w:uiPriority w:val="9"/>
    <w:semiHidden/>
    <w:rsid w:val="00936E03"/>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936E03"/>
    <w:rPr>
      <w:rFonts w:asciiTheme="majorHAnsi" w:eastAsiaTheme="majorEastAsia" w:hAnsiTheme="majorHAnsi" w:cstheme="majorBidi"/>
      <w:color w:val="272727" w:themeColor="text1" w:themeTint="D8"/>
      <w:sz w:val="21"/>
      <w:szCs w:val="21"/>
    </w:rPr>
  </w:style>
  <w:style w:type="paragraph" w:styleId="Lijstalinea">
    <w:name w:val="List Paragraph"/>
    <w:basedOn w:val="Standaard"/>
    <w:uiPriority w:val="34"/>
    <w:qFormat/>
    <w:rsid w:val="00C8404B"/>
    <w:pPr>
      <w:spacing w:after="0" w:line="240" w:lineRule="auto"/>
      <w:ind w:left="720"/>
      <w:contextualSpacing/>
      <w:jc w:val="left"/>
    </w:pPr>
    <w:rPr>
      <w:rFonts w:asciiTheme="minorHAnsi" w:hAnsiTheme="minorHAnsi" w:cstheme="minorBidi"/>
      <w:sz w:val="24"/>
      <w:lang w:val="en-US"/>
    </w:rPr>
  </w:style>
  <w:style w:type="character" w:styleId="Onopgelostemelding">
    <w:name w:val="Unresolved Mention"/>
    <w:basedOn w:val="Standaardalinea-lettertype"/>
    <w:uiPriority w:val="99"/>
    <w:semiHidden/>
    <w:unhideWhenUsed/>
    <w:rsid w:val="00337B1A"/>
    <w:rPr>
      <w:color w:val="605E5C"/>
      <w:shd w:val="clear" w:color="auto" w:fill="E1DFDD"/>
    </w:rPr>
  </w:style>
  <w:style w:type="character" w:styleId="GevolgdeHyperlink">
    <w:name w:val="FollowedHyperlink"/>
    <w:basedOn w:val="Standaardalinea-lettertype"/>
    <w:uiPriority w:val="99"/>
    <w:semiHidden/>
    <w:unhideWhenUsed/>
    <w:rsid w:val="00BB7B56"/>
    <w:rPr>
      <w:color w:val="954F72" w:themeColor="followedHyperlink"/>
      <w:u w:val="single"/>
    </w:rPr>
  </w:style>
  <w:style w:type="character" w:styleId="Paginanummer">
    <w:name w:val="page number"/>
    <w:basedOn w:val="Standaardalinea-lettertype"/>
    <w:uiPriority w:val="99"/>
    <w:semiHidden/>
    <w:unhideWhenUsed/>
    <w:rsid w:val="00BB7B56"/>
  </w:style>
  <w:style w:type="character" w:styleId="Nadruk">
    <w:name w:val="Emphasis"/>
    <w:basedOn w:val="Standaardalinea-lettertype"/>
    <w:uiPriority w:val="20"/>
    <w:qFormat/>
    <w:rsid w:val="00A312F2"/>
    <w:rPr>
      <w:i/>
      <w:iCs/>
    </w:rPr>
  </w:style>
  <w:style w:type="character" w:styleId="Verwijzingopmerking">
    <w:name w:val="annotation reference"/>
    <w:basedOn w:val="Standaardalinea-lettertype"/>
    <w:uiPriority w:val="99"/>
    <w:semiHidden/>
    <w:unhideWhenUsed/>
    <w:rsid w:val="00505B8B"/>
    <w:rPr>
      <w:sz w:val="16"/>
      <w:szCs w:val="16"/>
    </w:rPr>
  </w:style>
  <w:style w:type="paragraph" w:styleId="Onderwerpvanopmerking">
    <w:name w:val="annotation subject"/>
    <w:basedOn w:val="Tekstopmerking"/>
    <w:next w:val="Tekstopmerking"/>
    <w:link w:val="OnderwerpvanopmerkingChar"/>
    <w:uiPriority w:val="99"/>
    <w:semiHidden/>
    <w:unhideWhenUsed/>
    <w:rsid w:val="00505B8B"/>
    <w:pPr>
      <w:pBdr>
        <w:top w:val="none" w:sz="0" w:space="0" w:color="auto"/>
        <w:left w:val="none" w:sz="0" w:space="0" w:color="auto"/>
        <w:bottom w:val="none" w:sz="0" w:space="0" w:color="auto"/>
        <w:right w:val="none" w:sz="0" w:space="0" w:color="auto"/>
        <w:between w:val="none" w:sz="0" w:space="0" w:color="auto"/>
      </w:pBdr>
      <w:spacing w:after="120"/>
    </w:pPr>
    <w:rPr>
      <w:rFonts w:ascii="Calibri" w:eastAsiaTheme="minorHAnsi" w:hAnsi="Calibri" w:cs="Times New Roman"/>
      <w:b/>
      <w:bCs/>
      <w:color w:val="auto"/>
      <w:lang w:val="nl-BE"/>
    </w:rPr>
  </w:style>
  <w:style w:type="character" w:customStyle="1" w:styleId="OnderwerpvanopmerkingChar">
    <w:name w:val="Onderwerp van opmerking Char"/>
    <w:basedOn w:val="TekstopmerkingChar"/>
    <w:link w:val="Onderwerpvanopmerking"/>
    <w:uiPriority w:val="99"/>
    <w:semiHidden/>
    <w:rsid w:val="00505B8B"/>
    <w:rPr>
      <w:rFonts w:ascii="Gill Sans" w:eastAsia="Gill Sans" w:hAnsi="Gill Sans" w:cs="Gill Sans"/>
      <w:b/>
      <w:bCs/>
      <w:color w:val="000000"/>
      <w:sz w:val="20"/>
      <w:szCs w:val="20"/>
      <w:lang w:val="en"/>
    </w:rPr>
  </w:style>
  <w:style w:type="paragraph" w:styleId="Ballontekst">
    <w:name w:val="Balloon Text"/>
    <w:basedOn w:val="Standaard"/>
    <w:link w:val="BallontekstChar"/>
    <w:uiPriority w:val="99"/>
    <w:semiHidden/>
    <w:unhideWhenUsed/>
    <w:rsid w:val="0052359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235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765741">
      <w:bodyDiv w:val="1"/>
      <w:marLeft w:val="0"/>
      <w:marRight w:val="0"/>
      <w:marTop w:val="0"/>
      <w:marBottom w:val="0"/>
      <w:divBdr>
        <w:top w:val="none" w:sz="0" w:space="0" w:color="auto"/>
        <w:left w:val="none" w:sz="0" w:space="0" w:color="auto"/>
        <w:bottom w:val="none" w:sz="0" w:space="0" w:color="auto"/>
        <w:right w:val="none" w:sz="0" w:space="0" w:color="auto"/>
      </w:divBdr>
    </w:div>
    <w:div w:id="983125375">
      <w:bodyDiv w:val="1"/>
      <w:marLeft w:val="0"/>
      <w:marRight w:val="0"/>
      <w:marTop w:val="0"/>
      <w:marBottom w:val="0"/>
      <w:divBdr>
        <w:top w:val="none" w:sz="0" w:space="0" w:color="auto"/>
        <w:left w:val="none" w:sz="0" w:space="0" w:color="auto"/>
        <w:bottom w:val="none" w:sz="0" w:space="0" w:color="auto"/>
        <w:right w:val="none" w:sz="0" w:space="0" w:color="auto"/>
      </w:divBdr>
    </w:div>
    <w:div w:id="1034234798">
      <w:bodyDiv w:val="1"/>
      <w:marLeft w:val="0"/>
      <w:marRight w:val="0"/>
      <w:marTop w:val="0"/>
      <w:marBottom w:val="0"/>
      <w:divBdr>
        <w:top w:val="none" w:sz="0" w:space="0" w:color="auto"/>
        <w:left w:val="none" w:sz="0" w:space="0" w:color="auto"/>
        <w:bottom w:val="none" w:sz="0" w:space="0" w:color="auto"/>
        <w:right w:val="none" w:sz="0" w:space="0" w:color="auto"/>
      </w:divBdr>
    </w:div>
    <w:div w:id="147305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smart.flanders.be/resources" TargetMode="External"/><Relationship Id="rId26" Type="http://schemas.openxmlformats.org/officeDocument/2006/relationships/hyperlink" Target="http://data.vlaanderen.be/" TargetMode="External"/><Relationship Id="rId3" Type="http://schemas.openxmlformats.org/officeDocument/2006/relationships/customXml" Target="../customXml/item3.xml"/><Relationship Id="rId21" Type="http://schemas.openxmlformats.org/officeDocument/2006/relationships/hyperlink" Target="https://www.w3.org/Protocols/rfc2616/rfc2616-sec13.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mart.flanders.e/ontwikkelaars" TargetMode="External"/><Relationship Id="rId25" Type="http://schemas.openxmlformats.org/officeDocument/2006/relationships/hyperlink" Target="https://overheid.vlaanderen.be/sites/default/files/documenten/informatie-vlaanderen/producten/OSLO/VlaamseURI-StandaardVoorData_V1.0.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mart.flanders.be/resources" TargetMode="External"/><Relationship Id="rId20" Type="http://schemas.openxmlformats.org/officeDocument/2006/relationships/hyperlink" Target="http://overheid.vlaanderen.be/hergebruik/licenties/v1-0/html/modellicentie-gratis-hergebruik" TargetMode="External"/><Relationship Id="rId29" Type="http://schemas.openxmlformats.org/officeDocument/2006/relationships/hyperlink" Target="http://lov.okf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overheid.vlaanderen.be/informatie-vlaanderen/ontdek-onze-producten-en-diensten/dcat-ap-vlaanderen-profiel-en-validator"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mart.flanders.be/ontwikkelaars" TargetMode="External"/><Relationship Id="rId23" Type="http://schemas.openxmlformats.org/officeDocument/2006/relationships/hyperlink" Target="https://smart.flanders.be/resources" TargetMode="External"/><Relationship Id="rId28" Type="http://schemas.openxmlformats.org/officeDocument/2006/relationships/hyperlink" Target="http://data.vlaanderen.be/" TargetMode="External"/><Relationship Id="rId10" Type="http://schemas.openxmlformats.org/officeDocument/2006/relationships/endnotes" Target="endnotes.xml"/><Relationship Id="rId19" Type="http://schemas.openxmlformats.org/officeDocument/2006/relationships/hyperlink" Target="https://creativecommons.org/publicdomain/zero/1.0/" TargetMode="External"/><Relationship Id="rId31" Type="http://schemas.openxmlformats.org/officeDocument/2006/relationships/hyperlink" Target="https://joinup.ec.europa.eu/solution/dcat-application-profile-data-portals-euro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pendefinition.org/" TargetMode="External"/><Relationship Id="rId22" Type="http://schemas.openxmlformats.org/officeDocument/2006/relationships/hyperlink" Target="http://enable-cors.org/" TargetMode="External"/><Relationship Id="rId27" Type="http://schemas.openxmlformats.org/officeDocument/2006/relationships/hyperlink" Target="http://vocab.datex.org/" TargetMode="External"/><Relationship Id="rId30" Type="http://schemas.openxmlformats.org/officeDocument/2006/relationships/hyperlink" Target="https://joinup.ec.europa.eu/solution/dcat-application-profile-data-portals-europe"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5stardata.info" TargetMode="External"/><Relationship Id="rId2" Type="http://schemas.openxmlformats.org/officeDocument/2006/relationships/hyperlink" Target="https://smart.flanders.be/open-data-charter/" TargetMode="External"/><Relationship Id="rId1" Type="http://schemas.openxmlformats.org/officeDocument/2006/relationships/hyperlink" Target="https://smart.flanders.be/" TargetMode="External"/><Relationship Id="rId4" Type="http://schemas.openxmlformats.org/officeDocument/2006/relationships/hyperlink" Target="https://smart.flanders.be/resource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4" ma:contentTypeDescription="Een nieuw document maken." ma:contentTypeScope="" ma:versionID="8be8754278754bfc1b5af8a5f439903c">
  <xsd:schema xmlns:xsd="http://www.w3.org/2001/XMLSchema" xmlns:xs="http://www.w3.org/2001/XMLSchema" xmlns:p="http://schemas.microsoft.com/office/2006/metadata/properties" xmlns:ns3="e9eefd5e-eb8a-4690-b8a3-e9c1d5bacbad" xmlns:ns4="accf210d-3568-470d-bc24-8f84c293f95d" targetNamespace="http://schemas.microsoft.com/office/2006/metadata/properties" ma:root="true" ma:fieldsID="1d0e9fb059ed50a4d310ea4e9194499d" ns3:_="" ns4:_="">
    <xsd:import namespace="e9eefd5e-eb8a-4690-b8a3-e9c1d5bacbad"/>
    <xsd:import namespace="accf210d-3568-470d-bc24-8f84c293f9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cf210d-3568-470d-bc24-8f84c293f95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189118-6A91-4269-9CAA-2E747CB4ED81}">
  <ds:schemaRefs>
    <ds:schemaRef ds:uri="http://schemas.microsoft.com/sharepoint/v3/contenttype/forms"/>
  </ds:schemaRefs>
</ds:datastoreItem>
</file>

<file path=customXml/itemProps2.xml><?xml version="1.0" encoding="utf-8"?>
<ds:datastoreItem xmlns:ds="http://schemas.openxmlformats.org/officeDocument/2006/customXml" ds:itemID="{FB37108A-0CF2-49F8-B25F-9D9A36C57614}">
  <ds:schemaRefs>
    <ds:schemaRef ds:uri="http://schemas.openxmlformats.org/officeDocument/2006/bibliography"/>
  </ds:schemaRefs>
</ds:datastoreItem>
</file>

<file path=customXml/itemProps3.xml><?xml version="1.0" encoding="utf-8"?>
<ds:datastoreItem xmlns:ds="http://schemas.openxmlformats.org/officeDocument/2006/customXml" ds:itemID="{4D01CCB1-06FB-4DE5-B55F-A80AF6AA9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efd5e-eb8a-4690-b8a3-e9c1d5bacbad"/>
    <ds:schemaRef ds:uri="accf210d-3568-470d-bc24-8f84c293f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685AFE-BF5D-4BF4-A038-EAAE106954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7633</Words>
  <Characters>41987</Characters>
  <Application>Microsoft Office Word</Application>
  <DocSecurity>0</DocSecurity>
  <Lines>349</Lines>
  <Paragraphs>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IMEC-SMIT-VUB</Company>
  <LinksUpToDate>false</LinksUpToDate>
  <CharactersWithSpaces>49521</CharactersWithSpaces>
  <SharedDoc>false</SharedDoc>
  <HLinks>
    <vt:vector size="444" baseType="variant">
      <vt:variant>
        <vt:i4>4456459</vt:i4>
      </vt:variant>
      <vt:variant>
        <vt:i4>366</vt:i4>
      </vt:variant>
      <vt:variant>
        <vt:i4>0</vt:i4>
      </vt:variant>
      <vt:variant>
        <vt:i4>5</vt:i4>
      </vt:variant>
      <vt:variant>
        <vt:lpwstr>https://joinup.ec.europa.eu/solution/dcat-application-profile-data-portals-europe</vt:lpwstr>
      </vt:variant>
      <vt:variant>
        <vt:lpwstr/>
      </vt:variant>
      <vt:variant>
        <vt:i4>4456459</vt:i4>
      </vt:variant>
      <vt:variant>
        <vt:i4>363</vt:i4>
      </vt:variant>
      <vt:variant>
        <vt:i4>0</vt:i4>
      </vt:variant>
      <vt:variant>
        <vt:i4>5</vt:i4>
      </vt:variant>
      <vt:variant>
        <vt:lpwstr>https://joinup.ec.europa.eu/solution/dcat-application-profile-data-portals-europe</vt:lpwstr>
      </vt:variant>
      <vt:variant>
        <vt:lpwstr/>
      </vt:variant>
      <vt:variant>
        <vt:i4>4915269</vt:i4>
      </vt:variant>
      <vt:variant>
        <vt:i4>360</vt:i4>
      </vt:variant>
      <vt:variant>
        <vt:i4>0</vt:i4>
      </vt:variant>
      <vt:variant>
        <vt:i4>5</vt:i4>
      </vt:variant>
      <vt:variant>
        <vt:lpwstr>http://lov.okfn.org/</vt:lpwstr>
      </vt:variant>
      <vt:variant>
        <vt:lpwstr/>
      </vt:variant>
      <vt:variant>
        <vt:i4>2949179</vt:i4>
      </vt:variant>
      <vt:variant>
        <vt:i4>357</vt:i4>
      </vt:variant>
      <vt:variant>
        <vt:i4>0</vt:i4>
      </vt:variant>
      <vt:variant>
        <vt:i4>5</vt:i4>
      </vt:variant>
      <vt:variant>
        <vt:lpwstr>http://data.vlaanderen.be/</vt:lpwstr>
      </vt:variant>
      <vt:variant>
        <vt:lpwstr/>
      </vt:variant>
      <vt:variant>
        <vt:i4>3932273</vt:i4>
      </vt:variant>
      <vt:variant>
        <vt:i4>354</vt:i4>
      </vt:variant>
      <vt:variant>
        <vt:i4>0</vt:i4>
      </vt:variant>
      <vt:variant>
        <vt:i4>5</vt:i4>
      </vt:variant>
      <vt:variant>
        <vt:lpwstr>http://vocab.datex.org/</vt:lpwstr>
      </vt:variant>
      <vt:variant>
        <vt:lpwstr/>
      </vt:variant>
      <vt:variant>
        <vt:i4>2949179</vt:i4>
      </vt:variant>
      <vt:variant>
        <vt:i4>351</vt:i4>
      </vt:variant>
      <vt:variant>
        <vt:i4>0</vt:i4>
      </vt:variant>
      <vt:variant>
        <vt:i4>5</vt:i4>
      </vt:variant>
      <vt:variant>
        <vt:lpwstr>http://data.vlaanderen.be/</vt:lpwstr>
      </vt:variant>
      <vt:variant>
        <vt:lpwstr/>
      </vt:variant>
      <vt:variant>
        <vt:i4>6684688</vt:i4>
      </vt:variant>
      <vt:variant>
        <vt:i4>348</vt:i4>
      </vt:variant>
      <vt:variant>
        <vt:i4>0</vt:i4>
      </vt:variant>
      <vt:variant>
        <vt:i4>5</vt:i4>
      </vt:variant>
      <vt:variant>
        <vt:lpwstr>https://overheid.vlaanderen.be/sites/default/files/documenten/informatie-vlaanderen/producten/OSLO/VlaamseURI-StandaardVoorData_V1.0.pdf</vt:lpwstr>
      </vt:variant>
      <vt:variant>
        <vt:lpwstr/>
      </vt:variant>
      <vt:variant>
        <vt:i4>3145790</vt:i4>
      </vt:variant>
      <vt:variant>
        <vt:i4>345</vt:i4>
      </vt:variant>
      <vt:variant>
        <vt:i4>0</vt:i4>
      </vt:variant>
      <vt:variant>
        <vt:i4>5</vt:i4>
      </vt:variant>
      <vt:variant>
        <vt:lpwstr>https://overheid.vlaanderen.be/informatie-vlaanderen/ontdek-onze-producten-en-diensten/dcat-ap-vlaanderen-profiel-en-validator</vt:lpwstr>
      </vt:variant>
      <vt:variant>
        <vt:lpwstr/>
      </vt:variant>
      <vt:variant>
        <vt:i4>6553707</vt:i4>
      </vt:variant>
      <vt:variant>
        <vt:i4>342</vt:i4>
      </vt:variant>
      <vt:variant>
        <vt:i4>0</vt:i4>
      </vt:variant>
      <vt:variant>
        <vt:i4>5</vt:i4>
      </vt:variant>
      <vt:variant>
        <vt:lpwstr>https://smart.flanders.be/resources</vt:lpwstr>
      </vt:variant>
      <vt:variant>
        <vt:lpwstr/>
      </vt:variant>
      <vt:variant>
        <vt:i4>7995437</vt:i4>
      </vt:variant>
      <vt:variant>
        <vt:i4>339</vt:i4>
      </vt:variant>
      <vt:variant>
        <vt:i4>0</vt:i4>
      </vt:variant>
      <vt:variant>
        <vt:i4>5</vt:i4>
      </vt:variant>
      <vt:variant>
        <vt:lpwstr>http://enable-cors.org/</vt:lpwstr>
      </vt:variant>
      <vt:variant>
        <vt:lpwstr/>
      </vt:variant>
      <vt:variant>
        <vt:i4>3735662</vt:i4>
      </vt:variant>
      <vt:variant>
        <vt:i4>336</vt:i4>
      </vt:variant>
      <vt:variant>
        <vt:i4>0</vt:i4>
      </vt:variant>
      <vt:variant>
        <vt:i4>5</vt:i4>
      </vt:variant>
      <vt:variant>
        <vt:lpwstr>https://www.w3.org/Protocols/rfc2616/rfc2616-sec13.html</vt:lpwstr>
      </vt:variant>
      <vt:variant>
        <vt:lpwstr/>
      </vt:variant>
      <vt:variant>
        <vt:i4>1769554</vt:i4>
      </vt:variant>
      <vt:variant>
        <vt:i4>333</vt:i4>
      </vt:variant>
      <vt:variant>
        <vt:i4>0</vt:i4>
      </vt:variant>
      <vt:variant>
        <vt:i4>5</vt:i4>
      </vt:variant>
      <vt:variant>
        <vt:lpwstr>http://overheid.vlaanderen.be/hergebruik/licenties/v1-0/html/modellicentie-gratis-hergebruik</vt:lpwstr>
      </vt:variant>
      <vt:variant>
        <vt:lpwstr/>
      </vt:variant>
      <vt:variant>
        <vt:i4>2949217</vt:i4>
      </vt:variant>
      <vt:variant>
        <vt:i4>330</vt:i4>
      </vt:variant>
      <vt:variant>
        <vt:i4>0</vt:i4>
      </vt:variant>
      <vt:variant>
        <vt:i4>5</vt:i4>
      </vt:variant>
      <vt:variant>
        <vt:lpwstr>https://creativecommons.org/publicdomain/zero/1.0/</vt:lpwstr>
      </vt:variant>
      <vt:variant>
        <vt:lpwstr/>
      </vt:variant>
      <vt:variant>
        <vt:i4>6553707</vt:i4>
      </vt:variant>
      <vt:variant>
        <vt:i4>327</vt:i4>
      </vt:variant>
      <vt:variant>
        <vt:i4>0</vt:i4>
      </vt:variant>
      <vt:variant>
        <vt:i4>5</vt:i4>
      </vt:variant>
      <vt:variant>
        <vt:lpwstr>https://smart.flanders.be/resources</vt:lpwstr>
      </vt:variant>
      <vt:variant>
        <vt:lpwstr/>
      </vt:variant>
      <vt:variant>
        <vt:i4>3538994</vt:i4>
      </vt:variant>
      <vt:variant>
        <vt:i4>324</vt:i4>
      </vt:variant>
      <vt:variant>
        <vt:i4>0</vt:i4>
      </vt:variant>
      <vt:variant>
        <vt:i4>5</vt:i4>
      </vt:variant>
      <vt:variant>
        <vt:lpwstr>https://smart.flanders.e/ontwikkelaars</vt:lpwstr>
      </vt:variant>
      <vt:variant>
        <vt:lpwstr/>
      </vt:variant>
      <vt:variant>
        <vt:i4>6553707</vt:i4>
      </vt:variant>
      <vt:variant>
        <vt:i4>321</vt:i4>
      </vt:variant>
      <vt:variant>
        <vt:i4>0</vt:i4>
      </vt:variant>
      <vt:variant>
        <vt:i4>5</vt:i4>
      </vt:variant>
      <vt:variant>
        <vt:lpwstr>https://smart.flanders.be/resources</vt:lpwstr>
      </vt:variant>
      <vt:variant>
        <vt:lpwstr/>
      </vt:variant>
      <vt:variant>
        <vt:i4>8192104</vt:i4>
      </vt:variant>
      <vt:variant>
        <vt:i4>318</vt:i4>
      </vt:variant>
      <vt:variant>
        <vt:i4>0</vt:i4>
      </vt:variant>
      <vt:variant>
        <vt:i4>5</vt:i4>
      </vt:variant>
      <vt:variant>
        <vt:lpwstr>https://smart.flanders.be/ontwikkelaars</vt:lpwstr>
      </vt:variant>
      <vt:variant>
        <vt:lpwstr/>
      </vt:variant>
      <vt:variant>
        <vt:i4>2424957</vt:i4>
      </vt:variant>
      <vt:variant>
        <vt:i4>315</vt:i4>
      </vt:variant>
      <vt:variant>
        <vt:i4>0</vt:i4>
      </vt:variant>
      <vt:variant>
        <vt:i4>5</vt:i4>
      </vt:variant>
      <vt:variant>
        <vt:lpwstr>http://opendefinition.org/</vt:lpwstr>
      </vt:variant>
      <vt:variant>
        <vt:lpwstr/>
      </vt:variant>
      <vt:variant>
        <vt:i4>1179697</vt:i4>
      </vt:variant>
      <vt:variant>
        <vt:i4>308</vt:i4>
      </vt:variant>
      <vt:variant>
        <vt:i4>0</vt:i4>
      </vt:variant>
      <vt:variant>
        <vt:i4>5</vt:i4>
      </vt:variant>
      <vt:variant>
        <vt:lpwstr/>
      </vt:variant>
      <vt:variant>
        <vt:lpwstr>_Toc527673427</vt:lpwstr>
      </vt:variant>
      <vt:variant>
        <vt:i4>1179697</vt:i4>
      </vt:variant>
      <vt:variant>
        <vt:i4>302</vt:i4>
      </vt:variant>
      <vt:variant>
        <vt:i4>0</vt:i4>
      </vt:variant>
      <vt:variant>
        <vt:i4>5</vt:i4>
      </vt:variant>
      <vt:variant>
        <vt:lpwstr/>
      </vt:variant>
      <vt:variant>
        <vt:lpwstr>_Toc527673426</vt:lpwstr>
      </vt:variant>
      <vt:variant>
        <vt:i4>1179697</vt:i4>
      </vt:variant>
      <vt:variant>
        <vt:i4>296</vt:i4>
      </vt:variant>
      <vt:variant>
        <vt:i4>0</vt:i4>
      </vt:variant>
      <vt:variant>
        <vt:i4>5</vt:i4>
      </vt:variant>
      <vt:variant>
        <vt:lpwstr/>
      </vt:variant>
      <vt:variant>
        <vt:lpwstr>_Toc527673425</vt:lpwstr>
      </vt:variant>
      <vt:variant>
        <vt:i4>1179697</vt:i4>
      </vt:variant>
      <vt:variant>
        <vt:i4>290</vt:i4>
      </vt:variant>
      <vt:variant>
        <vt:i4>0</vt:i4>
      </vt:variant>
      <vt:variant>
        <vt:i4>5</vt:i4>
      </vt:variant>
      <vt:variant>
        <vt:lpwstr/>
      </vt:variant>
      <vt:variant>
        <vt:lpwstr>_Toc527673424</vt:lpwstr>
      </vt:variant>
      <vt:variant>
        <vt:i4>1179697</vt:i4>
      </vt:variant>
      <vt:variant>
        <vt:i4>284</vt:i4>
      </vt:variant>
      <vt:variant>
        <vt:i4>0</vt:i4>
      </vt:variant>
      <vt:variant>
        <vt:i4>5</vt:i4>
      </vt:variant>
      <vt:variant>
        <vt:lpwstr/>
      </vt:variant>
      <vt:variant>
        <vt:lpwstr>_Toc527673423</vt:lpwstr>
      </vt:variant>
      <vt:variant>
        <vt:i4>1179697</vt:i4>
      </vt:variant>
      <vt:variant>
        <vt:i4>278</vt:i4>
      </vt:variant>
      <vt:variant>
        <vt:i4>0</vt:i4>
      </vt:variant>
      <vt:variant>
        <vt:i4>5</vt:i4>
      </vt:variant>
      <vt:variant>
        <vt:lpwstr/>
      </vt:variant>
      <vt:variant>
        <vt:lpwstr>_Toc527673422</vt:lpwstr>
      </vt:variant>
      <vt:variant>
        <vt:i4>1179697</vt:i4>
      </vt:variant>
      <vt:variant>
        <vt:i4>272</vt:i4>
      </vt:variant>
      <vt:variant>
        <vt:i4>0</vt:i4>
      </vt:variant>
      <vt:variant>
        <vt:i4>5</vt:i4>
      </vt:variant>
      <vt:variant>
        <vt:lpwstr/>
      </vt:variant>
      <vt:variant>
        <vt:lpwstr>_Toc527673421</vt:lpwstr>
      </vt:variant>
      <vt:variant>
        <vt:i4>1179697</vt:i4>
      </vt:variant>
      <vt:variant>
        <vt:i4>266</vt:i4>
      </vt:variant>
      <vt:variant>
        <vt:i4>0</vt:i4>
      </vt:variant>
      <vt:variant>
        <vt:i4>5</vt:i4>
      </vt:variant>
      <vt:variant>
        <vt:lpwstr/>
      </vt:variant>
      <vt:variant>
        <vt:lpwstr>_Toc527673420</vt:lpwstr>
      </vt:variant>
      <vt:variant>
        <vt:i4>1114161</vt:i4>
      </vt:variant>
      <vt:variant>
        <vt:i4>260</vt:i4>
      </vt:variant>
      <vt:variant>
        <vt:i4>0</vt:i4>
      </vt:variant>
      <vt:variant>
        <vt:i4>5</vt:i4>
      </vt:variant>
      <vt:variant>
        <vt:lpwstr/>
      </vt:variant>
      <vt:variant>
        <vt:lpwstr>_Toc527673419</vt:lpwstr>
      </vt:variant>
      <vt:variant>
        <vt:i4>1114161</vt:i4>
      </vt:variant>
      <vt:variant>
        <vt:i4>254</vt:i4>
      </vt:variant>
      <vt:variant>
        <vt:i4>0</vt:i4>
      </vt:variant>
      <vt:variant>
        <vt:i4>5</vt:i4>
      </vt:variant>
      <vt:variant>
        <vt:lpwstr/>
      </vt:variant>
      <vt:variant>
        <vt:lpwstr>_Toc527673418</vt:lpwstr>
      </vt:variant>
      <vt:variant>
        <vt:i4>1114161</vt:i4>
      </vt:variant>
      <vt:variant>
        <vt:i4>248</vt:i4>
      </vt:variant>
      <vt:variant>
        <vt:i4>0</vt:i4>
      </vt:variant>
      <vt:variant>
        <vt:i4>5</vt:i4>
      </vt:variant>
      <vt:variant>
        <vt:lpwstr/>
      </vt:variant>
      <vt:variant>
        <vt:lpwstr>_Toc527673417</vt:lpwstr>
      </vt:variant>
      <vt:variant>
        <vt:i4>1114161</vt:i4>
      </vt:variant>
      <vt:variant>
        <vt:i4>242</vt:i4>
      </vt:variant>
      <vt:variant>
        <vt:i4>0</vt:i4>
      </vt:variant>
      <vt:variant>
        <vt:i4>5</vt:i4>
      </vt:variant>
      <vt:variant>
        <vt:lpwstr/>
      </vt:variant>
      <vt:variant>
        <vt:lpwstr>_Toc527673416</vt:lpwstr>
      </vt:variant>
      <vt:variant>
        <vt:i4>1114161</vt:i4>
      </vt:variant>
      <vt:variant>
        <vt:i4>236</vt:i4>
      </vt:variant>
      <vt:variant>
        <vt:i4>0</vt:i4>
      </vt:variant>
      <vt:variant>
        <vt:i4>5</vt:i4>
      </vt:variant>
      <vt:variant>
        <vt:lpwstr/>
      </vt:variant>
      <vt:variant>
        <vt:lpwstr>_Toc527673415</vt:lpwstr>
      </vt:variant>
      <vt:variant>
        <vt:i4>1114161</vt:i4>
      </vt:variant>
      <vt:variant>
        <vt:i4>230</vt:i4>
      </vt:variant>
      <vt:variant>
        <vt:i4>0</vt:i4>
      </vt:variant>
      <vt:variant>
        <vt:i4>5</vt:i4>
      </vt:variant>
      <vt:variant>
        <vt:lpwstr/>
      </vt:variant>
      <vt:variant>
        <vt:lpwstr>_Toc527673414</vt:lpwstr>
      </vt:variant>
      <vt:variant>
        <vt:i4>1114161</vt:i4>
      </vt:variant>
      <vt:variant>
        <vt:i4>224</vt:i4>
      </vt:variant>
      <vt:variant>
        <vt:i4>0</vt:i4>
      </vt:variant>
      <vt:variant>
        <vt:i4>5</vt:i4>
      </vt:variant>
      <vt:variant>
        <vt:lpwstr/>
      </vt:variant>
      <vt:variant>
        <vt:lpwstr>_Toc527673413</vt:lpwstr>
      </vt:variant>
      <vt:variant>
        <vt:i4>1114161</vt:i4>
      </vt:variant>
      <vt:variant>
        <vt:i4>218</vt:i4>
      </vt:variant>
      <vt:variant>
        <vt:i4>0</vt:i4>
      </vt:variant>
      <vt:variant>
        <vt:i4>5</vt:i4>
      </vt:variant>
      <vt:variant>
        <vt:lpwstr/>
      </vt:variant>
      <vt:variant>
        <vt:lpwstr>_Toc527673412</vt:lpwstr>
      </vt:variant>
      <vt:variant>
        <vt:i4>1114161</vt:i4>
      </vt:variant>
      <vt:variant>
        <vt:i4>212</vt:i4>
      </vt:variant>
      <vt:variant>
        <vt:i4>0</vt:i4>
      </vt:variant>
      <vt:variant>
        <vt:i4>5</vt:i4>
      </vt:variant>
      <vt:variant>
        <vt:lpwstr/>
      </vt:variant>
      <vt:variant>
        <vt:lpwstr>_Toc527673411</vt:lpwstr>
      </vt:variant>
      <vt:variant>
        <vt:i4>1048625</vt:i4>
      </vt:variant>
      <vt:variant>
        <vt:i4>206</vt:i4>
      </vt:variant>
      <vt:variant>
        <vt:i4>0</vt:i4>
      </vt:variant>
      <vt:variant>
        <vt:i4>5</vt:i4>
      </vt:variant>
      <vt:variant>
        <vt:lpwstr/>
      </vt:variant>
      <vt:variant>
        <vt:lpwstr>_Toc527673409</vt:lpwstr>
      </vt:variant>
      <vt:variant>
        <vt:i4>1048625</vt:i4>
      </vt:variant>
      <vt:variant>
        <vt:i4>200</vt:i4>
      </vt:variant>
      <vt:variant>
        <vt:i4>0</vt:i4>
      </vt:variant>
      <vt:variant>
        <vt:i4>5</vt:i4>
      </vt:variant>
      <vt:variant>
        <vt:lpwstr/>
      </vt:variant>
      <vt:variant>
        <vt:lpwstr>_Toc527673408</vt:lpwstr>
      </vt:variant>
      <vt:variant>
        <vt:i4>1048625</vt:i4>
      </vt:variant>
      <vt:variant>
        <vt:i4>194</vt:i4>
      </vt:variant>
      <vt:variant>
        <vt:i4>0</vt:i4>
      </vt:variant>
      <vt:variant>
        <vt:i4>5</vt:i4>
      </vt:variant>
      <vt:variant>
        <vt:lpwstr/>
      </vt:variant>
      <vt:variant>
        <vt:lpwstr>_Toc527673407</vt:lpwstr>
      </vt:variant>
      <vt:variant>
        <vt:i4>1048625</vt:i4>
      </vt:variant>
      <vt:variant>
        <vt:i4>188</vt:i4>
      </vt:variant>
      <vt:variant>
        <vt:i4>0</vt:i4>
      </vt:variant>
      <vt:variant>
        <vt:i4>5</vt:i4>
      </vt:variant>
      <vt:variant>
        <vt:lpwstr/>
      </vt:variant>
      <vt:variant>
        <vt:lpwstr>_Toc527673406</vt:lpwstr>
      </vt:variant>
      <vt:variant>
        <vt:i4>1048625</vt:i4>
      </vt:variant>
      <vt:variant>
        <vt:i4>182</vt:i4>
      </vt:variant>
      <vt:variant>
        <vt:i4>0</vt:i4>
      </vt:variant>
      <vt:variant>
        <vt:i4>5</vt:i4>
      </vt:variant>
      <vt:variant>
        <vt:lpwstr/>
      </vt:variant>
      <vt:variant>
        <vt:lpwstr>_Toc527673405</vt:lpwstr>
      </vt:variant>
      <vt:variant>
        <vt:i4>1048625</vt:i4>
      </vt:variant>
      <vt:variant>
        <vt:i4>176</vt:i4>
      </vt:variant>
      <vt:variant>
        <vt:i4>0</vt:i4>
      </vt:variant>
      <vt:variant>
        <vt:i4>5</vt:i4>
      </vt:variant>
      <vt:variant>
        <vt:lpwstr/>
      </vt:variant>
      <vt:variant>
        <vt:lpwstr>_Toc527673404</vt:lpwstr>
      </vt:variant>
      <vt:variant>
        <vt:i4>1048625</vt:i4>
      </vt:variant>
      <vt:variant>
        <vt:i4>170</vt:i4>
      </vt:variant>
      <vt:variant>
        <vt:i4>0</vt:i4>
      </vt:variant>
      <vt:variant>
        <vt:i4>5</vt:i4>
      </vt:variant>
      <vt:variant>
        <vt:lpwstr/>
      </vt:variant>
      <vt:variant>
        <vt:lpwstr>_Toc527673403</vt:lpwstr>
      </vt:variant>
      <vt:variant>
        <vt:i4>1048625</vt:i4>
      </vt:variant>
      <vt:variant>
        <vt:i4>164</vt:i4>
      </vt:variant>
      <vt:variant>
        <vt:i4>0</vt:i4>
      </vt:variant>
      <vt:variant>
        <vt:i4>5</vt:i4>
      </vt:variant>
      <vt:variant>
        <vt:lpwstr/>
      </vt:variant>
      <vt:variant>
        <vt:lpwstr>_Toc527673402</vt:lpwstr>
      </vt:variant>
      <vt:variant>
        <vt:i4>1048625</vt:i4>
      </vt:variant>
      <vt:variant>
        <vt:i4>158</vt:i4>
      </vt:variant>
      <vt:variant>
        <vt:i4>0</vt:i4>
      </vt:variant>
      <vt:variant>
        <vt:i4>5</vt:i4>
      </vt:variant>
      <vt:variant>
        <vt:lpwstr/>
      </vt:variant>
      <vt:variant>
        <vt:lpwstr>_Toc527673401</vt:lpwstr>
      </vt:variant>
      <vt:variant>
        <vt:i4>1048625</vt:i4>
      </vt:variant>
      <vt:variant>
        <vt:i4>152</vt:i4>
      </vt:variant>
      <vt:variant>
        <vt:i4>0</vt:i4>
      </vt:variant>
      <vt:variant>
        <vt:i4>5</vt:i4>
      </vt:variant>
      <vt:variant>
        <vt:lpwstr/>
      </vt:variant>
      <vt:variant>
        <vt:lpwstr>_Toc527673400</vt:lpwstr>
      </vt:variant>
      <vt:variant>
        <vt:i4>1638454</vt:i4>
      </vt:variant>
      <vt:variant>
        <vt:i4>146</vt:i4>
      </vt:variant>
      <vt:variant>
        <vt:i4>0</vt:i4>
      </vt:variant>
      <vt:variant>
        <vt:i4>5</vt:i4>
      </vt:variant>
      <vt:variant>
        <vt:lpwstr/>
      </vt:variant>
      <vt:variant>
        <vt:lpwstr>_Toc527673399</vt:lpwstr>
      </vt:variant>
      <vt:variant>
        <vt:i4>1638454</vt:i4>
      </vt:variant>
      <vt:variant>
        <vt:i4>140</vt:i4>
      </vt:variant>
      <vt:variant>
        <vt:i4>0</vt:i4>
      </vt:variant>
      <vt:variant>
        <vt:i4>5</vt:i4>
      </vt:variant>
      <vt:variant>
        <vt:lpwstr/>
      </vt:variant>
      <vt:variant>
        <vt:lpwstr>_Toc527673398</vt:lpwstr>
      </vt:variant>
      <vt:variant>
        <vt:i4>1638454</vt:i4>
      </vt:variant>
      <vt:variant>
        <vt:i4>134</vt:i4>
      </vt:variant>
      <vt:variant>
        <vt:i4>0</vt:i4>
      </vt:variant>
      <vt:variant>
        <vt:i4>5</vt:i4>
      </vt:variant>
      <vt:variant>
        <vt:lpwstr/>
      </vt:variant>
      <vt:variant>
        <vt:lpwstr>_Toc527673397</vt:lpwstr>
      </vt:variant>
      <vt:variant>
        <vt:i4>1638454</vt:i4>
      </vt:variant>
      <vt:variant>
        <vt:i4>128</vt:i4>
      </vt:variant>
      <vt:variant>
        <vt:i4>0</vt:i4>
      </vt:variant>
      <vt:variant>
        <vt:i4>5</vt:i4>
      </vt:variant>
      <vt:variant>
        <vt:lpwstr/>
      </vt:variant>
      <vt:variant>
        <vt:lpwstr>_Toc527673396</vt:lpwstr>
      </vt:variant>
      <vt:variant>
        <vt:i4>1638454</vt:i4>
      </vt:variant>
      <vt:variant>
        <vt:i4>122</vt:i4>
      </vt:variant>
      <vt:variant>
        <vt:i4>0</vt:i4>
      </vt:variant>
      <vt:variant>
        <vt:i4>5</vt:i4>
      </vt:variant>
      <vt:variant>
        <vt:lpwstr/>
      </vt:variant>
      <vt:variant>
        <vt:lpwstr>_Toc527673395</vt:lpwstr>
      </vt:variant>
      <vt:variant>
        <vt:i4>1638454</vt:i4>
      </vt:variant>
      <vt:variant>
        <vt:i4>116</vt:i4>
      </vt:variant>
      <vt:variant>
        <vt:i4>0</vt:i4>
      </vt:variant>
      <vt:variant>
        <vt:i4>5</vt:i4>
      </vt:variant>
      <vt:variant>
        <vt:lpwstr/>
      </vt:variant>
      <vt:variant>
        <vt:lpwstr>_Toc527673394</vt:lpwstr>
      </vt:variant>
      <vt:variant>
        <vt:i4>1638454</vt:i4>
      </vt:variant>
      <vt:variant>
        <vt:i4>110</vt:i4>
      </vt:variant>
      <vt:variant>
        <vt:i4>0</vt:i4>
      </vt:variant>
      <vt:variant>
        <vt:i4>5</vt:i4>
      </vt:variant>
      <vt:variant>
        <vt:lpwstr/>
      </vt:variant>
      <vt:variant>
        <vt:lpwstr>_Toc527673393</vt:lpwstr>
      </vt:variant>
      <vt:variant>
        <vt:i4>1638454</vt:i4>
      </vt:variant>
      <vt:variant>
        <vt:i4>104</vt:i4>
      </vt:variant>
      <vt:variant>
        <vt:i4>0</vt:i4>
      </vt:variant>
      <vt:variant>
        <vt:i4>5</vt:i4>
      </vt:variant>
      <vt:variant>
        <vt:lpwstr/>
      </vt:variant>
      <vt:variant>
        <vt:lpwstr>_Toc527673392</vt:lpwstr>
      </vt:variant>
      <vt:variant>
        <vt:i4>1638454</vt:i4>
      </vt:variant>
      <vt:variant>
        <vt:i4>98</vt:i4>
      </vt:variant>
      <vt:variant>
        <vt:i4>0</vt:i4>
      </vt:variant>
      <vt:variant>
        <vt:i4>5</vt:i4>
      </vt:variant>
      <vt:variant>
        <vt:lpwstr/>
      </vt:variant>
      <vt:variant>
        <vt:lpwstr>_Toc527673391</vt:lpwstr>
      </vt:variant>
      <vt:variant>
        <vt:i4>1638454</vt:i4>
      </vt:variant>
      <vt:variant>
        <vt:i4>92</vt:i4>
      </vt:variant>
      <vt:variant>
        <vt:i4>0</vt:i4>
      </vt:variant>
      <vt:variant>
        <vt:i4>5</vt:i4>
      </vt:variant>
      <vt:variant>
        <vt:lpwstr/>
      </vt:variant>
      <vt:variant>
        <vt:lpwstr>_Toc527673390</vt:lpwstr>
      </vt:variant>
      <vt:variant>
        <vt:i4>1572918</vt:i4>
      </vt:variant>
      <vt:variant>
        <vt:i4>86</vt:i4>
      </vt:variant>
      <vt:variant>
        <vt:i4>0</vt:i4>
      </vt:variant>
      <vt:variant>
        <vt:i4>5</vt:i4>
      </vt:variant>
      <vt:variant>
        <vt:lpwstr/>
      </vt:variant>
      <vt:variant>
        <vt:lpwstr>_Toc527673389</vt:lpwstr>
      </vt:variant>
      <vt:variant>
        <vt:i4>1572918</vt:i4>
      </vt:variant>
      <vt:variant>
        <vt:i4>80</vt:i4>
      </vt:variant>
      <vt:variant>
        <vt:i4>0</vt:i4>
      </vt:variant>
      <vt:variant>
        <vt:i4>5</vt:i4>
      </vt:variant>
      <vt:variant>
        <vt:lpwstr/>
      </vt:variant>
      <vt:variant>
        <vt:lpwstr>_Toc527673388</vt:lpwstr>
      </vt:variant>
      <vt:variant>
        <vt:i4>1572918</vt:i4>
      </vt:variant>
      <vt:variant>
        <vt:i4>74</vt:i4>
      </vt:variant>
      <vt:variant>
        <vt:i4>0</vt:i4>
      </vt:variant>
      <vt:variant>
        <vt:i4>5</vt:i4>
      </vt:variant>
      <vt:variant>
        <vt:lpwstr/>
      </vt:variant>
      <vt:variant>
        <vt:lpwstr>_Toc527673387</vt:lpwstr>
      </vt:variant>
      <vt:variant>
        <vt:i4>1572918</vt:i4>
      </vt:variant>
      <vt:variant>
        <vt:i4>68</vt:i4>
      </vt:variant>
      <vt:variant>
        <vt:i4>0</vt:i4>
      </vt:variant>
      <vt:variant>
        <vt:i4>5</vt:i4>
      </vt:variant>
      <vt:variant>
        <vt:lpwstr/>
      </vt:variant>
      <vt:variant>
        <vt:lpwstr>_Toc527673386</vt:lpwstr>
      </vt:variant>
      <vt:variant>
        <vt:i4>1572918</vt:i4>
      </vt:variant>
      <vt:variant>
        <vt:i4>62</vt:i4>
      </vt:variant>
      <vt:variant>
        <vt:i4>0</vt:i4>
      </vt:variant>
      <vt:variant>
        <vt:i4>5</vt:i4>
      </vt:variant>
      <vt:variant>
        <vt:lpwstr/>
      </vt:variant>
      <vt:variant>
        <vt:lpwstr>_Toc527673385</vt:lpwstr>
      </vt:variant>
      <vt:variant>
        <vt:i4>1572918</vt:i4>
      </vt:variant>
      <vt:variant>
        <vt:i4>56</vt:i4>
      </vt:variant>
      <vt:variant>
        <vt:i4>0</vt:i4>
      </vt:variant>
      <vt:variant>
        <vt:i4>5</vt:i4>
      </vt:variant>
      <vt:variant>
        <vt:lpwstr/>
      </vt:variant>
      <vt:variant>
        <vt:lpwstr>_Toc527673384</vt:lpwstr>
      </vt:variant>
      <vt:variant>
        <vt:i4>1572918</vt:i4>
      </vt:variant>
      <vt:variant>
        <vt:i4>50</vt:i4>
      </vt:variant>
      <vt:variant>
        <vt:i4>0</vt:i4>
      </vt:variant>
      <vt:variant>
        <vt:i4>5</vt:i4>
      </vt:variant>
      <vt:variant>
        <vt:lpwstr/>
      </vt:variant>
      <vt:variant>
        <vt:lpwstr>_Toc527673383</vt:lpwstr>
      </vt:variant>
      <vt:variant>
        <vt:i4>1572918</vt:i4>
      </vt:variant>
      <vt:variant>
        <vt:i4>44</vt:i4>
      </vt:variant>
      <vt:variant>
        <vt:i4>0</vt:i4>
      </vt:variant>
      <vt:variant>
        <vt:i4>5</vt:i4>
      </vt:variant>
      <vt:variant>
        <vt:lpwstr/>
      </vt:variant>
      <vt:variant>
        <vt:lpwstr>_Toc527673382</vt:lpwstr>
      </vt:variant>
      <vt:variant>
        <vt:i4>1572918</vt:i4>
      </vt:variant>
      <vt:variant>
        <vt:i4>38</vt:i4>
      </vt:variant>
      <vt:variant>
        <vt:i4>0</vt:i4>
      </vt:variant>
      <vt:variant>
        <vt:i4>5</vt:i4>
      </vt:variant>
      <vt:variant>
        <vt:lpwstr/>
      </vt:variant>
      <vt:variant>
        <vt:lpwstr>_Toc527673381</vt:lpwstr>
      </vt:variant>
      <vt:variant>
        <vt:i4>1572918</vt:i4>
      </vt:variant>
      <vt:variant>
        <vt:i4>32</vt:i4>
      </vt:variant>
      <vt:variant>
        <vt:i4>0</vt:i4>
      </vt:variant>
      <vt:variant>
        <vt:i4>5</vt:i4>
      </vt:variant>
      <vt:variant>
        <vt:lpwstr/>
      </vt:variant>
      <vt:variant>
        <vt:lpwstr>_Toc527673380</vt:lpwstr>
      </vt:variant>
      <vt:variant>
        <vt:i4>1507382</vt:i4>
      </vt:variant>
      <vt:variant>
        <vt:i4>26</vt:i4>
      </vt:variant>
      <vt:variant>
        <vt:i4>0</vt:i4>
      </vt:variant>
      <vt:variant>
        <vt:i4>5</vt:i4>
      </vt:variant>
      <vt:variant>
        <vt:lpwstr/>
      </vt:variant>
      <vt:variant>
        <vt:lpwstr>_Toc527673379</vt:lpwstr>
      </vt:variant>
      <vt:variant>
        <vt:i4>1507382</vt:i4>
      </vt:variant>
      <vt:variant>
        <vt:i4>20</vt:i4>
      </vt:variant>
      <vt:variant>
        <vt:i4>0</vt:i4>
      </vt:variant>
      <vt:variant>
        <vt:i4>5</vt:i4>
      </vt:variant>
      <vt:variant>
        <vt:lpwstr/>
      </vt:variant>
      <vt:variant>
        <vt:lpwstr>_Toc527673378</vt:lpwstr>
      </vt:variant>
      <vt:variant>
        <vt:i4>1507382</vt:i4>
      </vt:variant>
      <vt:variant>
        <vt:i4>14</vt:i4>
      </vt:variant>
      <vt:variant>
        <vt:i4>0</vt:i4>
      </vt:variant>
      <vt:variant>
        <vt:i4>5</vt:i4>
      </vt:variant>
      <vt:variant>
        <vt:lpwstr/>
      </vt:variant>
      <vt:variant>
        <vt:lpwstr>_Toc527673377</vt:lpwstr>
      </vt:variant>
      <vt:variant>
        <vt:i4>1507382</vt:i4>
      </vt:variant>
      <vt:variant>
        <vt:i4>8</vt:i4>
      </vt:variant>
      <vt:variant>
        <vt:i4>0</vt:i4>
      </vt:variant>
      <vt:variant>
        <vt:i4>5</vt:i4>
      </vt:variant>
      <vt:variant>
        <vt:lpwstr/>
      </vt:variant>
      <vt:variant>
        <vt:lpwstr>_Toc527673376</vt:lpwstr>
      </vt:variant>
      <vt:variant>
        <vt:i4>1507382</vt:i4>
      </vt:variant>
      <vt:variant>
        <vt:i4>2</vt:i4>
      </vt:variant>
      <vt:variant>
        <vt:i4>0</vt:i4>
      </vt:variant>
      <vt:variant>
        <vt:i4>5</vt:i4>
      </vt:variant>
      <vt:variant>
        <vt:lpwstr/>
      </vt:variant>
      <vt:variant>
        <vt:lpwstr>_Toc527673375</vt:lpwstr>
      </vt:variant>
      <vt:variant>
        <vt:i4>4915224</vt:i4>
      </vt:variant>
      <vt:variant>
        <vt:i4>9</vt:i4>
      </vt:variant>
      <vt:variant>
        <vt:i4>0</vt:i4>
      </vt:variant>
      <vt:variant>
        <vt:i4>5</vt:i4>
      </vt:variant>
      <vt:variant>
        <vt:lpwstr>https://smart.flanders.be/resources/</vt:lpwstr>
      </vt:variant>
      <vt:variant>
        <vt:lpwstr/>
      </vt:variant>
      <vt:variant>
        <vt:i4>3932284</vt:i4>
      </vt:variant>
      <vt:variant>
        <vt:i4>6</vt:i4>
      </vt:variant>
      <vt:variant>
        <vt:i4>0</vt:i4>
      </vt:variant>
      <vt:variant>
        <vt:i4>5</vt:i4>
      </vt:variant>
      <vt:variant>
        <vt:lpwstr>https://5stardata.info/</vt:lpwstr>
      </vt:variant>
      <vt:variant>
        <vt:lpwstr/>
      </vt:variant>
      <vt:variant>
        <vt:i4>655455</vt:i4>
      </vt:variant>
      <vt:variant>
        <vt:i4>3</vt:i4>
      </vt:variant>
      <vt:variant>
        <vt:i4>0</vt:i4>
      </vt:variant>
      <vt:variant>
        <vt:i4>5</vt:i4>
      </vt:variant>
      <vt:variant>
        <vt:lpwstr>https://smart.flanders.be/open-data-charter/</vt:lpwstr>
      </vt:variant>
      <vt:variant>
        <vt:lpwstr/>
      </vt:variant>
      <vt:variant>
        <vt:i4>7929980</vt:i4>
      </vt:variant>
      <vt:variant>
        <vt:i4>0</vt:i4>
      </vt:variant>
      <vt:variant>
        <vt:i4>0</vt:i4>
      </vt:variant>
      <vt:variant>
        <vt:i4>5</vt:i4>
      </vt:variant>
      <vt:variant>
        <vt:lpwstr>https://smart.flanders.be/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Borghys (imec)</dc:creator>
  <cp:keywords/>
  <dc:description/>
  <cp:lastModifiedBy>Daems Ken</cp:lastModifiedBy>
  <cp:revision>2</cp:revision>
  <cp:lastPrinted>2018-10-18T22:49:00Z</cp:lastPrinted>
  <dcterms:created xsi:type="dcterms:W3CDTF">2021-11-09T15:20:00Z</dcterms:created>
  <dcterms:modified xsi:type="dcterms:W3CDTF">2021-11-09T15:20:00Z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0x010100C9339CAC3FE5A9439143D9B4DD3762DA</vt:lpwstr>
  </property>
  <property fmtid="{D5CDD505-2E9C-101B-9397-08002B2CF9AE}" pid="3" name="MSIP_Label_f0eba32c-0974-4663-a3a1-3cd8c30938e9_Enabled">
    <vt:lpwstr>true</vt:lpwstr>
  </property>
  <property fmtid="{D5CDD505-2E9C-101B-9397-08002B2CF9AE}" pid="4" name="MSIP_Label_f0eba32c-0974-4663-a3a1-3cd8c30938e9_SetDate">
    <vt:lpwstr>2021-04-01T06:34:59Z</vt:lpwstr>
  </property>
  <property fmtid="{D5CDD505-2E9C-101B-9397-08002B2CF9AE}" pid="5" name="MSIP_Label_f0eba32c-0974-4663-a3a1-3cd8c30938e9_Method">
    <vt:lpwstr>Privileged</vt:lpwstr>
  </property>
  <property fmtid="{D5CDD505-2E9C-101B-9397-08002B2CF9AE}" pid="6" name="MSIP_Label_f0eba32c-0974-4663-a3a1-3cd8c30938e9_Name">
    <vt:lpwstr>Public - General - Unmarked</vt:lpwstr>
  </property>
  <property fmtid="{D5CDD505-2E9C-101B-9397-08002B2CF9AE}" pid="7" name="MSIP_Label_f0eba32c-0974-4663-a3a1-3cd8c30938e9_SiteId">
    <vt:lpwstr>a72d5a72-25ee-40f0-9bd1-067cb5b770d4</vt:lpwstr>
  </property>
  <property fmtid="{D5CDD505-2E9C-101B-9397-08002B2CF9AE}" pid="8" name="MSIP_Label_f0eba32c-0974-4663-a3a1-3cd8c30938e9_ActionId">
    <vt:lpwstr>4a85839c-ae81-4519-9e04-cea78c12ae2c</vt:lpwstr>
  </property>
  <property fmtid="{D5CDD505-2E9C-101B-9397-08002B2CF9AE}" pid="9" name="MSIP_Label_f0eba32c-0974-4663-a3a1-3cd8c30938e9_ContentBits">
    <vt:lpwstr>0</vt:lpwstr>
  </property>
</Properties>
</file>