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0667" w:rsidRPr="00460667" w:rsidRDefault="00460667" w:rsidP="00460667">
      <w:pPr>
        <w:pStyle w:val="Afdeling"/>
        <w:spacing w:line="260" w:lineRule="exact"/>
        <w:rPr>
          <w:rStyle w:val="medium"/>
          <w:sz w:val="22"/>
        </w:rPr>
      </w:pPr>
      <w:bookmarkStart w:id="0" w:name="_GoBack"/>
      <w:bookmarkEnd w:id="0"/>
      <w:r w:rsidRPr="00460667">
        <w:rPr>
          <w:rStyle w:val="medium"/>
          <w:sz w:val="22"/>
        </w:rPr>
        <w:t>Departement Bestuurszaken</w:t>
      </w:r>
    </w:p>
    <w:p w:rsidR="00460667" w:rsidRPr="00460667" w:rsidRDefault="00460667" w:rsidP="00460667">
      <w:pPr>
        <w:pStyle w:val="Afdeling"/>
        <w:spacing w:line="260" w:lineRule="exact"/>
        <w:rPr>
          <w:rStyle w:val="medium"/>
          <w:sz w:val="22"/>
        </w:rPr>
      </w:pPr>
      <w:r w:rsidRPr="00460667">
        <w:rPr>
          <w:rStyle w:val="medium"/>
          <w:sz w:val="22"/>
        </w:rPr>
        <w:t>Agentschap Binnenlands Bestuur</w:t>
      </w:r>
    </w:p>
    <w:p w:rsidR="006D3289" w:rsidRPr="00445A2C" w:rsidRDefault="00460667" w:rsidP="00460667">
      <w:pPr>
        <w:pStyle w:val="Afdeling"/>
        <w:spacing w:line="260" w:lineRule="exact"/>
        <w:rPr>
          <w:rStyle w:val="medium"/>
          <w:sz w:val="22"/>
        </w:rPr>
      </w:pPr>
      <w:r w:rsidRPr="00460667">
        <w:rPr>
          <w:rStyle w:val="medium"/>
          <w:sz w:val="22"/>
        </w:rPr>
        <w:t xml:space="preserve">Afdeling Lokale </w:t>
      </w:r>
      <w:r w:rsidR="006D3289">
        <w:rPr>
          <w:rStyle w:val="medium"/>
          <w:sz w:val="22"/>
        </w:rPr>
        <w:t>Samenwerking,</w:t>
      </w:r>
      <w:r w:rsidR="0077716D">
        <w:rPr>
          <w:rStyle w:val="medium"/>
          <w:sz w:val="22"/>
        </w:rPr>
        <w:t xml:space="preserve"> </w:t>
      </w:r>
      <w:r w:rsidR="006D3289">
        <w:rPr>
          <w:rStyle w:val="medium"/>
          <w:sz w:val="22"/>
        </w:rPr>
        <w:t>Verzelfstandiging</w:t>
      </w:r>
      <w:r w:rsidR="0077716D">
        <w:rPr>
          <w:rStyle w:val="medium"/>
          <w:sz w:val="22"/>
        </w:rPr>
        <w:t xml:space="preserve"> e</w:t>
      </w:r>
      <w:r w:rsidR="006D3289">
        <w:rPr>
          <w:rStyle w:val="medium"/>
          <w:sz w:val="22"/>
        </w:rPr>
        <w:t>n Personeel</w:t>
      </w:r>
    </w:p>
    <w:p w:rsidR="00460667" w:rsidRDefault="00B026D5" w:rsidP="00D14970">
      <w:pPr>
        <w:pStyle w:val="Adresafzender"/>
        <w:spacing w:line="260" w:lineRule="exact"/>
        <w:rPr>
          <w:sz w:val="22"/>
        </w:rPr>
      </w:pPr>
      <w:r>
        <w:rPr>
          <w:sz w:val="22"/>
        </w:rPr>
        <w:t>VAC Herman Teirlinck</w:t>
      </w:r>
    </w:p>
    <w:p w:rsidR="00B026D5" w:rsidRDefault="009B6523" w:rsidP="00D14970">
      <w:pPr>
        <w:pStyle w:val="Adresafzender"/>
        <w:spacing w:line="260" w:lineRule="exact"/>
        <w:rPr>
          <w:sz w:val="22"/>
        </w:rPr>
      </w:pPr>
      <w:r>
        <w:rPr>
          <w:sz w:val="22"/>
        </w:rPr>
        <w:t>Havenlaan 88 b</w:t>
      </w:r>
      <w:r w:rsidR="00B026D5">
        <w:rPr>
          <w:sz w:val="22"/>
        </w:rPr>
        <w:t>us 70</w:t>
      </w:r>
    </w:p>
    <w:p w:rsidR="00D14970" w:rsidRPr="00445A2C" w:rsidRDefault="00460667" w:rsidP="00D14970">
      <w:pPr>
        <w:pStyle w:val="Adresafzender"/>
        <w:spacing w:line="260" w:lineRule="exact"/>
        <w:rPr>
          <w:sz w:val="22"/>
        </w:rPr>
      </w:pPr>
      <w:r w:rsidRPr="00460667">
        <w:rPr>
          <w:sz w:val="22"/>
        </w:rPr>
        <w:t>1000 BRUSSEL</w:t>
      </w:r>
    </w:p>
    <w:p w:rsidR="00D14970" w:rsidRPr="00445A2C" w:rsidRDefault="00D14970" w:rsidP="00D14970">
      <w:pPr>
        <w:pStyle w:val="Adresafzender"/>
        <w:spacing w:line="260" w:lineRule="exact"/>
        <w:rPr>
          <w:sz w:val="22"/>
        </w:rPr>
      </w:pPr>
      <w:r w:rsidRPr="00D43D2C">
        <w:rPr>
          <w:rStyle w:val="vet"/>
          <w:rFonts w:eastAsia="Times"/>
          <w:sz w:val="22"/>
          <w:szCs w:val="22"/>
        </w:rPr>
        <w:t>T</w:t>
      </w:r>
      <w:r w:rsidRPr="00445A2C">
        <w:rPr>
          <w:b/>
          <w:sz w:val="22"/>
        </w:rPr>
        <w:t xml:space="preserve"> </w:t>
      </w:r>
      <w:r w:rsidRPr="00445A2C">
        <w:rPr>
          <w:sz w:val="22"/>
        </w:rPr>
        <w:t xml:space="preserve">02 553 </w:t>
      </w:r>
      <w:r w:rsidR="00B026D5">
        <w:rPr>
          <w:sz w:val="22"/>
        </w:rPr>
        <w:t>40 21</w:t>
      </w:r>
    </w:p>
    <w:p w:rsidR="00D14970" w:rsidRPr="00445A2C" w:rsidRDefault="00D14970" w:rsidP="00D14970">
      <w:pPr>
        <w:pStyle w:val="Adresafzender"/>
        <w:spacing w:line="260" w:lineRule="exact"/>
        <w:rPr>
          <w:rStyle w:val="vet"/>
          <w:rFonts w:ascii="FlandersArtSans-Regular" w:eastAsia="Times" w:hAnsi="FlandersArtSans-Regular"/>
          <w:sz w:val="22"/>
          <w:szCs w:val="22"/>
        </w:rPr>
      </w:pPr>
      <w:r w:rsidRPr="00445A2C">
        <w:rPr>
          <w:sz w:val="22"/>
        </w:rPr>
        <w:t>binnenland.vlaanderen.be</w:t>
      </w:r>
    </w:p>
    <w:p w:rsidR="00D14970" w:rsidRDefault="00D14970" w:rsidP="00D14970">
      <w:pPr>
        <w:spacing w:line="260" w:lineRule="exact"/>
        <w:rPr>
          <w:rFonts w:ascii="FlandersArtSans-Regular" w:hAnsi="FlandersArtSans-Regular"/>
          <w:sz w:val="22"/>
          <w:szCs w:val="22"/>
          <w:lang w:val="nl-BE"/>
        </w:rPr>
      </w:pPr>
    </w:p>
    <w:p w:rsidR="00460667" w:rsidRDefault="00460667" w:rsidP="00D14970">
      <w:pPr>
        <w:spacing w:line="240" w:lineRule="atLeast"/>
        <w:rPr>
          <w:rFonts w:ascii="FlandersArtSans-Medium" w:hAnsi="FlandersArtSans-Medium"/>
          <w:sz w:val="32"/>
          <w:szCs w:val="22"/>
          <w:lang w:val="nl-BE"/>
        </w:rPr>
      </w:pPr>
      <w:r w:rsidRPr="00460667">
        <w:rPr>
          <w:rFonts w:ascii="FlandersArtSans-Medium" w:hAnsi="FlandersArtSans-Medium"/>
          <w:sz w:val="32"/>
          <w:szCs w:val="22"/>
          <w:lang w:val="nl-BE"/>
        </w:rPr>
        <w:t>Handleiding bij het invullen van de formulieren voor de aanvraag van een burgerlijk ereteken en een onderscheiding in de Nationale Orden</w:t>
      </w:r>
    </w:p>
    <w:p w:rsidR="00D14970" w:rsidRDefault="00D14970" w:rsidP="00D14970">
      <w:pPr>
        <w:spacing w:line="380" w:lineRule="exact"/>
        <w:rPr>
          <w:rFonts w:ascii="FlandersArtSans-Regular" w:hAnsi="FlandersArtSans-Regular"/>
          <w:sz w:val="16"/>
          <w:szCs w:val="22"/>
          <w:lang w:val="nl-BE"/>
        </w:rPr>
      </w:pPr>
      <w:r w:rsidRPr="00445A2C">
        <w:rPr>
          <w:rFonts w:ascii="FlandersArtSans-Regular" w:hAnsi="FlandersArtSans-Regular"/>
          <w:sz w:val="16"/>
          <w:szCs w:val="22"/>
          <w:lang w:val="nl-BE"/>
        </w:rPr>
        <w:t>//////////////////////////////////////////////////////////////////////////////////////////</w:t>
      </w:r>
      <w:r>
        <w:rPr>
          <w:rFonts w:ascii="FlandersArtSans-Regular" w:hAnsi="FlandersArtSans-Regular"/>
          <w:sz w:val="16"/>
          <w:szCs w:val="22"/>
          <w:lang w:val="nl-BE"/>
        </w:rPr>
        <w:t>////////////////////////////////////////</w:t>
      </w:r>
    </w:p>
    <w:p w:rsidR="00460667" w:rsidRPr="00445A2C" w:rsidRDefault="00460667" w:rsidP="00D14970">
      <w:pPr>
        <w:spacing w:line="380" w:lineRule="exact"/>
        <w:rPr>
          <w:rFonts w:ascii="FlandersArtSans-Regular" w:hAnsi="FlandersArtSans-Regular"/>
          <w:sz w:val="16"/>
          <w:szCs w:val="22"/>
          <w:lang w:val="nl-BE"/>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7"/>
        <w:gridCol w:w="1901"/>
        <w:gridCol w:w="7938"/>
      </w:tblGrid>
      <w:tr w:rsidR="00460667" w:rsidRPr="00AF02B7" w:rsidTr="006621BF">
        <w:trPr>
          <w:trHeight w:val="357"/>
        </w:trPr>
        <w:tc>
          <w:tcPr>
            <w:tcW w:w="437" w:type="dxa"/>
            <w:tcBorders>
              <w:top w:val="nil"/>
              <w:left w:val="nil"/>
              <w:bottom w:val="nil"/>
              <w:right w:val="nil"/>
            </w:tcBorders>
          </w:tcPr>
          <w:p w:rsidR="00460667" w:rsidRPr="00460667" w:rsidRDefault="00460667" w:rsidP="006621BF">
            <w:pPr>
              <w:rPr>
                <w:rFonts w:ascii="FlandersArtSerif-Light" w:hAnsi="FlandersArtSerif-Light"/>
                <w:sz w:val="22"/>
                <w:szCs w:val="22"/>
                <w:lang w:val="en-US"/>
              </w:rPr>
            </w:pPr>
          </w:p>
        </w:tc>
        <w:tc>
          <w:tcPr>
            <w:tcW w:w="9839" w:type="dxa"/>
            <w:gridSpan w:val="2"/>
            <w:tcBorders>
              <w:top w:val="nil"/>
              <w:left w:val="nil"/>
              <w:bottom w:val="nil"/>
              <w:right w:val="nil"/>
            </w:tcBorders>
            <w:shd w:val="clear" w:color="000000" w:fill="auto"/>
          </w:tcPr>
          <w:p w:rsidR="00460667" w:rsidRPr="00AF02B7" w:rsidRDefault="00460667" w:rsidP="006621BF">
            <w:pPr>
              <w:spacing w:before="200" w:after="40"/>
              <w:rPr>
                <w:rFonts w:ascii="FlandersArtSerif-Light" w:hAnsi="FlandersArtSerif-Light"/>
                <w:i/>
                <w:sz w:val="18"/>
              </w:rPr>
            </w:pPr>
            <w:r w:rsidRPr="00AF02B7">
              <w:rPr>
                <w:rFonts w:ascii="FlandersArtSerif-Light" w:hAnsi="FlandersArtSerif-Light"/>
                <w:i/>
                <w:sz w:val="18"/>
              </w:rPr>
              <w:t xml:space="preserve">In deze handleiding krijgt u meer informatie over de manier waarop u de formulieren </w:t>
            </w:r>
            <w:r w:rsidRPr="00AF02B7">
              <w:rPr>
                <w:rFonts w:ascii="FlandersArtSerif-Light" w:hAnsi="FlandersArtSerif-Light"/>
                <w:sz w:val="18"/>
              </w:rPr>
              <w:t>Aanvraag van een burgerlijk ere</w:t>
            </w:r>
            <w:r w:rsidRPr="00AF02B7">
              <w:rPr>
                <w:rFonts w:ascii="FlandersArtSerif-Light" w:hAnsi="FlandersArtSerif-Light"/>
                <w:sz w:val="18"/>
              </w:rPr>
              <w:softHyphen/>
              <w:t>teken</w:t>
            </w:r>
            <w:r w:rsidRPr="00AF02B7">
              <w:rPr>
                <w:rFonts w:ascii="FlandersArtSerif-Light" w:hAnsi="FlandersArtSerif-Light"/>
                <w:i/>
                <w:sz w:val="18"/>
              </w:rPr>
              <w:t xml:space="preserve"> en </w:t>
            </w:r>
            <w:r w:rsidRPr="00AF02B7">
              <w:rPr>
                <w:rFonts w:ascii="FlandersArtSerif-Light" w:hAnsi="FlandersArtSerif-Light"/>
                <w:sz w:val="18"/>
              </w:rPr>
              <w:t>Aanvraag van een onderscheiding in de Nationale Orden</w:t>
            </w:r>
            <w:r w:rsidRPr="00AF02B7">
              <w:rPr>
                <w:rFonts w:ascii="FlandersArtSerif-Light" w:hAnsi="FlandersArtSerif-Light"/>
                <w:i/>
                <w:sz w:val="18"/>
              </w:rPr>
              <w:t xml:space="preserve"> moet invullen. De rubrieken en in te vullen gegevens die in deze handleiding worden behandeld, zijn dezelfde als in de twee formulieren. Alleen de rubrieken en gegevens die nadere toelichting behoeven, worden in deze handleiding besproken. In deze handleiding worden de afkortingen </w:t>
            </w:r>
            <w:r w:rsidRPr="00AF02B7">
              <w:rPr>
                <w:rFonts w:ascii="FlandersArtSerif-Light" w:hAnsi="FlandersArtSerif-Light"/>
                <w:sz w:val="18"/>
              </w:rPr>
              <w:t xml:space="preserve">BE </w:t>
            </w:r>
            <w:r w:rsidRPr="00AF02B7">
              <w:rPr>
                <w:rFonts w:ascii="FlandersArtSerif-Light" w:hAnsi="FlandersArtSerif-Light"/>
                <w:i/>
                <w:sz w:val="18"/>
              </w:rPr>
              <w:t>voor het burgerlijk ereteken en NO voor de onderscheiding in de Nationale Orden gebruikt.</w:t>
            </w:r>
          </w:p>
          <w:p w:rsidR="00460667" w:rsidRPr="00AF02B7" w:rsidRDefault="00460667" w:rsidP="0077716D">
            <w:pPr>
              <w:spacing w:before="40" w:after="100"/>
              <w:rPr>
                <w:rFonts w:ascii="FlandersArtSerif-Light" w:hAnsi="FlandersArtSerif-Light"/>
                <w:i/>
                <w:sz w:val="18"/>
              </w:rPr>
            </w:pPr>
            <w:r w:rsidRPr="00AF02B7">
              <w:rPr>
                <w:rFonts w:ascii="FlandersArtSerif-Light" w:hAnsi="FlandersArtSerif-Light"/>
                <w:i/>
                <w:sz w:val="18"/>
              </w:rPr>
              <w:t xml:space="preserve">Meer informatie over de eretekens vindt u op </w:t>
            </w:r>
            <w:hyperlink r:id="rId7" w:history="1">
              <w:r w:rsidR="00B2113F" w:rsidRPr="00682D2E">
                <w:rPr>
                  <w:rStyle w:val="Hyperlink"/>
                  <w:rFonts w:ascii="FlandersArtSerif-Light" w:hAnsi="FlandersArtSerif-Light"/>
                  <w:i/>
                  <w:sz w:val="18"/>
                </w:rPr>
                <w:t>https://lokaalbestuur.vlaanderen.be/personeel/eretekens</w:t>
              </w:r>
            </w:hyperlink>
            <w:r w:rsidR="00B2113F">
              <w:rPr>
                <w:rFonts w:ascii="FlandersArtSerif-Light" w:hAnsi="FlandersArtSerif-Light"/>
                <w:i/>
                <w:sz w:val="18"/>
              </w:rPr>
              <w:t>.</w:t>
            </w:r>
          </w:p>
        </w:tc>
      </w:tr>
      <w:tr w:rsidR="00460667" w:rsidRPr="00AF02B7" w:rsidTr="006621BF">
        <w:trPr>
          <w:trHeight w:hRule="exact" w:val="385"/>
        </w:trPr>
        <w:tc>
          <w:tcPr>
            <w:tcW w:w="10276" w:type="dxa"/>
            <w:gridSpan w:val="3"/>
            <w:tcBorders>
              <w:top w:val="nil"/>
              <w:left w:val="nil"/>
              <w:bottom w:val="nil"/>
              <w:right w:val="nil"/>
            </w:tcBorders>
          </w:tcPr>
          <w:p w:rsidR="00460667" w:rsidRPr="00AF02B7" w:rsidRDefault="00460667" w:rsidP="006621BF">
            <w:pPr>
              <w:rPr>
                <w:rFonts w:ascii="FlandersArtSerif-Light" w:hAnsi="FlandersArtSerif-Light"/>
                <w:sz w:val="22"/>
              </w:rPr>
            </w:pPr>
          </w:p>
        </w:tc>
      </w:tr>
      <w:tr w:rsidR="00460667" w:rsidRPr="00AF02B7" w:rsidTr="006621BF">
        <w:trPr>
          <w:trHeight w:hRule="exact" w:val="357"/>
        </w:trPr>
        <w:tc>
          <w:tcPr>
            <w:tcW w:w="437" w:type="dxa"/>
            <w:tcBorders>
              <w:top w:val="nil"/>
              <w:left w:val="nil"/>
              <w:bottom w:val="nil"/>
              <w:right w:val="nil"/>
            </w:tcBorders>
          </w:tcPr>
          <w:p w:rsidR="00460667" w:rsidRPr="00AF02B7" w:rsidRDefault="00460667" w:rsidP="006621BF">
            <w:pPr>
              <w:rPr>
                <w:rFonts w:ascii="FlandersArtSerif-Light" w:hAnsi="FlandersArtSerif-Light" w:cs="Arial"/>
                <w:sz w:val="22"/>
              </w:rPr>
            </w:pPr>
          </w:p>
        </w:tc>
        <w:tc>
          <w:tcPr>
            <w:tcW w:w="9839" w:type="dxa"/>
            <w:gridSpan w:val="2"/>
            <w:tcBorders>
              <w:top w:val="nil"/>
              <w:left w:val="nil"/>
              <w:bottom w:val="nil"/>
              <w:right w:val="nil"/>
            </w:tcBorders>
            <w:shd w:val="pct50" w:color="000000" w:fill="auto"/>
          </w:tcPr>
          <w:p w:rsidR="00460667" w:rsidRPr="00AF02B7" w:rsidRDefault="00460667" w:rsidP="006621BF">
            <w:pPr>
              <w:pStyle w:val="Kop3"/>
              <w:spacing w:after="0"/>
              <w:rPr>
                <w:rFonts w:ascii="FlandersArtSerif-Light" w:hAnsi="FlandersArtSerif-Light"/>
                <w:color w:val="FFFFFF"/>
              </w:rPr>
            </w:pPr>
            <w:r w:rsidRPr="00AF02B7">
              <w:rPr>
                <w:rFonts w:ascii="FlandersArtSerif-Light" w:hAnsi="FlandersArtSerif-Light"/>
                <w:color w:val="FFFFFF"/>
              </w:rPr>
              <w:t>Persoonlijke gegevens</w:t>
            </w:r>
          </w:p>
        </w:tc>
      </w:tr>
      <w:tr w:rsidR="00460667" w:rsidRPr="00AF02B7" w:rsidTr="006621BF">
        <w:trPr>
          <w:trHeight w:hRule="exact" w:val="119"/>
        </w:trPr>
        <w:tc>
          <w:tcPr>
            <w:tcW w:w="10276" w:type="dxa"/>
            <w:gridSpan w:val="3"/>
            <w:tcBorders>
              <w:top w:val="nil"/>
              <w:left w:val="nil"/>
              <w:bottom w:val="nil"/>
              <w:right w:val="nil"/>
            </w:tcBorders>
          </w:tcPr>
          <w:p w:rsidR="00460667" w:rsidRPr="00AF02B7" w:rsidRDefault="00460667" w:rsidP="006621BF">
            <w:pPr>
              <w:rPr>
                <w:rFonts w:ascii="FlandersArtSerif-Light" w:hAnsi="FlandersArtSerif-Light"/>
                <w:sz w:val="22"/>
                <w:szCs w:val="22"/>
              </w:rPr>
            </w:pPr>
          </w:p>
        </w:tc>
      </w:tr>
      <w:tr w:rsidR="00460667" w:rsidRPr="00AF02B7" w:rsidTr="006621BF">
        <w:trPr>
          <w:trHeight w:val="357"/>
        </w:trPr>
        <w:tc>
          <w:tcPr>
            <w:tcW w:w="437" w:type="dxa"/>
            <w:tcBorders>
              <w:top w:val="nil"/>
              <w:left w:val="nil"/>
              <w:bottom w:val="nil"/>
              <w:right w:val="nil"/>
            </w:tcBorders>
          </w:tcPr>
          <w:p w:rsidR="00460667" w:rsidRPr="00AF02B7" w:rsidRDefault="00460667" w:rsidP="006621BF">
            <w:pPr>
              <w:spacing w:before="40"/>
              <w:jc w:val="right"/>
              <w:rPr>
                <w:rFonts w:ascii="FlandersArtSerif-Light" w:hAnsi="FlandersArtSerif-Light"/>
                <w:sz w:val="22"/>
              </w:rPr>
            </w:pPr>
          </w:p>
        </w:tc>
        <w:tc>
          <w:tcPr>
            <w:tcW w:w="1901" w:type="dxa"/>
            <w:tcBorders>
              <w:top w:val="nil"/>
              <w:left w:val="nil"/>
              <w:bottom w:val="nil"/>
              <w:right w:val="nil"/>
            </w:tcBorders>
            <w:shd w:val="clear" w:color="000000" w:fill="auto"/>
          </w:tcPr>
          <w:p w:rsidR="00460667" w:rsidRPr="00AF02B7" w:rsidRDefault="00460667" w:rsidP="006621BF">
            <w:pPr>
              <w:spacing w:before="40"/>
              <w:jc w:val="right"/>
              <w:rPr>
                <w:rFonts w:ascii="FlandersArtSerif-Light" w:hAnsi="FlandersArtSerif-Light"/>
                <w:sz w:val="22"/>
              </w:rPr>
            </w:pPr>
            <w:r w:rsidRPr="00AF02B7">
              <w:rPr>
                <w:rFonts w:ascii="FlandersArtSerif-Light" w:hAnsi="FlandersArtSerif-Light"/>
                <w:sz w:val="22"/>
              </w:rPr>
              <w:t>hoofdberoep</w:t>
            </w:r>
          </w:p>
        </w:tc>
        <w:tc>
          <w:tcPr>
            <w:tcW w:w="7938" w:type="dxa"/>
            <w:tcBorders>
              <w:top w:val="nil"/>
              <w:left w:val="nil"/>
              <w:bottom w:val="nil"/>
              <w:right w:val="nil"/>
            </w:tcBorders>
            <w:shd w:val="clear" w:color="000000" w:fill="auto"/>
          </w:tcPr>
          <w:p w:rsidR="00460667" w:rsidRPr="00AF02B7" w:rsidRDefault="00460667" w:rsidP="006621BF">
            <w:pPr>
              <w:spacing w:before="80" w:after="40"/>
              <w:rPr>
                <w:rFonts w:ascii="FlandersArtSerif-Light" w:hAnsi="FlandersArtSerif-Light" w:cs="Arial"/>
                <w:i/>
                <w:sz w:val="18"/>
                <w:szCs w:val="18"/>
              </w:rPr>
            </w:pPr>
            <w:r w:rsidRPr="00AF02B7">
              <w:rPr>
                <w:rFonts w:ascii="FlandersArtSerif-Light" w:hAnsi="FlandersArtSerif-Light" w:cs="Arial"/>
                <w:i/>
                <w:sz w:val="18"/>
                <w:szCs w:val="18"/>
              </w:rPr>
              <w:t>Vul hier de effectieve beroepsbezigheid in hoofdberoep in:</w:t>
            </w:r>
          </w:p>
          <w:p w:rsidR="00460667" w:rsidRPr="00AF02B7" w:rsidRDefault="00460667" w:rsidP="00460667">
            <w:pPr>
              <w:numPr>
                <w:ilvl w:val="0"/>
                <w:numId w:val="2"/>
              </w:numPr>
              <w:tabs>
                <w:tab w:val="clear" w:pos="284"/>
                <w:tab w:val="clear" w:pos="567"/>
                <w:tab w:val="clear" w:pos="851"/>
                <w:tab w:val="clear" w:pos="4394"/>
                <w:tab w:val="clear" w:pos="8789"/>
              </w:tabs>
              <w:spacing w:after="40"/>
              <w:ind w:left="214" w:hanging="214"/>
              <w:rPr>
                <w:rFonts w:ascii="FlandersArtSerif-Light" w:hAnsi="FlandersArtSerif-Light" w:cs="Arial"/>
                <w:i/>
                <w:sz w:val="18"/>
                <w:szCs w:val="18"/>
              </w:rPr>
            </w:pPr>
            <w:r w:rsidRPr="00AF02B7">
              <w:rPr>
                <w:rFonts w:ascii="FlandersArtSerif-Light" w:hAnsi="FlandersArtSerif-Light" w:cs="Arial"/>
                <w:i/>
                <w:sz w:val="18"/>
                <w:szCs w:val="18"/>
              </w:rPr>
              <w:t xml:space="preserve">Voor </w:t>
            </w:r>
            <w:r w:rsidRPr="00AF02B7">
              <w:rPr>
                <w:rFonts w:ascii="FlandersArtSans-Bold" w:hAnsi="FlandersArtSans-Bold" w:cs="Arial"/>
                <w:i/>
                <w:sz w:val="18"/>
                <w:szCs w:val="18"/>
              </w:rPr>
              <w:t xml:space="preserve">personeelsleden </w:t>
            </w:r>
            <w:r w:rsidRPr="00AF02B7">
              <w:rPr>
                <w:rFonts w:ascii="FlandersArtSerif-Light" w:hAnsi="FlandersArtSerif-Light" w:cs="Arial"/>
                <w:i/>
                <w:sz w:val="18"/>
                <w:szCs w:val="18"/>
              </w:rPr>
              <w:t>is dat doorgaans</w:t>
            </w:r>
            <w:r w:rsidRPr="00AF02B7">
              <w:rPr>
                <w:rFonts w:ascii="FlandersArtSerif-Light" w:hAnsi="FlandersArtSerif-Light" w:cs="Arial"/>
                <w:sz w:val="18"/>
                <w:szCs w:val="18"/>
              </w:rPr>
              <w:t xml:space="preserve"> ‘vast aangesteld personeelslid’ </w:t>
            </w:r>
            <w:r w:rsidRPr="00AF02B7">
              <w:rPr>
                <w:rFonts w:ascii="FlandersArtSerif-Light" w:hAnsi="FlandersArtSerif-Light" w:cs="Arial"/>
                <w:i/>
                <w:sz w:val="18"/>
                <w:szCs w:val="18"/>
              </w:rPr>
              <w:t>of ‘</w:t>
            </w:r>
            <w:r w:rsidRPr="00AF02B7">
              <w:rPr>
                <w:rFonts w:ascii="FlandersArtSerif-Light" w:hAnsi="FlandersArtSerif-Light" w:cs="Arial"/>
                <w:sz w:val="18"/>
                <w:szCs w:val="18"/>
              </w:rPr>
              <w:t>statutair personeelslid’</w:t>
            </w:r>
            <w:r w:rsidRPr="00AF02B7">
              <w:rPr>
                <w:rFonts w:ascii="FlandersArtSerif-Light" w:hAnsi="FlandersArtSerif-Light" w:cs="Arial"/>
                <w:i/>
                <w:sz w:val="18"/>
                <w:szCs w:val="18"/>
              </w:rPr>
              <w:t>.</w:t>
            </w:r>
          </w:p>
          <w:p w:rsidR="00460667" w:rsidRPr="00AF02B7" w:rsidRDefault="00460667" w:rsidP="00460667">
            <w:pPr>
              <w:numPr>
                <w:ilvl w:val="0"/>
                <w:numId w:val="2"/>
              </w:numPr>
              <w:tabs>
                <w:tab w:val="clear" w:pos="284"/>
                <w:tab w:val="clear" w:pos="567"/>
                <w:tab w:val="clear" w:pos="851"/>
                <w:tab w:val="clear" w:pos="4394"/>
                <w:tab w:val="clear" w:pos="8789"/>
              </w:tabs>
              <w:spacing w:after="40"/>
              <w:ind w:left="214" w:hanging="214"/>
              <w:rPr>
                <w:rFonts w:ascii="FlandersArtSerif-Light" w:hAnsi="FlandersArtSerif-Light" w:cs="Arial"/>
                <w:i/>
                <w:sz w:val="18"/>
                <w:szCs w:val="18"/>
              </w:rPr>
            </w:pPr>
            <w:r w:rsidRPr="00AF02B7">
              <w:rPr>
                <w:rFonts w:ascii="FlandersArtSerif-Light" w:hAnsi="FlandersArtSerif-Light" w:cs="Arial"/>
                <w:i/>
                <w:sz w:val="18"/>
                <w:szCs w:val="18"/>
              </w:rPr>
              <w:t xml:space="preserve">Voor </w:t>
            </w:r>
            <w:r w:rsidRPr="00AF02B7">
              <w:rPr>
                <w:rFonts w:ascii="FlandersArtSans-Bold" w:hAnsi="FlandersArtSans-Bold" w:cs="Arial"/>
                <w:i/>
                <w:sz w:val="18"/>
                <w:szCs w:val="18"/>
              </w:rPr>
              <w:t>mandatarissen</w:t>
            </w:r>
            <w:r w:rsidRPr="00AF02B7">
              <w:rPr>
                <w:rFonts w:ascii="FlandersArtSerif-Light" w:hAnsi="FlandersArtSerif-Light" w:cs="Arial"/>
                <w:i/>
                <w:sz w:val="18"/>
                <w:szCs w:val="18"/>
              </w:rPr>
              <w:t xml:space="preserve"> is het niet zo evident om het hoofdberoep in te vullen omdat niet alle mandatarissen van hun mandaat hun hoofdberoep hebben gemaakt.</w:t>
            </w:r>
          </w:p>
          <w:p w:rsidR="00460667" w:rsidRPr="00AF02B7" w:rsidRDefault="00460667" w:rsidP="006621BF">
            <w:pPr>
              <w:spacing w:after="40"/>
              <w:rPr>
                <w:rFonts w:ascii="FlandersArtSerif-Light" w:hAnsi="FlandersArtSerif-Light" w:cs="Arial"/>
                <w:sz w:val="18"/>
                <w:szCs w:val="18"/>
              </w:rPr>
            </w:pPr>
            <w:r w:rsidRPr="00AF02B7">
              <w:rPr>
                <w:rFonts w:ascii="FlandersArtSerif-Light" w:hAnsi="FlandersArtSerif-Light" w:cs="Arial"/>
                <w:i/>
                <w:sz w:val="18"/>
                <w:szCs w:val="18"/>
              </w:rPr>
              <w:t>Deze vermelding is noodzakelijk om te kunnen nagaan of de voorgedragen persoon ook een onderscheiding kan verkrijgen uit een ander reglement. In voorkomend geval kan alleen het reglement van het hoofdberoep bepalend zijn omdat een persoon, volgens de voorschriften, niet aan meer dan één reglement tegelijk onderworpen kan worden.</w:t>
            </w:r>
          </w:p>
        </w:tc>
      </w:tr>
      <w:tr w:rsidR="00460667" w:rsidRPr="00AF02B7" w:rsidTr="006621BF">
        <w:trPr>
          <w:trHeight w:hRule="exact" w:val="119"/>
        </w:trPr>
        <w:tc>
          <w:tcPr>
            <w:tcW w:w="10276" w:type="dxa"/>
            <w:gridSpan w:val="3"/>
            <w:tcBorders>
              <w:top w:val="nil"/>
              <w:left w:val="nil"/>
              <w:bottom w:val="nil"/>
              <w:right w:val="nil"/>
            </w:tcBorders>
          </w:tcPr>
          <w:p w:rsidR="00460667" w:rsidRPr="00AF02B7" w:rsidRDefault="00460667" w:rsidP="006621BF">
            <w:pPr>
              <w:rPr>
                <w:rFonts w:ascii="FlandersArtSerif-Light" w:hAnsi="FlandersArtSerif-Light"/>
                <w:sz w:val="18"/>
                <w:szCs w:val="18"/>
              </w:rPr>
            </w:pPr>
          </w:p>
        </w:tc>
      </w:tr>
      <w:tr w:rsidR="00460667" w:rsidRPr="00AF02B7" w:rsidTr="006621BF">
        <w:trPr>
          <w:trHeight w:val="357"/>
        </w:trPr>
        <w:tc>
          <w:tcPr>
            <w:tcW w:w="437" w:type="dxa"/>
            <w:tcBorders>
              <w:top w:val="nil"/>
              <w:left w:val="nil"/>
              <w:bottom w:val="nil"/>
              <w:right w:val="nil"/>
            </w:tcBorders>
          </w:tcPr>
          <w:p w:rsidR="00460667" w:rsidRPr="00AF02B7" w:rsidRDefault="00460667" w:rsidP="006621BF">
            <w:pPr>
              <w:spacing w:before="40"/>
              <w:jc w:val="right"/>
              <w:rPr>
                <w:rFonts w:ascii="FlandersArtSerif-Light" w:hAnsi="FlandersArtSerif-Light"/>
                <w:sz w:val="22"/>
              </w:rPr>
            </w:pPr>
          </w:p>
        </w:tc>
        <w:tc>
          <w:tcPr>
            <w:tcW w:w="1901" w:type="dxa"/>
            <w:tcBorders>
              <w:top w:val="nil"/>
              <w:left w:val="nil"/>
              <w:bottom w:val="nil"/>
              <w:right w:val="nil"/>
            </w:tcBorders>
            <w:shd w:val="clear" w:color="000000" w:fill="auto"/>
          </w:tcPr>
          <w:p w:rsidR="00460667" w:rsidRPr="00AF02B7" w:rsidRDefault="00460667" w:rsidP="006621BF">
            <w:pPr>
              <w:spacing w:before="40"/>
              <w:jc w:val="right"/>
              <w:rPr>
                <w:rFonts w:ascii="FlandersArtSerif-Light" w:hAnsi="FlandersArtSerif-Light"/>
                <w:sz w:val="22"/>
              </w:rPr>
            </w:pPr>
            <w:r w:rsidRPr="00AF02B7">
              <w:rPr>
                <w:rFonts w:ascii="FlandersArtSerif-Light" w:hAnsi="FlandersArtSerif-Light"/>
                <w:sz w:val="22"/>
              </w:rPr>
              <w:t>functietitel bij voordracht</w:t>
            </w:r>
          </w:p>
        </w:tc>
        <w:tc>
          <w:tcPr>
            <w:tcW w:w="7938" w:type="dxa"/>
            <w:tcBorders>
              <w:top w:val="nil"/>
              <w:left w:val="nil"/>
              <w:bottom w:val="nil"/>
              <w:right w:val="nil"/>
            </w:tcBorders>
            <w:shd w:val="clear" w:color="000000" w:fill="auto"/>
          </w:tcPr>
          <w:p w:rsidR="00460667" w:rsidRPr="00AF02B7" w:rsidRDefault="00460667" w:rsidP="006621BF">
            <w:pPr>
              <w:spacing w:before="80" w:after="40"/>
              <w:rPr>
                <w:rFonts w:ascii="FlandersArtSerif-Light" w:hAnsi="FlandersArtSerif-Light" w:cs="Arial"/>
                <w:i/>
                <w:sz w:val="18"/>
                <w:szCs w:val="18"/>
              </w:rPr>
            </w:pPr>
            <w:r w:rsidRPr="00AF02B7">
              <w:rPr>
                <w:rFonts w:ascii="FlandersArtSerif-Light" w:hAnsi="FlandersArtSerif-Light" w:cs="Arial"/>
                <w:i/>
                <w:sz w:val="18"/>
                <w:szCs w:val="18"/>
              </w:rPr>
              <w:t>Vul hier de naam van de functie in op basis waarvan de voordracht wordt gedaan. Als de aanvraag wordt ingediend naar aanleiding van een inhaalbeweging, dat is op een later tijdstip dan volgens de leeftijdscategorie normaal is, wordt steeds nagegaan welke functie de voorgedragen persoon uitoefende op het ogenblik dat hij of zij de leeftijd van 40, 50 of 60 jaar heeft bereikt.</w:t>
            </w:r>
          </w:p>
        </w:tc>
      </w:tr>
      <w:tr w:rsidR="00460667" w:rsidRPr="00AF02B7" w:rsidTr="006621BF">
        <w:trPr>
          <w:trHeight w:hRule="exact" w:val="119"/>
        </w:trPr>
        <w:tc>
          <w:tcPr>
            <w:tcW w:w="10276" w:type="dxa"/>
            <w:gridSpan w:val="3"/>
            <w:tcBorders>
              <w:top w:val="nil"/>
              <w:left w:val="nil"/>
              <w:bottom w:val="nil"/>
              <w:right w:val="nil"/>
            </w:tcBorders>
          </w:tcPr>
          <w:p w:rsidR="00460667" w:rsidRPr="00AF02B7" w:rsidRDefault="00460667" w:rsidP="006621BF">
            <w:pPr>
              <w:rPr>
                <w:rFonts w:ascii="FlandersArtSerif-Light" w:hAnsi="FlandersArtSerif-Light"/>
                <w:sz w:val="18"/>
                <w:szCs w:val="18"/>
              </w:rPr>
            </w:pPr>
          </w:p>
        </w:tc>
      </w:tr>
      <w:tr w:rsidR="00460667" w:rsidRPr="00AF02B7" w:rsidTr="006621BF">
        <w:trPr>
          <w:trHeight w:val="357"/>
        </w:trPr>
        <w:tc>
          <w:tcPr>
            <w:tcW w:w="437" w:type="dxa"/>
            <w:tcBorders>
              <w:top w:val="nil"/>
              <w:left w:val="nil"/>
              <w:bottom w:val="nil"/>
              <w:right w:val="nil"/>
            </w:tcBorders>
          </w:tcPr>
          <w:p w:rsidR="00460667" w:rsidRPr="00AF02B7" w:rsidRDefault="00460667" w:rsidP="006621BF">
            <w:pPr>
              <w:spacing w:before="40"/>
              <w:jc w:val="right"/>
              <w:rPr>
                <w:rFonts w:ascii="FlandersArtSerif-Light" w:hAnsi="FlandersArtSerif-Light"/>
                <w:sz w:val="22"/>
              </w:rPr>
            </w:pPr>
          </w:p>
        </w:tc>
        <w:tc>
          <w:tcPr>
            <w:tcW w:w="1901" w:type="dxa"/>
            <w:tcBorders>
              <w:top w:val="nil"/>
              <w:left w:val="nil"/>
              <w:bottom w:val="nil"/>
              <w:right w:val="nil"/>
            </w:tcBorders>
            <w:shd w:val="clear" w:color="000000" w:fill="auto"/>
          </w:tcPr>
          <w:p w:rsidR="00460667" w:rsidRPr="00AF02B7" w:rsidRDefault="00460667" w:rsidP="006621BF">
            <w:pPr>
              <w:spacing w:before="40"/>
              <w:jc w:val="right"/>
              <w:rPr>
                <w:rFonts w:ascii="FlandersArtSerif-Light" w:hAnsi="FlandersArtSerif-Light"/>
                <w:sz w:val="22"/>
              </w:rPr>
            </w:pPr>
            <w:r w:rsidRPr="00AF02B7">
              <w:rPr>
                <w:rFonts w:ascii="FlandersArtSerif-Light" w:hAnsi="FlandersArtSerif-Light"/>
                <w:sz w:val="22"/>
              </w:rPr>
              <w:t xml:space="preserve">graad of rang </w:t>
            </w:r>
            <w:r w:rsidRPr="00AF02B7">
              <w:rPr>
                <w:rFonts w:ascii="FlandersArtSerif-Light" w:hAnsi="FlandersArtSerif-Light" w:cs="Arial"/>
                <w:i/>
                <w:sz w:val="18"/>
                <w:szCs w:val="18"/>
              </w:rPr>
              <w:t>(code)</w:t>
            </w:r>
          </w:p>
        </w:tc>
        <w:tc>
          <w:tcPr>
            <w:tcW w:w="7938" w:type="dxa"/>
            <w:tcBorders>
              <w:top w:val="nil"/>
              <w:left w:val="nil"/>
              <w:bottom w:val="nil"/>
              <w:right w:val="nil"/>
            </w:tcBorders>
            <w:shd w:val="clear" w:color="000000" w:fill="auto"/>
          </w:tcPr>
          <w:p w:rsidR="00460667" w:rsidRPr="00AF02B7" w:rsidRDefault="00460667" w:rsidP="0077716D">
            <w:pPr>
              <w:spacing w:before="80" w:after="40"/>
              <w:rPr>
                <w:rFonts w:ascii="FlandersArtSerif-Light" w:hAnsi="FlandersArtSerif-Light" w:cs="Arial"/>
                <w:i/>
                <w:sz w:val="18"/>
                <w:szCs w:val="18"/>
              </w:rPr>
            </w:pPr>
            <w:r w:rsidRPr="00AF02B7">
              <w:rPr>
                <w:rFonts w:ascii="FlandersArtSerif-Light" w:hAnsi="FlandersArtSerif-Light" w:cs="Arial"/>
                <w:i/>
                <w:sz w:val="18"/>
                <w:szCs w:val="18"/>
              </w:rPr>
              <w:t>Vul hier de graad of rang van de voorgedragen persoon in volgens de gelijkstellingstabel die u kunt raadplegen op</w:t>
            </w:r>
            <w:r w:rsidR="00C74ABF">
              <w:rPr>
                <w:rFonts w:ascii="FlandersArtSerif-Light" w:hAnsi="FlandersArtSerif-Light" w:cs="Arial"/>
                <w:i/>
                <w:sz w:val="18"/>
                <w:szCs w:val="18"/>
              </w:rPr>
              <w:t xml:space="preserve"> </w:t>
            </w:r>
            <w:r w:rsidR="00B2113F">
              <w:rPr>
                <w:rFonts w:ascii="FlandersArtSerif-Light" w:hAnsi="FlandersArtSerif-Light" w:cs="Arial"/>
                <w:i/>
                <w:sz w:val="18"/>
                <w:szCs w:val="18"/>
              </w:rPr>
              <w:t xml:space="preserve"> </w:t>
            </w:r>
            <w:hyperlink r:id="rId8" w:history="1">
              <w:r w:rsidR="00C74ABF" w:rsidRPr="000E05A6">
                <w:rPr>
                  <w:rStyle w:val="Hyperlink"/>
                  <w:rFonts w:ascii="FlandersArtSerif-Light" w:hAnsi="FlandersArtSerif-Light" w:cs="Arial"/>
                  <w:i/>
                  <w:sz w:val="18"/>
                  <w:szCs w:val="18"/>
                </w:rPr>
                <w:t>https://lokaalbestuur.vlaanderen.be/personeel/eretekens/praktisch</w:t>
              </w:r>
            </w:hyperlink>
            <w:r w:rsidR="00C74ABF">
              <w:rPr>
                <w:rFonts w:ascii="FlandersArtSerif-Light" w:hAnsi="FlandersArtSerif-Light" w:cs="Arial"/>
                <w:i/>
                <w:sz w:val="18"/>
                <w:szCs w:val="18"/>
              </w:rPr>
              <w:t xml:space="preserve"> </w:t>
            </w:r>
            <w:r w:rsidR="00B2113F">
              <w:rPr>
                <w:rFonts w:ascii="FlandersArtSerif-Light" w:hAnsi="FlandersArtSerif-Light" w:cs="Arial"/>
                <w:i/>
                <w:sz w:val="18"/>
                <w:szCs w:val="18"/>
              </w:rPr>
              <w:t xml:space="preserve">                                   </w:t>
            </w:r>
            <w:r w:rsidRPr="00AF02B7">
              <w:rPr>
                <w:rFonts w:ascii="FlandersArtSerif-Light" w:hAnsi="FlandersArtSerif-Light" w:cs="Arial"/>
                <w:i/>
                <w:sz w:val="18"/>
                <w:szCs w:val="18"/>
              </w:rPr>
              <w:t xml:space="preserve"> bijvoorbeeld 2.+A, 4.B of 26, 42.</w:t>
            </w:r>
          </w:p>
        </w:tc>
      </w:tr>
      <w:tr w:rsidR="00460667" w:rsidRPr="00AF02B7" w:rsidTr="006621BF">
        <w:trPr>
          <w:trHeight w:hRule="exact" w:val="119"/>
        </w:trPr>
        <w:tc>
          <w:tcPr>
            <w:tcW w:w="10276" w:type="dxa"/>
            <w:gridSpan w:val="3"/>
            <w:tcBorders>
              <w:top w:val="nil"/>
              <w:left w:val="nil"/>
              <w:bottom w:val="nil"/>
              <w:right w:val="nil"/>
            </w:tcBorders>
          </w:tcPr>
          <w:p w:rsidR="00460667" w:rsidRPr="00AF02B7" w:rsidRDefault="00460667" w:rsidP="006621BF">
            <w:pPr>
              <w:rPr>
                <w:rFonts w:ascii="FlandersArtSerif-Light" w:hAnsi="FlandersArtSerif-Light"/>
                <w:sz w:val="18"/>
                <w:szCs w:val="18"/>
              </w:rPr>
            </w:pPr>
          </w:p>
        </w:tc>
      </w:tr>
      <w:tr w:rsidR="00460667" w:rsidRPr="00AF02B7" w:rsidTr="006621BF">
        <w:trPr>
          <w:trHeight w:val="357"/>
        </w:trPr>
        <w:tc>
          <w:tcPr>
            <w:tcW w:w="437" w:type="dxa"/>
            <w:tcBorders>
              <w:top w:val="nil"/>
              <w:left w:val="nil"/>
              <w:bottom w:val="nil"/>
              <w:right w:val="nil"/>
            </w:tcBorders>
          </w:tcPr>
          <w:p w:rsidR="00460667" w:rsidRPr="00AF02B7" w:rsidRDefault="00460667" w:rsidP="006621BF">
            <w:pPr>
              <w:spacing w:before="40"/>
              <w:jc w:val="right"/>
              <w:rPr>
                <w:rFonts w:ascii="FlandersArtSerif-Light" w:hAnsi="FlandersArtSerif-Light"/>
                <w:sz w:val="22"/>
              </w:rPr>
            </w:pPr>
          </w:p>
        </w:tc>
        <w:tc>
          <w:tcPr>
            <w:tcW w:w="1901" w:type="dxa"/>
            <w:tcBorders>
              <w:top w:val="nil"/>
              <w:left w:val="nil"/>
              <w:bottom w:val="nil"/>
              <w:right w:val="nil"/>
            </w:tcBorders>
            <w:shd w:val="clear" w:color="000000" w:fill="auto"/>
          </w:tcPr>
          <w:p w:rsidR="00460667" w:rsidRPr="00AF02B7" w:rsidRDefault="00460667" w:rsidP="006621BF">
            <w:pPr>
              <w:spacing w:before="40"/>
              <w:jc w:val="right"/>
              <w:rPr>
                <w:rFonts w:ascii="FlandersArtSerif-Light" w:hAnsi="FlandersArtSerif-Light"/>
                <w:sz w:val="22"/>
              </w:rPr>
            </w:pPr>
            <w:r w:rsidRPr="00AF02B7">
              <w:rPr>
                <w:rFonts w:ascii="FlandersArtSerif-Light" w:hAnsi="FlandersArtSerif-Light"/>
                <w:sz w:val="22"/>
              </w:rPr>
              <w:t>al ontvangen onderscheidingen</w:t>
            </w:r>
          </w:p>
        </w:tc>
        <w:tc>
          <w:tcPr>
            <w:tcW w:w="7938" w:type="dxa"/>
            <w:tcBorders>
              <w:top w:val="nil"/>
              <w:left w:val="nil"/>
              <w:bottom w:val="nil"/>
              <w:right w:val="nil"/>
            </w:tcBorders>
            <w:shd w:val="clear" w:color="000000" w:fill="auto"/>
          </w:tcPr>
          <w:p w:rsidR="00460667" w:rsidRPr="00AF02B7" w:rsidRDefault="00460667" w:rsidP="006621BF">
            <w:pPr>
              <w:spacing w:before="80" w:after="40"/>
              <w:rPr>
                <w:rFonts w:ascii="FlandersArtSerif-Light" w:hAnsi="FlandersArtSerif-Light" w:cs="Arial"/>
                <w:i/>
                <w:sz w:val="18"/>
                <w:szCs w:val="18"/>
              </w:rPr>
            </w:pPr>
            <w:r w:rsidRPr="00AF02B7">
              <w:rPr>
                <w:rFonts w:ascii="FlandersArtSerif-Light" w:hAnsi="FlandersArtSerif-Light" w:cs="Arial"/>
                <w:i/>
                <w:sz w:val="18"/>
                <w:szCs w:val="18"/>
              </w:rPr>
              <w:t>Vul hier de titel en voor de NO ook de datum van ranginname in, alsook de datum van het koninklijk besluit en de titel van de minister die de voordracht heeft gedaan.</w:t>
            </w:r>
          </w:p>
        </w:tc>
      </w:tr>
      <w:tr w:rsidR="00460667" w:rsidRPr="00AF02B7" w:rsidTr="006621BF">
        <w:trPr>
          <w:trHeight w:hRule="exact" w:val="357"/>
        </w:trPr>
        <w:tc>
          <w:tcPr>
            <w:tcW w:w="437" w:type="dxa"/>
            <w:tcBorders>
              <w:top w:val="nil"/>
              <w:left w:val="nil"/>
              <w:bottom w:val="nil"/>
              <w:right w:val="nil"/>
            </w:tcBorders>
          </w:tcPr>
          <w:p w:rsidR="00460667" w:rsidRPr="00AF02B7" w:rsidRDefault="00460667" w:rsidP="006621BF">
            <w:pPr>
              <w:rPr>
                <w:rFonts w:ascii="FlandersArtSerif-Light" w:hAnsi="FlandersArtSerif-Light" w:cs="Arial"/>
                <w:sz w:val="22"/>
              </w:rPr>
            </w:pPr>
          </w:p>
        </w:tc>
        <w:tc>
          <w:tcPr>
            <w:tcW w:w="9839" w:type="dxa"/>
            <w:gridSpan w:val="2"/>
            <w:tcBorders>
              <w:top w:val="nil"/>
              <w:left w:val="nil"/>
              <w:bottom w:val="nil"/>
              <w:right w:val="nil"/>
            </w:tcBorders>
            <w:shd w:val="pct50" w:color="000000" w:fill="auto"/>
          </w:tcPr>
          <w:p w:rsidR="00460667" w:rsidRPr="00AF02B7" w:rsidRDefault="00460667" w:rsidP="006621BF">
            <w:pPr>
              <w:pStyle w:val="Kop3"/>
              <w:spacing w:after="0"/>
              <w:rPr>
                <w:rFonts w:ascii="FlandersArtSerif-Light" w:hAnsi="FlandersArtSerif-Light"/>
                <w:color w:val="FFFFFF"/>
              </w:rPr>
            </w:pPr>
            <w:r w:rsidRPr="00AF02B7">
              <w:rPr>
                <w:rFonts w:ascii="FlandersArtSerif-Light" w:hAnsi="FlandersArtSerif-Light"/>
                <w:color w:val="FFFFFF"/>
              </w:rPr>
              <w:t>Gegevens van de loopbaan</w:t>
            </w:r>
          </w:p>
        </w:tc>
      </w:tr>
      <w:tr w:rsidR="00460667" w:rsidRPr="00AF02B7" w:rsidTr="006621BF">
        <w:trPr>
          <w:trHeight w:hRule="exact" w:val="119"/>
        </w:trPr>
        <w:tc>
          <w:tcPr>
            <w:tcW w:w="10276" w:type="dxa"/>
            <w:gridSpan w:val="3"/>
            <w:tcBorders>
              <w:top w:val="nil"/>
              <w:left w:val="nil"/>
              <w:bottom w:val="nil"/>
              <w:right w:val="nil"/>
            </w:tcBorders>
          </w:tcPr>
          <w:p w:rsidR="00460667" w:rsidRPr="00AF02B7" w:rsidRDefault="00460667" w:rsidP="006621BF">
            <w:pPr>
              <w:rPr>
                <w:rFonts w:ascii="FlandersArtSerif-Light" w:hAnsi="FlandersArtSerif-Light"/>
                <w:sz w:val="22"/>
                <w:szCs w:val="22"/>
              </w:rPr>
            </w:pPr>
          </w:p>
        </w:tc>
      </w:tr>
      <w:tr w:rsidR="00460667" w:rsidRPr="00AF02B7" w:rsidTr="006621BF">
        <w:trPr>
          <w:trHeight w:val="357"/>
        </w:trPr>
        <w:tc>
          <w:tcPr>
            <w:tcW w:w="437" w:type="dxa"/>
            <w:tcBorders>
              <w:top w:val="nil"/>
              <w:left w:val="nil"/>
              <w:bottom w:val="nil"/>
              <w:right w:val="nil"/>
            </w:tcBorders>
          </w:tcPr>
          <w:p w:rsidR="00460667" w:rsidRPr="00AF02B7" w:rsidRDefault="00460667" w:rsidP="006621BF">
            <w:pPr>
              <w:spacing w:before="40"/>
              <w:jc w:val="right"/>
              <w:rPr>
                <w:rFonts w:ascii="FlandersArtSerif-Light" w:hAnsi="FlandersArtSerif-Light"/>
                <w:sz w:val="22"/>
              </w:rPr>
            </w:pPr>
          </w:p>
        </w:tc>
        <w:tc>
          <w:tcPr>
            <w:tcW w:w="1901" w:type="dxa"/>
            <w:tcBorders>
              <w:top w:val="nil"/>
              <w:left w:val="nil"/>
              <w:bottom w:val="nil"/>
              <w:right w:val="nil"/>
            </w:tcBorders>
            <w:shd w:val="clear" w:color="000000" w:fill="auto"/>
          </w:tcPr>
          <w:p w:rsidR="00460667" w:rsidRPr="00AF02B7" w:rsidRDefault="00460667" w:rsidP="006621BF">
            <w:pPr>
              <w:spacing w:before="40"/>
              <w:jc w:val="right"/>
              <w:rPr>
                <w:rFonts w:ascii="FlandersArtSerif-Light" w:hAnsi="FlandersArtSerif-Light"/>
                <w:sz w:val="22"/>
              </w:rPr>
            </w:pPr>
            <w:r w:rsidRPr="00AF02B7">
              <w:rPr>
                <w:rFonts w:ascii="FlandersArtSerif-Light" w:hAnsi="FlandersArtSerif-Light"/>
                <w:sz w:val="22"/>
              </w:rPr>
              <w:t>graad</w:t>
            </w:r>
          </w:p>
        </w:tc>
        <w:tc>
          <w:tcPr>
            <w:tcW w:w="7938" w:type="dxa"/>
            <w:tcBorders>
              <w:top w:val="nil"/>
              <w:left w:val="nil"/>
              <w:bottom w:val="nil"/>
              <w:right w:val="nil"/>
            </w:tcBorders>
            <w:shd w:val="clear" w:color="000000" w:fill="auto"/>
          </w:tcPr>
          <w:p w:rsidR="00460667" w:rsidRPr="00AF02B7" w:rsidRDefault="00460667" w:rsidP="006621BF">
            <w:pPr>
              <w:spacing w:before="80" w:after="40"/>
              <w:rPr>
                <w:rFonts w:ascii="FlandersArtSerif-Light" w:hAnsi="FlandersArtSerif-Light" w:cs="Arial"/>
                <w:i/>
                <w:sz w:val="18"/>
                <w:szCs w:val="18"/>
              </w:rPr>
            </w:pPr>
            <w:r w:rsidRPr="00AF02B7">
              <w:rPr>
                <w:rFonts w:ascii="FlandersArtSerif-Light" w:hAnsi="FlandersArtSerif-Light" w:cs="Arial"/>
                <w:i/>
                <w:sz w:val="18"/>
                <w:szCs w:val="18"/>
              </w:rPr>
              <w:t>Vul in deze kolom alle functies in die de voorgedragen persoon heeft uitgeoefend in de openbare sector, ook in andere dan in het eigen bestuur, alsook alle contractuele functies en militaire prestaties.</w:t>
            </w:r>
          </w:p>
          <w:p w:rsidR="00460667" w:rsidRPr="00AF02B7" w:rsidRDefault="00460667" w:rsidP="006621BF">
            <w:pPr>
              <w:spacing w:after="40"/>
              <w:rPr>
                <w:rFonts w:ascii="FlandersArtSerif-Light" w:hAnsi="FlandersArtSerif-Light" w:cs="Arial"/>
                <w:i/>
                <w:sz w:val="18"/>
                <w:szCs w:val="18"/>
              </w:rPr>
            </w:pPr>
            <w:r w:rsidRPr="00AF02B7">
              <w:rPr>
                <w:rFonts w:ascii="FlandersArtSerif-Light" w:hAnsi="FlandersArtSerif-Light" w:cs="Arial"/>
                <w:i/>
                <w:sz w:val="18"/>
                <w:szCs w:val="18"/>
              </w:rPr>
              <w:t>Een personeelslid kan alleen in de hoedanigheid van statutair personeelslid worden voor</w:t>
            </w:r>
            <w:r w:rsidRPr="00AF02B7">
              <w:rPr>
                <w:rFonts w:ascii="FlandersArtSerif-Light" w:hAnsi="FlandersArtSerif-Light" w:cs="Arial"/>
                <w:i/>
                <w:sz w:val="18"/>
                <w:szCs w:val="18"/>
              </w:rPr>
              <w:softHyphen/>
              <w:t>gedragen. Contractuele functies die aan de benoeming voorafgaan, worden meegerekend op voorwaarde dat er een arbeidsovereenkomst werd gesloten (dus niet voor BTK, TWW en DAC). Voor de NO wordt ervan uitgegaan dat de benoeming onmiddellijk op de contractuele aanstelling volgt. Dat geldt ook voor de militaire prestaties. Voor het BE tellen alle dienstprestaties in openbare dienst (behalve BTK, TWW en DAC) onvoorwaardelijk mee.</w:t>
            </w:r>
          </w:p>
        </w:tc>
      </w:tr>
      <w:tr w:rsidR="00460667" w:rsidRPr="00AF02B7" w:rsidTr="006621BF">
        <w:trPr>
          <w:trHeight w:hRule="exact" w:val="119"/>
        </w:trPr>
        <w:tc>
          <w:tcPr>
            <w:tcW w:w="10276" w:type="dxa"/>
            <w:gridSpan w:val="3"/>
            <w:tcBorders>
              <w:top w:val="nil"/>
              <w:left w:val="nil"/>
              <w:bottom w:val="nil"/>
              <w:right w:val="nil"/>
            </w:tcBorders>
          </w:tcPr>
          <w:p w:rsidR="00460667" w:rsidRPr="00AF02B7" w:rsidRDefault="00460667" w:rsidP="006621BF">
            <w:pPr>
              <w:rPr>
                <w:rFonts w:ascii="FlandersArtSerif-Light" w:hAnsi="FlandersArtSerif-Light"/>
                <w:sz w:val="18"/>
                <w:szCs w:val="18"/>
              </w:rPr>
            </w:pPr>
          </w:p>
        </w:tc>
      </w:tr>
      <w:tr w:rsidR="00460667" w:rsidRPr="00AF02B7" w:rsidTr="006621BF">
        <w:trPr>
          <w:trHeight w:val="357"/>
        </w:trPr>
        <w:tc>
          <w:tcPr>
            <w:tcW w:w="437" w:type="dxa"/>
            <w:tcBorders>
              <w:top w:val="nil"/>
              <w:left w:val="nil"/>
              <w:bottom w:val="nil"/>
              <w:right w:val="nil"/>
            </w:tcBorders>
          </w:tcPr>
          <w:p w:rsidR="00460667" w:rsidRPr="00AF02B7" w:rsidRDefault="00460667" w:rsidP="006621BF">
            <w:pPr>
              <w:spacing w:before="40"/>
              <w:jc w:val="right"/>
              <w:rPr>
                <w:rFonts w:ascii="FlandersArtSerif-Light" w:hAnsi="FlandersArtSerif-Light"/>
                <w:sz w:val="22"/>
              </w:rPr>
            </w:pPr>
          </w:p>
        </w:tc>
        <w:tc>
          <w:tcPr>
            <w:tcW w:w="1901" w:type="dxa"/>
            <w:tcBorders>
              <w:top w:val="nil"/>
              <w:left w:val="nil"/>
              <w:bottom w:val="nil"/>
              <w:right w:val="nil"/>
            </w:tcBorders>
            <w:shd w:val="clear" w:color="000000" w:fill="auto"/>
          </w:tcPr>
          <w:p w:rsidR="00460667" w:rsidRPr="00AF02B7" w:rsidRDefault="00460667" w:rsidP="006621BF">
            <w:pPr>
              <w:spacing w:before="40"/>
              <w:jc w:val="right"/>
              <w:rPr>
                <w:rFonts w:ascii="FlandersArtSerif-Light" w:hAnsi="FlandersArtSerif-Light"/>
                <w:sz w:val="22"/>
              </w:rPr>
            </w:pPr>
            <w:r w:rsidRPr="00AF02B7">
              <w:rPr>
                <w:rFonts w:ascii="FlandersArtSerif-Light" w:hAnsi="FlandersArtSerif-Light"/>
                <w:sz w:val="22"/>
              </w:rPr>
              <w:t>van ... tot en met ...</w:t>
            </w:r>
          </w:p>
        </w:tc>
        <w:tc>
          <w:tcPr>
            <w:tcW w:w="7938" w:type="dxa"/>
            <w:tcBorders>
              <w:top w:val="nil"/>
              <w:left w:val="nil"/>
              <w:bottom w:val="nil"/>
              <w:right w:val="nil"/>
            </w:tcBorders>
            <w:shd w:val="clear" w:color="000000" w:fill="auto"/>
          </w:tcPr>
          <w:p w:rsidR="00460667" w:rsidRPr="00AF02B7" w:rsidRDefault="00460667" w:rsidP="006621BF">
            <w:pPr>
              <w:spacing w:before="80" w:after="40"/>
              <w:rPr>
                <w:rFonts w:ascii="FlandersArtSerif-Light" w:hAnsi="FlandersArtSerif-Light" w:cs="Arial"/>
                <w:i/>
                <w:sz w:val="18"/>
                <w:szCs w:val="18"/>
              </w:rPr>
            </w:pPr>
            <w:r w:rsidRPr="00AF02B7">
              <w:rPr>
                <w:rFonts w:ascii="FlandersArtSerif-Light" w:hAnsi="FlandersArtSerif-Light" w:cs="Arial"/>
                <w:i/>
                <w:sz w:val="18"/>
                <w:szCs w:val="18"/>
              </w:rPr>
              <w:t>Vul in deze kolommen chronologisch de volledige loopbaan van de voorgedragen persoon in, vanaf de indiensttreding tot op het einde van het lopende jaar (voor het BE) of tot op de datum van de beoogde promotie (voor de NO).</w:t>
            </w:r>
          </w:p>
          <w:p w:rsidR="00460667" w:rsidRPr="00AF02B7" w:rsidRDefault="00460667" w:rsidP="006621BF">
            <w:pPr>
              <w:spacing w:after="40"/>
              <w:rPr>
                <w:rFonts w:ascii="FlandersArtSerif-Light" w:hAnsi="FlandersArtSerif-Light" w:cs="Arial"/>
                <w:i/>
                <w:sz w:val="18"/>
                <w:szCs w:val="18"/>
              </w:rPr>
            </w:pPr>
            <w:r w:rsidRPr="00AF02B7">
              <w:rPr>
                <w:rFonts w:ascii="FlandersArtSerif-Light" w:hAnsi="FlandersArtSerif-Light" w:cs="Arial"/>
                <w:i/>
                <w:sz w:val="18"/>
                <w:szCs w:val="18"/>
              </w:rPr>
              <w:t>Elke wijziging van het statuut of van de administratieve toestand (andere dan dienstactiviteit) van de voorgedragen persoon moet worden geregistreerd.</w:t>
            </w:r>
          </w:p>
        </w:tc>
      </w:tr>
      <w:tr w:rsidR="00460667" w:rsidRPr="00AF02B7" w:rsidTr="006621BF">
        <w:trPr>
          <w:trHeight w:hRule="exact" w:val="119"/>
        </w:trPr>
        <w:tc>
          <w:tcPr>
            <w:tcW w:w="10276" w:type="dxa"/>
            <w:gridSpan w:val="3"/>
            <w:tcBorders>
              <w:top w:val="nil"/>
              <w:left w:val="nil"/>
              <w:bottom w:val="nil"/>
              <w:right w:val="nil"/>
            </w:tcBorders>
          </w:tcPr>
          <w:p w:rsidR="00460667" w:rsidRPr="00AF02B7" w:rsidRDefault="00460667" w:rsidP="006621BF">
            <w:pPr>
              <w:rPr>
                <w:rFonts w:ascii="FlandersArtSerif-Light" w:hAnsi="FlandersArtSerif-Light"/>
                <w:sz w:val="18"/>
                <w:szCs w:val="18"/>
              </w:rPr>
            </w:pPr>
          </w:p>
        </w:tc>
      </w:tr>
      <w:tr w:rsidR="00460667" w:rsidRPr="00AF02B7" w:rsidTr="006621BF">
        <w:trPr>
          <w:trHeight w:val="357"/>
        </w:trPr>
        <w:tc>
          <w:tcPr>
            <w:tcW w:w="437" w:type="dxa"/>
            <w:tcBorders>
              <w:top w:val="nil"/>
              <w:left w:val="nil"/>
              <w:bottom w:val="nil"/>
              <w:right w:val="nil"/>
            </w:tcBorders>
          </w:tcPr>
          <w:p w:rsidR="00460667" w:rsidRPr="00AF02B7" w:rsidRDefault="00460667" w:rsidP="006621BF">
            <w:pPr>
              <w:spacing w:before="40"/>
              <w:jc w:val="right"/>
              <w:rPr>
                <w:rFonts w:ascii="FlandersArtSerif-Light" w:hAnsi="FlandersArtSerif-Light"/>
                <w:sz w:val="22"/>
              </w:rPr>
            </w:pPr>
          </w:p>
        </w:tc>
        <w:tc>
          <w:tcPr>
            <w:tcW w:w="1901" w:type="dxa"/>
            <w:tcBorders>
              <w:top w:val="nil"/>
              <w:left w:val="nil"/>
              <w:bottom w:val="nil"/>
              <w:right w:val="nil"/>
            </w:tcBorders>
            <w:shd w:val="clear" w:color="000000" w:fill="auto"/>
          </w:tcPr>
          <w:p w:rsidR="00460667" w:rsidRPr="00AF02B7" w:rsidRDefault="00460667" w:rsidP="006621BF">
            <w:pPr>
              <w:spacing w:before="40"/>
              <w:jc w:val="right"/>
              <w:rPr>
                <w:rFonts w:ascii="FlandersArtSerif-Light" w:hAnsi="FlandersArtSerif-Light"/>
                <w:sz w:val="22"/>
              </w:rPr>
            </w:pPr>
            <w:r w:rsidRPr="00AF02B7">
              <w:rPr>
                <w:rFonts w:ascii="FlandersArtSerif-Light" w:hAnsi="FlandersArtSerif-Light"/>
                <w:sz w:val="22"/>
              </w:rPr>
              <w:t>prestatiebreuk</w:t>
            </w:r>
          </w:p>
        </w:tc>
        <w:tc>
          <w:tcPr>
            <w:tcW w:w="7938" w:type="dxa"/>
            <w:tcBorders>
              <w:top w:val="nil"/>
              <w:left w:val="nil"/>
              <w:bottom w:val="nil"/>
              <w:right w:val="nil"/>
            </w:tcBorders>
            <w:shd w:val="clear" w:color="000000" w:fill="auto"/>
          </w:tcPr>
          <w:p w:rsidR="00460667" w:rsidRPr="00AF02B7" w:rsidRDefault="00460667" w:rsidP="006621BF">
            <w:pPr>
              <w:spacing w:before="80" w:after="40"/>
              <w:rPr>
                <w:rFonts w:ascii="FlandersArtSerif-Light" w:hAnsi="FlandersArtSerif-Light" w:cs="Arial"/>
                <w:i/>
                <w:sz w:val="18"/>
                <w:szCs w:val="18"/>
              </w:rPr>
            </w:pPr>
            <w:r w:rsidRPr="00AF02B7">
              <w:rPr>
                <w:rFonts w:ascii="FlandersArtSerif-Light" w:hAnsi="FlandersArtSerif-Light" w:cs="Arial"/>
                <w:i/>
                <w:sz w:val="18"/>
                <w:szCs w:val="18"/>
              </w:rPr>
              <w:t>Vul hier in hoeveel procent van een voltijdse tewerkstelling de voorgedragen persoon tewerk</w:t>
            </w:r>
            <w:r w:rsidRPr="00AF02B7">
              <w:rPr>
                <w:rFonts w:ascii="FlandersArtSerif-Light" w:hAnsi="FlandersArtSerif-Light" w:cs="Arial"/>
                <w:i/>
                <w:sz w:val="18"/>
                <w:szCs w:val="18"/>
              </w:rPr>
              <w:softHyphen/>
              <w:t>gesteld was. Deeltijdse prestaties tellen maar mee naar rata van de prestatiebreuk.</w:t>
            </w:r>
          </w:p>
          <w:p w:rsidR="00460667" w:rsidRPr="00AF02B7" w:rsidRDefault="00460667" w:rsidP="006621BF">
            <w:pPr>
              <w:spacing w:after="40"/>
              <w:rPr>
                <w:rFonts w:ascii="FlandersArtSerif-Light" w:hAnsi="FlandersArtSerif-Light" w:cs="Arial"/>
                <w:i/>
                <w:sz w:val="18"/>
                <w:szCs w:val="18"/>
              </w:rPr>
            </w:pPr>
            <w:r w:rsidRPr="00AF02B7">
              <w:rPr>
                <w:rFonts w:ascii="FlandersArtSerif-Light" w:hAnsi="FlandersArtSerif-Light" w:cs="Arial"/>
                <w:i/>
                <w:sz w:val="18"/>
                <w:szCs w:val="18"/>
              </w:rPr>
              <w:t>Voor alle verloven of afwezigheden wegens persoonlijke redenen wordt de prestatiebreuk op 0% gebracht. Dat geldt ook voor periodes van non-activiteit. Alle verloven of afwezigheden die met dienstactiviteit zijn gelijkgesteld, worden daarentegen volledig meegerekend: de prestatiebreuk is in dat geval 100%.</w:t>
            </w:r>
          </w:p>
        </w:tc>
      </w:tr>
      <w:tr w:rsidR="00460667" w:rsidRPr="00AF02B7" w:rsidTr="006621BF">
        <w:trPr>
          <w:trHeight w:hRule="exact" w:val="119"/>
        </w:trPr>
        <w:tc>
          <w:tcPr>
            <w:tcW w:w="10276" w:type="dxa"/>
            <w:gridSpan w:val="3"/>
            <w:tcBorders>
              <w:top w:val="nil"/>
              <w:left w:val="nil"/>
              <w:bottom w:val="nil"/>
              <w:right w:val="nil"/>
            </w:tcBorders>
          </w:tcPr>
          <w:p w:rsidR="00460667" w:rsidRPr="00AF02B7" w:rsidRDefault="00460667" w:rsidP="006621BF">
            <w:pPr>
              <w:rPr>
                <w:rFonts w:ascii="FlandersArtSerif-Light" w:hAnsi="FlandersArtSerif-Light"/>
                <w:sz w:val="18"/>
                <w:szCs w:val="18"/>
              </w:rPr>
            </w:pPr>
          </w:p>
        </w:tc>
      </w:tr>
      <w:tr w:rsidR="00460667" w:rsidRPr="00AF02B7" w:rsidTr="006621BF">
        <w:trPr>
          <w:trHeight w:val="357"/>
        </w:trPr>
        <w:tc>
          <w:tcPr>
            <w:tcW w:w="437" w:type="dxa"/>
            <w:tcBorders>
              <w:top w:val="nil"/>
              <w:left w:val="nil"/>
              <w:bottom w:val="nil"/>
              <w:right w:val="nil"/>
            </w:tcBorders>
          </w:tcPr>
          <w:p w:rsidR="00460667" w:rsidRPr="00AF02B7" w:rsidRDefault="00460667" w:rsidP="006621BF">
            <w:pPr>
              <w:rPr>
                <w:rFonts w:ascii="FlandersArtSerif-Light" w:hAnsi="FlandersArtSerif-Light"/>
                <w:sz w:val="22"/>
              </w:rPr>
            </w:pPr>
          </w:p>
        </w:tc>
        <w:tc>
          <w:tcPr>
            <w:tcW w:w="1901" w:type="dxa"/>
            <w:tcBorders>
              <w:top w:val="nil"/>
              <w:left w:val="nil"/>
              <w:bottom w:val="nil"/>
              <w:right w:val="nil"/>
            </w:tcBorders>
            <w:shd w:val="clear" w:color="000000" w:fill="auto"/>
          </w:tcPr>
          <w:p w:rsidR="00460667" w:rsidRPr="00AF02B7" w:rsidRDefault="00460667" w:rsidP="006621BF">
            <w:pPr>
              <w:spacing w:before="40"/>
              <w:jc w:val="right"/>
              <w:rPr>
                <w:rFonts w:ascii="FlandersArtSerif-Light" w:hAnsi="FlandersArtSerif-Light"/>
                <w:sz w:val="22"/>
              </w:rPr>
            </w:pPr>
            <w:r w:rsidRPr="00AF02B7">
              <w:rPr>
                <w:rFonts w:ascii="FlandersArtSerif-Light" w:hAnsi="FlandersArtSerif-Light"/>
                <w:sz w:val="22"/>
              </w:rPr>
              <w:t>aard prestaties</w:t>
            </w:r>
          </w:p>
        </w:tc>
        <w:tc>
          <w:tcPr>
            <w:tcW w:w="7938" w:type="dxa"/>
            <w:tcBorders>
              <w:top w:val="nil"/>
              <w:left w:val="nil"/>
              <w:bottom w:val="nil"/>
              <w:right w:val="nil"/>
            </w:tcBorders>
            <w:shd w:val="clear" w:color="000000" w:fill="auto"/>
          </w:tcPr>
          <w:p w:rsidR="00460667" w:rsidRPr="00AF02B7" w:rsidRDefault="00460667" w:rsidP="006621BF">
            <w:pPr>
              <w:spacing w:before="80" w:after="40"/>
              <w:rPr>
                <w:rFonts w:ascii="FlandersArtSerif-Light" w:hAnsi="FlandersArtSerif-Light" w:cs="Arial"/>
                <w:i/>
                <w:sz w:val="18"/>
                <w:szCs w:val="18"/>
              </w:rPr>
            </w:pPr>
            <w:r w:rsidRPr="00AF02B7">
              <w:rPr>
                <w:rFonts w:ascii="FlandersArtSerif-Light" w:hAnsi="FlandersArtSerif-Light" w:cs="Arial"/>
                <w:i/>
                <w:sz w:val="18"/>
                <w:szCs w:val="18"/>
              </w:rPr>
              <w:t xml:space="preserve">Vul hier een van de volgende vermeldingen in: </w:t>
            </w:r>
            <w:r w:rsidRPr="00AF02B7">
              <w:rPr>
                <w:rFonts w:ascii="FlandersArtSerif-Light" w:hAnsi="FlandersArtSerif-Light" w:cs="Arial"/>
                <w:sz w:val="18"/>
                <w:szCs w:val="18"/>
              </w:rPr>
              <w:t>op proef, contractueel, GESCO, TWW, BTK, DAC of vastbenoemd.</w:t>
            </w:r>
          </w:p>
          <w:p w:rsidR="00460667" w:rsidRPr="00AF02B7" w:rsidRDefault="00460667" w:rsidP="006621BF">
            <w:pPr>
              <w:spacing w:after="40"/>
              <w:rPr>
                <w:rFonts w:ascii="FlandersArtSerif-Light" w:hAnsi="FlandersArtSerif-Light" w:cs="Arial"/>
                <w:i/>
                <w:sz w:val="18"/>
                <w:szCs w:val="18"/>
              </w:rPr>
            </w:pPr>
            <w:r w:rsidRPr="00AF02B7">
              <w:rPr>
                <w:rFonts w:ascii="FlandersArtSerif-Light" w:hAnsi="FlandersArtSerif-Light" w:cs="Arial"/>
                <w:i/>
                <w:sz w:val="18"/>
                <w:szCs w:val="18"/>
              </w:rPr>
              <w:t>Geef hier in voorkomend geval ook de reden voor de verminderde prestaties aan, bijvoorbeeld contractant in ander openbaar bestuur, gesco, verlof om persoonlijke redenen, militaire dienst.</w:t>
            </w:r>
          </w:p>
          <w:p w:rsidR="00460667" w:rsidRPr="00AF02B7" w:rsidRDefault="00460667" w:rsidP="006621BF">
            <w:pPr>
              <w:spacing w:after="40"/>
              <w:rPr>
                <w:rFonts w:ascii="FlandersArtSerif-Light" w:hAnsi="FlandersArtSerif-Light" w:cs="Arial"/>
                <w:i/>
                <w:sz w:val="18"/>
                <w:szCs w:val="18"/>
              </w:rPr>
            </w:pPr>
            <w:r w:rsidRPr="00AF02B7">
              <w:rPr>
                <w:rFonts w:ascii="FlandersArtSerif-Light" w:hAnsi="FlandersArtSerif-Light" w:cs="Arial"/>
                <w:i/>
                <w:sz w:val="18"/>
                <w:szCs w:val="18"/>
              </w:rPr>
              <w:t>Vermeld ook of het gaat om een benoeming, bevordering, herbenoeming of eventueel terugzetting in graad.</w:t>
            </w:r>
          </w:p>
        </w:tc>
      </w:tr>
      <w:tr w:rsidR="00460667" w:rsidRPr="00AF02B7" w:rsidTr="006621BF">
        <w:trPr>
          <w:trHeight w:hRule="exact" w:val="119"/>
        </w:trPr>
        <w:tc>
          <w:tcPr>
            <w:tcW w:w="10276" w:type="dxa"/>
            <w:gridSpan w:val="3"/>
            <w:tcBorders>
              <w:top w:val="nil"/>
              <w:left w:val="nil"/>
              <w:bottom w:val="nil"/>
              <w:right w:val="nil"/>
            </w:tcBorders>
          </w:tcPr>
          <w:p w:rsidR="00460667" w:rsidRPr="00AF02B7" w:rsidRDefault="00460667" w:rsidP="006621BF">
            <w:pPr>
              <w:rPr>
                <w:rFonts w:ascii="FlandersArtSerif-Light" w:hAnsi="FlandersArtSerif-Light"/>
                <w:sz w:val="18"/>
                <w:szCs w:val="18"/>
              </w:rPr>
            </w:pPr>
          </w:p>
        </w:tc>
      </w:tr>
      <w:tr w:rsidR="00460667" w:rsidRPr="00AF02B7" w:rsidTr="006621BF">
        <w:trPr>
          <w:trHeight w:val="357"/>
        </w:trPr>
        <w:tc>
          <w:tcPr>
            <w:tcW w:w="437" w:type="dxa"/>
            <w:tcBorders>
              <w:top w:val="nil"/>
              <w:left w:val="nil"/>
              <w:bottom w:val="nil"/>
              <w:right w:val="nil"/>
            </w:tcBorders>
          </w:tcPr>
          <w:p w:rsidR="00460667" w:rsidRPr="00AF02B7" w:rsidRDefault="00460667" w:rsidP="006621BF">
            <w:pPr>
              <w:spacing w:before="40"/>
              <w:jc w:val="right"/>
              <w:rPr>
                <w:rFonts w:ascii="FlandersArtSerif-Light" w:hAnsi="FlandersArtSerif-Light"/>
                <w:sz w:val="22"/>
              </w:rPr>
            </w:pPr>
          </w:p>
        </w:tc>
        <w:tc>
          <w:tcPr>
            <w:tcW w:w="1901" w:type="dxa"/>
            <w:tcBorders>
              <w:top w:val="nil"/>
              <w:left w:val="nil"/>
              <w:bottom w:val="nil"/>
              <w:right w:val="nil"/>
            </w:tcBorders>
            <w:shd w:val="clear" w:color="000000" w:fill="auto"/>
          </w:tcPr>
          <w:p w:rsidR="00460667" w:rsidRPr="00AF02B7" w:rsidRDefault="00460667" w:rsidP="006621BF">
            <w:pPr>
              <w:spacing w:before="40"/>
              <w:jc w:val="right"/>
              <w:rPr>
                <w:rFonts w:ascii="FlandersArtSerif-Light" w:hAnsi="FlandersArtSerif-Light"/>
                <w:sz w:val="22"/>
              </w:rPr>
            </w:pPr>
            <w:r w:rsidRPr="00AF02B7">
              <w:rPr>
                <w:rFonts w:ascii="FlandersArtSerif-Light" w:hAnsi="FlandersArtSerif-Light"/>
                <w:sz w:val="22"/>
              </w:rPr>
              <w:t>totaal aantal jaren dienst op ...</w:t>
            </w:r>
          </w:p>
        </w:tc>
        <w:tc>
          <w:tcPr>
            <w:tcW w:w="7938" w:type="dxa"/>
            <w:tcBorders>
              <w:top w:val="nil"/>
              <w:left w:val="nil"/>
              <w:bottom w:val="nil"/>
              <w:right w:val="nil"/>
            </w:tcBorders>
            <w:shd w:val="clear" w:color="000000" w:fill="auto"/>
          </w:tcPr>
          <w:p w:rsidR="00460667" w:rsidRPr="00AF02B7" w:rsidRDefault="00460667" w:rsidP="006621BF">
            <w:pPr>
              <w:spacing w:before="80" w:after="40"/>
              <w:rPr>
                <w:rFonts w:ascii="FlandersArtSerif-Light" w:hAnsi="FlandersArtSerif-Light" w:cs="Arial"/>
                <w:i/>
                <w:sz w:val="18"/>
                <w:szCs w:val="18"/>
              </w:rPr>
            </w:pPr>
            <w:r w:rsidRPr="00AF02B7">
              <w:rPr>
                <w:rFonts w:ascii="FlandersArtSerif-Light" w:hAnsi="FlandersArtSerif-Light" w:cs="Arial"/>
                <w:i/>
                <w:sz w:val="18"/>
                <w:szCs w:val="18"/>
              </w:rPr>
              <w:t>Vul hier het totale aantal jaren en maanden dienst in. Vul ook de datum in op basis waarvan het aantal jaren dienst werd berekend. Voor het BE is dat 31 december van het jaar waarin het ereteken wordt aangevraagd; voor NO is dat 8 april of 15 november van het jaar waarin de onderscheiding wordt aangevraagd.</w:t>
            </w:r>
          </w:p>
        </w:tc>
      </w:tr>
      <w:tr w:rsidR="00460667" w:rsidRPr="00AF02B7" w:rsidTr="006621BF">
        <w:trPr>
          <w:trHeight w:hRule="exact" w:val="385"/>
        </w:trPr>
        <w:tc>
          <w:tcPr>
            <w:tcW w:w="10276" w:type="dxa"/>
            <w:gridSpan w:val="3"/>
            <w:tcBorders>
              <w:top w:val="nil"/>
              <w:left w:val="nil"/>
              <w:bottom w:val="nil"/>
              <w:right w:val="nil"/>
            </w:tcBorders>
          </w:tcPr>
          <w:p w:rsidR="00460667" w:rsidRPr="00AF02B7" w:rsidRDefault="00460667" w:rsidP="006621BF">
            <w:pPr>
              <w:rPr>
                <w:rFonts w:ascii="FlandersArtSerif-Light" w:hAnsi="FlandersArtSerif-Light"/>
                <w:sz w:val="22"/>
              </w:rPr>
            </w:pPr>
          </w:p>
        </w:tc>
      </w:tr>
      <w:tr w:rsidR="00460667" w:rsidRPr="00AF02B7" w:rsidTr="006621BF">
        <w:trPr>
          <w:trHeight w:hRule="exact" w:val="357"/>
        </w:trPr>
        <w:tc>
          <w:tcPr>
            <w:tcW w:w="437" w:type="dxa"/>
            <w:tcBorders>
              <w:top w:val="nil"/>
              <w:left w:val="nil"/>
              <w:bottom w:val="nil"/>
              <w:right w:val="nil"/>
            </w:tcBorders>
          </w:tcPr>
          <w:p w:rsidR="00460667" w:rsidRPr="00AF02B7" w:rsidRDefault="00460667" w:rsidP="006621BF">
            <w:pPr>
              <w:rPr>
                <w:rFonts w:ascii="FlandersArtSerif-Light" w:hAnsi="FlandersArtSerif-Light" w:cs="Arial"/>
                <w:sz w:val="22"/>
              </w:rPr>
            </w:pPr>
          </w:p>
        </w:tc>
        <w:tc>
          <w:tcPr>
            <w:tcW w:w="9839" w:type="dxa"/>
            <w:gridSpan w:val="2"/>
            <w:tcBorders>
              <w:top w:val="nil"/>
              <w:left w:val="nil"/>
              <w:bottom w:val="nil"/>
              <w:right w:val="nil"/>
            </w:tcBorders>
            <w:shd w:val="pct50" w:color="000000" w:fill="auto"/>
          </w:tcPr>
          <w:p w:rsidR="00460667" w:rsidRPr="00AF02B7" w:rsidRDefault="00460667" w:rsidP="006621BF">
            <w:pPr>
              <w:pStyle w:val="Kop3"/>
              <w:spacing w:after="0"/>
              <w:rPr>
                <w:rFonts w:ascii="FlandersArtSerif-Light" w:hAnsi="FlandersArtSerif-Light"/>
                <w:color w:val="FFFFFF"/>
              </w:rPr>
            </w:pPr>
            <w:r w:rsidRPr="00AF02B7">
              <w:rPr>
                <w:rFonts w:ascii="FlandersArtSerif-Light" w:hAnsi="FlandersArtSerif-Light"/>
                <w:color w:val="FFFFFF"/>
              </w:rPr>
              <w:t>Motivatie</w:t>
            </w:r>
          </w:p>
        </w:tc>
      </w:tr>
      <w:tr w:rsidR="00460667" w:rsidRPr="00AF02B7" w:rsidTr="006621BF">
        <w:trPr>
          <w:trHeight w:hRule="exact" w:val="212"/>
        </w:trPr>
        <w:tc>
          <w:tcPr>
            <w:tcW w:w="10276" w:type="dxa"/>
            <w:gridSpan w:val="3"/>
            <w:tcBorders>
              <w:top w:val="nil"/>
              <w:left w:val="nil"/>
              <w:bottom w:val="nil"/>
              <w:right w:val="nil"/>
            </w:tcBorders>
          </w:tcPr>
          <w:p w:rsidR="00460667" w:rsidRPr="00AF02B7" w:rsidRDefault="00460667" w:rsidP="006621BF">
            <w:pPr>
              <w:rPr>
                <w:rFonts w:ascii="FlandersArtSerif-Light" w:hAnsi="FlandersArtSerif-Light"/>
                <w:sz w:val="22"/>
              </w:rPr>
            </w:pPr>
          </w:p>
        </w:tc>
      </w:tr>
      <w:tr w:rsidR="00460667" w:rsidRPr="00AF02B7" w:rsidTr="006621BF">
        <w:trPr>
          <w:trHeight w:hRule="exact" w:val="357"/>
        </w:trPr>
        <w:tc>
          <w:tcPr>
            <w:tcW w:w="437" w:type="dxa"/>
            <w:tcBorders>
              <w:top w:val="nil"/>
              <w:left w:val="nil"/>
              <w:bottom w:val="nil"/>
              <w:right w:val="nil"/>
            </w:tcBorders>
          </w:tcPr>
          <w:p w:rsidR="00460667" w:rsidRPr="00AF02B7" w:rsidRDefault="00460667" w:rsidP="006621BF">
            <w:pPr>
              <w:rPr>
                <w:rFonts w:ascii="FlandersArtSerif-Light" w:hAnsi="FlandersArtSerif-Light"/>
                <w:sz w:val="22"/>
              </w:rPr>
            </w:pPr>
          </w:p>
        </w:tc>
        <w:tc>
          <w:tcPr>
            <w:tcW w:w="9839" w:type="dxa"/>
            <w:gridSpan w:val="2"/>
            <w:tcBorders>
              <w:top w:val="nil"/>
              <w:left w:val="nil"/>
              <w:bottom w:val="nil"/>
              <w:right w:val="nil"/>
            </w:tcBorders>
            <w:shd w:val="pct35" w:color="808080" w:fill="auto"/>
          </w:tcPr>
          <w:p w:rsidR="00460667" w:rsidRPr="00AF02B7" w:rsidRDefault="00460667" w:rsidP="006621BF">
            <w:pPr>
              <w:spacing w:before="40"/>
              <w:rPr>
                <w:rFonts w:ascii="FlandersArtSans-Bold" w:hAnsi="FlandersArtSans-Bold"/>
                <w:color w:val="000000"/>
                <w:sz w:val="22"/>
              </w:rPr>
            </w:pPr>
            <w:r w:rsidRPr="00AF02B7">
              <w:rPr>
                <w:rFonts w:ascii="FlandersArtSans-Bold" w:hAnsi="FlandersArtSans-Bold"/>
                <w:color w:val="000000"/>
                <w:sz w:val="22"/>
              </w:rPr>
              <w:t>Tucht- of strafsancties</w:t>
            </w:r>
          </w:p>
        </w:tc>
      </w:tr>
      <w:tr w:rsidR="00460667" w:rsidRPr="00AF02B7" w:rsidTr="006621BF">
        <w:trPr>
          <w:trHeight w:hRule="exact" w:val="119"/>
        </w:trPr>
        <w:tc>
          <w:tcPr>
            <w:tcW w:w="10276" w:type="dxa"/>
            <w:gridSpan w:val="3"/>
            <w:tcBorders>
              <w:top w:val="nil"/>
              <w:left w:val="nil"/>
              <w:bottom w:val="nil"/>
              <w:right w:val="nil"/>
            </w:tcBorders>
          </w:tcPr>
          <w:p w:rsidR="00460667" w:rsidRPr="00AF02B7" w:rsidRDefault="00460667" w:rsidP="006621BF">
            <w:pPr>
              <w:rPr>
                <w:rFonts w:ascii="FlandersArtSerif-Light" w:hAnsi="FlandersArtSerif-Light"/>
                <w:sz w:val="22"/>
                <w:szCs w:val="22"/>
              </w:rPr>
            </w:pPr>
          </w:p>
        </w:tc>
      </w:tr>
      <w:tr w:rsidR="00460667" w:rsidRPr="00AF02B7" w:rsidTr="006621BF">
        <w:trPr>
          <w:trHeight w:val="357"/>
        </w:trPr>
        <w:tc>
          <w:tcPr>
            <w:tcW w:w="437" w:type="dxa"/>
            <w:tcBorders>
              <w:top w:val="nil"/>
              <w:left w:val="nil"/>
              <w:bottom w:val="nil"/>
              <w:right w:val="nil"/>
            </w:tcBorders>
          </w:tcPr>
          <w:p w:rsidR="00460667" w:rsidRPr="00AF02B7" w:rsidRDefault="00460667" w:rsidP="006621BF">
            <w:pPr>
              <w:spacing w:before="40"/>
              <w:jc w:val="right"/>
              <w:rPr>
                <w:rFonts w:ascii="FlandersArtSerif-Light" w:hAnsi="FlandersArtSerif-Light"/>
                <w:sz w:val="18"/>
                <w:szCs w:val="18"/>
              </w:rPr>
            </w:pPr>
          </w:p>
        </w:tc>
        <w:tc>
          <w:tcPr>
            <w:tcW w:w="9839" w:type="dxa"/>
            <w:gridSpan w:val="2"/>
            <w:tcBorders>
              <w:top w:val="nil"/>
              <w:left w:val="nil"/>
              <w:bottom w:val="nil"/>
              <w:right w:val="nil"/>
            </w:tcBorders>
            <w:shd w:val="clear" w:color="000000" w:fill="auto"/>
          </w:tcPr>
          <w:p w:rsidR="00460667" w:rsidRPr="00AF02B7" w:rsidRDefault="00460667" w:rsidP="006621BF">
            <w:pPr>
              <w:spacing w:before="60" w:after="20"/>
              <w:rPr>
                <w:rFonts w:ascii="FlandersArtSerif-Light" w:hAnsi="FlandersArtSerif-Light" w:cs="Arial"/>
                <w:i/>
                <w:sz w:val="18"/>
                <w:szCs w:val="18"/>
              </w:rPr>
            </w:pPr>
            <w:r w:rsidRPr="00AF02B7">
              <w:rPr>
                <w:rFonts w:ascii="FlandersArtSerif-Light" w:hAnsi="FlandersArtSerif-Light" w:cs="Arial"/>
                <w:i/>
                <w:sz w:val="18"/>
                <w:szCs w:val="18"/>
              </w:rPr>
              <w:t>Vul in deze rubriek de volgende gegevens in, voor zover die van toepassing zijn:</w:t>
            </w:r>
          </w:p>
          <w:p w:rsidR="00460667" w:rsidRPr="00AF02B7" w:rsidRDefault="00460667" w:rsidP="00460667">
            <w:pPr>
              <w:numPr>
                <w:ilvl w:val="0"/>
                <w:numId w:val="3"/>
              </w:numPr>
              <w:tabs>
                <w:tab w:val="clear" w:pos="284"/>
                <w:tab w:val="clear" w:pos="567"/>
                <w:tab w:val="clear" w:pos="851"/>
                <w:tab w:val="clear" w:pos="4394"/>
                <w:tab w:val="clear" w:pos="8789"/>
              </w:tabs>
              <w:ind w:left="272" w:hanging="272"/>
              <w:rPr>
                <w:rFonts w:ascii="FlandersArtSerif-Light" w:hAnsi="FlandersArtSerif-Light" w:cs="Arial"/>
                <w:i/>
                <w:sz w:val="18"/>
                <w:szCs w:val="18"/>
              </w:rPr>
            </w:pPr>
            <w:r w:rsidRPr="00AF02B7">
              <w:rPr>
                <w:rFonts w:ascii="FlandersArtSerif-Light" w:hAnsi="FlandersArtSerif-Light" w:cs="Arial"/>
                <w:i/>
                <w:sz w:val="18"/>
                <w:szCs w:val="18"/>
              </w:rPr>
              <w:t>alle opgelopen en nog niet doorgehaalde tuchtstraffen in. Vermeld ook telkens de aanvangsdatum van de sanctie en de eventuele datum van doorhaling.</w:t>
            </w:r>
          </w:p>
          <w:p w:rsidR="00460667" w:rsidRPr="00AF02B7" w:rsidRDefault="00460667" w:rsidP="00460667">
            <w:pPr>
              <w:numPr>
                <w:ilvl w:val="0"/>
                <w:numId w:val="3"/>
              </w:numPr>
              <w:tabs>
                <w:tab w:val="clear" w:pos="284"/>
                <w:tab w:val="clear" w:pos="567"/>
                <w:tab w:val="clear" w:pos="851"/>
                <w:tab w:val="clear" w:pos="4394"/>
                <w:tab w:val="clear" w:pos="8789"/>
              </w:tabs>
              <w:ind w:left="272" w:hanging="272"/>
              <w:rPr>
                <w:rFonts w:ascii="FlandersArtSerif-Light" w:hAnsi="FlandersArtSerif-Light" w:cs="Arial"/>
                <w:i/>
                <w:sz w:val="18"/>
                <w:szCs w:val="18"/>
              </w:rPr>
            </w:pPr>
            <w:r w:rsidRPr="00AF02B7">
              <w:rPr>
                <w:rFonts w:ascii="FlandersArtSerif-Light" w:hAnsi="FlandersArtSerif-Light" w:cs="Arial"/>
                <w:i/>
                <w:sz w:val="18"/>
                <w:szCs w:val="18"/>
              </w:rPr>
              <w:t xml:space="preserve">alle opgelopen administratieve sancties. </w:t>
            </w:r>
          </w:p>
          <w:p w:rsidR="00460667" w:rsidRPr="00AF02B7" w:rsidRDefault="00460667" w:rsidP="006621BF">
            <w:pPr>
              <w:spacing w:before="80" w:after="40"/>
              <w:rPr>
                <w:rFonts w:ascii="FlandersArtSerif-Light" w:hAnsi="FlandersArtSerif-Light" w:cs="Arial"/>
                <w:i/>
                <w:sz w:val="18"/>
                <w:szCs w:val="18"/>
              </w:rPr>
            </w:pPr>
            <w:r w:rsidRPr="00AF02B7">
              <w:rPr>
                <w:rFonts w:ascii="FlandersArtSerif-Light" w:hAnsi="FlandersArtSerif-Light" w:cs="Arial"/>
                <w:i/>
                <w:sz w:val="18"/>
                <w:szCs w:val="18"/>
              </w:rPr>
              <w:t>Als het uittreksel uit het strafregister melding maakt van veroordelingen, dan moet aangetoond worden dat die straffen de uitoefening van het ambt niet in gevaar hebben gebracht.</w:t>
            </w:r>
          </w:p>
        </w:tc>
      </w:tr>
      <w:tr w:rsidR="00460667" w:rsidRPr="00AF02B7" w:rsidTr="006621BF">
        <w:trPr>
          <w:trHeight w:hRule="exact" w:val="385"/>
        </w:trPr>
        <w:tc>
          <w:tcPr>
            <w:tcW w:w="10276" w:type="dxa"/>
            <w:gridSpan w:val="3"/>
            <w:tcBorders>
              <w:top w:val="nil"/>
              <w:left w:val="nil"/>
              <w:bottom w:val="nil"/>
              <w:right w:val="nil"/>
            </w:tcBorders>
          </w:tcPr>
          <w:p w:rsidR="00460667" w:rsidRPr="00AF02B7" w:rsidRDefault="00460667" w:rsidP="006621BF">
            <w:pPr>
              <w:rPr>
                <w:rFonts w:ascii="FlandersArtSerif-Light" w:hAnsi="FlandersArtSerif-Light"/>
                <w:sz w:val="22"/>
              </w:rPr>
            </w:pPr>
          </w:p>
        </w:tc>
      </w:tr>
      <w:tr w:rsidR="00460667" w:rsidRPr="00AF02B7" w:rsidTr="006621BF">
        <w:trPr>
          <w:trHeight w:hRule="exact" w:val="357"/>
        </w:trPr>
        <w:tc>
          <w:tcPr>
            <w:tcW w:w="437" w:type="dxa"/>
            <w:tcBorders>
              <w:top w:val="nil"/>
              <w:left w:val="nil"/>
              <w:bottom w:val="nil"/>
              <w:right w:val="nil"/>
            </w:tcBorders>
          </w:tcPr>
          <w:p w:rsidR="00460667" w:rsidRPr="00AF02B7" w:rsidRDefault="00460667" w:rsidP="006621BF">
            <w:pPr>
              <w:rPr>
                <w:rFonts w:ascii="FlandersArtSerif-Light" w:hAnsi="FlandersArtSerif-Light" w:cs="Arial"/>
                <w:sz w:val="22"/>
              </w:rPr>
            </w:pPr>
          </w:p>
        </w:tc>
        <w:tc>
          <w:tcPr>
            <w:tcW w:w="9839" w:type="dxa"/>
            <w:gridSpan w:val="2"/>
            <w:tcBorders>
              <w:top w:val="nil"/>
              <w:left w:val="nil"/>
              <w:bottom w:val="nil"/>
              <w:right w:val="nil"/>
            </w:tcBorders>
            <w:shd w:val="pct50" w:color="000000" w:fill="auto"/>
          </w:tcPr>
          <w:p w:rsidR="00460667" w:rsidRPr="00AF02B7" w:rsidRDefault="00460667" w:rsidP="006621BF">
            <w:pPr>
              <w:pStyle w:val="Kop3"/>
              <w:spacing w:after="0"/>
              <w:rPr>
                <w:rFonts w:ascii="FlandersArtSerif-Light" w:hAnsi="FlandersArtSerif-Light"/>
                <w:color w:val="FFFFFF"/>
              </w:rPr>
            </w:pPr>
            <w:r w:rsidRPr="00AF02B7">
              <w:rPr>
                <w:rFonts w:ascii="FlandersArtSerif-Light" w:hAnsi="FlandersArtSerif-Light"/>
                <w:color w:val="FFFFFF"/>
              </w:rPr>
              <w:t>Voorstel</w:t>
            </w:r>
          </w:p>
        </w:tc>
      </w:tr>
      <w:tr w:rsidR="00460667" w:rsidRPr="00AF02B7" w:rsidTr="006621BF">
        <w:trPr>
          <w:trHeight w:hRule="exact" w:val="212"/>
        </w:trPr>
        <w:tc>
          <w:tcPr>
            <w:tcW w:w="10276" w:type="dxa"/>
            <w:gridSpan w:val="3"/>
            <w:tcBorders>
              <w:top w:val="nil"/>
              <w:left w:val="nil"/>
              <w:bottom w:val="nil"/>
              <w:right w:val="nil"/>
            </w:tcBorders>
          </w:tcPr>
          <w:p w:rsidR="00460667" w:rsidRPr="00AF02B7" w:rsidRDefault="00460667" w:rsidP="006621BF">
            <w:pPr>
              <w:spacing w:before="40"/>
              <w:rPr>
                <w:rFonts w:ascii="FlandersArtSans-Bold" w:hAnsi="FlandersArtSans-Bold"/>
                <w:color w:val="000000"/>
                <w:sz w:val="22"/>
              </w:rPr>
            </w:pPr>
          </w:p>
        </w:tc>
      </w:tr>
      <w:tr w:rsidR="00460667" w:rsidRPr="00AF02B7" w:rsidTr="006621BF">
        <w:trPr>
          <w:trHeight w:hRule="exact" w:val="357"/>
        </w:trPr>
        <w:tc>
          <w:tcPr>
            <w:tcW w:w="437" w:type="dxa"/>
            <w:tcBorders>
              <w:top w:val="nil"/>
              <w:left w:val="nil"/>
              <w:bottom w:val="nil"/>
              <w:right w:val="nil"/>
            </w:tcBorders>
          </w:tcPr>
          <w:p w:rsidR="00460667" w:rsidRPr="00AF02B7" w:rsidRDefault="00460667" w:rsidP="006621BF">
            <w:pPr>
              <w:spacing w:before="40"/>
              <w:rPr>
                <w:rFonts w:ascii="FlandersArtSans-Bold" w:hAnsi="FlandersArtSans-Bold"/>
                <w:color w:val="000000"/>
                <w:sz w:val="22"/>
              </w:rPr>
            </w:pPr>
          </w:p>
        </w:tc>
        <w:tc>
          <w:tcPr>
            <w:tcW w:w="9839" w:type="dxa"/>
            <w:gridSpan w:val="2"/>
            <w:tcBorders>
              <w:top w:val="nil"/>
              <w:left w:val="nil"/>
              <w:bottom w:val="nil"/>
              <w:right w:val="nil"/>
            </w:tcBorders>
            <w:shd w:val="pct35" w:color="808080" w:fill="auto"/>
          </w:tcPr>
          <w:p w:rsidR="00460667" w:rsidRPr="00AF02B7" w:rsidRDefault="00460667" w:rsidP="006621BF">
            <w:pPr>
              <w:spacing w:before="40"/>
              <w:rPr>
                <w:rFonts w:ascii="FlandersArtSans-Bold" w:hAnsi="FlandersArtSans-Bold"/>
                <w:color w:val="000000"/>
                <w:sz w:val="22"/>
              </w:rPr>
            </w:pPr>
            <w:r w:rsidRPr="00AF02B7">
              <w:rPr>
                <w:rFonts w:ascii="FlandersArtSans-Bold" w:hAnsi="FlandersArtSans-Bold"/>
                <w:color w:val="000000"/>
                <w:sz w:val="22"/>
              </w:rPr>
              <w:t>Toepasselijke regels</w:t>
            </w:r>
          </w:p>
        </w:tc>
      </w:tr>
      <w:tr w:rsidR="00460667" w:rsidRPr="00AF02B7" w:rsidTr="006621BF">
        <w:trPr>
          <w:trHeight w:hRule="exact" w:val="119"/>
        </w:trPr>
        <w:tc>
          <w:tcPr>
            <w:tcW w:w="10276" w:type="dxa"/>
            <w:gridSpan w:val="3"/>
            <w:tcBorders>
              <w:top w:val="nil"/>
              <w:left w:val="nil"/>
              <w:bottom w:val="nil"/>
              <w:right w:val="nil"/>
            </w:tcBorders>
          </w:tcPr>
          <w:p w:rsidR="00460667" w:rsidRPr="00AF02B7" w:rsidRDefault="00460667" w:rsidP="006621BF">
            <w:pPr>
              <w:rPr>
                <w:rFonts w:ascii="FlandersArtSerif-Light" w:hAnsi="FlandersArtSerif-Light"/>
                <w:sz w:val="22"/>
                <w:szCs w:val="22"/>
              </w:rPr>
            </w:pPr>
          </w:p>
        </w:tc>
      </w:tr>
      <w:tr w:rsidR="00460667" w:rsidRPr="00AF02B7" w:rsidTr="006621BF">
        <w:trPr>
          <w:trHeight w:val="357"/>
        </w:trPr>
        <w:tc>
          <w:tcPr>
            <w:tcW w:w="437" w:type="dxa"/>
            <w:tcBorders>
              <w:top w:val="nil"/>
              <w:left w:val="nil"/>
              <w:bottom w:val="nil"/>
              <w:right w:val="nil"/>
            </w:tcBorders>
          </w:tcPr>
          <w:p w:rsidR="00460667" w:rsidRPr="00AF02B7" w:rsidRDefault="00460667" w:rsidP="006621BF">
            <w:pPr>
              <w:spacing w:before="40"/>
              <w:jc w:val="right"/>
              <w:rPr>
                <w:rFonts w:ascii="FlandersArtSerif-Light" w:hAnsi="FlandersArtSerif-Light"/>
                <w:sz w:val="22"/>
              </w:rPr>
            </w:pPr>
          </w:p>
        </w:tc>
        <w:tc>
          <w:tcPr>
            <w:tcW w:w="9839" w:type="dxa"/>
            <w:gridSpan w:val="2"/>
            <w:tcBorders>
              <w:top w:val="nil"/>
              <w:left w:val="nil"/>
              <w:bottom w:val="nil"/>
              <w:right w:val="nil"/>
            </w:tcBorders>
            <w:shd w:val="clear" w:color="000000" w:fill="auto"/>
          </w:tcPr>
          <w:p w:rsidR="00460667" w:rsidRPr="00AF02B7" w:rsidRDefault="00460667" w:rsidP="006621BF">
            <w:pPr>
              <w:spacing w:before="60" w:after="40"/>
              <w:rPr>
                <w:rFonts w:ascii="FlandersArtSerif-Light" w:hAnsi="FlandersArtSerif-Light" w:cs="Arial"/>
                <w:i/>
                <w:sz w:val="18"/>
                <w:szCs w:val="18"/>
              </w:rPr>
            </w:pPr>
            <w:r w:rsidRPr="00AF02B7">
              <w:rPr>
                <w:rFonts w:ascii="FlandersArtSerif-Light" w:hAnsi="FlandersArtSerif-Light" w:cs="Arial"/>
                <w:i/>
                <w:sz w:val="18"/>
                <w:szCs w:val="18"/>
              </w:rPr>
              <w:t>Vul in deze rubriek de vaststelling in van de te gebruiken tabel alsook van de data waarop aan de voorwaarden is voldaan.</w:t>
            </w:r>
          </w:p>
          <w:p w:rsidR="00460667" w:rsidRPr="00AF02B7" w:rsidRDefault="00460667" w:rsidP="006621BF">
            <w:pPr>
              <w:spacing w:after="40"/>
              <w:rPr>
                <w:rFonts w:ascii="FlandersArtSerif-Light" w:hAnsi="FlandersArtSerif-Light" w:cs="Arial"/>
                <w:i/>
                <w:sz w:val="18"/>
                <w:szCs w:val="18"/>
              </w:rPr>
            </w:pPr>
            <w:r w:rsidRPr="00AF02B7">
              <w:rPr>
                <w:rFonts w:ascii="FlandersArtSerif-Light" w:hAnsi="FlandersArtSerif-Light" w:cs="Arial"/>
                <w:i/>
                <w:sz w:val="18"/>
                <w:szCs w:val="18"/>
              </w:rPr>
              <w:t>Als het bestuur moeilijkheden ondervindt bij de vaststelling van de data waarop aan de voorwaarden is voldaan, kan het contact opnemen met de betrokken provinciale afdeling of de data bij benadering weergeven.</w:t>
            </w:r>
          </w:p>
        </w:tc>
      </w:tr>
      <w:tr w:rsidR="00460667" w:rsidRPr="00AF02B7" w:rsidTr="006621BF">
        <w:trPr>
          <w:trHeight w:hRule="exact" w:val="266"/>
        </w:trPr>
        <w:tc>
          <w:tcPr>
            <w:tcW w:w="10276" w:type="dxa"/>
            <w:gridSpan w:val="3"/>
            <w:tcBorders>
              <w:top w:val="nil"/>
              <w:left w:val="nil"/>
              <w:bottom w:val="nil"/>
              <w:right w:val="nil"/>
            </w:tcBorders>
          </w:tcPr>
          <w:p w:rsidR="00460667" w:rsidRPr="00AF02B7" w:rsidRDefault="00460667" w:rsidP="006621BF">
            <w:pPr>
              <w:rPr>
                <w:rFonts w:ascii="FlandersArtSerif-Light" w:hAnsi="FlandersArtSerif-Light"/>
                <w:sz w:val="22"/>
              </w:rPr>
            </w:pPr>
          </w:p>
        </w:tc>
      </w:tr>
      <w:tr w:rsidR="00460667" w:rsidRPr="00AF02B7" w:rsidTr="006621BF">
        <w:trPr>
          <w:trHeight w:hRule="exact" w:val="357"/>
        </w:trPr>
        <w:tc>
          <w:tcPr>
            <w:tcW w:w="437" w:type="dxa"/>
            <w:tcBorders>
              <w:top w:val="nil"/>
              <w:left w:val="nil"/>
              <w:bottom w:val="nil"/>
              <w:right w:val="nil"/>
            </w:tcBorders>
          </w:tcPr>
          <w:p w:rsidR="00460667" w:rsidRPr="00AF02B7" w:rsidRDefault="00460667" w:rsidP="006621BF">
            <w:pPr>
              <w:rPr>
                <w:rFonts w:ascii="FlandersArtSans-Bold" w:hAnsi="FlandersArtSans-Bold"/>
                <w:color w:val="000000"/>
                <w:sz w:val="22"/>
              </w:rPr>
            </w:pPr>
          </w:p>
        </w:tc>
        <w:tc>
          <w:tcPr>
            <w:tcW w:w="9839" w:type="dxa"/>
            <w:gridSpan w:val="2"/>
            <w:tcBorders>
              <w:top w:val="nil"/>
              <w:left w:val="nil"/>
              <w:bottom w:val="nil"/>
              <w:right w:val="nil"/>
            </w:tcBorders>
            <w:shd w:val="pct35" w:color="808080" w:fill="auto"/>
          </w:tcPr>
          <w:p w:rsidR="00460667" w:rsidRPr="00AF02B7" w:rsidRDefault="00460667" w:rsidP="006621BF">
            <w:pPr>
              <w:spacing w:before="40"/>
              <w:rPr>
                <w:rFonts w:ascii="FlandersArtSans-Bold" w:hAnsi="FlandersArtSans-Bold"/>
                <w:color w:val="000000"/>
                <w:sz w:val="22"/>
              </w:rPr>
            </w:pPr>
            <w:r w:rsidRPr="00AF02B7">
              <w:rPr>
                <w:rFonts w:ascii="FlandersArtSans-Bold" w:hAnsi="FlandersArtSans-Bold"/>
                <w:color w:val="000000"/>
                <w:sz w:val="22"/>
              </w:rPr>
              <w:t>Voorgesteld ereteken</w:t>
            </w:r>
          </w:p>
        </w:tc>
      </w:tr>
      <w:tr w:rsidR="00460667" w:rsidRPr="00AF02B7" w:rsidTr="006621BF">
        <w:trPr>
          <w:trHeight w:hRule="exact" w:val="119"/>
        </w:trPr>
        <w:tc>
          <w:tcPr>
            <w:tcW w:w="10276" w:type="dxa"/>
            <w:gridSpan w:val="3"/>
            <w:tcBorders>
              <w:top w:val="nil"/>
              <w:left w:val="nil"/>
              <w:bottom w:val="nil"/>
              <w:right w:val="nil"/>
            </w:tcBorders>
          </w:tcPr>
          <w:p w:rsidR="00460667" w:rsidRPr="00AF02B7" w:rsidRDefault="00460667" w:rsidP="006621BF">
            <w:pPr>
              <w:rPr>
                <w:rFonts w:ascii="FlandersArtSans-Bold" w:hAnsi="FlandersArtSans-Bold"/>
                <w:color w:val="000000"/>
                <w:sz w:val="22"/>
                <w:szCs w:val="20"/>
              </w:rPr>
            </w:pPr>
          </w:p>
        </w:tc>
      </w:tr>
      <w:tr w:rsidR="00460667" w:rsidRPr="00AF02B7" w:rsidTr="006621BF">
        <w:trPr>
          <w:trHeight w:val="357"/>
        </w:trPr>
        <w:tc>
          <w:tcPr>
            <w:tcW w:w="437" w:type="dxa"/>
            <w:tcBorders>
              <w:top w:val="nil"/>
              <w:left w:val="nil"/>
              <w:bottom w:val="nil"/>
              <w:right w:val="nil"/>
            </w:tcBorders>
          </w:tcPr>
          <w:p w:rsidR="00460667" w:rsidRPr="00AF02B7" w:rsidRDefault="00460667" w:rsidP="006621BF">
            <w:pPr>
              <w:spacing w:before="40"/>
              <w:jc w:val="right"/>
              <w:rPr>
                <w:rFonts w:ascii="FlandersArtSerif-Light" w:hAnsi="FlandersArtSerif-Light"/>
                <w:sz w:val="22"/>
              </w:rPr>
            </w:pPr>
          </w:p>
        </w:tc>
        <w:tc>
          <w:tcPr>
            <w:tcW w:w="9839" w:type="dxa"/>
            <w:gridSpan w:val="2"/>
            <w:tcBorders>
              <w:top w:val="nil"/>
              <w:left w:val="nil"/>
              <w:bottom w:val="nil"/>
              <w:right w:val="nil"/>
            </w:tcBorders>
            <w:shd w:val="clear" w:color="000000" w:fill="auto"/>
          </w:tcPr>
          <w:p w:rsidR="00460667" w:rsidRPr="00AF02B7" w:rsidRDefault="00460667" w:rsidP="006621BF">
            <w:pPr>
              <w:spacing w:before="60" w:after="40"/>
              <w:rPr>
                <w:rFonts w:ascii="FlandersArtSerif-Light" w:hAnsi="FlandersArtSerif-Light" w:cs="Arial"/>
                <w:i/>
                <w:sz w:val="18"/>
                <w:szCs w:val="18"/>
              </w:rPr>
            </w:pPr>
            <w:r w:rsidRPr="00AF02B7">
              <w:rPr>
                <w:rFonts w:ascii="FlandersArtSerif-Light" w:hAnsi="FlandersArtSerif-Light" w:cs="Arial"/>
                <w:i/>
                <w:sz w:val="18"/>
                <w:szCs w:val="18"/>
              </w:rPr>
              <w:t>Vul in deze rubriek de titel van het voorgestelde ereteken in.</w:t>
            </w:r>
          </w:p>
          <w:p w:rsidR="00460667" w:rsidRPr="00AF02B7" w:rsidRDefault="00460667" w:rsidP="006621BF">
            <w:pPr>
              <w:spacing w:after="40"/>
              <w:rPr>
                <w:rFonts w:ascii="FlandersArtSerif-Light" w:hAnsi="FlandersArtSerif-Light" w:cs="Arial"/>
                <w:i/>
                <w:sz w:val="18"/>
                <w:szCs w:val="18"/>
              </w:rPr>
            </w:pPr>
            <w:r w:rsidRPr="00AF02B7">
              <w:rPr>
                <w:rFonts w:ascii="FlandersArtSerif-Light" w:hAnsi="FlandersArtSerif-Light" w:cs="Arial"/>
                <w:i/>
                <w:sz w:val="18"/>
                <w:szCs w:val="18"/>
              </w:rPr>
              <w:t>Vermeld voor de NO ook de datum van ranginname: dat is de promotiedatum die voorafgaat aan de datum waarop aan alle voorwaarden is voldaan.</w:t>
            </w:r>
          </w:p>
        </w:tc>
      </w:tr>
      <w:tr w:rsidR="00460667" w:rsidRPr="00AF02B7" w:rsidTr="006621BF">
        <w:trPr>
          <w:trHeight w:hRule="exact" w:val="385"/>
        </w:trPr>
        <w:tc>
          <w:tcPr>
            <w:tcW w:w="10276" w:type="dxa"/>
            <w:gridSpan w:val="3"/>
            <w:tcBorders>
              <w:top w:val="nil"/>
              <w:left w:val="nil"/>
              <w:bottom w:val="nil"/>
              <w:right w:val="nil"/>
            </w:tcBorders>
          </w:tcPr>
          <w:p w:rsidR="00460667" w:rsidRPr="00AF02B7" w:rsidRDefault="00460667" w:rsidP="006621BF">
            <w:pPr>
              <w:rPr>
                <w:rFonts w:ascii="FlandersArtSerif-Light" w:hAnsi="FlandersArtSerif-Light"/>
                <w:sz w:val="22"/>
              </w:rPr>
            </w:pPr>
          </w:p>
        </w:tc>
      </w:tr>
      <w:tr w:rsidR="00460667" w:rsidRPr="00AF02B7" w:rsidTr="006621BF">
        <w:trPr>
          <w:trHeight w:hRule="exact" w:val="357"/>
        </w:trPr>
        <w:tc>
          <w:tcPr>
            <w:tcW w:w="437" w:type="dxa"/>
            <w:tcBorders>
              <w:top w:val="nil"/>
              <w:left w:val="nil"/>
              <w:bottom w:val="nil"/>
              <w:right w:val="nil"/>
            </w:tcBorders>
          </w:tcPr>
          <w:p w:rsidR="00460667" w:rsidRPr="00AF02B7" w:rsidRDefault="00460667" w:rsidP="006621BF">
            <w:pPr>
              <w:rPr>
                <w:rFonts w:ascii="FlandersArtSerif-Light" w:hAnsi="FlandersArtSerif-Light" w:cs="Arial"/>
                <w:sz w:val="22"/>
              </w:rPr>
            </w:pPr>
          </w:p>
        </w:tc>
        <w:tc>
          <w:tcPr>
            <w:tcW w:w="9839" w:type="dxa"/>
            <w:gridSpan w:val="2"/>
            <w:tcBorders>
              <w:top w:val="nil"/>
              <w:left w:val="nil"/>
              <w:bottom w:val="nil"/>
              <w:right w:val="nil"/>
            </w:tcBorders>
            <w:shd w:val="pct50" w:color="000000" w:fill="auto"/>
          </w:tcPr>
          <w:p w:rsidR="00460667" w:rsidRPr="00AF02B7" w:rsidRDefault="00460667" w:rsidP="006621BF">
            <w:pPr>
              <w:pStyle w:val="Kop3"/>
              <w:spacing w:after="0"/>
              <w:rPr>
                <w:rFonts w:ascii="FlandersArtSerif-Light" w:hAnsi="FlandersArtSerif-Light"/>
                <w:color w:val="FFFFFF"/>
              </w:rPr>
            </w:pPr>
            <w:r w:rsidRPr="00AF02B7">
              <w:rPr>
                <w:rFonts w:ascii="FlandersArtSerif-Light" w:hAnsi="FlandersArtSerif-Light"/>
                <w:color w:val="FFFFFF"/>
              </w:rPr>
              <w:t>Adviezen</w:t>
            </w:r>
          </w:p>
        </w:tc>
      </w:tr>
      <w:tr w:rsidR="00460667" w:rsidRPr="00AF02B7" w:rsidTr="006621BF">
        <w:trPr>
          <w:trHeight w:hRule="exact" w:val="119"/>
        </w:trPr>
        <w:tc>
          <w:tcPr>
            <w:tcW w:w="10276" w:type="dxa"/>
            <w:gridSpan w:val="3"/>
            <w:tcBorders>
              <w:top w:val="nil"/>
              <w:left w:val="nil"/>
              <w:bottom w:val="nil"/>
              <w:right w:val="nil"/>
            </w:tcBorders>
          </w:tcPr>
          <w:p w:rsidR="00460667" w:rsidRPr="00AF02B7" w:rsidRDefault="00460667" w:rsidP="006621BF">
            <w:pPr>
              <w:rPr>
                <w:rFonts w:ascii="FlandersArtSerif-Light" w:hAnsi="FlandersArtSerif-Light"/>
                <w:sz w:val="22"/>
                <w:szCs w:val="22"/>
              </w:rPr>
            </w:pPr>
          </w:p>
        </w:tc>
      </w:tr>
      <w:tr w:rsidR="00460667" w:rsidRPr="00AF02B7" w:rsidTr="006621BF">
        <w:trPr>
          <w:trHeight w:val="357"/>
        </w:trPr>
        <w:tc>
          <w:tcPr>
            <w:tcW w:w="437" w:type="dxa"/>
            <w:tcBorders>
              <w:top w:val="nil"/>
              <w:left w:val="nil"/>
              <w:bottom w:val="nil"/>
              <w:right w:val="nil"/>
            </w:tcBorders>
          </w:tcPr>
          <w:p w:rsidR="00460667" w:rsidRPr="00AF02B7" w:rsidRDefault="00460667" w:rsidP="006621BF">
            <w:pPr>
              <w:spacing w:before="40"/>
              <w:jc w:val="right"/>
              <w:rPr>
                <w:rFonts w:ascii="FlandersArtSerif-Light" w:hAnsi="FlandersArtSerif-Light"/>
                <w:sz w:val="18"/>
                <w:szCs w:val="18"/>
              </w:rPr>
            </w:pPr>
          </w:p>
        </w:tc>
        <w:tc>
          <w:tcPr>
            <w:tcW w:w="9839" w:type="dxa"/>
            <w:gridSpan w:val="2"/>
            <w:tcBorders>
              <w:top w:val="nil"/>
              <w:left w:val="nil"/>
              <w:bottom w:val="nil"/>
              <w:right w:val="nil"/>
            </w:tcBorders>
            <w:shd w:val="clear" w:color="000000" w:fill="auto"/>
          </w:tcPr>
          <w:p w:rsidR="00460667" w:rsidRPr="00AF02B7" w:rsidRDefault="00460667" w:rsidP="006621BF">
            <w:pPr>
              <w:spacing w:before="60" w:after="40"/>
              <w:rPr>
                <w:rFonts w:ascii="FlandersArtSerif-Light" w:hAnsi="FlandersArtSerif-Light" w:cs="Arial"/>
                <w:i/>
                <w:sz w:val="18"/>
                <w:szCs w:val="18"/>
              </w:rPr>
            </w:pPr>
            <w:r w:rsidRPr="00AF02B7">
              <w:rPr>
                <w:rFonts w:ascii="FlandersArtSerif-Light" w:hAnsi="FlandersArtSerif-Light" w:cs="Arial"/>
                <w:i/>
                <w:sz w:val="18"/>
                <w:szCs w:val="18"/>
              </w:rPr>
              <w:t>Volgens de richtlijnen moet de hiërarchische overheid een advies uitbrengen. Dat is de reden waarom de gouverneur als commissaris van de Vlaamse Regering is aangewezen om zijn advies uit te brengen over elk voorstel.</w:t>
            </w:r>
          </w:p>
          <w:p w:rsidR="00460667" w:rsidRPr="00AF02B7" w:rsidRDefault="00460667" w:rsidP="006621BF">
            <w:pPr>
              <w:spacing w:after="40"/>
              <w:rPr>
                <w:rFonts w:ascii="FlandersArtSerif-Light" w:hAnsi="FlandersArtSerif-Light" w:cs="Arial"/>
                <w:i/>
                <w:sz w:val="18"/>
                <w:szCs w:val="18"/>
              </w:rPr>
            </w:pPr>
            <w:r w:rsidRPr="00AF02B7">
              <w:rPr>
                <w:rFonts w:ascii="FlandersArtSerif-Light" w:hAnsi="FlandersArtSerif-Light" w:cs="Arial"/>
                <w:i/>
                <w:sz w:val="18"/>
                <w:szCs w:val="18"/>
              </w:rPr>
              <w:t>Voor een OCMW moet ook de burgemeester van de gemeente in kwestie een advies uitbrengen. De burgemeester doet dat door het voorstel mee te ondertekenen. De gemeente treedt hier op als eerste toezichthoudende overheid (in tweede orde is dat de gouverneur).</w:t>
            </w:r>
          </w:p>
          <w:p w:rsidR="00460667" w:rsidRPr="00AF02B7" w:rsidRDefault="00460667" w:rsidP="006621BF">
            <w:pPr>
              <w:spacing w:after="40"/>
              <w:rPr>
                <w:rFonts w:ascii="FlandersArtSerif-Light" w:hAnsi="FlandersArtSerif-Light" w:cs="Arial"/>
                <w:i/>
                <w:sz w:val="18"/>
                <w:szCs w:val="18"/>
              </w:rPr>
            </w:pPr>
            <w:r w:rsidRPr="00AF02B7">
              <w:rPr>
                <w:rFonts w:ascii="FlandersArtSerif-Light" w:hAnsi="FlandersArtSerif-Light" w:cs="Arial"/>
                <w:i/>
                <w:sz w:val="18"/>
                <w:szCs w:val="18"/>
              </w:rPr>
              <w:t xml:space="preserve">De aanvraag zelf wordt ondertekend op basis van de voorschriften die zijn vastgesteld voor het ondertekenen van briefwisseling. De </w:t>
            </w:r>
            <w:r w:rsidR="00CB4012">
              <w:rPr>
                <w:rFonts w:ascii="FlandersArtSerif-Light" w:hAnsi="FlandersArtSerif-Light" w:cs="Arial"/>
                <w:i/>
                <w:sz w:val="18"/>
                <w:szCs w:val="18"/>
              </w:rPr>
              <w:t xml:space="preserve">algemeen directeur of het personeelslid aan wie de ondertekeningsbevoegdheid op grond van artikel </w:t>
            </w:r>
            <w:r w:rsidR="001A6806">
              <w:rPr>
                <w:rFonts w:ascii="FlandersArtSerif-Light" w:hAnsi="FlandersArtSerif-Light" w:cs="Arial"/>
                <w:i/>
                <w:sz w:val="18"/>
                <w:szCs w:val="18"/>
              </w:rPr>
              <w:t>2</w:t>
            </w:r>
            <w:r w:rsidR="00CB4012">
              <w:rPr>
                <w:rFonts w:ascii="FlandersArtSerif-Light" w:hAnsi="FlandersArtSerif-Light" w:cs="Arial"/>
                <w:i/>
                <w:sz w:val="18"/>
                <w:szCs w:val="18"/>
              </w:rPr>
              <w:t>83</w:t>
            </w:r>
            <w:r w:rsidR="00AF71FE">
              <w:rPr>
                <w:rFonts w:ascii="FlandersArtSerif-Light" w:hAnsi="FlandersArtSerif-Light" w:cs="Arial"/>
                <w:i/>
                <w:sz w:val="18"/>
                <w:szCs w:val="18"/>
              </w:rPr>
              <w:t xml:space="preserve"> van het decreet over het lokaal bestuur </w:t>
            </w:r>
            <w:r w:rsidR="001A6806">
              <w:rPr>
                <w:rFonts w:ascii="FlandersArtSerif-Light" w:hAnsi="FlandersArtSerif-Light" w:cs="Arial"/>
                <w:i/>
                <w:sz w:val="18"/>
                <w:szCs w:val="18"/>
              </w:rPr>
              <w:t xml:space="preserve">(DLB) </w:t>
            </w:r>
            <w:r w:rsidR="00CB4012">
              <w:rPr>
                <w:rFonts w:ascii="FlandersArtSerif-Light" w:hAnsi="FlandersArtSerif-Light" w:cs="Arial"/>
                <w:i/>
                <w:sz w:val="18"/>
                <w:szCs w:val="18"/>
              </w:rPr>
              <w:t>is toevertrouwd, moet</w:t>
            </w:r>
            <w:r w:rsidRPr="00AF02B7">
              <w:rPr>
                <w:rFonts w:ascii="FlandersArtSerif-Light" w:hAnsi="FlandersArtSerif-Light" w:cs="Arial"/>
                <w:i/>
                <w:sz w:val="18"/>
                <w:szCs w:val="18"/>
              </w:rPr>
              <w:t xml:space="preserve"> elk advies van zowel de gemeente als van het OCMW mee ondertekenen omdat hij op grond van artikel </w:t>
            </w:r>
            <w:r w:rsidR="00CB4012">
              <w:rPr>
                <w:rFonts w:ascii="FlandersArtSerif-Light" w:hAnsi="FlandersArtSerif-Light" w:cs="Arial"/>
                <w:i/>
                <w:sz w:val="18"/>
                <w:szCs w:val="18"/>
              </w:rPr>
              <w:t xml:space="preserve">279, §5, </w:t>
            </w:r>
            <w:r w:rsidR="00AF71FE">
              <w:rPr>
                <w:rFonts w:ascii="FlandersArtSerif-Light" w:hAnsi="FlandersArtSerif-Light" w:cs="Arial"/>
                <w:i/>
                <w:sz w:val="18"/>
                <w:szCs w:val="18"/>
              </w:rPr>
              <w:t xml:space="preserve">eerste </w:t>
            </w:r>
            <w:r w:rsidR="00CB4012">
              <w:rPr>
                <w:rFonts w:ascii="FlandersArtSerif-Light" w:hAnsi="FlandersArtSerif-Light" w:cs="Arial"/>
                <w:i/>
                <w:sz w:val="18"/>
                <w:szCs w:val="18"/>
              </w:rPr>
              <w:t xml:space="preserve">lid </w:t>
            </w:r>
            <w:r w:rsidRPr="00AF02B7">
              <w:rPr>
                <w:rFonts w:ascii="FlandersArtSerif-Light" w:hAnsi="FlandersArtSerif-Light" w:cs="Arial"/>
                <w:i/>
                <w:sz w:val="18"/>
                <w:szCs w:val="18"/>
              </w:rPr>
              <w:t xml:space="preserve">van het </w:t>
            </w:r>
            <w:r w:rsidR="001A6806">
              <w:rPr>
                <w:rFonts w:ascii="FlandersArtSerif-Light" w:hAnsi="FlandersArtSerif-Light" w:cs="Arial"/>
                <w:i/>
                <w:sz w:val="18"/>
                <w:szCs w:val="18"/>
              </w:rPr>
              <w:t>DLB</w:t>
            </w:r>
            <w:r w:rsidR="00AF71FE">
              <w:rPr>
                <w:rFonts w:ascii="FlandersArtSerif-Light" w:hAnsi="FlandersArtSerif-Light" w:cs="Arial"/>
                <w:i/>
                <w:sz w:val="18"/>
                <w:szCs w:val="18"/>
              </w:rPr>
              <w:t xml:space="preserve"> </w:t>
            </w:r>
            <w:r w:rsidRPr="00AF02B7">
              <w:rPr>
                <w:rFonts w:ascii="FlandersArtSerif-Light" w:hAnsi="FlandersArtSerif-Light" w:cs="Arial"/>
                <w:i/>
                <w:sz w:val="18"/>
                <w:szCs w:val="18"/>
              </w:rPr>
              <w:t>alle briefwisseling mee ondertekent.</w:t>
            </w:r>
          </w:p>
          <w:p w:rsidR="00460667" w:rsidRPr="00AF02B7" w:rsidRDefault="00460667" w:rsidP="006621BF">
            <w:pPr>
              <w:spacing w:after="40"/>
              <w:rPr>
                <w:rFonts w:ascii="FlandersArtSerif-Light" w:hAnsi="FlandersArtSerif-Light" w:cs="Arial"/>
                <w:i/>
                <w:sz w:val="18"/>
                <w:szCs w:val="18"/>
              </w:rPr>
            </w:pPr>
            <w:r w:rsidRPr="00AF02B7">
              <w:rPr>
                <w:rFonts w:ascii="FlandersArtSerif-Light" w:hAnsi="FlandersArtSerif-Light" w:cs="Arial"/>
                <w:i/>
                <w:sz w:val="18"/>
                <w:szCs w:val="18"/>
              </w:rPr>
              <w:t xml:space="preserve">Op grond van artikel </w:t>
            </w:r>
            <w:r w:rsidR="00CB4012">
              <w:rPr>
                <w:rFonts w:ascii="FlandersArtSerif-Light" w:hAnsi="FlandersArtSerif-Light" w:cs="Arial"/>
                <w:i/>
                <w:sz w:val="18"/>
                <w:szCs w:val="18"/>
              </w:rPr>
              <w:t>279</w:t>
            </w:r>
            <w:r w:rsidRPr="00AF02B7">
              <w:rPr>
                <w:rFonts w:ascii="FlandersArtSerif-Light" w:hAnsi="FlandersArtSerif-Light" w:cs="Arial"/>
                <w:i/>
                <w:sz w:val="18"/>
                <w:szCs w:val="18"/>
              </w:rPr>
              <w:t>, §</w:t>
            </w:r>
            <w:r w:rsidR="00CB4012">
              <w:rPr>
                <w:rFonts w:ascii="FlandersArtSerif-Light" w:hAnsi="FlandersArtSerif-Light" w:cs="Arial"/>
                <w:i/>
                <w:sz w:val="18"/>
                <w:szCs w:val="18"/>
              </w:rPr>
              <w:t>5</w:t>
            </w:r>
            <w:r w:rsidRPr="00AF02B7">
              <w:rPr>
                <w:rFonts w:ascii="FlandersArtSerif-Light" w:hAnsi="FlandersArtSerif-Light" w:cs="Arial"/>
                <w:i/>
                <w:sz w:val="18"/>
                <w:szCs w:val="18"/>
              </w:rPr>
              <w:t xml:space="preserve">, </w:t>
            </w:r>
            <w:r w:rsidR="00AF71FE">
              <w:rPr>
                <w:rFonts w:ascii="FlandersArtSerif-Light" w:hAnsi="FlandersArtSerif-Light" w:cs="Arial"/>
                <w:i/>
                <w:sz w:val="18"/>
                <w:szCs w:val="18"/>
              </w:rPr>
              <w:t xml:space="preserve">tweede lid </w:t>
            </w:r>
            <w:r w:rsidRPr="00AF02B7">
              <w:rPr>
                <w:rFonts w:ascii="FlandersArtSerif-Light" w:hAnsi="FlandersArtSerif-Light" w:cs="Arial"/>
                <w:i/>
                <w:sz w:val="18"/>
                <w:szCs w:val="18"/>
              </w:rPr>
              <w:t xml:space="preserve">van het </w:t>
            </w:r>
            <w:r w:rsidR="001A6806">
              <w:rPr>
                <w:rFonts w:ascii="FlandersArtSerif-Light" w:hAnsi="FlandersArtSerif-Light" w:cs="Arial"/>
                <w:i/>
                <w:sz w:val="18"/>
                <w:szCs w:val="18"/>
              </w:rPr>
              <w:t xml:space="preserve">DLB </w:t>
            </w:r>
            <w:r w:rsidRPr="00AF02B7">
              <w:rPr>
                <w:rFonts w:ascii="FlandersArtSerif-Light" w:hAnsi="FlandersArtSerif-Light" w:cs="Arial"/>
                <w:i/>
                <w:sz w:val="18"/>
                <w:szCs w:val="18"/>
              </w:rPr>
              <w:t>wordt de briefwisseling van het OCMW ondertekend door de voorzitter</w:t>
            </w:r>
            <w:r w:rsidR="00CB4012">
              <w:rPr>
                <w:rFonts w:ascii="FlandersArtSerif-Light" w:hAnsi="FlandersArtSerif-Light" w:cs="Arial"/>
                <w:i/>
                <w:sz w:val="18"/>
                <w:szCs w:val="18"/>
              </w:rPr>
              <w:t xml:space="preserve"> van het vast bureau</w:t>
            </w:r>
            <w:r w:rsidRPr="00AF02B7">
              <w:rPr>
                <w:rFonts w:ascii="FlandersArtSerif-Light" w:hAnsi="FlandersArtSerif-Light" w:cs="Arial"/>
                <w:i/>
                <w:sz w:val="18"/>
                <w:szCs w:val="18"/>
              </w:rPr>
              <w:t xml:space="preserve"> en mee ondertekend door de </w:t>
            </w:r>
            <w:r w:rsidR="00CB4012">
              <w:rPr>
                <w:rFonts w:ascii="FlandersArtSerif-Light" w:hAnsi="FlandersArtSerif-Light" w:cs="Arial"/>
                <w:i/>
                <w:sz w:val="18"/>
                <w:szCs w:val="18"/>
              </w:rPr>
              <w:t>algemeen directeur.</w:t>
            </w:r>
            <w:r w:rsidRPr="00AF02B7">
              <w:rPr>
                <w:rFonts w:ascii="FlandersArtSerif-Light" w:hAnsi="FlandersArtSerif-Light" w:cs="Arial"/>
                <w:i/>
                <w:sz w:val="18"/>
                <w:szCs w:val="18"/>
              </w:rPr>
              <w:t xml:space="preserve"> </w:t>
            </w:r>
          </w:p>
          <w:p w:rsidR="00460667" w:rsidRPr="00AF02B7" w:rsidRDefault="00460667" w:rsidP="006621BF">
            <w:pPr>
              <w:spacing w:after="40"/>
              <w:rPr>
                <w:rFonts w:ascii="FlandersArtSerif-Light" w:hAnsi="FlandersArtSerif-Light" w:cs="Arial"/>
                <w:i/>
                <w:sz w:val="18"/>
                <w:szCs w:val="18"/>
              </w:rPr>
            </w:pPr>
            <w:r w:rsidRPr="00AF02B7">
              <w:rPr>
                <w:rFonts w:ascii="FlandersArtSerif-Light" w:hAnsi="FlandersArtSerif-Light" w:cs="Arial"/>
                <w:i/>
                <w:sz w:val="18"/>
                <w:szCs w:val="18"/>
              </w:rPr>
              <w:t>Voor intercommunales verleent, afhankelijk van wat in de statuten werd bepaald over de bevoegde persoon in personeelszaken, de voorzitter van de raad van beheer van de vereniging het advies.</w:t>
            </w:r>
          </w:p>
          <w:p w:rsidR="00460667" w:rsidRPr="00AF02B7" w:rsidRDefault="00460667" w:rsidP="006621BF">
            <w:pPr>
              <w:spacing w:after="40"/>
              <w:rPr>
                <w:rFonts w:ascii="FlandersArtSerif-Light" w:hAnsi="FlandersArtSerif-Light" w:cs="Arial"/>
                <w:i/>
                <w:sz w:val="18"/>
                <w:szCs w:val="18"/>
              </w:rPr>
            </w:pPr>
            <w:r w:rsidRPr="00AF02B7">
              <w:rPr>
                <w:rFonts w:ascii="FlandersArtSerif-Light" w:hAnsi="FlandersArtSerif-Light" w:cs="Arial"/>
                <w:i/>
                <w:sz w:val="18"/>
                <w:szCs w:val="18"/>
              </w:rPr>
              <w:t>Voor de intercommunales moet ook de burgemeester van de gemeente die het personeelslid heeft benoemd, een advies geven.</w:t>
            </w:r>
          </w:p>
          <w:p w:rsidR="00460667" w:rsidRPr="00AF02B7" w:rsidRDefault="00460667" w:rsidP="006621BF">
            <w:pPr>
              <w:spacing w:after="40"/>
              <w:rPr>
                <w:rFonts w:ascii="FlandersArtSerif-Light" w:hAnsi="FlandersArtSerif-Light" w:cs="Arial"/>
                <w:i/>
                <w:sz w:val="18"/>
                <w:szCs w:val="18"/>
              </w:rPr>
            </w:pPr>
            <w:r w:rsidRPr="00AF02B7">
              <w:rPr>
                <w:rFonts w:ascii="FlandersArtSerif-Light" w:hAnsi="FlandersArtSerif-Light" w:cs="Arial"/>
                <w:i/>
                <w:sz w:val="18"/>
                <w:szCs w:val="18"/>
              </w:rPr>
              <w:t>Voor de eredienstinstellingen moeten de voorzitter en de secretaris van de eredienstinstelling een gunstig advies verlenen. De toezichthoudende overheid moet eveneens haar advies uitbrengen. Dat is de burgemeester van de gemeente of de gouverneur van de provincie waar de instelling gevestigd is, afhankelijk van de hoedanigheid van diegene die de instelling in kwestie heeft erkend en uiteindelijk zal subsidiëren.</w:t>
            </w:r>
          </w:p>
          <w:p w:rsidR="00460667" w:rsidRPr="00AF02B7" w:rsidRDefault="00460667" w:rsidP="006621BF">
            <w:pPr>
              <w:spacing w:after="40"/>
              <w:rPr>
                <w:rFonts w:ascii="FlandersArtSerif-Light" w:hAnsi="FlandersArtSerif-Light" w:cs="Arial"/>
                <w:i/>
                <w:sz w:val="18"/>
                <w:szCs w:val="18"/>
              </w:rPr>
            </w:pPr>
            <w:r w:rsidRPr="00AF02B7">
              <w:rPr>
                <w:rFonts w:ascii="FlandersArtSerif-Light" w:hAnsi="FlandersArtSerif-Light" w:cs="Arial"/>
                <w:i/>
                <w:sz w:val="18"/>
                <w:szCs w:val="18"/>
              </w:rPr>
              <w:t>De datum en de handtekening van de hiërarchische overheid moeten aan het voorstel worden gevoegd. Als het advies ongunstig is, moet dat uitdrukkelijk in het vakje voor de handtekening van het bestuur worden vermeld en gemotiveerd.</w:t>
            </w:r>
          </w:p>
        </w:tc>
      </w:tr>
    </w:tbl>
    <w:p w:rsidR="00D14970" w:rsidRPr="00445A2C" w:rsidRDefault="00D14970" w:rsidP="00D14970">
      <w:pPr>
        <w:spacing w:line="400" w:lineRule="exact"/>
        <w:rPr>
          <w:rFonts w:ascii="FlandersArtSans-Regular" w:hAnsi="FlandersArtSans-Regular"/>
          <w:sz w:val="16"/>
          <w:szCs w:val="22"/>
          <w:lang w:val="nl-BE"/>
        </w:rPr>
      </w:pPr>
      <w:r w:rsidRPr="00445A2C">
        <w:rPr>
          <w:rFonts w:ascii="FlandersArtSans-Regular" w:hAnsi="FlandersArtSans-Regular"/>
          <w:sz w:val="16"/>
          <w:szCs w:val="22"/>
          <w:lang w:val="nl-BE"/>
        </w:rPr>
        <w:t>/////////////////////////////////////////////////////////////////////////////////////////</w:t>
      </w:r>
      <w:r>
        <w:rPr>
          <w:rFonts w:ascii="FlandersArtSans-Regular" w:hAnsi="FlandersArtSans-Regular"/>
          <w:sz w:val="16"/>
          <w:szCs w:val="22"/>
          <w:lang w:val="nl-BE"/>
        </w:rPr>
        <w:t>////////////////////////////////////////</w:t>
      </w:r>
    </w:p>
    <w:sectPr w:rsidR="00D14970" w:rsidRPr="00445A2C" w:rsidSect="00D14970">
      <w:headerReference w:type="default" r:id="rId9"/>
      <w:footerReference w:type="even" r:id="rId10"/>
      <w:footerReference w:type="default" r:id="rId11"/>
      <w:headerReference w:type="first" r:id="rId12"/>
      <w:footerReference w:type="first" r:id="rId13"/>
      <w:pgSz w:w="11906" w:h="16838" w:code="9"/>
      <w:pgMar w:top="2608" w:right="851" w:bottom="2552" w:left="1134" w:header="851" w:footer="851"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7AAA" w:rsidRDefault="00D37AAA" w:rsidP="00D14970">
      <w:r>
        <w:separator/>
      </w:r>
    </w:p>
  </w:endnote>
  <w:endnote w:type="continuationSeparator" w:id="0">
    <w:p w:rsidR="00D37AAA" w:rsidRDefault="00D37AAA" w:rsidP="00D14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ndersArtSans-Regular">
    <w:panose1 w:val="000005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FlandersArtSerif-Regular">
    <w:panose1 w:val="00000500000000000000"/>
    <w:charset w:val="00"/>
    <w:family w:val="auto"/>
    <w:pitch w:val="variable"/>
    <w:sig w:usb0="00000007" w:usb1="00000000" w:usb2="00000000" w:usb3="00000000" w:csb0="00000093" w:csb1="00000000"/>
  </w:font>
  <w:font w:name="Times">
    <w:panose1 w:val="02020603050405020304"/>
    <w:charset w:val="00"/>
    <w:family w:val="roman"/>
    <w:pitch w:val="variable"/>
    <w:sig w:usb0="E0002AFF" w:usb1="C0007841" w:usb2="00000009" w:usb3="00000000" w:csb0="000001FF" w:csb1="00000000"/>
  </w:font>
  <w:font w:name="FlandersArtSans-Medium">
    <w:panose1 w:val="00000600000000000000"/>
    <w:charset w:val="00"/>
    <w:family w:val="auto"/>
    <w:pitch w:val="variable"/>
    <w:sig w:usb0="00000007" w:usb1="00000000" w:usb2="00000000" w:usb3="00000000" w:csb0="00000093" w:csb1="00000000"/>
  </w:font>
  <w:font w:name="FlandersArtSans-Bold">
    <w:panose1 w:val="00000800000000000000"/>
    <w:charset w:val="00"/>
    <w:family w:val="auto"/>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FlandersArtSerif-Light">
    <w:panose1 w:val="00000400000000000000"/>
    <w:charset w:val="00"/>
    <w:family w:val="auto"/>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1A5F" w:rsidRPr="00FF15EB" w:rsidRDefault="00D14970" w:rsidP="003F1A5F">
    <w:pPr>
      <w:pStyle w:val="streepjes"/>
    </w:pPr>
    <w:r>
      <w:tab/>
      <w:t>//</w:t>
    </w:r>
    <w:r w:rsidRPr="00FF15EB">
      <w:t>////////////////////////////////////////////////////////////////////////////////////////////////////////////////////////////////////////////////////////////////</w:t>
    </w:r>
  </w:p>
  <w:p w:rsidR="003F1A5F" w:rsidRDefault="00D37AAA" w:rsidP="003F1A5F">
    <w:pPr>
      <w:pStyle w:val="Voettekst"/>
    </w:pPr>
  </w:p>
  <w:p w:rsidR="003F1A5F" w:rsidRDefault="00D14970" w:rsidP="003F1A5F">
    <w:pPr>
      <w:pStyle w:val="Voettekst"/>
    </w:pPr>
    <w:r>
      <w:t xml:space="preserve">pagina </w:t>
    </w:r>
    <w:r>
      <w:fldChar w:fldCharType="begin"/>
    </w:r>
    <w:r>
      <w:instrText xml:space="preserve"> PAGE   \* MERGEFORMAT </w:instrText>
    </w:r>
    <w:r>
      <w:fldChar w:fldCharType="separate"/>
    </w:r>
    <w:r>
      <w:rPr>
        <w:noProof/>
      </w:rPr>
      <w:t>4</w:t>
    </w:r>
    <w:r>
      <w:rPr>
        <w:noProof/>
      </w:rPr>
      <w:fldChar w:fldCharType="end"/>
    </w:r>
    <w:r>
      <w:t xml:space="preserve"> van </w:t>
    </w:r>
    <w:r w:rsidR="00201453">
      <w:rPr>
        <w:noProof/>
      </w:rPr>
      <w:fldChar w:fldCharType="begin"/>
    </w:r>
    <w:r w:rsidR="00201453">
      <w:rPr>
        <w:noProof/>
      </w:rPr>
      <w:instrText xml:space="preserve"> NUMPAGES  \* Arabic  \* MERGEFORMAT </w:instrText>
    </w:r>
    <w:r w:rsidR="00201453">
      <w:rPr>
        <w:noProof/>
      </w:rPr>
      <w:fldChar w:fldCharType="separate"/>
    </w:r>
    <w:r>
      <w:rPr>
        <w:noProof/>
      </w:rPr>
      <w:t>1</w:t>
    </w:r>
    <w:r w:rsidR="00201453">
      <w:rPr>
        <w:noProof/>
      </w:rPr>
      <w:fldChar w:fldCharType="end"/>
    </w:r>
    <w:r>
      <w:tab/>
    </w:r>
    <w:sdt>
      <w:sdtPr>
        <w:tag w:val=""/>
        <w:id w:val="1908362"/>
        <w:showingPlcHdr/>
        <w:dataBinding w:prefixMappings="xmlns:ns0='http://purl.org/dc/elements/1.1/' xmlns:ns1='http://schemas.openxmlformats.org/package/2006/metadata/core-properties' " w:xpath="/ns1:coreProperties[1]/ns0:title[1]" w:storeItemID="{6C3C8BC8-F283-45AE-878A-BAB7291924A1}"/>
        <w:text/>
      </w:sdtPr>
      <w:sdtEndPr/>
      <w:sdtContent>
        <w:r>
          <w:t xml:space="preserve">     </w:t>
        </w:r>
      </w:sdtContent>
    </w:sdt>
    <w:r>
      <w:tab/>
    </w:r>
    <w:sdt>
      <w:sdtPr>
        <w:id w:val="1908363"/>
        <w:docPartObj>
          <w:docPartGallery w:val="Page Numbers (Top of Page)"/>
          <w:docPartUnique/>
        </w:docPartObj>
      </w:sdtPr>
      <w:sdtEndPr/>
      <w:sdtContent>
        <w:sdt>
          <w:sdtPr>
            <w:id w:val="1908364"/>
            <w:docPartObj>
              <w:docPartGallery w:val="Page Numbers (Top of Page)"/>
              <w:docPartUnique/>
            </w:docPartObj>
          </w:sdtPr>
          <w:sdtEndPr/>
          <w:sdtContent>
            <w:sdt>
              <w:sdtPr>
                <w:tag w:val=""/>
                <w:id w:val="1908361"/>
                <w:showingPlcHdr/>
                <w:dataBinding w:prefixMappings="xmlns:ns0='http://schemas.microsoft.com/office/2006/coverPageProps' " w:xpath="/ns0:CoverPageProperties[1]/ns0:PublishDate[1]" w:storeItemID="{55AF091B-3C7A-41E3-B477-F2FDAA23CFDA}"/>
                <w:date w:fullDate="2014-04-17T00:00:00Z">
                  <w:dateFormat w:val="d.MM.yyyy"/>
                  <w:lid w:val="nl-BE"/>
                  <w:storeMappedDataAs w:val="dateTime"/>
                  <w:calendar w:val="gregorian"/>
                </w:date>
              </w:sdtPr>
              <w:sdtEndPr/>
              <w:sdtContent>
                <w:r>
                  <w:t xml:space="preserve">     </w:t>
                </w:r>
              </w:sdtContent>
            </w:sdt>
          </w:sdtContent>
        </w:sdt>
      </w:sdtContent>
    </w:sdt>
  </w:p>
  <w:p w:rsidR="003F1A5F" w:rsidRDefault="00D37AAA">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382E" w:rsidRDefault="00D37AAA" w:rsidP="00FF15EB">
    <w:pPr>
      <w:pStyle w:val="Voettekst"/>
    </w:pPr>
  </w:p>
  <w:p w:rsidR="006A7C85" w:rsidRDefault="00D37AAA" w:rsidP="00FF15EB">
    <w:pPr>
      <w:pStyle w:val="Voettekst"/>
    </w:pPr>
    <w:sdt>
      <w:sdtPr>
        <w:tag w:val=""/>
        <w:id w:val="-1744712615"/>
        <w:showingPlcHdr/>
        <w:dataBinding w:prefixMappings="xmlns:ns0='http://schemas.microsoft.com/office/2006/coverPageProps' " w:xpath="/ns0:CoverPageProperties[1]/ns0:PublishDate[1]" w:storeItemID="{55AF091B-3C7A-41E3-B477-F2FDAA23CFDA}"/>
        <w:date w:fullDate="2014-04-17T00:00:00Z">
          <w:dateFormat w:val="d.MM.yyyy"/>
          <w:lid w:val="nl-BE"/>
          <w:storeMappedDataAs w:val="dateTime"/>
          <w:calendar w:val="gregorian"/>
        </w:date>
      </w:sdtPr>
      <w:sdtEndPr/>
      <w:sdtContent>
        <w:r w:rsidR="00D14970">
          <w:t xml:space="preserve">     </w:t>
        </w:r>
      </w:sdtContent>
    </w:sdt>
    <w:r w:rsidR="00D14970">
      <w:tab/>
    </w:r>
    <w:sdt>
      <w:sdtPr>
        <w:tag w:val=""/>
        <w:id w:val="-1270078250"/>
        <w:showingPlcHdr/>
        <w:dataBinding w:prefixMappings="xmlns:ns0='http://purl.org/dc/elements/1.1/' xmlns:ns1='http://schemas.openxmlformats.org/package/2006/metadata/core-properties' " w:xpath="/ns1:coreProperties[1]/ns0:title[1]" w:storeItemID="{6C3C8BC8-F283-45AE-878A-BAB7291924A1}"/>
        <w:text/>
      </w:sdtPr>
      <w:sdtEndPr/>
      <w:sdtContent>
        <w:r w:rsidR="00D14970">
          <w:t xml:space="preserve">     </w:t>
        </w:r>
      </w:sdtContent>
    </w:sdt>
    <w:r w:rsidR="00D14970">
      <w:tab/>
    </w:r>
    <w:sdt>
      <w:sdtPr>
        <w:id w:val="-789278506"/>
        <w:docPartObj>
          <w:docPartGallery w:val="Page Numbers (Top of Page)"/>
          <w:docPartUnique/>
        </w:docPartObj>
      </w:sdtPr>
      <w:sdtEndPr/>
      <w:sdtContent>
        <w:sdt>
          <w:sdtPr>
            <w:id w:val="92936806"/>
            <w:docPartObj>
              <w:docPartGallery w:val="Page Numbers (Top of Page)"/>
              <w:docPartUnique/>
            </w:docPartObj>
          </w:sdtPr>
          <w:sdtEndPr/>
          <w:sdtContent>
            <w:r w:rsidR="00D14970">
              <w:t xml:space="preserve">pagina </w:t>
            </w:r>
            <w:r w:rsidR="00D14970">
              <w:fldChar w:fldCharType="begin"/>
            </w:r>
            <w:r w:rsidR="00D14970">
              <w:instrText xml:space="preserve"> PAGE   \* MERGEFORMAT </w:instrText>
            </w:r>
            <w:r w:rsidR="00D14970">
              <w:fldChar w:fldCharType="separate"/>
            </w:r>
            <w:r w:rsidR="0077716D">
              <w:rPr>
                <w:noProof/>
              </w:rPr>
              <w:t>3</w:t>
            </w:r>
            <w:r w:rsidR="00D14970">
              <w:rPr>
                <w:noProof/>
              </w:rPr>
              <w:fldChar w:fldCharType="end"/>
            </w:r>
            <w:r w:rsidR="00D14970">
              <w:t xml:space="preserve"> van </w:t>
            </w:r>
            <w:r w:rsidR="00201453">
              <w:rPr>
                <w:noProof/>
              </w:rPr>
              <w:fldChar w:fldCharType="begin"/>
            </w:r>
            <w:r w:rsidR="00201453">
              <w:rPr>
                <w:noProof/>
              </w:rPr>
              <w:instrText xml:space="preserve"> NUMPAGES  \* Arabic  \* MERGEFORMAT </w:instrText>
            </w:r>
            <w:r w:rsidR="00201453">
              <w:rPr>
                <w:noProof/>
              </w:rPr>
              <w:fldChar w:fldCharType="separate"/>
            </w:r>
            <w:r w:rsidR="0077716D">
              <w:rPr>
                <w:noProof/>
              </w:rPr>
              <w:t>3</w:t>
            </w:r>
            <w:r w:rsidR="00201453">
              <w:rPr>
                <w:noProof/>
              </w:rPr>
              <w:fldChar w:fldCharType="end"/>
            </w:r>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4118" w:rsidRPr="005B6498" w:rsidRDefault="00D14970" w:rsidP="00FF15EB">
    <w:pPr>
      <w:pStyle w:val="streepjes"/>
      <w:rPr>
        <w:rFonts w:ascii="FlandersArtSans-Regular" w:hAnsi="FlandersArtSans-Regular"/>
      </w:rPr>
    </w:pPr>
    <w:r w:rsidRPr="005B6498">
      <w:rPr>
        <w:rFonts w:ascii="FlandersArtSans-Regular" w:hAnsi="FlandersArtSans-Regular"/>
        <w:noProof/>
        <w:lang w:eastAsia="nl-BE"/>
      </w:rPr>
      <w:drawing>
        <wp:anchor distT="0" distB="0" distL="114300" distR="114300" simplePos="0" relativeHeight="251660288" behindDoc="1" locked="0" layoutInCell="1" allowOverlap="1" wp14:anchorId="1AE5397D" wp14:editId="66DB1E30">
          <wp:simplePos x="0" y="0"/>
          <wp:positionH relativeFrom="page">
            <wp:posOffset>720090</wp:posOffset>
          </wp:positionH>
          <wp:positionV relativeFrom="page">
            <wp:posOffset>9756475</wp:posOffset>
          </wp:positionV>
          <wp:extent cx="1170000" cy="540000"/>
          <wp:effectExtent l="0" t="0" r="0" b="0"/>
          <wp:wrapNone/>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ma_verbeelding_kopp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0000" cy="540000"/>
                  </a:xfrm>
                  <a:prstGeom prst="rect">
                    <a:avLst/>
                  </a:prstGeom>
                </pic:spPr>
              </pic:pic>
            </a:graphicData>
          </a:graphic>
          <wp14:sizeRelH relativeFrom="margin">
            <wp14:pctWidth>0</wp14:pctWidth>
          </wp14:sizeRelH>
          <wp14:sizeRelV relativeFrom="margin">
            <wp14:pctHeight>0</wp14:pctHeight>
          </wp14:sizeRelV>
        </wp:anchor>
      </w:drawing>
    </w:r>
    <w:r w:rsidRPr="005B6498">
      <w:rPr>
        <w:rFonts w:ascii="FlandersArtSans-Regular" w:hAnsi="FlandersArtSans-Regular"/>
      </w:rPr>
      <w:t>www.</w:t>
    </w:r>
    <w:r>
      <w:rPr>
        <w:rFonts w:ascii="FlandersArtSans-Regular" w:hAnsi="FlandersArtSans-Regular"/>
      </w:rPr>
      <w:t>vlaanderen</w:t>
    </w:r>
    <w:r w:rsidRPr="005B6498">
      <w:rPr>
        <w:rFonts w:ascii="FlandersArtSans-Regular" w:hAnsi="FlandersArtSans-Regular"/>
      </w:rPr>
      <w:t>.be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7AAA" w:rsidRDefault="00D37AAA" w:rsidP="00D14970">
      <w:r>
        <w:separator/>
      </w:r>
    </w:p>
  </w:footnote>
  <w:footnote w:type="continuationSeparator" w:id="0">
    <w:p w:rsidR="00D37AAA" w:rsidRDefault="00D37AAA" w:rsidP="00D149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0667" w:rsidRPr="000D0BB2" w:rsidRDefault="000D0BB2" w:rsidP="000D0BB2">
    <w:pPr>
      <w:pStyle w:val="Koptekst"/>
      <w:jc w:val="right"/>
      <w:rPr>
        <w:rFonts w:ascii="FlandersArtSerif-Light" w:hAnsi="FlandersArtSerif-Light"/>
        <w:sz w:val="16"/>
        <w:szCs w:val="16"/>
      </w:rPr>
    </w:pPr>
    <w:r w:rsidRPr="000D0BB2">
      <w:rPr>
        <w:rFonts w:ascii="FlandersArtSerif-Light" w:hAnsi="FlandersArtSerif-Light"/>
        <w:sz w:val="16"/>
        <w:szCs w:val="16"/>
      </w:rPr>
      <w:t>Handleiding bij het invullen van de formulieren voor de aanvraag van een burgerlijk ereteken en</w:t>
    </w:r>
    <w:r w:rsidRPr="000D0BB2">
      <w:rPr>
        <w:rFonts w:ascii="FlandersArtSerif-Light" w:hAnsi="FlandersArtSerif-Light"/>
        <w:sz w:val="16"/>
        <w:szCs w:val="16"/>
      </w:rPr>
      <w:br/>
      <w:t>een onderscheiding in de Nationale Orden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1C18" w:rsidRPr="0049605C" w:rsidRDefault="00D14970" w:rsidP="00EC680D">
    <w:pPr>
      <w:pStyle w:val="HeaderenFooterpagina1"/>
      <w:tabs>
        <w:tab w:val="right" w:pos="9921"/>
      </w:tabs>
      <w:spacing w:after="600"/>
      <w:jc w:val="left"/>
      <w:rPr>
        <w:rStyle w:val="KoptekstChar"/>
      </w:rPr>
    </w:pPr>
    <w:r>
      <w:rPr>
        <w:noProof/>
        <w:sz w:val="32"/>
        <w:szCs w:val="32"/>
        <w:lang w:eastAsia="nl-BE"/>
      </w:rPr>
      <w:drawing>
        <wp:anchor distT="0" distB="0" distL="114300" distR="114300" simplePos="0" relativeHeight="251659264" behindDoc="1" locked="0" layoutInCell="1" allowOverlap="1" wp14:anchorId="56920D38" wp14:editId="3C1208B7">
          <wp:simplePos x="0" y="0"/>
          <wp:positionH relativeFrom="page">
            <wp:posOffset>715992</wp:posOffset>
          </wp:positionH>
          <wp:positionV relativeFrom="page">
            <wp:posOffset>548752</wp:posOffset>
          </wp:positionV>
          <wp:extent cx="3225600" cy="886887"/>
          <wp:effectExtent l="0" t="0" r="0" b="0"/>
          <wp:wrapNone/>
          <wp:docPr id="1" name="Afbeelding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iteit-3-regels-koppen.png"/>
                  <pic:cNvPicPr/>
                </pic:nvPicPr>
                <pic:blipFill>
                  <a:blip r:embed="rId1">
                    <a:extLst>
                      <a:ext uri="{28A0092B-C50C-407E-A947-70E740481C1C}">
                        <a14:useLocalDpi xmlns:a14="http://schemas.microsoft.com/office/drawing/2010/main" val="0"/>
                      </a:ext>
                    </a:extLst>
                  </a:blip>
                  <a:stretch>
                    <a:fillRect/>
                  </a:stretch>
                </pic:blipFill>
                <pic:spPr>
                  <a:xfrm>
                    <a:off x="0" y="0"/>
                    <a:ext cx="3225600" cy="886887"/>
                  </a:xfrm>
                  <a:prstGeom prst="rect">
                    <a:avLst/>
                  </a:prstGeom>
                </pic:spPr>
              </pic:pic>
            </a:graphicData>
          </a:graphic>
          <wp14:sizeRelV relativeFrom="margin">
            <wp14:pctHeight>0</wp14:pctHeight>
          </wp14:sizeRelV>
        </wp:anchor>
      </w:drawing>
    </w:r>
    <w:r>
      <w:rPr>
        <w:noProof/>
        <w:sz w:val="32"/>
        <w:szCs w:val="32"/>
        <w:lang w:eastAsia="en-GB"/>
      </w:rPr>
      <w:tab/>
    </w:r>
    <w:r>
      <w:rPr>
        <w:noProof/>
        <w:sz w:val="32"/>
        <w:szCs w:val="32"/>
        <w:lang w:eastAsia="en-G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740F60"/>
    <w:multiLevelType w:val="hybridMultilevel"/>
    <w:tmpl w:val="04CA1BC8"/>
    <w:lvl w:ilvl="0" w:tplc="9A8A1744">
      <w:start w:val="1"/>
      <w:numFmt w:val="bullet"/>
      <w:lvlText w:val="­"/>
      <w:lvlJc w:val="left"/>
      <w:pPr>
        <w:ind w:left="720" w:hanging="360"/>
      </w:pPr>
      <w:rPr>
        <w:rFonts w:ascii="Arial" w:hAnsi="Arial" w:hint="default"/>
        <w:sz w:val="18"/>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5A8C04BC"/>
    <w:multiLevelType w:val="hybridMultilevel"/>
    <w:tmpl w:val="9DB6D028"/>
    <w:lvl w:ilvl="0" w:tplc="9A8A1744">
      <w:start w:val="1"/>
      <w:numFmt w:val="bullet"/>
      <w:lvlText w:val="­"/>
      <w:lvlJc w:val="left"/>
      <w:pPr>
        <w:ind w:left="720" w:hanging="360"/>
      </w:pPr>
      <w:rPr>
        <w:rFonts w:ascii="Arial" w:hAnsi="Arial" w:hint="default"/>
        <w:sz w:val="18"/>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645A2901"/>
    <w:multiLevelType w:val="multilevel"/>
    <w:tmpl w:val="823A4F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970"/>
    <w:rsid w:val="00025E52"/>
    <w:rsid w:val="00080FD6"/>
    <w:rsid w:val="000953CB"/>
    <w:rsid w:val="000D0BB2"/>
    <w:rsid w:val="000E1691"/>
    <w:rsid w:val="0010433A"/>
    <w:rsid w:val="00112CED"/>
    <w:rsid w:val="00161C81"/>
    <w:rsid w:val="001A6806"/>
    <w:rsid w:val="001F76A7"/>
    <w:rsid w:val="00201453"/>
    <w:rsid w:val="002B63BE"/>
    <w:rsid w:val="0030024E"/>
    <w:rsid w:val="00431DD2"/>
    <w:rsid w:val="00460667"/>
    <w:rsid w:val="006034E4"/>
    <w:rsid w:val="006D3289"/>
    <w:rsid w:val="0077716D"/>
    <w:rsid w:val="00927AA4"/>
    <w:rsid w:val="009B6523"/>
    <w:rsid w:val="00A807B5"/>
    <w:rsid w:val="00AF71FE"/>
    <w:rsid w:val="00B026D5"/>
    <w:rsid w:val="00B2113F"/>
    <w:rsid w:val="00B27B1C"/>
    <w:rsid w:val="00B74B1D"/>
    <w:rsid w:val="00C74ABF"/>
    <w:rsid w:val="00CB4012"/>
    <w:rsid w:val="00D0528F"/>
    <w:rsid w:val="00D14970"/>
    <w:rsid w:val="00D37AAA"/>
    <w:rsid w:val="00D43D2C"/>
    <w:rsid w:val="00EC5E3C"/>
    <w:rsid w:val="00EF4CBB"/>
    <w:rsid w:val="00F37EF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482427E-2FA7-470F-A937-018BBEDB5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FlandersArtSans-Regular" w:eastAsiaTheme="minorHAnsi" w:hAnsi="FlandersArtSans-Regular" w:cstheme="minorBidi"/>
        <w:sz w:val="22"/>
        <w:szCs w:val="22"/>
        <w:lang w:val="nl-BE" w:eastAsia="en-US" w:bidi="ar-SA"/>
      </w:rPr>
    </w:rPrDefault>
    <w:pPrDefault>
      <w:pPr>
        <w:spacing w:line="260" w:lineRule="exac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aliases w:val="Ctrl+S"/>
    <w:qFormat/>
    <w:rsid w:val="00D14970"/>
    <w:pPr>
      <w:tabs>
        <w:tab w:val="left" w:pos="284"/>
        <w:tab w:val="left" w:pos="567"/>
        <w:tab w:val="left" w:pos="851"/>
        <w:tab w:val="center" w:pos="4394"/>
        <w:tab w:val="right" w:pos="8789"/>
      </w:tabs>
      <w:spacing w:line="240" w:lineRule="auto"/>
    </w:pPr>
    <w:rPr>
      <w:rFonts w:ascii="Arial" w:eastAsia="Times New Roman" w:hAnsi="Arial" w:cs="Times New Roman"/>
      <w:sz w:val="24"/>
      <w:szCs w:val="24"/>
      <w:lang w:val="nl-NL" w:eastAsia="nl-NL"/>
    </w:rPr>
  </w:style>
  <w:style w:type="paragraph" w:styleId="Kop3">
    <w:name w:val="heading 3"/>
    <w:basedOn w:val="Standaard"/>
    <w:next w:val="Standaard"/>
    <w:link w:val="Kop3Char"/>
    <w:qFormat/>
    <w:rsid w:val="00460667"/>
    <w:pPr>
      <w:keepNext/>
      <w:tabs>
        <w:tab w:val="clear" w:pos="284"/>
        <w:tab w:val="clear" w:pos="567"/>
        <w:tab w:val="clear" w:pos="851"/>
        <w:tab w:val="clear" w:pos="4394"/>
        <w:tab w:val="clear" w:pos="8789"/>
      </w:tabs>
      <w:spacing w:before="40" w:after="40"/>
      <w:outlineLvl w:val="2"/>
    </w:pPr>
    <w:rPr>
      <w:rFonts w:ascii="Garamond" w:hAnsi="Garamond"/>
      <w:b/>
      <w:sz w:val="22"/>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14970"/>
    <w:pPr>
      <w:tabs>
        <w:tab w:val="clear" w:pos="284"/>
        <w:tab w:val="clear" w:pos="567"/>
        <w:tab w:val="clear" w:pos="851"/>
        <w:tab w:val="clear" w:pos="4394"/>
        <w:tab w:val="clear" w:pos="8789"/>
        <w:tab w:val="left" w:pos="3686"/>
      </w:tabs>
      <w:spacing w:before="60" w:line="270" w:lineRule="exact"/>
      <w:contextualSpacing/>
    </w:pPr>
    <w:rPr>
      <w:rFonts w:ascii="FlandersArtSerif-Regular" w:eastAsiaTheme="minorHAnsi" w:hAnsi="FlandersArtSerif-Regular" w:cstheme="minorBidi"/>
      <w:noProof/>
      <w:sz w:val="32"/>
      <w:szCs w:val="32"/>
      <w:lang w:val="nl-BE" w:eastAsia="en-GB"/>
    </w:rPr>
  </w:style>
  <w:style w:type="character" w:customStyle="1" w:styleId="KoptekstChar">
    <w:name w:val="Koptekst Char"/>
    <w:basedOn w:val="Standaardalinea-lettertype"/>
    <w:link w:val="Koptekst"/>
    <w:uiPriority w:val="99"/>
    <w:rsid w:val="00D14970"/>
    <w:rPr>
      <w:rFonts w:ascii="FlandersArtSerif-Regular" w:hAnsi="FlandersArtSerif-Regular"/>
      <w:noProof/>
      <w:sz w:val="32"/>
      <w:szCs w:val="32"/>
      <w:lang w:eastAsia="en-GB"/>
    </w:rPr>
  </w:style>
  <w:style w:type="paragraph" w:styleId="Voettekst">
    <w:name w:val="footer"/>
    <w:basedOn w:val="Standaard"/>
    <w:link w:val="VoettekstChar"/>
    <w:uiPriority w:val="99"/>
    <w:unhideWhenUsed/>
    <w:rsid w:val="00D14970"/>
    <w:pPr>
      <w:tabs>
        <w:tab w:val="clear" w:pos="284"/>
        <w:tab w:val="clear" w:pos="567"/>
        <w:tab w:val="clear" w:pos="851"/>
        <w:tab w:val="clear" w:pos="4394"/>
        <w:tab w:val="clear" w:pos="8789"/>
        <w:tab w:val="center" w:pos="4513"/>
        <w:tab w:val="right" w:pos="9923"/>
      </w:tabs>
      <w:contextualSpacing/>
    </w:pPr>
    <w:rPr>
      <w:rFonts w:ascii="FlandersArtSerif-Regular" w:eastAsiaTheme="minorHAnsi" w:hAnsi="FlandersArtSerif-Regular" w:cstheme="minorBidi"/>
      <w:sz w:val="16"/>
      <w:szCs w:val="22"/>
      <w:lang w:val="nl-BE" w:eastAsia="en-US"/>
    </w:rPr>
  </w:style>
  <w:style w:type="character" w:customStyle="1" w:styleId="VoettekstChar">
    <w:name w:val="Voettekst Char"/>
    <w:basedOn w:val="Standaardalinea-lettertype"/>
    <w:link w:val="Voettekst"/>
    <w:uiPriority w:val="99"/>
    <w:rsid w:val="00D14970"/>
    <w:rPr>
      <w:rFonts w:ascii="FlandersArtSerif-Regular" w:hAnsi="FlandersArtSerif-Regular"/>
      <w:sz w:val="16"/>
    </w:rPr>
  </w:style>
  <w:style w:type="paragraph" w:customStyle="1" w:styleId="HeaderenFooterpagina1">
    <w:name w:val="Header en Footer pagina 1"/>
    <w:basedOn w:val="Standaard"/>
    <w:qFormat/>
    <w:rsid w:val="00D14970"/>
    <w:pPr>
      <w:tabs>
        <w:tab w:val="clear" w:pos="284"/>
        <w:tab w:val="clear" w:pos="567"/>
        <w:tab w:val="clear" w:pos="851"/>
        <w:tab w:val="clear" w:pos="4394"/>
        <w:tab w:val="clear" w:pos="8789"/>
        <w:tab w:val="left" w:pos="3686"/>
      </w:tabs>
      <w:spacing w:line="280" w:lineRule="exact"/>
      <w:contextualSpacing/>
      <w:jc w:val="right"/>
    </w:pPr>
    <w:rPr>
      <w:rFonts w:ascii="FlandersArtSerif-Regular" w:eastAsiaTheme="minorHAnsi" w:hAnsi="FlandersArtSerif-Regular" w:cstheme="minorBidi"/>
      <w:szCs w:val="22"/>
      <w:lang w:val="nl-BE" w:eastAsia="en-US"/>
    </w:rPr>
  </w:style>
  <w:style w:type="paragraph" w:customStyle="1" w:styleId="streepjes">
    <w:name w:val="streepjes"/>
    <w:basedOn w:val="Standaard"/>
    <w:qFormat/>
    <w:rsid w:val="00D14970"/>
    <w:pPr>
      <w:tabs>
        <w:tab w:val="clear" w:pos="284"/>
        <w:tab w:val="clear" w:pos="567"/>
        <w:tab w:val="clear" w:pos="851"/>
        <w:tab w:val="clear" w:pos="4394"/>
        <w:tab w:val="clear" w:pos="8789"/>
        <w:tab w:val="right" w:pos="9923"/>
      </w:tabs>
      <w:spacing w:line="270" w:lineRule="exact"/>
      <w:contextualSpacing/>
      <w:jc w:val="right"/>
    </w:pPr>
    <w:rPr>
      <w:rFonts w:ascii="Calibri" w:eastAsiaTheme="minorHAnsi" w:hAnsi="Calibri" w:cs="Calibri"/>
      <w:sz w:val="16"/>
      <w:szCs w:val="22"/>
      <w:lang w:val="nl-BE" w:eastAsia="en-US"/>
    </w:rPr>
  </w:style>
  <w:style w:type="paragraph" w:customStyle="1" w:styleId="Adresafzender">
    <w:name w:val="Adres afzender"/>
    <w:basedOn w:val="Standaard"/>
    <w:link w:val="AdresafzenderChar"/>
    <w:qFormat/>
    <w:rsid w:val="00D14970"/>
    <w:pPr>
      <w:tabs>
        <w:tab w:val="clear" w:pos="284"/>
        <w:tab w:val="clear" w:pos="567"/>
        <w:tab w:val="clear" w:pos="851"/>
        <w:tab w:val="clear" w:pos="4394"/>
        <w:tab w:val="clear" w:pos="8789"/>
        <w:tab w:val="center" w:pos="4320"/>
        <w:tab w:val="right" w:pos="8640"/>
      </w:tabs>
      <w:spacing w:line="270" w:lineRule="exact"/>
    </w:pPr>
    <w:rPr>
      <w:rFonts w:ascii="FlandersArtSans-Regular" w:eastAsia="Times" w:hAnsi="FlandersArtSans-Regular"/>
      <w:sz w:val="20"/>
      <w:szCs w:val="22"/>
      <w:lang w:val="nl-BE" w:eastAsia="nl-BE"/>
    </w:rPr>
  </w:style>
  <w:style w:type="paragraph" w:customStyle="1" w:styleId="Afdeling">
    <w:name w:val="Afdeling"/>
    <w:basedOn w:val="Adresafzender"/>
    <w:link w:val="AfdelingChar"/>
    <w:qFormat/>
    <w:rsid w:val="00D14970"/>
    <w:pPr>
      <w:tabs>
        <w:tab w:val="center" w:pos="992"/>
      </w:tabs>
    </w:pPr>
    <w:rPr>
      <w:rFonts w:ascii="FlandersArtSans-Medium" w:hAnsi="FlandersArtSans-Medium"/>
    </w:rPr>
  </w:style>
  <w:style w:type="character" w:customStyle="1" w:styleId="vet">
    <w:name w:val="vet"/>
    <w:uiPriority w:val="1"/>
    <w:qFormat/>
    <w:rsid w:val="00D14970"/>
    <w:rPr>
      <w:rFonts w:ascii="FlandersArtSans-Bold" w:eastAsia="Times New Roman" w:hAnsi="FlandersArtSans-Bold"/>
      <w:szCs w:val="20"/>
    </w:rPr>
  </w:style>
  <w:style w:type="character" w:customStyle="1" w:styleId="AdresafzenderChar">
    <w:name w:val="Adres afzender Char"/>
    <w:basedOn w:val="Standaardalinea-lettertype"/>
    <w:link w:val="Adresafzender"/>
    <w:rsid w:val="00D14970"/>
    <w:rPr>
      <w:rFonts w:eastAsia="Times" w:cs="Times New Roman"/>
      <w:sz w:val="20"/>
      <w:lang w:eastAsia="nl-BE"/>
    </w:rPr>
  </w:style>
  <w:style w:type="character" w:customStyle="1" w:styleId="AfdelingChar">
    <w:name w:val="Afdeling Char"/>
    <w:basedOn w:val="AdresafzenderChar"/>
    <w:link w:val="Afdeling"/>
    <w:rsid w:val="00D14970"/>
    <w:rPr>
      <w:rFonts w:ascii="FlandersArtSans-Medium" w:eastAsia="Times" w:hAnsi="FlandersArtSans-Medium" w:cs="Times New Roman"/>
      <w:sz w:val="20"/>
      <w:lang w:eastAsia="nl-BE"/>
    </w:rPr>
  </w:style>
  <w:style w:type="character" w:customStyle="1" w:styleId="medium">
    <w:name w:val="medium"/>
    <w:uiPriority w:val="1"/>
    <w:qFormat/>
    <w:rsid w:val="00D14970"/>
    <w:rPr>
      <w:rFonts w:ascii="FlandersArtSans-Medium" w:hAnsi="FlandersArtSans-Medium"/>
    </w:rPr>
  </w:style>
  <w:style w:type="paragraph" w:styleId="Ballontekst">
    <w:name w:val="Balloon Text"/>
    <w:basedOn w:val="Standaard"/>
    <w:link w:val="BallontekstChar"/>
    <w:uiPriority w:val="99"/>
    <w:semiHidden/>
    <w:unhideWhenUsed/>
    <w:rsid w:val="00D14970"/>
    <w:rPr>
      <w:rFonts w:ascii="Tahoma" w:hAnsi="Tahoma" w:cs="Tahoma"/>
      <w:sz w:val="16"/>
      <w:szCs w:val="16"/>
    </w:rPr>
  </w:style>
  <w:style w:type="character" w:customStyle="1" w:styleId="BallontekstChar">
    <w:name w:val="Ballontekst Char"/>
    <w:basedOn w:val="Standaardalinea-lettertype"/>
    <w:link w:val="Ballontekst"/>
    <w:uiPriority w:val="99"/>
    <w:semiHidden/>
    <w:rsid w:val="00D14970"/>
    <w:rPr>
      <w:rFonts w:ascii="Tahoma" w:eastAsia="Times New Roman" w:hAnsi="Tahoma" w:cs="Tahoma"/>
      <w:sz w:val="16"/>
      <w:szCs w:val="16"/>
      <w:lang w:val="nl-NL" w:eastAsia="nl-NL"/>
    </w:rPr>
  </w:style>
  <w:style w:type="paragraph" w:styleId="Lijstalinea">
    <w:name w:val="List Paragraph"/>
    <w:basedOn w:val="Standaard"/>
    <w:uiPriority w:val="34"/>
    <w:qFormat/>
    <w:rsid w:val="006034E4"/>
    <w:pPr>
      <w:ind w:left="720"/>
      <w:contextualSpacing/>
    </w:pPr>
  </w:style>
  <w:style w:type="character" w:customStyle="1" w:styleId="Kop3Char">
    <w:name w:val="Kop 3 Char"/>
    <w:basedOn w:val="Standaardalinea-lettertype"/>
    <w:link w:val="Kop3"/>
    <w:rsid w:val="00460667"/>
    <w:rPr>
      <w:rFonts w:ascii="Garamond" w:eastAsia="Times New Roman" w:hAnsi="Garamond" w:cs="Times New Roman"/>
      <w:b/>
      <w:szCs w:val="20"/>
      <w:lang w:val="nl-NL" w:eastAsia="nl-NL"/>
    </w:rPr>
  </w:style>
  <w:style w:type="paragraph" w:customStyle="1" w:styleId="Verslag-hoofding-tekst">
    <w:name w:val="(Verslag-hoofding-tekst)"/>
    <w:basedOn w:val="Standaard"/>
    <w:link w:val="Verslag-hoofding-tekstChar"/>
    <w:semiHidden/>
    <w:rsid w:val="00460667"/>
    <w:rPr>
      <w:rFonts w:ascii="Garamond" w:hAnsi="Garamond"/>
      <w:sz w:val="20"/>
      <w:szCs w:val="20"/>
    </w:rPr>
  </w:style>
  <w:style w:type="character" w:customStyle="1" w:styleId="Verslag-hoofding-tekstChar">
    <w:name w:val="(Verslag-hoofding-tekst) Char"/>
    <w:link w:val="Verslag-hoofding-tekst"/>
    <w:semiHidden/>
    <w:rsid w:val="00460667"/>
    <w:rPr>
      <w:rFonts w:ascii="Garamond" w:eastAsia="Times New Roman" w:hAnsi="Garamond" w:cs="Times New Roman"/>
      <w:sz w:val="20"/>
      <w:szCs w:val="20"/>
      <w:lang w:val="nl-NL" w:eastAsia="nl-NL"/>
    </w:rPr>
  </w:style>
  <w:style w:type="character" w:styleId="Hyperlink">
    <w:name w:val="Hyperlink"/>
    <w:rsid w:val="00460667"/>
    <w:rPr>
      <w:color w:val="0000FF"/>
      <w:u w:val="single"/>
    </w:rPr>
  </w:style>
  <w:style w:type="character" w:styleId="Onopgelostemelding">
    <w:name w:val="Unresolved Mention"/>
    <w:basedOn w:val="Standaardalinea-lettertype"/>
    <w:uiPriority w:val="99"/>
    <w:semiHidden/>
    <w:unhideWhenUsed/>
    <w:rsid w:val="00B2113F"/>
    <w:rPr>
      <w:color w:val="808080"/>
      <w:shd w:val="clear" w:color="auto" w:fill="E6E6E6"/>
    </w:rPr>
  </w:style>
  <w:style w:type="character" w:styleId="GevolgdeHyperlink">
    <w:name w:val="FollowedHyperlink"/>
    <w:basedOn w:val="Standaardalinea-lettertype"/>
    <w:uiPriority w:val="99"/>
    <w:semiHidden/>
    <w:unhideWhenUsed/>
    <w:rsid w:val="00B2113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kaalbestuur.vlaanderen.be/personeel/eretekens/praktisch"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lokaalbestuur.vlaanderen.be/personeel/eretekens"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1327</Words>
  <Characters>7301</Characters>
  <Application>Microsoft Office Word</Application>
  <DocSecurity>0</DocSecurity>
  <Lines>60</Lines>
  <Paragraphs>17</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8611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Maes, Peter BZ</dc:creator>
  <cp:lastModifiedBy>Vandenabeele Peter</cp:lastModifiedBy>
  <cp:revision>2</cp:revision>
  <cp:lastPrinted>2019-06-06T08:43:00Z</cp:lastPrinted>
  <dcterms:created xsi:type="dcterms:W3CDTF">2019-06-06T09:45:00Z</dcterms:created>
  <dcterms:modified xsi:type="dcterms:W3CDTF">2019-06-06T09:45:00Z</dcterms:modified>
</cp:coreProperties>
</file>