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F28A9" w14:textId="38F3E1D6" w:rsidR="00E12C34" w:rsidRPr="004753CE" w:rsidRDefault="00234986" w:rsidP="00E12C34">
      <w:pPr>
        <w:pStyle w:val="HOOFDTITEL"/>
        <w:rPr>
          <w:rFonts w:ascii="Flanders Art Sans" w:hAnsi="Flanders Art Sans"/>
          <w:lang w:val="fr-BE"/>
        </w:rPr>
      </w:pPr>
      <w:r w:rsidRPr="004753CE">
        <w:rPr>
          <w:rFonts w:ascii="Flanders Art Sans" w:eastAsia="Flanders Art Sans" w:hAnsi="Flanders Art Sans"/>
          <w:lang w:val="fr-BE"/>
        </w:rPr>
        <w:t>Annexe 1 : modèle de bail, régime spécifique pour réfugiés ukrainiens</w:t>
      </w:r>
    </w:p>
    <w:p w14:paraId="1288E262" w14:textId="28619069" w:rsidR="00251B49" w:rsidRPr="004753CE" w:rsidRDefault="00251B49" w:rsidP="00251B49">
      <w:pPr>
        <w:rPr>
          <w:lang w:val="fr-BE"/>
        </w:rPr>
      </w:pPr>
    </w:p>
    <w:p w14:paraId="762FC387" w14:textId="48653402"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ENTRE</w:t>
      </w:r>
    </w:p>
    <w:p w14:paraId="7E299757" w14:textId="77777777" w:rsidR="002E6207" w:rsidRPr="004753CE" w:rsidRDefault="00234986" w:rsidP="00E36133">
      <w:pPr>
        <w:shd w:val="clear" w:color="auto" w:fill="FFFFFF"/>
        <w:jc w:val="both"/>
        <w:textAlignment w:val="baseline"/>
        <w:rPr>
          <w:rFonts w:eastAsia="Times New Roman"/>
          <w:i/>
          <w:iCs/>
          <w:color w:val="333333"/>
          <w:bdr w:val="none" w:sz="0" w:space="0" w:color="auto" w:frame="1"/>
          <w:lang w:val="fr-BE" w:eastAsia="nl-BE"/>
        </w:rPr>
      </w:pPr>
      <w:r w:rsidRPr="004753CE">
        <w:rPr>
          <w:rFonts w:eastAsia="Calibri"/>
          <w:color w:val="333333"/>
          <w:lang w:val="fr-BE" w:eastAsia="nl-BE"/>
        </w:rPr>
        <w:t>La/le(s) soussigné(e)(s) :</w:t>
      </w:r>
      <w:r w:rsidRPr="004753CE">
        <w:rPr>
          <w:rFonts w:ascii="Flanders Art Sans" w:eastAsia="Flanders Art Sans" w:hAnsi="Flanders Art Sans" w:cs="Times New Roman"/>
          <w:color w:val="333333"/>
          <w:sz w:val="24"/>
          <w:szCs w:val="24"/>
          <w:lang w:val="fr-BE" w:eastAsia="nl-BE"/>
        </w:rPr>
        <w:br/>
      </w:r>
    </w:p>
    <w:p w14:paraId="216D0642" w14:textId="7751558F"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i/>
          <w:iCs/>
          <w:color w:val="333333"/>
          <w:lang w:val="fr-BE" w:eastAsia="nl-BE"/>
        </w:rPr>
        <w:t>(</w:t>
      </w:r>
      <w:r w:rsidR="004753CE">
        <w:rPr>
          <w:rFonts w:eastAsia="Calibri"/>
          <w:i/>
          <w:iCs/>
          <w:color w:val="333333"/>
          <w:lang w:val="fr-BE" w:eastAsia="nl-BE"/>
        </w:rPr>
        <w:t>Si</w:t>
      </w:r>
      <w:r w:rsidRPr="004753CE">
        <w:rPr>
          <w:rFonts w:eastAsia="Calibri"/>
          <w:i/>
          <w:iCs/>
          <w:color w:val="333333"/>
          <w:lang w:val="fr-BE" w:eastAsia="nl-BE"/>
        </w:rPr>
        <w:t xml:space="preserve"> personne(s) physique(s) : biffer les mentions inutiles.)</w:t>
      </w:r>
    </w:p>
    <w:p w14:paraId="6E95E153" w14:textId="3D191D20"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Monsieur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né le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à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avec numéro du Registre national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et/ou Madame : ___________________________________ </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né le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à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avec numéro du Registre national : ___________________________________</w:t>
      </w:r>
    </w:p>
    <w:p w14:paraId="1530F16E" w14:textId="77777777" w:rsidR="00CE0DD9" w:rsidRPr="004753CE" w:rsidRDefault="00CE0DD9" w:rsidP="00E36133">
      <w:pPr>
        <w:shd w:val="clear" w:color="auto" w:fill="FFFFFF"/>
        <w:textAlignment w:val="baseline"/>
        <w:rPr>
          <w:rFonts w:eastAsia="Times New Roman"/>
          <w:color w:val="333333"/>
          <w:bdr w:val="none" w:sz="0" w:space="0" w:color="auto" w:frame="1"/>
          <w:lang w:val="fr-BE" w:eastAsia="nl-BE"/>
        </w:rPr>
      </w:pPr>
    </w:p>
    <w:p w14:paraId="06F214B5" w14:textId="3845FFF0" w:rsidR="00E36133" w:rsidRPr="004753CE" w:rsidRDefault="00234986" w:rsidP="00E36133">
      <w:pPr>
        <w:shd w:val="clear" w:color="auto" w:fill="FFFFFF"/>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qui (</w:t>
      </w:r>
      <w:proofErr w:type="spellStart"/>
      <w:r w:rsidRPr="004753CE">
        <w:rPr>
          <w:rFonts w:eastAsia="Calibri"/>
          <w:color w:val="333333"/>
          <w:lang w:val="fr-BE" w:eastAsia="nl-BE"/>
        </w:rPr>
        <w:t>co</w:t>
      </w:r>
      <w:proofErr w:type="spellEnd"/>
      <w:r w:rsidRPr="004753CE">
        <w:rPr>
          <w:rFonts w:eastAsia="Calibri"/>
          <w:color w:val="333333"/>
          <w:lang w:val="fr-BE" w:eastAsia="nl-BE"/>
        </w:rPr>
        <w:t>)habitent à : ___________________________________</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qui déclarent être mariés / ne pas être mariés / avoir fait une déclaration de cohabitation légale / cohabiter de fait (</w:t>
      </w:r>
      <w:r w:rsidRPr="004753CE">
        <w:rPr>
          <w:rFonts w:eastAsia="Calibri"/>
          <w:i/>
          <w:iCs/>
          <w:color w:val="333333"/>
          <w:lang w:val="fr-BE" w:eastAsia="nl-BE"/>
        </w:rPr>
        <w:t>biffer les mentions inutiles</w:t>
      </w:r>
      <w:r w:rsidRPr="004753CE">
        <w:rPr>
          <w:rFonts w:eastAsia="Calibri"/>
          <w:color w:val="333333"/>
          <w:lang w:val="fr-BE" w:eastAsia="nl-BE"/>
        </w:rPr>
        <w:t>).</w:t>
      </w:r>
    </w:p>
    <w:p w14:paraId="1011186F" w14:textId="6D857647"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br/>
      </w:r>
      <w:r w:rsidRPr="004753CE">
        <w:rPr>
          <w:rFonts w:eastAsia="Calibri"/>
          <w:i/>
          <w:iCs/>
          <w:color w:val="333333"/>
          <w:lang w:val="fr-BE" w:eastAsia="nl-BE"/>
        </w:rPr>
        <w:t>(</w:t>
      </w:r>
      <w:r w:rsidR="004753CE">
        <w:rPr>
          <w:rFonts w:eastAsia="Calibri"/>
          <w:i/>
          <w:iCs/>
          <w:color w:val="333333"/>
          <w:lang w:val="fr-BE" w:eastAsia="nl-BE"/>
        </w:rPr>
        <w:t>Si</w:t>
      </w:r>
      <w:r w:rsidRPr="004753CE">
        <w:rPr>
          <w:rFonts w:eastAsia="Calibri"/>
          <w:i/>
          <w:iCs/>
          <w:color w:val="333333"/>
          <w:lang w:val="fr-BE" w:eastAsia="nl-BE"/>
        </w:rPr>
        <w:t xml:space="preserve"> personne morale : biffer les mentions inutiles.)</w:t>
      </w:r>
    </w:p>
    <w:p w14:paraId="7AE30208" w14:textId="28DD9501" w:rsidR="00E36133"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nom de la personne morale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inscrit</w:t>
      </w:r>
      <w:r w:rsidR="004753CE">
        <w:rPr>
          <w:rFonts w:eastAsia="Calibri"/>
          <w:color w:val="333333"/>
          <w:lang w:val="fr-BE" w:eastAsia="nl-BE"/>
        </w:rPr>
        <w:t>e</w:t>
      </w:r>
      <w:r w:rsidRPr="004753CE">
        <w:rPr>
          <w:rFonts w:eastAsia="Calibri"/>
          <w:color w:val="333333"/>
          <w:lang w:val="fr-BE" w:eastAsia="nl-BE"/>
        </w:rPr>
        <w:t xml:space="preserve"> dans la Banque-carrefour des Entreprises sous le numéro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avec siège social à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ici dûment représenté par : ___________________________________ </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en fonction de : ___________________________________</w:t>
      </w:r>
    </w:p>
    <w:p w14:paraId="0B68ED64" w14:textId="77777777" w:rsidR="00CE0DD9" w:rsidRPr="004753CE" w:rsidRDefault="00CE0DD9"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71D1F772" w14:textId="77777777"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ci-après appelé « </w:t>
      </w:r>
      <w:r w:rsidRPr="004753CE">
        <w:rPr>
          <w:rFonts w:ascii="inherit" w:eastAsia="inherit" w:hAnsi="inherit"/>
          <w:color w:val="333333"/>
          <w:lang w:val="fr-BE" w:eastAsia="nl-BE"/>
        </w:rPr>
        <w:t>le bailleur</w:t>
      </w:r>
      <w:r w:rsidRPr="004753CE">
        <w:rPr>
          <w:rFonts w:eastAsia="Calibri"/>
          <w:color w:val="333333"/>
          <w:lang w:val="fr-BE" w:eastAsia="nl-BE"/>
        </w:rPr>
        <w:t> »</w:t>
      </w:r>
    </w:p>
    <w:p w14:paraId="1F0ECB13" w14:textId="77777777"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Flanders Art Sans" w:eastAsia="Times New Roman" w:hAnsi="Flanders Art Sans" w:cs="Times New Roman"/>
          <w:color w:val="333333"/>
          <w:sz w:val="24"/>
          <w:szCs w:val="24"/>
          <w:lang w:val="fr-BE" w:eastAsia="nl-BE"/>
        </w:rPr>
        <w:t> </w:t>
      </w:r>
    </w:p>
    <w:p w14:paraId="159158B8" w14:textId="77777777"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ET</w:t>
      </w:r>
    </w:p>
    <w:p w14:paraId="33AEA0AB" w14:textId="42FFC657" w:rsidR="002E6207" w:rsidRPr="004753CE" w:rsidRDefault="00234986" w:rsidP="002E6207">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br/>
      </w:r>
      <w:r w:rsidRPr="004753CE">
        <w:rPr>
          <w:rFonts w:eastAsia="Calibri"/>
          <w:i/>
          <w:iCs/>
          <w:color w:val="333333"/>
          <w:lang w:val="fr-BE" w:eastAsia="nl-BE"/>
        </w:rPr>
        <w:t>(</w:t>
      </w:r>
      <w:r w:rsidR="004753CE">
        <w:rPr>
          <w:rFonts w:eastAsia="Calibri"/>
          <w:i/>
          <w:iCs/>
          <w:color w:val="333333"/>
          <w:lang w:val="fr-BE" w:eastAsia="nl-BE"/>
        </w:rPr>
        <w:t xml:space="preserve">Si </w:t>
      </w:r>
      <w:r w:rsidRPr="004753CE">
        <w:rPr>
          <w:rFonts w:eastAsia="Calibri"/>
          <w:i/>
          <w:iCs/>
          <w:color w:val="333333"/>
          <w:lang w:val="fr-BE" w:eastAsia="nl-BE"/>
        </w:rPr>
        <w:t>personne(s) physique(s) : biffer les mentions inutiles.)</w:t>
      </w:r>
    </w:p>
    <w:p w14:paraId="4D5690F8" w14:textId="00F27ED5" w:rsidR="002E6207" w:rsidRPr="004753CE" w:rsidRDefault="00234986" w:rsidP="002E6207">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Monsieur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né le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à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avec numéro du Registre national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et/ou Madame : ___________________________________ </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né le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à : ___________________________________</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avec numéro du Registre national : ___________________________________</w:t>
      </w:r>
    </w:p>
    <w:p w14:paraId="0D045390" w14:textId="31AAE2E2" w:rsidR="002E6207" w:rsidRPr="004753CE" w:rsidRDefault="00234986" w:rsidP="002E6207">
      <w:pPr>
        <w:shd w:val="clear" w:color="auto" w:fill="FFFFFF"/>
        <w:textAlignment w:val="baseline"/>
        <w:rPr>
          <w:rFonts w:eastAsia="Times New Roman"/>
          <w:color w:val="333333"/>
          <w:bdr w:val="none" w:sz="0" w:space="0" w:color="auto" w:frame="1"/>
          <w:lang w:val="fr-BE" w:eastAsia="nl-BE"/>
        </w:rPr>
      </w:pPr>
      <w:r w:rsidRPr="004753CE">
        <w:rPr>
          <w:rFonts w:eastAsia="Calibri"/>
          <w:color w:val="333333"/>
          <w:lang w:val="fr-BE" w:eastAsia="nl-BE"/>
        </w:rPr>
        <w:t>qui (</w:t>
      </w:r>
      <w:proofErr w:type="spellStart"/>
      <w:r w:rsidRPr="004753CE">
        <w:rPr>
          <w:rFonts w:eastAsia="Calibri"/>
          <w:color w:val="333333"/>
          <w:lang w:val="fr-BE" w:eastAsia="nl-BE"/>
        </w:rPr>
        <w:t>co</w:t>
      </w:r>
      <w:proofErr w:type="spellEnd"/>
      <w:r w:rsidRPr="004753CE">
        <w:rPr>
          <w:rFonts w:eastAsia="Calibri"/>
          <w:color w:val="333333"/>
          <w:lang w:val="fr-BE" w:eastAsia="nl-BE"/>
        </w:rPr>
        <w:t>)habitent à : ___________________________________</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qui déclarent être mariés / ne pas être mariés / avoir fait une déclaration de cohabitation légale / cohabiter de fait (</w:t>
      </w:r>
      <w:r w:rsidRPr="004753CE">
        <w:rPr>
          <w:rFonts w:eastAsia="Calibri"/>
          <w:i/>
          <w:iCs/>
          <w:color w:val="333333"/>
          <w:lang w:val="fr-BE" w:eastAsia="nl-BE"/>
        </w:rPr>
        <w:t>biffer les mentions inutiles</w:t>
      </w:r>
      <w:r w:rsidRPr="004753CE">
        <w:rPr>
          <w:rFonts w:eastAsia="Calibri"/>
          <w:color w:val="333333"/>
          <w:lang w:val="fr-BE" w:eastAsia="nl-BE"/>
        </w:rPr>
        <w:t>).</w:t>
      </w:r>
    </w:p>
    <w:p w14:paraId="3ACAE52E" w14:textId="1567433A" w:rsidR="00AB16A6" w:rsidRPr="004753CE" w:rsidRDefault="00234986" w:rsidP="00AB16A6">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ci-après appelé « </w:t>
      </w:r>
      <w:r w:rsidRPr="004753CE">
        <w:rPr>
          <w:rFonts w:ascii="inherit" w:eastAsia="inherit" w:hAnsi="inherit"/>
          <w:color w:val="333333"/>
          <w:lang w:val="fr-BE" w:eastAsia="nl-BE"/>
        </w:rPr>
        <w:t>le locataire</w:t>
      </w:r>
      <w:r w:rsidRPr="004753CE">
        <w:rPr>
          <w:rFonts w:eastAsia="Calibri"/>
          <w:color w:val="333333"/>
          <w:lang w:val="fr-BE" w:eastAsia="nl-BE"/>
        </w:rPr>
        <w:t> »</w:t>
      </w:r>
    </w:p>
    <w:p w14:paraId="4A550641" w14:textId="77777777" w:rsidR="002E6207" w:rsidRPr="004753CE" w:rsidRDefault="002E6207" w:rsidP="002E6207">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3C427F27" w14:textId="6322D512" w:rsidR="00E36133" w:rsidRPr="004753CE" w:rsidRDefault="00234986" w:rsidP="002E6207">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lastRenderedPageBreak/>
        <w:br/>
        <w:t>DISPOSITION GÉNÉRALE</w:t>
      </w:r>
    </w:p>
    <w:p w14:paraId="5E14D036" w14:textId="64168503" w:rsidR="00E36133" w:rsidRPr="004753CE" w:rsidRDefault="00234986" w:rsidP="005D3959">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Ce bail est conclu avec une personne temporairement déplacée d'Ukraine (réfugié ukrainien) et relève du régime spécifique de location, tel qu'établi par le Gouvernement flamand sur la base de l'</w:t>
      </w:r>
      <w:r w:rsidRPr="004753CE">
        <w:rPr>
          <w:rFonts w:eastAsia="Calibri"/>
          <w:lang w:val="fr-BE" w:eastAsia="nl-BE"/>
        </w:rPr>
        <w:t>article 5 d</w:t>
      </w:r>
      <w:r w:rsidR="00711176">
        <w:rPr>
          <w:rFonts w:eastAsia="Calibri"/>
          <w:lang w:val="fr-BE" w:eastAsia="nl-BE"/>
        </w:rPr>
        <w:t>u décret</w:t>
      </w:r>
      <w:r w:rsidRPr="004753CE">
        <w:rPr>
          <w:rFonts w:eastAsia="Calibri"/>
          <w:lang w:val="fr-BE" w:eastAsia="nl-BE"/>
        </w:rPr>
        <w:t xml:space="preserve"> du 18 mars 2022 portant règlement du logement de familles ou de personnes seules qui sont </w:t>
      </w:r>
      <w:r w:rsidR="00711176" w:rsidRPr="004753CE">
        <w:rPr>
          <w:rFonts w:eastAsia="Calibri"/>
          <w:lang w:val="fr-BE" w:eastAsia="nl-BE"/>
        </w:rPr>
        <w:t xml:space="preserve">sans-abri </w:t>
      </w:r>
      <w:r w:rsidRPr="004753CE">
        <w:rPr>
          <w:rFonts w:eastAsia="Calibri"/>
          <w:lang w:val="fr-BE" w:eastAsia="nl-BE"/>
        </w:rPr>
        <w:t xml:space="preserve">ou risquent de </w:t>
      </w:r>
      <w:r w:rsidR="00711176">
        <w:rPr>
          <w:rFonts w:eastAsia="Calibri"/>
          <w:lang w:val="fr-BE" w:eastAsia="nl-BE"/>
        </w:rPr>
        <w:t>l’être</w:t>
      </w:r>
      <w:r w:rsidRPr="004753CE">
        <w:rPr>
          <w:rFonts w:eastAsia="Calibri"/>
          <w:lang w:val="fr-BE" w:eastAsia="nl-BE"/>
        </w:rPr>
        <w:t xml:space="preserve"> en raison de la guerre en Ukraine (article 6 de l</w:t>
      </w:r>
      <w:r w:rsidR="00711176">
        <w:rPr>
          <w:rFonts w:eastAsia="Calibri"/>
          <w:lang w:val="fr-BE" w:eastAsia="nl-BE"/>
        </w:rPr>
        <w:t>a décision</w:t>
      </w:r>
      <w:r w:rsidRPr="004753CE">
        <w:rPr>
          <w:rFonts w:eastAsia="Calibri"/>
          <w:lang w:val="fr-BE" w:eastAsia="nl-BE"/>
        </w:rPr>
        <w:t xml:space="preserve"> du Gouvernement flamand du 18 mars 2022 portant règlement du logement temporaire de familles ou de personnes seules qui sont </w:t>
      </w:r>
      <w:r w:rsidR="00711176" w:rsidRPr="004753CE">
        <w:rPr>
          <w:rFonts w:eastAsia="Calibri"/>
          <w:lang w:val="fr-BE" w:eastAsia="nl-BE"/>
        </w:rPr>
        <w:t xml:space="preserve">sans-abri ou risquent de </w:t>
      </w:r>
      <w:r w:rsidR="00711176">
        <w:rPr>
          <w:rFonts w:eastAsia="Calibri"/>
          <w:lang w:val="fr-BE" w:eastAsia="nl-BE"/>
        </w:rPr>
        <w:t>l’être</w:t>
      </w:r>
      <w:r w:rsidR="00711176" w:rsidRPr="004753CE">
        <w:rPr>
          <w:rFonts w:eastAsia="Calibri"/>
          <w:lang w:val="fr-BE" w:eastAsia="nl-BE"/>
        </w:rPr>
        <w:t xml:space="preserve"> </w:t>
      </w:r>
      <w:r w:rsidRPr="004753CE">
        <w:rPr>
          <w:rFonts w:eastAsia="Calibri"/>
          <w:lang w:val="fr-BE" w:eastAsia="nl-BE"/>
        </w:rPr>
        <w:t>en raison de la guerre en Ukraine)</w:t>
      </w:r>
      <w:r w:rsidRPr="004753CE">
        <w:rPr>
          <w:rFonts w:eastAsia="Calibri"/>
          <w:color w:val="333333"/>
          <w:lang w:val="fr-BE" w:eastAsia="nl-BE"/>
        </w:rPr>
        <w:t>.</w:t>
      </w:r>
    </w:p>
    <w:p w14:paraId="573C3A9B" w14:textId="77777777" w:rsidR="005D3959" w:rsidRPr="004753CE" w:rsidRDefault="005D3959"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5F849EAD" w14:textId="06C88FAB"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br/>
        <w:t>Article 1. OBJET DE LA LOCATION</w:t>
      </w:r>
    </w:p>
    <w:p w14:paraId="19B1FFFD" w14:textId="796E6F49" w:rsidR="005C3DDA" w:rsidRPr="004753CE" w:rsidRDefault="00234986" w:rsidP="00E36133">
      <w:pPr>
        <w:shd w:val="clear" w:color="auto" w:fill="FFFFFF"/>
        <w:textAlignment w:val="baseline"/>
        <w:rPr>
          <w:rFonts w:eastAsia="Times New Roman"/>
          <w:color w:val="333333"/>
          <w:bdr w:val="none" w:sz="0" w:space="0" w:color="auto" w:frame="1"/>
          <w:lang w:val="fr-BE" w:eastAsia="nl-BE"/>
        </w:rPr>
      </w:pPr>
      <w:r w:rsidRPr="004753CE">
        <w:rPr>
          <w:rFonts w:eastAsia="Calibri"/>
          <w:color w:val="333333"/>
          <w:lang w:val="fr-BE" w:eastAsia="nl-BE"/>
        </w:rPr>
        <w:t>Le bailleur donne en location au locataire, un logement/appartement/studio/chambre</w:t>
      </w:r>
      <w:r w:rsidR="00711176">
        <w:rPr>
          <w:rFonts w:eastAsia="Calibri"/>
          <w:color w:val="333333"/>
          <w:lang w:val="fr-BE" w:eastAsia="nl-BE"/>
        </w:rPr>
        <w:t xml:space="preserve"> </w:t>
      </w:r>
      <w:r w:rsidRPr="004753CE">
        <w:rPr>
          <w:rFonts w:eastAsia="Calibri"/>
          <w:i/>
          <w:iCs/>
          <w:color w:val="333333"/>
          <w:lang w:val="fr-BE" w:eastAsia="nl-BE"/>
        </w:rPr>
        <w:t>(biffer les mentions inutiles)</w:t>
      </w:r>
      <w:r w:rsidRPr="004753CE">
        <w:rPr>
          <w:rFonts w:eastAsia="Calibri"/>
          <w:color w:val="333333"/>
          <w:lang w:val="fr-BE" w:eastAsia="nl-BE"/>
        </w:rPr>
        <w:t>, ci-après appelé « </w:t>
      </w:r>
      <w:r w:rsidRPr="004753CE">
        <w:rPr>
          <w:rFonts w:ascii="inherit" w:eastAsia="inherit" w:hAnsi="inherit"/>
          <w:color w:val="333333"/>
          <w:lang w:val="fr-BE" w:eastAsia="nl-BE"/>
        </w:rPr>
        <w:t>le bien</w:t>
      </w:r>
      <w:r w:rsidRPr="004753CE">
        <w:rPr>
          <w:rFonts w:eastAsia="Calibri"/>
          <w:color w:val="333333"/>
          <w:lang w:val="fr-BE" w:eastAsia="nl-BE"/>
        </w:rPr>
        <w:t> » sis : _______________</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et qu'il est décrit comme suit : ___________________________________________________</w:t>
      </w:r>
      <w:r w:rsidR="00711176">
        <w:rPr>
          <w:rFonts w:eastAsia="Calibri"/>
          <w:color w:val="333333"/>
          <w:lang w:val="fr-BE" w:eastAsia="nl-BE"/>
        </w:rPr>
        <w:t>_</w:t>
      </w:r>
      <w:r w:rsidR="00711176">
        <w:rPr>
          <w:rFonts w:eastAsia="Calibri"/>
          <w:color w:val="333333"/>
          <w:lang w:val="fr-BE" w:eastAsia="nl-BE"/>
        </w:rPr>
        <w:br/>
      </w:r>
      <w:r w:rsidR="00711176">
        <w:rPr>
          <w:rFonts w:eastAsia="Times New Roman"/>
          <w:color w:val="333333"/>
          <w:bdr w:val="none" w:sz="0" w:space="0" w:color="auto" w:frame="1"/>
          <w:lang w:val="fr-BE" w:eastAsia="nl-BE"/>
        </w:rPr>
        <w:t>_____________________________________________________________________________</w:t>
      </w:r>
    </w:p>
    <w:p w14:paraId="40009195" w14:textId="0A42EC7A" w:rsidR="00D43D0D" w:rsidRDefault="00234986" w:rsidP="00E36133">
      <w:pPr>
        <w:shd w:val="clear" w:color="auto" w:fill="FFFFFF"/>
        <w:textAlignment w:val="baseline"/>
        <w:rPr>
          <w:rFonts w:eastAsia="Calibri"/>
          <w:color w:val="333333"/>
          <w:lang w:val="fr-BE" w:eastAsia="nl-BE"/>
        </w:rPr>
      </w:pP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00D43D0D">
        <w:rPr>
          <w:rFonts w:eastAsia="Calibri"/>
          <w:color w:val="333333"/>
          <w:lang w:val="fr-BE" w:eastAsia="nl-BE"/>
        </w:rPr>
        <w:t>À</w:t>
      </w:r>
      <w:r w:rsidRPr="004753CE">
        <w:rPr>
          <w:rFonts w:eastAsia="Calibri"/>
          <w:color w:val="333333"/>
          <w:lang w:val="fr-BE" w:eastAsia="nl-BE"/>
        </w:rPr>
        <w:t xml:space="preserve"> l'usage d'un ou plusieurs espaces ou équipements, les règles suivantes sont d'application :</w:t>
      </w:r>
    </w:p>
    <w:p w14:paraId="54706834" w14:textId="335ADDED" w:rsidR="00F4274E" w:rsidRPr="004753CE" w:rsidRDefault="00234986" w:rsidP="00E36133">
      <w:pPr>
        <w:shd w:val="clear" w:color="auto" w:fill="FFFFFF"/>
        <w:textAlignment w:val="baseline"/>
        <w:rPr>
          <w:rFonts w:ascii="Flanders Art Sans" w:eastAsia="Times New Roman" w:hAnsi="Flanders Art Sans" w:cs="Times New Roman"/>
          <w:color w:val="333333"/>
          <w:sz w:val="24"/>
          <w:szCs w:val="24"/>
          <w:lang w:val="fr-BE" w:eastAsia="nl-BE"/>
        </w:rPr>
      </w:pPr>
      <w:r w:rsidRPr="004753CE">
        <w:rPr>
          <w:rFonts w:ascii="Flanders Art Sans" w:eastAsia="Times New Roman" w:hAnsi="Flanders Art Sans" w:cs="Times New Roman"/>
          <w:color w:val="333333"/>
          <w:sz w:val="24"/>
          <w:szCs w:val="24"/>
          <w:lang w:val="fr-BE" w:eastAsia="nl-BE"/>
        </w:rPr>
        <w:t>__________________________________________________________</w:t>
      </w:r>
    </w:p>
    <w:p w14:paraId="0701E419" w14:textId="77777777"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Flanders Art Sans" w:eastAsia="Times New Roman" w:hAnsi="Flanders Art Sans" w:cs="Times New Roman"/>
          <w:color w:val="333333"/>
          <w:sz w:val="24"/>
          <w:szCs w:val="24"/>
          <w:lang w:val="fr-BE" w:eastAsia="nl-BE"/>
        </w:rPr>
        <w:t> </w:t>
      </w:r>
    </w:p>
    <w:p w14:paraId="1B299B16" w14:textId="7F636C8B" w:rsidR="00201F57"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 xml:space="preserve">Le bien répond aux exigences minimales de qualité de logement telles que définies à l'article 8 de </w:t>
      </w:r>
      <w:r w:rsidR="00D43D0D">
        <w:rPr>
          <w:rFonts w:eastAsia="Calibri"/>
          <w:color w:val="333333"/>
          <w:lang w:val="fr-BE" w:eastAsia="nl-BE"/>
        </w:rPr>
        <w:t>la décision</w:t>
      </w:r>
      <w:r w:rsidRPr="004753CE">
        <w:rPr>
          <w:rFonts w:eastAsia="Calibri"/>
          <w:color w:val="333333"/>
          <w:lang w:val="fr-BE" w:eastAsia="nl-BE"/>
        </w:rPr>
        <w:t xml:space="preserve"> du Gouvernement flamand du 18 mars 2022 (la propriété ne présente pas de défauts graves en matière de sécurité incendie, explosion, électrocution, empoisonnement au CO, humidité, stabilité ou accessibilité, indiqué dans le rapport technique).</w:t>
      </w:r>
    </w:p>
    <w:p w14:paraId="0320DDE5" w14:textId="77777777" w:rsidR="00201F57" w:rsidRPr="004753CE" w:rsidRDefault="00201F57" w:rsidP="00E36133">
      <w:pPr>
        <w:shd w:val="clear" w:color="auto" w:fill="FFFFFF"/>
        <w:jc w:val="both"/>
        <w:textAlignment w:val="baseline"/>
        <w:rPr>
          <w:rFonts w:eastAsia="Times New Roman"/>
          <w:color w:val="333333"/>
          <w:bdr w:val="none" w:sz="0" w:space="0" w:color="auto" w:frame="1"/>
          <w:lang w:val="fr-BE" w:eastAsia="nl-BE"/>
        </w:rPr>
      </w:pPr>
    </w:p>
    <w:p w14:paraId="69271BFA" w14:textId="15FC4092" w:rsidR="009E7778"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 bailleur déclare que le bien n'est pas repris dans l'inventaire des habitations inadéquates et inhabitables et qu'il ne fait l'objet d'aucune mesure de remise en état de quelque nature que ce soit.</w:t>
      </w:r>
    </w:p>
    <w:p w14:paraId="06B011E1" w14:textId="0DDA3B33"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2BAA88DB" w14:textId="2FFB0DAB"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 xml:space="preserve">Article 2. </w:t>
      </w:r>
      <w:r w:rsidR="00D43D0D" w:rsidRPr="004753CE">
        <w:rPr>
          <w:rFonts w:ascii="inherit" w:eastAsia="inherit" w:hAnsi="inherit"/>
          <w:color w:val="333333"/>
          <w:lang w:val="fr-BE" w:eastAsia="nl-BE"/>
        </w:rPr>
        <w:t>DUR</w:t>
      </w:r>
      <w:r w:rsidR="00D43D0D">
        <w:rPr>
          <w:rFonts w:ascii="inherit" w:eastAsia="inherit" w:hAnsi="inherit" w:hint="cs"/>
          <w:color w:val="333333"/>
          <w:lang w:val="fr-BE" w:eastAsia="nl-BE"/>
        </w:rPr>
        <w:t>É</w:t>
      </w:r>
      <w:r w:rsidR="00D43D0D" w:rsidRPr="004753CE">
        <w:rPr>
          <w:rFonts w:ascii="inherit" w:eastAsia="inherit" w:hAnsi="inherit"/>
          <w:color w:val="333333"/>
          <w:lang w:val="fr-BE" w:eastAsia="nl-BE"/>
        </w:rPr>
        <w:t>E DU BAIL</w:t>
      </w:r>
    </w:p>
    <w:p w14:paraId="4851022A" w14:textId="4D4829E5" w:rsidR="00E36133"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contrat de location est conclu pour une durée de ________ mois (</w:t>
      </w:r>
      <w:r w:rsidRPr="004753CE">
        <w:rPr>
          <w:rFonts w:eastAsia="Calibri"/>
          <w:i/>
          <w:iCs/>
          <w:color w:val="333333"/>
          <w:lang w:val="fr-BE" w:eastAsia="nl-BE"/>
        </w:rPr>
        <w:t>la durée est d'au moins trois mois et est sinon librement déterminée entre les parties</w:t>
      </w:r>
      <w:r w:rsidRPr="004753CE">
        <w:rPr>
          <w:rFonts w:eastAsia="Calibri"/>
          <w:color w:val="333333"/>
          <w:lang w:val="fr-BE" w:eastAsia="nl-BE"/>
        </w:rPr>
        <w:t>) commençant le ______________ et se terminant le ___________, sous réserve d'un préavis par l'une des parties par lettre recommandée délivrée au moins deux mois avant la date d'expiration.</w:t>
      </w:r>
    </w:p>
    <w:p w14:paraId="1FC6B784" w14:textId="77777777" w:rsidR="00B81F95" w:rsidRPr="004753CE" w:rsidRDefault="00B81F95"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66CCDF78" w14:textId="3DAFC705"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 CONDITIONS DE RÉSILIATION DU LOCATAIRE</w:t>
      </w:r>
    </w:p>
    <w:p w14:paraId="59727E06" w14:textId="309E054E" w:rsidR="006C0646"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 xml:space="preserve">Le locataire peut </w:t>
      </w:r>
      <w:r w:rsidR="00D43D0D" w:rsidRPr="004753CE">
        <w:rPr>
          <w:rFonts w:eastAsia="Calibri"/>
          <w:color w:val="333333"/>
          <w:lang w:val="fr-BE" w:eastAsia="nl-BE"/>
        </w:rPr>
        <w:t xml:space="preserve">à tout moment </w:t>
      </w:r>
      <w:r w:rsidRPr="004753CE">
        <w:rPr>
          <w:rFonts w:eastAsia="Calibri"/>
          <w:color w:val="333333"/>
          <w:lang w:val="fr-BE" w:eastAsia="nl-BE"/>
        </w:rPr>
        <w:t xml:space="preserve">résilier le contrat de location sans justification, sans préavis et sans indemnité de préavis. </w:t>
      </w:r>
      <w:r w:rsidRPr="004753CE">
        <w:rPr>
          <w:rFonts w:eastAsia="Calibri"/>
          <w:lang w:val="fr-BE" w:eastAsia="nl-BE"/>
        </w:rPr>
        <w:t>Le bail sera résilié le troisième jour ouvrable suivant le jour de la notification de la résiliation.</w:t>
      </w:r>
    </w:p>
    <w:p w14:paraId="506001CF" w14:textId="77777777" w:rsidR="009F4330" w:rsidRPr="004753CE" w:rsidRDefault="009F4330" w:rsidP="00E36133">
      <w:pPr>
        <w:shd w:val="clear" w:color="auto" w:fill="FFFFFF"/>
        <w:jc w:val="both"/>
        <w:textAlignment w:val="baseline"/>
        <w:rPr>
          <w:rFonts w:eastAsia="Times New Roman"/>
          <w:color w:val="333333"/>
          <w:bdr w:val="none" w:sz="0" w:space="0" w:color="auto" w:frame="1"/>
          <w:lang w:val="fr-BE" w:eastAsia="nl-BE"/>
        </w:rPr>
      </w:pPr>
    </w:p>
    <w:p w14:paraId="1DC2A51D" w14:textId="7262E03A" w:rsidR="009F4330"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ascii="inherit" w:eastAsia="inherit" w:hAnsi="inherit"/>
          <w:color w:val="333333"/>
          <w:lang w:val="fr-BE" w:eastAsia="nl-BE"/>
        </w:rPr>
        <w:t>b. CONDITIONS DE RÉSILIATION DU BAILLEUR</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bookmarkStart w:id="0" w:name="_Hlk99115707"/>
      <w:r w:rsidRPr="004753CE">
        <w:rPr>
          <w:rFonts w:eastAsia="Calibri"/>
          <w:color w:val="333333"/>
          <w:lang w:val="fr-BE" w:eastAsia="nl-BE"/>
        </w:rPr>
        <w:t xml:space="preserve">Le bailleur peut </w:t>
      </w:r>
      <w:r w:rsidR="00D43D0D" w:rsidRPr="004753CE">
        <w:rPr>
          <w:rFonts w:eastAsia="Calibri"/>
          <w:color w:val="333333"/>
          <w:lang w:val="fr-BE" w:eastAsia="nl-BE"/>
        </w:rPr>
        <w:t xml:space="preserve">à tout moment </w:t>
      </w:r>
      <w:r w:rsidRPr="004753CE">
        <w:rPr>
          <w:rFonts w:eastAsia="Calibri"/>
          <w:color w:val="333333"/>
          <w:lang w:val="fr-BE" w:eastAsia="nl-BE"/>
        </w:rPr>
        <w:t xml:space="preserve">résilier le bail sans justification, sans indemnité de préavis et avec un préavis de sept jours. </w:t>
      </w:r>
      <w:r w:rsidRPr="004753CE">
        <w:rPr>
          <w:rFonts w:eastAsia="Calibri"/>
          <w:lang w:val="fr-BE" w:eastAsia="nl-BE"/>
        </w:rPr>
        <w:t>Le délai de préavis commence le troisième jour ouvrable suivant le jour de la notification de la résiliation.</w:t>
      </w:r>
      <w:bookmarkEnd w:id="0"/>
    </w:p>
    <w:p w14:paraId="26E73407" w14:textId="77777777" w:rsidR="009F4330" w:rsidRPr="004753CE" w:rsidRDefault="009F4330" w:rsidP="00E36133">
      <w:pPr>
        <w:shd w:val="clear" w:color="auto" w:fill="FFFFFF"/>
        <w:jc w:val="both"/>
        <w:textAlignment w:val="baseline"/>
        <w:rPr>
          <w:rFonts w:eastAsia="Times New Roman"/>
          <w:i/>
          <w:iCs/>
          <w:color w:val="333333"/>
          <w:bdr w:val="none" w:sz="0" w:space="0" w:color="auto" w:frame="1"/>
          <w:lang w:val="fr-BE" w:eastAsia="nl-BE"/>
        </w:rPr>
      </w:pPr>
    </w:p>
    <w:p w14:paraId="274C4C71" w14:textId="3EA9A98C" w:rsidR="009A6B39" w:rsidRPr="004753CE" w:rsidRDefault="009A6B39" w:rsidP="009A6B39">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7976EB06" w14:textId="77777777" w:rsidR="00EE37E3" w:rsidRPr="004753CE" w:rsidRDefault="00EE37E3" w:rsidP="00E36133">
      <w:pPr>
        <w:shd w:val="clear" w:color="auto" w:fill="FFFFFF"/>
        <w:jc w:val="both"/>
        <w:textAlignment w:val="baseline"/>
        <w:rPr>
          <w:rFonts w:ascii="inherit" w:eastAsia="Times New Roman" w:hAnsi="inherit"/>
          <w:color w:val="333333"/>
          <w:bdr w:val="none" w:sz="0" w:space="0" w:color="auto" w:frame="1"/>
          <w:lang w:val="fr-BE" w:eastAsia="nl-BE"/>
        </w:rPr>
      </w:pPr>
    </w:p>
    <w:p w14:paraId="667DE275" w14:textId="7C3848CB"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3. AFFECTATION :</w:t>
      </w:r>
    </w:p>
    <w:p w14:paraId="06659213" w14:textId="0ABD8E3A" w:rsidR="00E36133"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bien est destiné à l'habitation par le locataire.</w:t>
      </w:r>
    </w:p>
    <w:p w14:paraId="36529F9C" w14:textId="152FEAFF" w:rsidR="00E403E6"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 xml:space="preserve">Le locataire ne peut pas changer l'affectation du bien et ne peut exercer aucune activité commerciale dans </w:t>
      </w:r>
      <w:r w:rsidR="00D43D0D" w:rsidRPr="004753CE">
        <w:rPr>
          <w:rFonts w:eastAsia="Calibri"/>
          <w:color w:val="333333"/>
          <w:lang w:val="fr-BE" w:eastAsia="nl-BE"/>
        </w:rPr>
        <w:t>le bien</w:t>
      </w:r>
      <w:r w:rsidRPr="004753CE">
        <w:rPr>
          <w:rFonts w:eastAsia="Calibri"/>
          <w:color w:val="333333"/>
          <w:lang w:val="fr-BE" w:eastAsia="nl-BE"/>
        </w:rPr>
        <w:t>.</w:t>
      </w:r>
    </w:p>
    <w:p w14:paraId="66012DB7" w14:textId="77777777" w:rsidR="00AF20E8" w:rsidRPr="004753CE" w:rsidRDefault="00AF20E8"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276A3F0E" w14:textId="699971A5"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3201B97E" w14:textId="38D2C75E"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4. TRANSFERT DU BAIL ET SOUS-LOCATION</w:t>
      </w:r>
    </w:p>
    <w:p w14:paraId="37A68373" w14:textId="17841E7B" w:rsidR="00E36133"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locataire ne peut pas transférer son bail.</w:t>
      </w:r>
    </w:p>
    <w:p w14:paraId="42921054" w14:textId="5F1CDE3A" w:rsidR="0083325F"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locataire ne peut pas sous-louer le bien.</w:t>
      </w:r>
    </w:p>
    <w:p w14:paraId="7186401E" w14:textId="77777777" w:rsidR="00AF20E8" w:rsidRPr="004753CE" w:rsidRDefault="00AF20E8"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0A0DAC48" w14:textId="4CAED11F"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49970BB0" w14:textId="26467470" w:rsidR="00E36133" w:rsidRPr="004753CE" w:rsidRDefault="00234986" w:rsidP="0FBACF6C">
      <w:pPr>
        <w:shd w:val="clear" w:color="auto" w:fill="FFFFFF" w:themeFill="background1"/>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5. LOYER</w:t>
      </w:r>
    </w:p>
    <w:p w14:paraId="275837FE" w14:textId="77777777" w:rsidR="00A74640" w:rsidRPr="004753CE" w:rsidRDefault="00234986" w:rsidP="0FBACF6C">
      <w:pPr>
        <w:shd w:val="clear" w:color="auto" w:fill="FFFFFF" w:themeFill="background1"/>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loyer est de ________ euros par mois, les frais et les charges inclus/non-inclus (</w:t>
      </w:r>
      <w:r w:rsidRPr="004753CE">
        <w:rPr>
          <w:rFonts w:eastAsia="Calibri"/>
          <w:i/>
          <w:iCs/>
          <w:color w:val="333333"/>
          <w:lang w:val="fr-BE" w:eastAsia="nl-BE"/>
        </w:rPr>
        <w:t>biffer la mention inutile</w:t>
      </w:r>
      <w:r w:rsidRPr="004753CE">
        <w:rPr>
          <w:rFonts w:eastAsia="Calibri"/>
          <w:color w:val="333333"/>
          <w:lang w:val="fr-BE" w:eastAsia="nl-BE"/>
        </w:rPr>
        <w:t xml:space="preserve">). </w:t>
      </w:r>
    </w:p>
    <w:p w14:paraId="4DD2D6B8" w14:textId="4A7EA6E1"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 loyer sera payé par le locataire avant le ____ du mois concerné sur le compte numéro ______</w:t>
      </w:r>
      <w:r w:rsidR="000129E2">
        <w:rPr>
          <w:rFonts w:eastAsia="Calibri"/>
          <w:color w:val="333333"/>
          <w:lang w:val="fr-BE" w:eastAsia="nl-BE"/>
        </w:rPr>
        <w:t>_______________________</w:t>
      </w:r>
      <w:r w:rsidRPr="004753CE">
        <w:rPr>
          <w:rFonts w:eastAsia="Calibri"/>
          <w:color w:val="333333"/>
          <w:lang w:val="fr-BE" w:eastAsia="nl-BE"/>
        </w:rPr>
        <w:t xml:space="preserve"> du bailleur ou payé </w:t>
      </w:r>
      <w:r w:rsidR="000129E2">
        <w:rPr>
          <w:rFonts w:eastAsia="Calibri"/>
          <w:color w:val="333333"/>
          <w:lang w:val="fr-BE" w:eastAsia="nl-BE"/>
        </w:rPr>
        <w:t>en espèces</w:t>
      </w:r>
      <w:r w:rsidRPr="004753CE">
        <w:rPr>
          <w:rFonts w:eastAsia="Calibri"/>
          <w:color w:val="333333"/>
          <w:lang w:val="fr-BE" w:eastAsia="nl-BE"/>
        </w:rPr>
        <w:t xml:space="preserve"> au bailleur contre quittance.</w:t>
      </w:r>
    </w:p>
    <w:p w14:paraId="65B109E2" w14:textId="7EAB1963"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04F9EFD2" w14:textId="77777777" w:rsidR="005523D8" w:rsidRPr="004753CE" w:rsidRDefault="005523D8"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2F190685" w14:textId="483F5715" w:rsidR="0091520D" w:rsidRPr="004753CE" w:rsidRDefault="00234986" w:rsidP="007A32C4">
      <w:pPr>
        <w:shd w:val="clear" w:color="auto" w:fill="FFFFFF"/>
        <w:jc w:val="both"/>
        <w:textAlignment w:val="baseline"/>
        <w:rPr>
          <w:rFonts w:eastAsia="Times New Roman"/>
          <w:color w:val="333333"/>
          <w:bdr w:val="none" w:sz="0" w:space="0" w:color="auto" w:frame="1"/>
          <w:lang w:val="fr-BE" w:eastAsia="nl-BE"/>
        </w:rPr>
      </w:pPr>
      <w:r w:rsidRPr="004753CE">
        <w:rPr>
          <w:rFonts w:ascii="inherit" w:eastAsia="inherit" w:hAnsi="inherit"/>
          <w:color w:val="333333"/>
          <w:lang w:val="fr-BE" w:eastAsia="nl-BE"/>
        </w:rPr>
        <w:t>Article 6. INDEXATION</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Le loyer est adapté une fois par an à la date anniversaire de son entrée en vigueur au coût de la vie sur la base des fluctuations de l'indice santé selon les dispositions de l'article 34 du décret flamand sur l</w:t>
      </w:r>
      <w:r w:rsidR="000129E2">
        <w:rPr>
          <w:rFonts w:eastAsia="Calibri"/>
          <w:color w:val="333333"/>
          <w:lang w:val="fr-BE" w:eastAsia="nl-BE"/>
        </w:rPr>
        <w:t>a location d’habitations</w:t>
      </w:r>
      <w:r w:rsidRPr="004753CE">
        <w:rPr>
          <w:rFonts w:eastAsia="Calibri"/>
          <w:color w:val="333333"/>
          <w:lang w:val="fr-BE" w:eastAsia="nl-BE"/>
        </w:rPr>
        <w:t>.</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Le loyer ajusté ne peut excéder le montant obtenu en appliquant la formule suivante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u w:val="single"/>
          <w:lang w:val="fr-BE" w:eastAsia="nl-BE"/>
        </w:rPr>
        <w:t>loyer de base x nouvel indice</w:t>
      </w:r>
      <w:r w:rsidRPr="004753CE">
        <w:rPr>
          <w:rFonts w:ascii="inherit" w:eastAsia="inherit" w:hAnsi="inherit"/>
          <w:color w:val="333333"/>
          <w:lang w:val="fr-BE" w:eastAsia="nl-BE"/>
        </w:rPr>
        <w:t xml:space="preserve"> </w:t>
      </w:r>
    </w:p>
    <w:p w14:paraId="53D5046F" w14:textId="585120DB" w:rsidR="00E36133" w:rsidRPr="004753CE" w:rsidRDefault="00234986" w:rsidP="007A32C4">
      <w:pPr>
        <w:shd w:val="clear" w:color="auto" w:fill="FFFFFF"/>
        <w:ind w:firstLine="708"/>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indice initial :</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Le loyer de base est le loyer mentionné à l'article 5.</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Le nouvel indice est l'indice santé du mois qui précède l'anniversaire de l'entrée en vigueur du bail.</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L'indice initial est l'indice-santé du mois précédant le mois d'entrée en vigueur du bail.</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L'adaptation doit être demandée expressément par l'intéressé. Une demande tardive a un effet rétroactif de </w:t>
      </w:r>
      <w:r w:rsidR="000129E2" w:rsidRPr="004753CE">
        <w:rPr>
          <w:rFonts w:eastAsia="Calibri"/>
          <w:color w:val="333333"/>
          <w:lang w:val="fr-BE" w:eastAsia="nl-BE"/>
        </w:rPr>
        <w:t xml:space="preserve">maximum </w:t>
      </w:r>
      <w:r w:rsidRPr="004753CE">
        <w:rPr>
          <w:rFonts w:eastAsia="Calibri"/>
          <w:color w:val="333333"/>
          <w:lang w:val="fr-BE" w:eastAsia="nl-BE"/>
        </w:rPr>
        <w:t>trois mois.</w:t>
      </w:r>
    </w:p>
    <w:p w14:paraId="463E4D00" w14:textId="61394396" w:rsidR="00AF20E8" w:rsidRPr="004753CE" w:rsidRDefault="00AF20E8" w:rsidP="00AE3565">
      <w:pPr>
        <w:shd w:val="clear" w:color="auto" w:fill="FFFFFF"/>
        <w:jc w:val="both"/>
        <w:textAlignment w:val="baseline"/>
        <w:rPr>
          <w:rFonts w:eastAsia="Times New Roman"/>
          <w:color w:val="333333"/>
          <w:bdr w:val="none" w:sz="0" w:space="0" w:color="auto" w:frame="1"/>
          <w:lang w:val="fr-BE" w:eastAsia="nl-BE"/>
        </w:rPr>
      </w:pPr>
    </w:p>
    <w:p w14:paraId="6CE2ADBA" w14:textId="77777777" w:rsidR="00AF20E8" w:rsidRPr="004753CE" w:rsidRDefault="00AF20E8" w:rsidP="00AE3565">
      <w:pPr>
        <w:shd w:val="clear" w:color="auto" w:fill="FFFFFF"/>
        <w:jc w:val="both"/>
        <w:textAlignment w:val="baseline"/>
        <w:rPr>
          <w:rFonts w:eastAsia="Times New Roman"/>
          <w:color w:val="333333"/>
          <w:bdr w:val="none" w:sz="0" w:space="0" w:color="auto" w:frame="1"/>
          <w:lang w:val="fr-BE" w:eastAsia="nl-BE"/>
        </w:rPr>
      </w:pPr>
    </w:p>
    <w:p w14:paraId="2EA6D5A0" w14:textId="4C9C6322" w:rsidR="00AF20E8" w:rsidRPr="004753CE" w:rsidRDefault="00234986" w:rsidP="00AF20E8">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7. CHARGES ET FRAIS</w:t>
      </w:r>
    </w:p>
    <w:p w14:paraId="46828C75" w14:textId="3B66518B" w:rsidR="00A67A36" w:rsidRPr="004753CE" w:rsidRDefault="000129E2" w:rsidP="00AF20E8">
      <w:pPr>
        <w:shd w:val="clear" w:color="auto" w:fill="FFFFFF"/>
        <w:jc w:val="both"/>
        <w:textAlignment w:val="baseline"/>
        <w:rPr>
          <w:rFonts w:eastAsia="Times New Roman"/>
          <w:color w:val="333333"/>
          <w:bdr w:val="none" w:sz="0" w:space="0" w:color="auto" w:frame="1"/>
          <w:lang w:val="fr-BE" w:eastAsia="nl-BE"/>
        </w:rPr>
      </w:pPr>
      <w:r>
        <w:rPr>
          <w:rFonts w:eastAsia="Calibri"/>
          <w:i/>
          <w:iCs/>
          <w:color w:val="333333"/>
          <w:lang w:val="fr-BE" w:eastAsia="nl-BE"/>
        </w:rPr>
        <w:t>(</w:t>
      </w:r>
      <w:r w:rsidR="00234986" w:rsidRPr="004753CE">
        <w:rPr>
          <w:rFonts w:eastAsia="Calibri"/>
          <w:i/>
          <w:iCs/>
          <w:color w:val="333333"/>
          <w:lang w:val="fr-BE" w:eastAsia="nl-BE"/>
        </w:rPr>
        <w:t>Ne pas inclure ou rayer lorsque les frais et charges sont inclus dans le loyer</w:t>
      </w:r>
      <w:r w:rsidR="00234986" w:rsidRPr="004753CE">
        <w:rPr>
          <w:rFonts w:eastAsia="Calibri"/>
          <w:color w:val="333333"/>
          <w:lang w:val="fr-BE" w:eastAsia="nl-BE"/>
        </w:rPr>
        <w:t>)</w:t>
      </w:r>
    </w:p>
    <w:p w14:paraId="27A2DDA1" w14:textId="77777777" w:rsidR="00A67A36" w:rsidRPr="004753CE" w:rsidRDefault="00A67A36" w:rsidP="00AF20E8">
      <w:pPr>
        <w:shd w:val="clear" w:color="auto" w:fill="FFFFFF"/>
        <w:jc w:val="both"/>
        <w:textAlignment w:val="baseline"/>
        <w:rPr>
          <w:rFonts w:eastAsia="Times New Roman"/>
          <w:color w:val="333333"/>
          <w:bdr w:val="none" w:sz="0" w:space="0" w:color="auto" w:frame="1"/>
          <w:lang w:val="fr-BE" w:eastAsia="nl-BE"/>
        </w:rPr>
      </w:pPr>
    </w:p>
    <w:p w14:paraId="515E2860" w14:textId="1EA8D742" w:rsidR="00AF20E8" w:rsidRPr="004753CE" w:rsidRDefault="000129E2" w:rsidP="00AF20E8">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 précompte immobilier</w:t>
      </w:r>
      <w:r w:rsidR="00234986" w:rsidRPr="004753CE">
        <w:rPr>
          <w:rFonts w:eastAsia="Calibri"/>
          <w:color w:val="333333"/>
          <w:lang w:val="fr-BE" w:eastAsia="nl-BE"/>
        </w:rPr>
        <w:t xml:space="preserve"> du bien loué ne peut pas être mis à charge du locataire.</w:t>
      </w:r>
    </w:p>
    <w:p w14:paraId="243FCF22" w14:textId="71C63E41" w:rsidR="00AF20E8" w:rsidRPr="004753CE" w:rsidRDefault="00234986" w:rsidP="00AF20E8">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 xml:space="preserve">La consommation en eau, électricité, gaz, télédistribution, téléphone, internet etc., de même que la location des compteurs et des appareils </w:t>
      </w:r>
      <w:r w:rsidR="000129E2">
        <w:rPr>
          <w:rFonts w:eastAsia="Calibri"/>
          <w:color w:val="333333"/>
          <w:lang w:val="fr-BE" w:eastAsia="nl-BE"/>
        </w:rPr>
        <w:t xml:space="preserve">est </w:t>
      </w:r>
      <w:r w:rsidRPr="004753CE">
        <w:rPr>
          <w:rFonts w:eastAsia="Calibri"/>
          <w:color w:val="333333"/>
          <w:lang w:val="fr-BE" w:eastAsia="nl-BE"/>
        </w:rPr>
        <w:t>à charge du locataire.</w:t>
      </w:r>
    </w:p>
    <w:p w14:paraId="3EFA002D" w14:textId="30B8D14F" w:rsidR="00AF20E8" w:rsidRPr="004753CE" w:rsidRDefault="00234986" w:rsidP="00AF20E8">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 xml:space="preserve">Les relevés des compteurs seront </w:t>
      </w:r>
      <w:r w:rsidR="000129E2" w:rsidRPr="004753CE">
        <w:rPr>
          <w:rFonts w:eastAsia="Calibri"/>
          <w:color w:val="333333"/>
          <w:lang w:val="fr-BE" w:eastAsia="nl-BE"/>
        </w:rPr>
        <w:t>faits</w:t>
      </w:r>
      <w:r w:rsidRPr="004753CE">
        <w:rPr>
          <w:rFonts w:eastAsia="Calibri"/>
          <w:color w:val="333333"/>
          <w:lang w:val="fr-BE" w:eastAsia="nl-BE"/>
        </w:rPr>
        <w:t xml:space="preserve"> au début du bail et à sa fin.</w:t>
      </w:r>
    </w:p>
    <w:p w14:paraId="17E59A5D" w14:textId="647CD235" w:rsidR="00AF20E8" w:rsidRPr="004753CE" w:rsidRDefault="00234986" w:rsidP="00AF20E8">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 locataire paye au bailleur une contribution pour les frais et charges encourus par le bailleur pour le compte du locataire. Ces frais comprennent : ___________________</w:t>
      </w:r>
    </w:p>
    <w:p w14:paraId="143E7965" w14:textId="0F430550" w:rsidR="00AF20E8" w:rsidRPr="004753CE" w:rsidRDefault="00AF20E8" w:rsidP="00AF20E8">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1C87E08C" w14:textId="5A6CBEBC" w:rsidR="00AE3565"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Les frais sont facturés comme suit :</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i/>
          <w:iCs/>
          <w:color w:val="333333"/>
          <w:lang w:val="fr-BE" w:eastAsia="nl-BE"/>
        </w:rPr>
        <w:t xml:space="preserve">(biffer la mention inutile. Seulement une option autorisée.) </w:t>
      </w:r>
      <w:r w:rsidRPr="004753CE">
        <w:rPr>
          <w:rFonts w:eastAsia="Calibri"/>
          <w:color w:val="333333"/>
          <w:lang w:val="fr-BE" w:eastAsia="nl-BE"/>
        </w:rPr>
        <w:t xml:space="preserve"> </w:t>
      </w:r>
      <w:r w:rsidRPr="004753CE">
        <w:rPr>
          <w:rFonts w:ascii="Flanders Art Sans" w:eastAsia="Flanders Art Sans" w:hAnsi="Flanders Art Sans" w:cs="Times New Roman"/>
          <w:color w:val="333333"/>
          <w:sz w:val="24"/>
          <w:szCs w:val="24"/>
          <w:lang w:val="fr-BE" w:eastAsia="nl-BE"/>
        </w:rPr>
        <w:t xml:space="preserve"> </w:t>
      </w:r>
      <w:r w:rsidRPr="004753CE">
        <w:rPr>
          <w:rFonts w:ascii="Flanders Art Sans" w:eastAsia="Flanders Art Sans" w:hAnsi="Flanders Art Sans" w:cs="Times New Roman"/>
          <w:color w:val="333333"/>
          <w:sz w:val="24"/>
          <w:szCs w:val="24"/>
          <w:lang w:val="fr-BE" w:eastAsia="nl-BE"/>
        </w:rPr>
        <w:br/>
      </w:r>
      <w:r w:rsidRPr="004753CE">
        <w:rPr>
          <w:rFonts w:eastAsia="Calibri"/>
          <w:i/>
          <w:iCs/>
          <w:color w:val="333333"/>
          <w:lang w:val="fr-BE" w:eastAsia="nl-BE"/>
        </w:rPr>
        <w:t>A. Forfait</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Un montant forfaitaire de _____________ euros par mois est fixé pour la prise en charge des frais et charges, payable </w:t>
      </w:r>
      <w:r w:rsidR="00AF7067">
        <w:rPr>
          <w:rFonts w:eastAsia="Calibri"/>
          <w:color w:val="333333"/>
          <w:lang w:val="fr-BE" w:eastAsia="nl-BE"/>
        </w:rPr>
        <w:t>en même temps que le</w:t>
      </w:r>
      <w:r w:rsidRPr="004753CE">
        <w:rPr>
          <w:rFonts w:eastAsia="Calibri"/>
          <w:color w:val="333333"/>
          <w:lang w:val="fr-BE" w:eastAsia="nl-BE"/>
        </w:rPr>
        <w:t xml:space="preserve"> loyer.</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Chaque partie peut à tout moment demander au juge de paix de réviser le montant forfaitaire ou de le convertir en frais et charges réels.</w:t>
      </w:r>
      <w:r w:rsidRPr="004753CE">
        <w:rPr>
          <w:rFonts w:ascii="Flanders Art Sans" w:eastAsia="Flanders Art Sans" w:hAnsi="Flanders Art Sans" w:cs="Times New Roman"/>
          <w:color w:val="333333"/>
          <w:sz w:val="24"/>
          <w:szCs w:val="24"/>
          <w:lang w:val="fr-BE" w:eastAsia="nl-BE"/>
        </w:rPr>
        <w:br/>
      </w:r>
      <w:r w:rsidRPr="004753CE">
        <w:rPr>
          <w:rFonts w:eastAsia="Calibri"/>
          <w:i/>
          <w:iCs/>
          <w:color w:val="333333"/>
          <w:lang w:val="fr-BE" w:eastAsia="nl-BE"/>
        </w:rPr>
        <w:t>B. Frais et charges réels</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Une avance mensuelle de _____________ euros </w:t>
      </w:r>
      <w:r w:rsidR="00AF7067" w:rsidRPr="004753CE">
        <w:rPr>
          <w:rFonts w:eastAsia="Calibri"/>
          <w:color w:val="333333"/>
          <w:lang w:val="fr-BE" w:eastAsia="nl-BE"/>
        </w:rPr>
        <w:t xml:space="preserve">pour les frais et charges </w:t>
      </w:r>
      <w:r w:rsidRPr="004753CE">
        <w:rPr>
          <w:rFonts w:eastAsia="Calibri"/>
          <w:color w:val="333333"/>
          <w:lang w:val="fr-BE" w:eastAsia="nl-BE"/>
        </w:rPr>
        <w:t xml:space="preserve">est </w:t>
      </w:r>
      <w:r w:rsidR="00AF7067">
        <w:rPr>
          <w:rFonts w:eastAsia="Calibri"/>
          <w:color w:val="333333"/>
          <w:lang w:val="fr-BE" w:eastAsia="nl-BE"/>
        </w:rPr>
        <w:t>à payer</w:t>
      </w:r>
      <w:r w:rsidRPr="004753CE">
        <w:rPr>
          <w:rFonts w:eastAsia="Calibri"/>
          <w:color w:val="333333"/>
          <w:lang w:val="fr-BE" w:eastAsia="nl-BE"/>
        </w:rPr>
        <w:t xml:space="preserve"> en même temps que le loyer.</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Chaque année, le bailleur remet au locataire un état des frais et charges réels, précisant les postes de compte et la clé de répartition utilisée. </w:t>
      </w:r>
      <w:r w:rsidR="00AF7067" w:rsidRPr="004753CE">
        <w:rPr>
          <w:rFonts w:eastAsia="Calibri"/>
          <w:color w:val="333333"/>
          <w:lang w:val="fr-BE" w:eastAsia="nl-BE"/>
        </w:rPr>
        <w:t>À la suite du</w:t>
      </w:r>
      <w:r w:rsidRPr="004753CE">
        <w:rPr>
          <w:rFonts w:eastAsia="Calibri"/>
          <w:color w:val="333333"/>
          <w:lang w:val="fr-BE" w:eastAsia="nl-BE"/>
        </w:rPr>
        <w:t xml:space="preserve"> décompte annuel, le bailleur </w:t>
      </w:r>
      <w:r w:rsidRPr="004753CE">
        <w:rPr>
          <w:rFonts w:eastAsia="Calibri"/>
          <w:color w:val="333333"/>
          <w:lang w:val="fr-BE" w:eastAsia="nl-BE"/>
        </w:rPr>
        <w:lastRenderedPageBreak/>
        <w:t>détermine le solde en faveur ou en défaveur du locataire, ainsi que le nouveau montant de l'avance mensuelle en fonction de l'évolution réelle des dépenses.</w:t>
      </w:r>
    </w:p>
    <w:p w14:paraId="2E17EE4B" w14:textId="23BE0ABE"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46BA2045" w14:textId="72A0137A"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6D74D313" w14:textId="11800455"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8. GARANTIE LOCATIVE</w:t>
      </w:r>
    </w:p>
    <w:p w14:paraId="69226C57" w14:textId="18DE05C5" w:rsidR="005120DF" w:rsidRPr="004753CE" w:rsidRDefault="00234986" w:rsidP="00E36133">
      <w:pPr>
        <w:shd w:val="clear" w:color="auto" w:fill="FFFFFF"/>
        <w:jc w:val="both"/>
        <w:textAlignment w:val="baseline"/>
        <w:rPr>
          <w:rFonts w:eastAsia="Times New Roman"/>
          <w:color w:val="333333"/>
          <w:highlight w:val="yellow"/>
          <w:bdr w:val="none" w:sz="0" w:space="0" w:color="auto" w:frame="1"/>
          <w:lang w:val="fr-BE" w:eastAsia="nl-BE"/>
        </w:rPr>
      </w:pPr>
      <w:r w:rsidRPr="004753CE">
        <w:rPr>
          <w:rFonts w:eastAsia="Calibri"/>
          <w:i/>
          <w:iCs/>
          <w:color w:val="333333"/>
          <w:lang w:val="fr-BE" w:eastAsia="nl-BE"/>
        </w:rPr>
        <w:t>(biffer la mention inutile. Seulement une option autorisée.)</w:t>
      </w:r>
      <w:r w:rsidRPr="004753CE">
        <w:rPr>
          <w:rFonts w:ascii="Flanders Art Sans" w:eastAsia="Flanders Art Sans" w:hAnsi="Flanders Art Sans" w:cs="Times New Roman"/>
          <w:color w:val="333333"/>
          <w:sz w:val="24"/>
          <w:szCs w:val="24"/>
          <w:lang w:val="fr-BE" w:eastAsia="nl-BE"/>
        </w:rPr>
        <w:br/>
      </w:r>
    </w:p>
    <w:p w14:paraId="35D28234" w14:textId="27AF6F57" w:rsidR="00E36133"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A. Les parties conviennent que le locataire ne paiera pas de garantie locative au bailleur.</w:t>
      </w:r>
    </w:p>
    <w:p w14:paraId="3ECFC768" w14:textId="51621D4D" w:rsidR="00161E92" w:rsidRPr="004753CE" w:rsidRDefault="00161E92" w:rsidP="00E36133">
      <w:pPr>
        <w:shd w:val="clear" w:color="auto" w:fill="FFFFFF"/>
        <w:jc w:val="both"/>
        <w:textAlignment w:val="baseline"/>
        <w:rPr>
          <w:rFonts w:eastAsia="Times New Roman"/>
          <w:color w:val="333333"/>
          <w:bdr w:val="none" w:sz="0" w:space="0" w:color="auto" w:frame="1"/>
          <w:lang w:val="fr-BE" w:eastAsia="nl-BE"/>
        </w:rPr>
      </w:pPr>
    </w:p>
    <w:p w14:paraId="71F01A90" w14:textId="7A47A7A2" w:rsidR="001E5157" w:rsidRPr="004753CE" w:rsidRDefault="00234986" w:rsidP="001E5157">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B. Les parties conviennent que le locataire fournira une garantie locative de ............ (</w:t>
      </w:r>
      <w:r w:rsidRPr="004753CE">
        <w:rPr>
          <w:rFonts w:eastAsia="Calibri"/>
          <w:i/>
          <w:iCs/>
          <w:color w:val="333333"/>
          <w:lang w:val="fr-BE" w:eastAsia="nl-BE"/>
        </w:rPr>
        <w:t>maximum trois mois</w:t>
      </w:r>
      <w:r w:rsidRPr="004753CE">
        <w:rPr>
          <w:rFonts w:eastAsia="Calibri"/>
          <w:color w:val="333333"/>
          <w:lang w:val="fr-BE" w:eastAsia="nl-BE"/>
        </w:rPr>
        <w:t>) mois de loyer vis-à-vis du bailleur.</w:t>
      </w:r>
    </w:p>
    <w:p w14:paraId="32EC7AEA" w14:textId="7C6A4681" w:rsidR="001E5157" w:rsidRPr="004753CE" w:rsidRDefault="00234986" w:rsidP="001E5157">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locataire fournit au bailleur la preuve que la garantie locative a été constituée avant l'entrée en vigueur du bail avec le formulaire type, établi par le Gouvernement flamand.</w:t>
      </w:r>
    </w:p>
    <w:p w14:paraId="5B66951F" w14:textId="77777777" w:rsidR="00AE3565" w:rsidRPr="004753CE" w:rsidRDefault="00AE3565" w:rsidP="001E5157">
      <w:pPr>
        <w:shd w:val="clear" w:color="auto" w:fill="FFFFFF"/>
        <w:jc w:val="both"/>
        <w:textAlignment w:val="baseline"/>
        <w:rPr>
          <w:rFonts w:eastAsia="Times New Roman"/>
          <w:color w:val="333333"/>
          <w:bdr w:val="none" w:sz="0" w:space="0" w:color="auto" w:frame="1"/>
          <w:lang w:val="fr-BE" w:eastAsia="nl-BE"/>
        </w:rPr>
      </w:pPr>
    </w:p>
    <w:p w14:paraId="35AF01A6" w14:textId="77777777" w:rsidR="00AE3565" w:rsidRPr="004753CE" w:rsidRDefault="00AE3565" w:rsidP="001E5157">
      <w:pPr>
        <w:shd w:val="clear" w:color="auto" w:fill="FFFFFF"/>
        <w:jc w:val="both"/>
        <w:textAlignment w:val="baseline"/>
        <w:rPr>
          <w:rFonts w:eastAsia="Times New Roman"/>
          <w:color w:val="333333"/>
          <w:bdr w:val="none" w:sz="0" w:space="0" w:color="auto" w:frame="1"/>
          <w:lang w:val="fr-BE" w:eastAsia="nl-BE"/>
        </w:rPr>
      </w:pPr>
    </w:p>
    <w:p w14:paraId="2E62D5C6" w14:textId="30AA646B" w:rsidR="001E5157" w:rsidRPr="004753CE" w:rsidRDefault="00234986" w:rsidP="001E5157">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locataire a le choix entre les types de garantie locative suivantes, définis à l'article 37 du décret flamand sur l</w:t>
      </w:r>
      <w:r w:rsidR="00AF7067">
        <w:rPr>
          <w:rFonts w:eastAsia="Calibri"/>
          <w:color w:val="333333"/>
          <w:lang w:val="fr-BE" w:eastAsia="nl-BE"/>
        </w:rPr>
        <w:t>a location d’habitations</w:t>
      </w:r>
      <w:r w:rsidRPr="004753CE">
        <w:rPr>
          <w:rFonts w:eastAsia="Calibri"/>
          <w:color w:val="333333"/>
          <w:lang w:val="fr-BE" w:eastAsia="nl-BE"/>
        </w:rPr>
        <w:t>.</w:t>
      </w:r>
    </w:p>
    <w:p w14:paraId="296E360C" w14:textId="002F68A2" w:rsidR="00AF27B4" w:rsidRPr="004753CE" w:rsidRDefault="00234986" w:rsidP="001E5157">
      <w:pPr>
        <w:pStyle w:val="Lijstalinea"/>
        <w:numPr>
          <w:ilvl w:val="0"/>
          <w:numId w:val="34"/>
        </w:num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 xml:space="preserve">Soit la </w:t>
      </w:r>
      <w:r w:rsidR="00AF7067">
        <w:rPr>
          <w:rFonts w:eastAsia="Calibri"/>
          <w:color w:val="333333"/>
          <w:lang w:val="fr-BE" w:eastAsia="nl-BE"/>
        </w:rPr>
        <w:t>garantie</w:t>
      </w:r>
      <w:r w:rsidRPr="004753CE">
        <w:rPr>
          <w:rFonts w:eastAsia="Calibri"/>
          <w:color w:val="333333"/>
          <w:lang w:val="fr-BE" w:eastAsia="nl-BE"/>
        </w:rPr>
        <w:t xml:space="preserve"> locative est placée sur un compte individualisé au nom du locataire auprès d'un organisme financier. Les intérêts gagnés seront capitalisés au profit du locataire. Le bailleur acquiert un droit de gage sur les avoirs en compte bancaire pour toute créance résultant de l'inexécution totale ou partielle des obligations du locataire. Le compte bancaire, qu'il soit en principal ou en intérêts, ne peut être utilisé qu'au profit de l'une des parties, sous réserve de la présentation soit d'une convention écrite, établie au plus tôt à la résiliation du bail, soit d'une copie d'une décision </w:t>
      </w:r>
      <w:r w:rsidR="007A4027">
        <w:rPr>
          <w:rFonts w:eastAsia="Calibri"/>
          <w:color w:val="333333"/>
          <w:lang w:val="fr-BE" w:eastAsia="nl-BE"/>
        </w:rPr>
        <w:t>judiciaire</w:t>
      </w:r>
      <w:r w:rsidRPr="004753CE">
        <w:rPr>
          <w:rFonts w:eastAsia="Calibri"/>
          <w:color w:val="333333"/>
          <w:lang w:val="fr-BE" w:eastAsia="nl-BE"/>
        </w:rPr>
        <w:t>. Cette décision est exécutoire par provision, nonobstant opposition ou appel, et sans caution ni cantonnement.</w:t>
      </w:r>
    </w:p>
    <w:p w14:paraId="3045341B" w14:textId="399CBC3A" w:rsidR="00AF27B4" w:rsidRPr="004753CE" w:rsidRDefault="00234986" w:rsidP="001E5157">
      <w:pPr>
        <w:pStyle w:val="Lijstalinea"/>
        <w:numPr>
          <w:ilvl w:val="0"/>
          <w:numId w:val="34"/>
        </w:num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 xml:space="preserve">Soit la garantie locative est assurée au moyen d'un dépôt de garantie auprès d'une institution financière au nom du locataire. Les intérêts gagnés seront capitalisés au profit du locataire. Le bailleur acquiert un droit de gage sur les avoirs en dépôt de garantie pour toute créance résultant de l'inexécution totale ou partielle des obligations du locataire. Le dépôt en garantie, qu'il soit en principal ou en intérêts, ne peut être utilisé qu'au profit de l'une des parties, sous réserve de la présentation soit d'une convention écrite, établie au plus tôt à la résiliation du bail, soit d'une copie d'une décision </w:t>
      </w:r>
      <w:r w:rsidR="007A4027">
        <w:rPr>
          <w:rFonts w:eastAsia="Calibri"/>
          <w:color w:val="333333"/>
          <w:lang w:val="fr-BE" w:eastAsia="nl-BE"/>
        </w:rPr>
        <w:t>judiciaire</w:t>
      </w:r>
      <w:r w:rsidRPr="004753CE">
        <w:rPr>
          <w:rFonts w:eastAsia="Calibri"/>
          <w:color w:val="333333"/>
          <w:lang w:val="fr-BE" w:eastAsia="nl-BE"/>
        </w:rPr>
        <w:t>. Cette décision est exécutoire par provision, nonobstant opposition ou appel, et sans caution ni cantonnement.</w:t>
      </w:r>
    </w:p>
    <w:p w14:paraId="52A6CD02" w14:textId="20EBCD2A" w:rsidR="00AF27B4" w:rsidRPr="004753CE" w:rsidRDefault="00234986" w:rsidP="001E5157">
      <w:pPr>
        <w:pStyle w:val="Lijstalinea"/>
        <w:numPr>
          <w:ilvl w:val="0"/>
          <w:numId w:val="34"/>
        </w:num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 xml:space="preserve">Soit la garantie locative est fournie par une garantie bancaire suite </w:t>
      </w:r>
      <w:r w:rsidR="007A4027">
        <w:rPr>
          <w:rFonts w:eastAsia="Calibri"/>
          <w:color w:val="333333"/>
          <w:lang w:val="fr-BE" w:eastAsia="nl-BE"/>
        </w:rPr>
        <w:t xml:space="preserve">à </w:t>
      </w:r>
      <w:r w:rsidRPr="004753CE">
        <w:rPr>
          <w:rFonts w:eastAsia="Calibri"/>
          <w:color w:val="333333"/>
          <w:lang w:val="fr-BE" w:eastAsia="nl-BE"/>
        </w:rPr>
        <w:t xml:space="preserve">un contrat type entre un OCMW/CPAS et une institution financière. L'OCMW/CPAS s'adresse à cette fin à l'institution financière qui accorde la garantie au profit du bailleur. La garantie bancaire, qu'il soit en principal ou en intérêts, ne peut être utilisé qu'au profit de l'une des parties, sous réserve de la présentation soit d'une convention écrite, établie au plus tôt à la résiliation du bail, soit d'une copie d'une décision </w:t>
      </w:r>
      <w:r w:rsidR="007A4027">
        <w:rPr>
          <w:rFonts w:eastAsia="Calibri"/>
          <w:color w:val="333333"/>
          <w:lang w:val="fr-BE" w:eastAsia="nl-BE"/>
        </w:rPr>
        <w:t>judiciaire</w:t>
      </w:r>
      <w:r w:rsidRPr="004753CE">
        <w:rPr>
          <w:rFonts w:eastAsia="Calibri"/>
          <w:color w:val="333333"/>
          <w:lang w:val="fr-BE" w:eastAsia="nl-BE"/>
        </w:rPr>
        <w:t>. Cette décision est exécutoire par provision, nonobstant opposition ou appel, et sans caution ni cantonnement.</w:t>
      </w:r>
    </w:p>
    <w:p w14:paraId="4C60B4D7" w14:textId="4114B66A" w:rsidR="001E5157" w:rsidRPr="004753CE" w:rsidRDefault="00234986" w:rsidP="001E5157">
      <w:pPr>
        <w:pStyle w:val="Lijstalinea"/>
        <w:numPr>
          <w:ilvl w:val="0"/>
          <w:numId w:val="34"/>
        </w:num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Avec l’accord du bailleur, la garantie peut également être fournie par un porte-fort d’une personne physique ou morale.</w:t>
      </w:r>
    </w:p>
    <w:p w14:paraId="3506726D" w14:textId="77777777" w:rsidR="001E5157" w:rsidRPr="004753CE" w:rsidRDefault="001E5157" w:rsidP="001E5157">
      <w:pPr>
        <w:shd w:val="clear" w:color="auto" w:fill="FFFFFF"/>
        <w:jc w:val="both"/>
        <w:textAlignment w:val="baseline"/>
        <w:rPr>
          <w:rFonts w:eastAsia="Times New Roman"/>
          <w:color w:val="333333"/>
          <w:highlight w:val="yellow"/>
          <w:bdr w:val="none" w:sz="0" w:space="0" w:color="auto" w:frame="1"/>
          <w:lang w:val="fr-BE" w:eastAsia="nl-BE"/>
        </w:rPr>
      </w:pPr>
    </w:p>
    <w:p w14:paraId="53607CAA" w14:textId="436F0BA7" w:rsidR="001E5157" w:rsidRPr="004753CE" w:rsidRDefault="00234986" w:rsidP="001E5157">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w:t>
      </w:r>
      <w:r w:rsidR="003763C4">
        <w:rPr>
          <w:rFonts w:eastAsia="Calibri"/>
          <w:color w:val="333333"/>
          <w:lang w:val="fr-BE" w:eastAsia="nl-BE"/>
        </w:rPr>
        <w:t>S</w:t>
      </w:r>
      <w:r w:rsidRPr="004753CE">
        <w:rPr>
          <w:rFonts w:eastAsia="Calibri"/>
          <w:i/>
          <w:iCs/>
          <w:color w:val="333333"/>
          <w:lang w:val="fr-BE" w:eastAsia="nl-BE"/>
        </w:rPr>
        <w:t>i avec l'accord du bailleur, il est opté pour un porte-fort</w:t>
      </w:r>
      <w:r w:rsidRPr="004753CE">
        <w:rPr>
          <w:rFonts w:eastAsia="Calibri"/>
          <w:color w:val="333333"/>
          <w:lang w:val="fr-BE" w:eastAsia="nl-BE"/>
        </w:rPr>
        <w:t>) Le bailleur accepte que la garantie locative soit constituée par porte-fort de ________ (personne physique ou morale). Le garant se porte garant au maximum pour le montant indexé indiqué au premier alinéa. Le porte-fort porte sur toutes les obligations découlant du bail. Les obligations du garant restent en vigueur après renouvellement du contrat et après transformation en contrat pour une durée de neuf ans.</w:t>
      </w:r>
    </w:p>
    <w:p w14:paraId="379B6105" w14:textId="141FAF4A" w:rsidR="001E5157" w:rsidRPr="004753CE" w:rsidRDefault="00234986" w:rsidP="001E5157">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lastRenderedPageBreak/>
        <w:t>(</w:t>
      </w:r>
      <w:r w:rsidRPr="004753CE">
        <w:rPr>
          <w:rFonts w:eastAsia="Calibri"/>
          <w:i/>
          <w:iCs/>
          <w:color w:val="333333"/>
          <w:lang w:val="fr-BE" w:eastAsia="nl-BE"/>
        </w:rPr>
        <w:t>S'il s'agit d'un porte-fort gratuit au sens de l'article 2043bis ancien Code civil, le porte-fort doit être inclus dans un contrat séparé</w:t>
      </w:r>
      <w:r w:rsidRPr="004753CE">
        <w:rPr>
          <w:rFonts w:eastAsia="Calibri"/>
          <w:color w:val="333333"/>
          <w:lang w:val="fr-BE" w:eastAsia="nl-BE"/>
        </w:rPr>
        <w:t>.)</w:t>
      </w:r>
    </w:p>
    <w:p w14:paraId="1E945711" w14:textId="77777777" w:rsidR="005120DF" w:rsidRPr="004753CE" w:rsidRDefault="005120DF" w:rsidP="001E5157">
      <w:pPr>
        <w:shd w:val="clear" w:color="auto" w:fill="FFFFFF"/>
        <w:jc w:val="both"/>
        <w:textAlignment w:val="baseline"/>
        <w:rPr>
          <w:rFonts w:eastAsia="Times New Roman"/>
          <w:color w:val="333333"/>
          <w:bdr w:val="none" w:sz="0" w:space="0" w:color="auto" w:frame="1"/>
          <w:lang w:val="fr-BE" w:eastAsia="nl-BE"/>
        </w:rPr>
      </w:pPr>
    </w:p>
    <w:p w14:paraId="33C76CED" w14:textId="77777777" w:rsidR="001E5157" w:rsidRPr="004753CE" w:rsidRDefault="00234986" w:rsidP="001E5157">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Si la garantie locative est remise au bailleur et il ne la place pas sur le compte individualisé au nom du locataire, il est tenu de verser au locataire des intérêts au taux d'intérêt moyen du marché financier sur le montant de la garantie, à partir du moment où le locataire a remis la garantie. Les intérêts seront capitalisés. Le locataire a également le droit d'informer le bailleur que ces sommes, notamment la garantie majorée des intérêts capitalisés, seront considérées par lui comme un loyer. Le locataire est alors tenu de verser la même somme sur un compte individualisé à son nom.</w:t>
      </w:r>
    </w:p>
    <w:p w14:paraId="25C8074B" w14:textId="77777777" w:rsidR="005120DF" w:rsidRPr="004753CE" w:rsidRDefault="005120DF" w:rsidP="001E5157">
      <w:pPr>
        <w:shd w:val="clear" w:color="auto" w:fill="FFFFFF"/>
        <w:jc w:val="both"/>
        <w:textAlignment w:val="baseline"/>
        <w:rPr>
          <w:rFonts w:eastAsia="Times New Roman"/>
          <w:color w:val="333333"/>
          <w:bdr w:val="none" w:sz="0" w:space="0" w:color="auto" w:frame="1"/>
          <w:lang w:val="fr-BE" w:eastAsia="nl-BE"/>
        </w:rPr>
      </w:pPr>
    </w:p>
    <w:p w14:paraId="1F33E59F" w14:textId="3BDCEEF5" w:rsidR="001E5157" w:rsidRPr="004753CE" w:rsidRDefault="00234986" w:rsidP="001E5157">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droit du bailleur de libérer la garantie locative en sa faveur s'éteint un an après la résiliation du bail.</w:t>
      </w:r>
    </w:p>
    <w:p w14:paraId="0CF619AB" w14:textId="77777777" w:rsidR="00B9439C" w:rsidRPr="004753CE" w:rsidRDefault="00B9439C"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0A14FF90" w14:textId="12521944"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629CE624" w14:textId="3A44857E"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 xml:space="preserve">Article 9. </w:t>
      </w:r>
      <w:r w:rsidR="009664E6">
        <w:rPr>
          <w:rFonts w:ascii="inherit" w:eastAsia="inherit" w:hAnsi="inherit" w:hint="cs"/>
          <w:color w:val="333333"/>
          <w:lang w:val="fr-BE" w:eastAsia="nl-BE"/>
        </w:rPr>
        <w:t>É</w:t>
      </w:r>
      <w:r w:rsidR="009664E6" w:rsidRPr="004753CE">
        <w:rPr>
          <w:rFonts w:ascii="inherit" w:eastAsia="inherit" w:hAnsi="inherit"/>
          <w:color w:val="333333"/>
          <w:lang w:val="fr-BE" w:eastAsia="nl-BE"/>
        </w:rPr>
        <w:t>TAT DES LIEUX</w:t>
      </w:r>
    </w:p>
    <w:p w14:paraId="6826392B" w14:textId="3A4EDA23" w:rsidR="00186740"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L'état des lieux est établi avant la mise en service ou au plus tard dans le mois suivant le début du bail. Il est joint au bail.</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Le locataire et le bailleur dressent ensemble l'état des lieux. L'état de lieux devient contradictoire par la signature des deux parties.</w:t>
      </w:r>
      <w:r w:rsidRPr="004753CE">
        <w:rPr>
          <w:rFonts w:ascii="Flanders Art Sans" w:eastAsia="Flanders Art Sans" w:hAnsi="Flanders Art Sans" w:cs="Times New Roman"/>
          <w:color w:val="333333"/>
          <w:sz w:val="24"/>
          <w:szCs w:val="24"/>
          <w:lang w:val="fr-BE" w:eastAsia="nl-BE"/>
        </w:rPr>
        <w:br/>
      </w:r>
      <w:r w:rsidR="009664E6">
        <w:rPr>
          <w:rFonts w:eastAsia="Calibri"/>
          <w:color w:val="333333"/>
          <w:lang w:val="fr-BE" w:eastAsia="nl-BE"/>
        </w:rPr>
        <w:t>À</w:t>
      </w:r>
      <w:r w:rsidR="009664E6" w:rsidRPr="004753CE">
        <w:rPr>
          <w:rFonts w:eastAsia="Calibri"/>
          <w:color w:val="333333"/>
          <w:lang w:val="fr-BE" w:eastAsia="nl-BE"/>
        </w:rPr>
        <w:t xml:space="preserve"> </w:t>
      </w:r>
      <w:r w:rsidRPr="004753CE">
        <w:rPr>
          <w:rFonts w:eastAsia="Calibri"/>
          <w:color w:val="333333"/>
          <w:lang w:val="fr-BE" w:eastAsia="nl-BE"/>
        </w:rPr>
        <w:t>défaut d'accord, le juge peut désigner un expert pour dresser un état des lieux et déterminer</w:t>
      </w:r>
      <w:r w:rsidR="009664E6">
        <w:rPr>
          <w:rFonts w:eastAsia="Calibri"/>
          <w:color w:val="333333"/>
          <w:lang w:val="fr-BE" w:eastAsia="nl-BE"/>
        </w:rPr>
        <w:t>a</w:t>
      </w:r>
      <w:r w:rsidRPr="004753CE">
        <w:rPr>
          <w:rFonts w:eastAsia="Calibri"/>
          <w:color w:val="333333"/>
          <w:lang w:val="fr-BE" w:eastAsia="nl-BE"/>
        </w:rPr>
        <w:t xml:space="preserve"> qui prend en charge les frais d'expertise.</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L'état des lieux </w:t>
      </w:r>
      <w:r w:rsidR="009664E6">
        <w:rPr>
          <w:rFonts w:eastAsia="Calibri"/>
          <w:color w:val="333333"/>
          <w:lang w:val="fr-BE" w:eastAsia="nl-BE"/>
        </w:rPr>
        <w:t xml:space="preserve">est </w:t>
      </w:r>
      <w:r w:rsidRPr="004753CE">
        <w:rPr>
          <w:rFonts w:eastAsia="Calibri"/>
          <w:color w:val="333333"/>
          <w:lang w:val="fr-BE" w:eastAsia="nl-BE"/>
        </w:rPr>
        <w:t>joint au bail et doit être enregistré.</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Le locataire et le bailleur établiront également conjointement un état des lieux en fin de bail. L'état de</w:t>
      </w:r>
      <w:r w:rsidR="009664E6">
        <w:rPr>
          <w:rFonts w:eastAsia="Calibri"/>
          <w:color w:val="333333"/>
          <w:lang w:val="fr-BE" w:eastAsia="nl-BE"/>
        </w:rPr>
        <w:t>s</w:t>
      </w:r>
      <w:r w:rsidRPr="004753CE">
        <w:rPr>
          <w:rFonts w:eastAsia="Calibri"/>
          <w:color w:val="333333"/>
          <w:lang w:val="fr-BE" w:eastAsia="nl-BE"/>
        </w:rPr>
        <w:t xml:space="preserve"> lieux devient contradictoire par la signature des deux parties.</w:t>
      </w:r>
      <w:r w:rsidRPr="004753CE">
        <w:rPr>
          <w:rFonts w:ascii="Flanders Art Sans" w:eastAsia="Flanders Art Sans" w:hAnsi="Flanders Art Sans" w:cs="Times New Roman"/>
          <w:color w:val="333333"/>
          <w:sz w:val="24"/>
          <w:szCs w:val="24"/>
          <w:lang w:val="fr-BE" w:eastAsia="nl-BE"/>
        </w:rPr>
        <w:br/>
      </w:r>
      <w:r w:rsidR="009664E6">
        <w:rPr>
          <w:rFonts w:eastAsia="Calibri"/>
          <w:color w:val="333333"/>
          <w:lang w:val="fr-BE" w:eastAsia="nl-BE"/>
        </w:rPr>
        <w:t>À</w:t>
      </w:r>
      <w:r w:rsidR="009664E6" w:rsidRPr="004753CE">
        <w:rPr>
          <w:rFonts w:eastAsia="Calibri"/>
          <w:color w:val="333333"/>
          <w:lang w:val="fr-BE" w:eastAsia="nl-BE"/>
        </w:rPr>
        <w:t xml:space="preserve"> </w:t>
      </w:r>
      <w:r w:rsidRPr="004753CE">
        <w:rPr>
          <w:rFonts w:eastAsia="Calibri"/>
          <w:color w:val="333333"/>
          <w:lang w:val="fr-BE" w:eastAsia="nl-BE"/>
        </w:rPr>
        <w:t>défaut d'accord, le juge peut désigner un expert pour dresser un état des lieux et déterminer</w:t>
      </w:r>
      <w:r w:rsidR="009664E6">
        <w:rPr>
          <w:rFonts w:eastAsia="Calibri"/>
          <w:color w:val="333333"/>
          <w:lang w:val="fr-BE" w:eastAsia="nl-BE"/>
        </w:rPr>
        <w:t>a</w:t>
      </w:r>
      <w:r w:rsidRPr="004753CE">
        <w:rPr>
          <w:rFonts w:eastAsia="Calibri"/>
          <w:color w:val="333333"/>
          <w:lang w:val="fr-BE" w:eastAsia="nl-BE"/>
        </w:rPr>
        <w:t xml:space="preserve"> qui prend en charge les frais d'expertise. </w:t>
      </w:r>
      <w:r w:rsidRPr="004753CE">
        <w:rPr>
          <w:rFonts w:ascii="Flanders Art Sans" w:eastAsia="Flanders Art Sans" w:hAnsi="Flanders Art Sans" w:cs="Times New Roman"/>
          <w:color w:val="333333"/>
          <w:sz w:val="24"/>
          <w:szCs w:val="24"/>
          <w:lang w:val="fr-BE" w:eastAsia="nl-BE"/>
        </w:rPr>
        <w:br/>
      </w:r>
    </w:p>
    <w:p w14:paraId="3835E113" w14:textId="0BAE4DDD"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 locataire est tenu de restituer le bien loué à la fin du contrat de location dans le même état qu'au début de la location, compte tenu des dommages causés par force majeure et vieillesse résultant d'un usage normal et des réparations pour lesquelles le bailleur est responsable.</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Sauf </w:t>
      </w:r>
      <w:r w:rsidR="009664E6">
        <w:rPr>
          <w:rFonts w:eastAsia="Calibri"/>
          <w:color w:val="333333"/>
          <w:lang w:val="fr-BE" w:eastAsia="nl-BE"/>
        </w:rPr>
        <w:t>accord</w:t>
      </w:r>
      <w:r w:rsidRPr="004753CE">
        <w:rPr>
          <w:rFonts w:eastAsia="Calibri"/>
          <w:color w:val="333333"/>
          <w:lang w:val="fr-BE" w:eastAsia="nl-BE"/>
        </w:rPr>
        <w:t xml:space="preserve"> contraire des parties, l'état des lieux </w:t>
      </w:r>
      <w:r w:rsidR="009664E6">
        <w:rPr>
          <w:rFonts w:eastAsia="Calibri"/>
          <w:color w:val="333333"/>
          <w:lang w:val="fr-BE" w:eastAsia="nl-BE"/>
        </w:rPr>
        <w:t xml:space="preserve">de </w:t>
      </w:r>
      <w:r w:rsidR="00675AF2">
        <w:rPr>
          <w:rFonts w:eastAsia="Calibri"/>
          <w:color w:val="333333"/>
          <w:lang w:val="fr-BE" w:eastAsia="nl-BE"/>
        </w:rPr>
        <w:t>sortie</w:t>
      </w:r>
      <w:r w:rsidR="009664E6">
        <w:rPr>
          <w:rFonts w:eastAsia="Calibri"/>
          <w:color w:val="333333"/>
          <w:lang w:val="fr-BE" w:eastAsia="nl-BE"/>
        </w:rPr>
        <w:t xml:space="preserve"> </w:t>
      </w:r>
      <w:r w:rsidRPr="004753CE">
        <w:rPr>
          <w:rFonts w:eastAsia="Calibri"/>
          <w:color w:val="333333"/>
          <w:lang w:val="fr-BE" w:eastAsia="nl-BE"/>
        </w:rPr>
        <w:t>sera dressé le dernier jour du bail, qui coïncide avec le dégagement du bien loué.</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Les parties conviennent que les relevés des compteurs des services publics ne seront pas pris avant l'établissement de l'état des lieux de sortie.</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 xml:space="preserve">Les parties conviennent que la remise des clefs, sous quelque forme que ce soit, et l'établissement de l'état des lieux de sortie ne peuvent constituer de décharge partielle </w:t>
      </w:r>
      <w:r w:rsidR="00675AF2">
        <w:rPr>
          <w:rFonts w:eastAsia="Calibri"/>
          <w:color w:val="333333"/>
          <w:lang w:val="fr-BE" w:eastAsia="nl-BE"/>
        </w:rPr>
        <w:t>ou</w:t>
      </w:r>
      <w:r w:rsidRPr="004753CE">
        <w:rPr>
          <w:rFonts w:eastAsia="Calibri"/>
          <w:color w:val="333333"/>
          <w:lang w:val="fr-BE" w:eastAsia="nl-BE"/>
        </w:rPr>
        <w:t xml:space="preserve"> totale. Le bailleur ne peut donner quittance que si le locataire a montré que toutes les obligations découlant du bail (loyers, charges, remises en état, etc.) ont été respectées.</w:t>
      </w:r>
    </w:p>
    <w:p w14:paraId="06086242" w14:textId="7447593D"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1C06AD39" w14:textId="77777777" w:rsidR="003B69FA" w:rsidRPr="004753CE" w:rsidRDefault="003B69FA"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6DED7AF5" w14:textId="49DA9E76"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 xml:space="preserve">Article 10. ENTRETIEN ET </w:t>
      </w:r>
      <w:r w:rsidR="00675AF2" w:rsidRPr="004753CE">
        <w:rPr>
          <w:rFonts w:ascii="inherit" w:eastAsia="inherit" w:hAnsi="inherit"/>
          <w:color w:val="333333"/>
          <w:lang w:val="fr-BE" w:eastAsia="nl-BE"/>
        </w:rPr>
        <w:t>R</w:t>
      </w:r>
      <w:r w:rsidR="00675AF2" w:rsidRPr="004753CE">
        <w:rPr>
          <w:rFonts w:ascii="inherit" w:eastAsia="inherit" w:hAnsi="inherit" w:hint="cs"/>
          <w:color w:val="333333"/>
          <w:lang w:val="fr-BE" w:eastAsia="nl-BE"/>
        </w:rPr>
        <w:t>É</w:t>
      </w:r>
      <w:r w:rsidR="00675AF2" w:rsidRPr="004753CE">
        <w:rPr>
          <w:rFonts w:ascii="inherit" w:eastAsia="inherit" w:hAnsi="inherit"/>
          <w:color w:val="333333"/>
          <w:lang w:val="fr-BE" w:eastAsia="nl-BE"/>
        </w:rPr>
        <w:t>PAR</w:t>
      </w:r>
      <w:r w:rsidRPr="004753CE">
        <w:rPr>
          <w:rFonts w:ascii="inherit" w:eastAsia="inherit" w:hAnsi="inherit"/>
          <w:color w:val="333333"/>
          <w:lang w:val="fr-BE" w:eastAsia="nl-BE"/>
        </w:rPr>
        <w:t>ATIONS</w:t>
      </w:r>
    </w:p>
    <w:p w14:paraId="0373A36C" w14:textId="114590BB"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 xml:space="preserve">Le bailleur s'engage à effectuer toutes les réparations qui sont à la charge du bailleur conformément au Décret flamand sur la location d'habitations. Le locataire informe immédiatement le bailleur par courrier ou par </w:t>
      </w:r>
      <w:r w:rsidR="00675AF2" w:rsidRPr="004753CE">
        <w:rPr>
          <w:rFonts w:eastAsia="Calibri"/>
          <w:color w:val="333333"/>
          <w:lang w:val="fr-BE" w:eastAsia="nl-BE"/>
        </w:rPr>
        <w:t>courriel</w:t>
      </w:r>
      <w:r w:rsidRPr="004753CE">
        <w:rPr>
          <w:rFonts w:eastAsia="Calibri"/>
          <w:color w:val="333333"/>
          <w:lang w:val="fr-BE" w:eastAsia="nl-BE"/>
        </w:rPr>
        <w:t xml:space="preserve"> de tout dommage dont la réparation est à la charge du bailleur.</w:t>
      </w:r>
    </w:p>
    <w:p w14:paraId="558B4C29" w14:textId="77777777" w:rsidR="003E1CCB" w:rsidRPr="004753CE" w:rsidRDefault="003E1CCB" w:rsidP="00E36133">
      <w:pPr>
        <w:shd w:val="clear" w:color="auto" w:fill="FFFFFF"/>
        <w:jc w:val="both"/>
        <w:textAlignment w:val="baseline"/>
        <w:rPr>
          <w:rFonts w:eastAsia="Times New Roman"/>
          <w:color w:val="333333"/>
          <w:bdr w:val="none" w:sz="0" w:space="0" w:color="auto" w:frame="1"/>
          <w:lang w:val="fr-BE" w:eastAsia="nl-BE"/>
        </w:rPr>
      </w:pPr>
    </w:p>
    <w:p w14:paraId="6A4D1BF1" w14:textId="2CC78A35"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 xml:space="preserve">Le locataire s'engage à entretenir correctement le bien loué et à le restituer en fin de bail dans l'état décrit dans l'état des lieux d'entrée, </w:t>
      </w:r>
      <w:r w:rsidR="00675AF2">
        <w:rPr>
          <w:rFonts w:eastAsia="Calibri"/>
          <w:color w:val="333333"/>
          <w:lang w:val="fr-BE" w:eastAsia="nl-BE"/>
        </w:rPr>
        <w:t>hormis</w:t>
      </w:r>
      <w:r w:rsidRPr="004753CE">
        <w:rPr>
          <w:rFonts w:eastAsia="Calibri"/>
          <w:color w:val="333333"/>
          <w:lang w:val="fr-BE" w:eastAsia="nl-BE"/>
        </w:rPr>
        <w:t xml:space="preserve"> force majeure ou vieillesse.</w:t>
      </w:r>
      <w:r w:rsidRPr="004753CE">
        <w:rPr>
          <w:rFonts w:ascii="Flanders Art Sans" w:eastAsia="Flanders Art Sans" w:hAnsi="Flanders Art Sans" w:cs="Times New Roman"/>
          <w:color w:val="333333"/>
          <w:sz w:val="24"/>
          <w:szCs w:val="24"/>
          <w:lang w:val="fr-BE" w:eastAsia="nl-BE"/>
        </w:rPr>
        <w:t xml:space="preserve"> </w:t>
      </w:r>
      <w:r w:rsidRPr="004753CE">
        <w:rPr>
          <w:rFonts w:eastAsia="Calibri"/>
          <w:color w:val="333333"/>
          <w:lang w:val="fr-BE" w:eastAsia="nl-BE"/>
        </w:rPr>
        <w:t xml:space="preserve">Le locataire s'engage à effectuer toutes les réparations qui sont à la charge du locataire conformément au </w:t>
      </w:r>
      <w:r w:rsidRPr="004753CE">
        <w:rPr>
          <w:rFonts w:eastAsia="Calibri"/>
          <w:color w:val="333333"/>
          <w:lang w:val="fr-BE" w:eastAsia="nl-BE"/>
        </w:rPr>
        <w:lastRenderedPageBreak/>
        <w:t>Décret flamand sur la location d'habitations. Il effectuera également les autres réparations si elles sont causées par sa propre faute.</w:t>
      </w:r>
    </w:p>
    <w:p w14:paraId="4B6A2095" w14:textId="5E4EDBC6"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028089C0" w14:textId="77777777" w:rsidR="002D240B" w:rsidRPr="004753CE" w:rsidRDefault="002D240B"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4170D636" w14:textId="7374380D"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11. ASSURANCES</w:t>
      </w:r>
    </w:p>
    <w:p w14:paraId="20D6A68B" w14:textId="63F17E4D"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 locataire s'engage à assurer sa responsabilité locative vis-à-vis du bailleur pour la valeur totale du bien loué pendant toute la durée du bail.</w:t>
      </w:r>
    </w:p>
    <w:p w14:paraId="65BFDC90" w14:textId="4B04CE49" w:rsidR="00E36133" w:rsidRPr="004753CE" w:rsidRDefault="00675AF2" w:rsidP="00E36133">
      <w:pPr>
        <w:shd w:val="clear" w:color="auto" w:fill="FFFFFF"/>
        <w:jc w:val="both"/>
        <w:textAlignment w:val="baseline"/>
        <w:rPr>
          <w:rFonts w:eastAsia="Times New Roman"/>
          <w:color w:val="333333"/>
          <w:bdr w:val="none" w:sz="0" w:space="0" w:color="auto" w:frame="1"/>
          <w:lang w:val="fr-BE" w:eastAsia="nl-BE"/>
        </w:rPr>
      </w:pPr>
      <w:r>
        <w:rPr>
          <w:rFonts w:eastAsia="Calibri"/>
          <w:color w:val="333333"/>
          <w:lang w:val="fr-BE" w:eastAsia="nl-BE"/>
        </w:rPr>
        <w:t>À</w:t>
      </w:r>
      <w:r w:rsidR="00234986" w:rsidRPr="004753CE">
        <w:rPr>
          <w:rFonts w:eastAsia="Calibri"/>
          <w:color w:val="333333"/>
          <w:lang w:val="fr-BE" w:eastAsia="nl-BE"/>
        </w:rPr>
        <w:t xml:space="preserve"> la demande du bailleur, il fournira la preuve de l'assurance, ainsi que du paiement de la dernière prime due.</w:t>
      </w:r>
    </w:p>
    <w:p w14:paraId="347D3263" w14:textId="688C3ACA" w:rsidR="006E1012" w:rsidRPr="004753CE" w:rsidRDefault="00234986" w:rsidP="00E36133">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L'obligation d'assurance du locataire peut également être remplie par une clause de renonciation à recours dans le contrat d'assurance du bailleur.</w:t>
      </w:r>
    </w:p>
    <w:p w14:paraId="685C32A8" w14:textId="77777777" w:rsidR="00D525A4" w:rsidRPr="004753CE" w:rsidRDefault="00D525A4"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0C7D77C0" w14:textId="77777777"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 bailleur assure quant à lui le bien contre l'incendie et les risques annexes (dommages consécutifs), l'explosion, la tempête, les dégâts des eaux et la foudre. Il souscrit également une assurance responsabilité civile et une assurance contre les recours des tiers.</w:t>
      </w:r>
    </w:p>
    <w:p w14:paraId="5C8D834E" w14:textId="1E9C66F6"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3BF33675" w14:textId="40963A7E"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7C7CE84A" w14:textId="629DFDCB"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12. MODIFICATIONS AU BIEN LOUÉ</w:t>
      </w:r>
    </w:p>
    <w:p w14:paraId="5EE84B27" w14:textId="43498AAD"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 locataire ne peut apporter aucune modification inamovible au bien loué sans l'autorisation écrite préalable du bailleur.</w:t>
      </w:r>
    </w:p>
    <w:p w14:paraId="10980325" w14:textId="672E1CE7"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 xml:space="preserve">Si le locataire modifie le bien sans en avoir obtenu l'autorisation, le bailleur pourra accepter le bien dans son nouvel état à la fin du bail, sans devoir aucune </w:t>
      </w:r>
      <w:r w:rsidR="001E5659">
        <w:rPr>
          <w:rFonts w:eastAsia="Calibri"/>
          <w:color w:val="333333"/>
          <w:lang w:val="fr-BE" w:eastAsia="nl-BE"/>
        </w:rPr>
        <w:t>compensation</w:t>
      </w:r>
      <w:r w:rsidRPr="004753CE">
        <w:rPr>
          <w:rFonts w:eastAsia="Calibri"/>
          <w:color w:val="333333"/>
          <w:lang w:val="fr-BE" w:eastAsia="nl-BE"/>
        </w:rPr>
        <w:t xml:space="preserve"> au locataire. Le bailleur peut également exiger immédiatement du locataire qu'il remette le bien dans son état d'origine à ses propres frais.</w:t>
      </w:r>
    </w:p>
    <w:p w14:paraId="32BD4C1A" w14:textId="7A6CC8BB"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i/>
          <w:iCs/>
          <w:color w:val="333333"/>
          <w:lang w:val="fr-BE" w:eastAsia="nl-BE"/>
        </w:rPr>
        <w:t>(biffer la mention inutile. Seulement une option autorisée.)</w:t>
      </w:r>
      <w:r w:rsidRPr="004753CE">
        <w:rPr>
          <w:rFonts w:ascii="Flanders Art Sans" w:eastAsia="Flanders Art Sans" w:hAnsi="Flanders Art Sans" w:cs="Times New Roman"/>
          <w:color w:val="333333"/>
          <w:sz w:val="24"/>
          <w:szCs w:val="24"/>
          <w:lang w:val="fr-BE" w:eastAsia="nl-BE"/>
        </w:rPr>
        <w:br/>
      </w:r>
      <w:r w:rsidR="001E5659">
        <w:rPr>
          <w:rFonts w:eastAsia="Calibri"/>
          <w:color w:val="333333"/>
          <w:lang w:val="fr-BE" w:eastAsia="nl-BE"/>
        </w:rPr>
        <w:t>A</w:t>
      </w:r>
      <w:r w:rsidRPr="004753CE">
        <w:rPr>
          <w:rFonts w:eastAsia="Calibri"/>
          <w:color w:val="333333"/>
          <w:lang w:val="fr-BE" w:eastAsia="nl-BE"/>
        </w:rPr>
        <w:t>. Si des modifications ont été apportées avec l'autorisation du bailleur, elles reviendront automatiquement au bailleur à la fin du bail. Il ne doit payer aucune compensation pour cela. Si les parties l'estiment nécessaire, le locataire doit s'engager à souscrire une assurance pour les travaux prévus. Si les travaux sont effectués par le locataire, celui-ci peut être amené à souscrire une assurance. Dans ce cas, le bailleur peut toujours demander la preuve de l'assurance qui couvre la responsabilité du locataire et du bailleur.</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B. Si des modifications ont été apportées avec l'autorisation du bailleur, elles seront reprises par le bailleur en fin de bail contre paiement des matériaux et travaux, compte tenu de l'âge et de l'état du bien.</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Si un dossier après intervention est requis pour les travaux, le locataire s'engage à assumer toutes les obligations et tous les frais et à en remettre une copie au bailleur une fois les travaux terminés.</w:t>
      </w:r>
      <w:r w:rsidRPr="004753CE">
        <w:rPr>
          <w:rFonts w:ascii="Flanders Art Sans" w:eastAsia="Flanders Art Sans" w:hAnsi="Flanders Art Sans" w:cs="Times New Roman"/>
          <w:color w:val="333333"/>
          <w:sz w:val="24"/>
          <w:szCs w:val="24"/>
          <w:lang w:val="fr-BE" w:eastAsia="nl-BE"/>
        </w:rPr>
        <w:br/>
      </w:r>
      <w:r w:rsidRPr="004753CE">
        <w:rPr>
          <w:rFonts w:eastAsia="Calibri"/>
          <w:color w:val="333333"/>
          <w:lang w:val="fr-BE" w:eastAsia="nl-BE"/>
        </w:rPr>
        <w:t>Si un dossier après intervention a déjà été établi pour le bien loué, le bailleur en remettra une copie au locataire à sa première demande.</w:t>
      </w:r>
    </w:p>
    <w:p w14:paraId="231D5AFD" w14:textId="0B832104"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44F1761C" w14:textId="77777777" w:rsidR="009A6F54" w:rsidRPr="004753CE" w:rsidRDefault="009A6F54"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383851B6" w14:textId="3B91DACB"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13. AFFICHAGE - VISITE</w:t>
      </w:r>
    </w:p>
    <w:p w14:paraId="63A376A0" w14:textId="74BDDE4B"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En fin de bail ou en cas de vente du bien loué, le locataire autorisera l'apposition d'affiches aux endroits les plus visibles.</w:t>
      </w:r>
    </w:p>
    <w:p w14:paraId="110ACB38" w14:textId="3D23AF84"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Pendant les trois derniers mois du bail ou en cas de vente, le locataire permettra la visite du bien loué par les candidats locataires ou les candidats acquéreurs, respectivement, deux fois par semaine pendant trois heures consécutives, à déterminer en concertation.</w:t>
      </w:r>
    </w:p>
    <w:p w14:paraId="6622D6D1" w14:textId="7F3DBE94"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Pendant toute la durée du bail, le propriétaire ou son représentant peut visiter le bien sur rendez-vous avec le locataire.</w:t>
      </w:r>
    </w:p>
    <w:p w14:paraId="619807F6" w14:textId="3B6ACE8F"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67A067EC" w14:textId="77777777" w:rsidR="009A6F54" w:rsidRPr="004753CE" w:rsidRDefault="009A6F54"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25E665A9" w14:textId="7EC93016" w:rsidR="00485CE5" w:rsidRPr="004753CE" w:rsidRDefault="00234986" w:rsidP="00485CE5">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lastRenderedPageBreak/>
        <w:t>Article 14. CERTIFICAT DE PERFORMANCE ÉNERGÉTIQUE</w:t>
      </w:r>
    </w:p>
    <w:p w14:paraId="1DDD6AF8" w14:textId="27BD5A2A" w:rsidR="00D80D95" w:rsidRPr="004753CE" w:rsidRDefault="00234986" w:rsidP="00D80D95">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bailleur déclare à ce jour avoir remis au locataire une copie du certificat de performance énergétique</w:t>
      </w:r>
      <w:r w:rsidR="00D4679A">
        <w:rPr>
          <w:rFonts w:eastAsia="Calibri"/>
          <w:color w:val="333333"/>
          <w:lang w:val="fr-BE" w:eastAsia="nl-BE"/>
        </w:rPr>
        <w:t xml:space="preserve"> du bâtiment</w:t>
      </w:r>
      <w:r w:rsidRPr="004753CE">
        <w:rPr>
          <w:rFonts w:eastAsia="Calibri"/>
          <w:color w:val="333333"/>
          <w:lang w:val="fr-BE" w:eastAsia="nl-BE"/>
        </w:rPr>
        <w:t xml:space="preserve"> (PEB) du bien loué. Le certificat de performance énergétique a été </w:t>
      </w:r>
      <w:r w:rsidR="00D4679A">
        <w:rPr>
          <w:rFonts w:eastAsia="Calibri"/>
          <w:color w:val="333333"/>
          <w:lang w:val="fr-BE" w:eastAsia="nl-BE"/>
        </w:rPr>
        <w:t>établi</w:t>
      </w:r>
      <w:r w:rsidRPr="004753CE">
        <w:rPr>
          <w:rFonts w:eastAsia="Calibri"/>
          <w:color w:val="333333"/>
          <w:lang w:val="fr-BE" w:eastAsia="nl-BE"/>
        </w:rPr>
        <w:t xml:space="preserve"> par ............, en sa qualité de ............, le ............ (</w:t>
      </w:r>
      <w:r w:rsidRPr="004753CE">
        <w:rPr>
          <w:rFonts w:eastAsia="Calibri"/>
          <w:i/>
          <w:iCs/>
          <w:color w:val="333333"/>
          <w:lang w:val="fr-BE" w:eastAsia="nl-BE"/>
        </w:rPr>
        <w:t>date</w:t>
      </w:r>
      <w:r w:rsidRPr="004753CE">
        <w:rPr>
          <w:rFonts w:eastAsia="Calibri"/>
          <w:color w:val="333333"/>
          <w:lang w:val="fr-BE" w:eastAsia="nl-BE"/>
        </w:rPr>
        <w:t>) et indique un chiffre clé de ............ kWh/m² an.</w:t>
      </w:r>
    </w:p>
    <w:p w14:paraId="525D62CA" w14:textId="77777777" w:rsidR="00D80D95" w:rsidRPr="004753CE" w:rsidRDefault="00D80D95" w:rsidP="00D80D95">
      <w:pPr>
        <w:shd w:val="clear" w:color="auto" w:fill="FFFFFF"/>
        <w:jc w:val="both"/>
        <w:textAlignment w:val="baseline"/>
        <w:rPr>
          <w:rFonts w:eastAsia="Times New Roman"/>
          <w:color w:val="333333"/>
          <w:bdr w:val="none" w:sz="0" w:space="0" w:color="auto" w:frame="1"/>
          <w:lang w:val="fr-BE" w:eastAsia="nl-BE"/>
        </w:rPr>
      </w:pPr>
    </w:p>
    <w:p w14:paraId="63A3D026" w14:textId="77777777" w:rsidR="00D80D95" w:rsidRPr="004753CE" w:rsidRDefault="00234986" w:rsidP="00D80D95">
      <w:pPr>
        <w:shd w:val="clear" w:color="auto" w:fill="FFFFFF"/>
        <w:jc w:val="both"/>
        <w:textAlignment w:val="baseline"/>
        <w:rPr>
          <w:rFonts w:eastAsia="Times New Roman"/>
          <w:color w:val="333333"/>
          <w:bdr w:val="none" w:sz="0" w:space="0" w:color="auto" w:frame="1"/>
          <w:lang w:val="fr-BE" w:eastAsia="nl-BE"/>
        </w:rPr>
      </w:pPr>
      <w:r w:rsidRPr="004753CE">
        <w:rPr>
          <w:rFonts w:eastAsia="Calibri"/>
          <w:color w:val="333333"/>
          <w:lang w:val="fr-BE" w:eastAsia="nl-BE"/>
        </w:rPr>
        <w:t>Le certificat PEB a moins de dix ans à compter de la date de sa création. Le locataire reconnaît avoir reçu une copie du certificat PEB.</w:t>
      </w:r>
    </w:p>
    <w:p w14:paraId="1E7529CF" w14:textId="77777777" w:rsidR="00D80D95" w:rsidRPr="004753CE" w:rsidRDefault="00D80D95" w:rsidP="00D80D95">
      <w:pPr>
        <w:shd w:val="clear" w:color="auto" w:fill="FFFFFF"/>
        <w:jc w:val="both"/>
        <w:textAlignment w:val="baseline"/>
        <w:rPr>
          <w:rFonts w:eastAsia="Times New Roman"/>
          <w:color w:val="333333"/>
          <w:bdr w:val="none" w:sz="0" w:space="0" w:color="auto" w:frame="1"/>
          <w:lang w:val="fr-BE" w:eastAsia="nl-BE"/>
        </w:rPr>
      </w:pPr>
    </w:p>
    <w:p w14:paraId="5FD9FFB6" w14:textId="77777777" w:rsidR="00485CE5" w:rsidRPr="004753CE" w:rsidRDefault="00485CE5" w:rsidP="00485CE5">
      <w:pPr>
        <w:shd w:val="clear" w:color="auto" w:fill="FFFFFF"/>
        <w:jc w:val="both"/>
        <w:textAlignment w:val="baseline"/>
        <w:rPr>
          <w:rFonts w:eastAsia="Times New Roman"/>
          <w:color w:val="333333"/>
          <w:bdr w:val="none" w:sz="0" w:space="0" w:color="auto" w:frame="1"/>
          <w:lang w:val="fr-BE" w:eastAsia="nl-BE"/>
        </w:rPr>
      </w:pPr>
    </w:p>
    <w:p w14:paraId="207641C2" w14:textId="3C3C238A" w:rsidR="00E36133" w:rsidRPr="004753CE" w:rsidRDefault="00234986" w:rsidP="00485CE5">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15. EXPROPRIATION</w:t>
      </w:r>
    </w:p>
    <w:p w14:paraId="73C57DB3" w14:textId="1BBF7EEA"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En cas d'expropriation pour cause d'utilité publique, le locataire renonce à tout recours contre le bailleur et ne fait valoir ses droits que contre l'autorité expropriante, sans pour autant diminuer l'indemnité du bailleur.</w:t>
      </w:r>
    </w:p>
    <w:p w14:paraId="7A742E24" w14:textId="772DD83A"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4B4D33B4" w14:textId="77777777" w:rsidR="009A6F54" w:rsidRPr="004753CE" w:rsidRDefault="009A6F54" w:rsidP="00E36133">
      <w:pPr>
        <w:shd w:val="clear" w:color="auto" w:fill="FFFFFF"/>
        <w:jc w:val="both"/>
        <w:textAlignment w:val="baseline"/>
        <w:rPr>
          <w:rFonts w:ascii="inherit" w:eastAsia="Times New Roman" w:hAnsi="inherit"/>
          <w:color w:val="333333"/>
          <w:bdr w:val="none" w:sz="0" w:space="0" w:color="auto" w:frame="1"/>
          <w:lang w:val="fr-BE" w:eastAsia="nl-BE"/>
        </w:rPr>
      </w:pPr>
    </w:p>
    <w:p w14:paraId="561B0D7E" w14:textId="3E47CA54"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Article 16. LITIGES</w:t>
      </w:r>
    </w:p>
    <w:p w14:paraId="66E182B2" w14:textId="77777777"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Tous les litiges auxquels le présent contrat pourrait donner lieu, sont de la compétence exclusive du tribunal du lieu où se situe le bien loué. Les parties conviennent que le présent contrat est régi par le droit belge.</w:t>
      </w:r>
    </w:p>
    <w:p w14:paraId="745FE464" w14:textId="34CD19FD"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5B419B6D" w14:textId="287AC1A2" w:rsidR="005266B8" w:rsidRPr="004753CE" w:rsidRDefault="005266B8" w:rsidP="00E36133">
      <w:pPr>
        <w:shd w:val="clear" w:color="auto" w:fill="FFFFFF"/>
        <w:jc w:val="both"/>
        <w:textAlignment w:val="baseline"/>
        <w:rPr>
          <w:rFonts w:ascii="inherit" w:eastAsia="Times New Roman" w:hAnsi="inherit"/>
          <w:color w:val="333333"/>
          <w:bdr w:val="none" w:sz="0" w:space="0" w:color="auto" w:frame="1"/>
          <w:lang w:val="fr-BE" w:eastAsia="nl-BE"/>
        </w:rPr>
      </w:pPr>
    </w:p>
    <w:p w14:paraId="08632F3C" w14:textId="77777777" w:rsidR="007243FA" w:rsidRPr="004753CE" w:rsidRDefault="007243FA" w:rsidP="00E36133">
      <w:pPr>
        <w:shd w:val="clear" w:color="auto" w:fill="FFFFFF"/>
        <w:jc w:val="both"/>
        <w:textAlignment w:val="baseline"/>
        <w:rPr>
          <w:rFonts w:ascii="inherit" w:eastAsia="Times New Roman" w:hAnsi="inherit"/>
          <w:color w:val="333333"/>
          <w:bdr w:val="none" w:sz="0" w:space="0" w:color="auto" w:frame="1"/>
          <w:lang w:val="fr-BE" w:eastAsia="nl-BE"/>
        </w:rPr>
      </w:pPr>
    </w:p>
    <w:p w14:paraId="7EC0EB75" w14:textId="3BF105DD"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ascii="inherit" w:eastAsia="inherit" w:hAnsi="inherit"/>
          <w:color w:val="333333"/>
          <w:lang w:val="fr-BE" w:eastAsia="nl-BE"/>
        </w:rPr>
        <w:t>SIGNATURES</w:t>
      </w:r>
    </w:p>
    <w:p w14:paraId="4A15F5B8" w14:textId="79597015"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47806464" w14:textId="59B24696"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 xml:space="preserve">Fait </w:t>
      </w:r>
      <w:r w:rsidR="00195CAC">
        <w:rPr>
          <w:rFonts w:eastAsia="Calibri"/>
          <w:color w:val="333333"/>
          <w:lang w:val="fr-BE" w:eastAsia="nl-BE"/>
        </w:rPr>
        <w:t>en</w:t>
      </w:r>
      <w:r w:rsidRPr="004753CE">
        <w:rPr>
          <w:rFonts w:eastAsia="Calibri"/>
          <w:color w:val="333333"/>
          <w:lang w:val="fr-BE" w:eastAsia="nl-BE"/>
        </w:rPr>
        <w:t xml:space="preserve"> __________ exemplaires à ___________ le _______ .</w:t>
      </w:r>
    </w:p>
    <w:p w14:paraId="23983449" w14:textId="77777777" w:rsidR="00E36133" w:rsidRPr="004753CE" w:rsidRDefault="00234986"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Chaque partie certifie avoir reçu un exemplaire. Le dernier exemplaire est réservé à l'enregistrement.</w:t>
      </w:r>
    </w:p>
    <w:p w14:paraId="211A93D6" w14:textId="3578E0EB"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13A63EE1" w14:textId="3F29646D" w:rsidR="00E36133" w:rsidRPr="004753CE" w:rsidRDefault="00234986" w:rsidP="00AE3565">
      <w:pPr>
        <w:shd w:val="clear" w:color="auto" w:fill="FFFFFF"/>
        <w:tabs>
          <w:tab w:val="left" w:pos="5954"/>
          <w:tab w:val="left" w:pos="6237"/>
        </w:tabs>
        <w:jc w:val="both"/>
        <w:textAlignment w:val="baseline"/>
        <w:rPr>
          <w:rFonts w:ascii="Flanders Art Sans" w:eastAsia="Times New Roman" w:hAnsi="Flanders Art Sans" w:cs="Times New Roman"/>
          <w:color w:val="333333"/>
          <w:sz w:val="24"/>
          <w:szCs w:val="24"/>
          <w:lang w:val="fr-BE" w:eastAsia="nl-BE"/>
        </w:rPr>
      </w:pPr>
      <w:r w:rsidRPr="004753CE">
        <w:rPr>
          <w:rFonts w:eastAsia="Calibri"/>
          <w:color w:val="333333"/>
          <w:lang w:val="fr-BE" w:eastAsia="nl-BE"/>
        </w:rPr>
        <w:t>Le bailleur,</w:t>
      </w:r>
      <w:r w:rsidRPr="004753CE">
        <w:rPr>
          <w:rFonts w:eastAsia="Calibri"/>
          <w:color w:val="333333"/>
          <w:lang w:val="fr-BE" w:eastAsia="nl-BE"/>
        </w:rPr>
        <w:tab/>
        <w:t>Le locataire,</w:t>
      </w:r>
    </w:p>
    <w:p w14:paraId="6BC6F1D0" w14:textId="297981E4"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4A379B9E" w14:textId="7B8B48EC" w:rsidR="00E36133" w:rsidRPr="004753CE" w:rsidRDefault="00E36133" w:rsidP="00E36133">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5259DB55" w14:textId="513F1166" w:rsidR="00E36133" w:rsidRPr="004753CE" w:rsidRDefault="00234986" w:rsidP="00AE3565">
      <w:pPr>
        <w:shd w:val="clear" w:color="auto" w:fill="FFFFFF"/>
        <w:tabs>
          <w:tab w:val="left" w:pos="5954"/>
        </w:tabs>
        <w:jc w:val="both"/>
        <w:textAlignment w:val="baseline"/>
        <w:rPr>
          <w:rFonts w:ascii="Flanders Art Sans" w:eastAsia="Times New Roman" w:hAnsi="Flanders Art Sans" w:cs="Times New Roman"/>
          <w:color w:val="333333"/>
          <w:sz w:val="24"/>
          <w:szCs w:val="24"/>
          <w:lang w:val="fr-BE" w:eastAsia="nl-BE"/>
        </w:rPr>
      </w:pPr>
      <w:r w:rsidRPr="004753CE">
        <w:rPr>
          <w:rFonts w:eastAsia="Calibri"/>
          <w:i/>
          <w:iCs/>
          <w:color w:val="333333"/>
          <w:lang w:val="fr-BE" w:eastAsia="nl-BE"/>
        </w:rPr>
        <w:t>(Lu et approuvé)</w:t>
      </w:r>
      <w:r w:rsidRPr="004753CE">
        <w:rPr>
          <w:rFonts w:eastAsia="Calibri"/>
          <w:color w:val="333333"/>
          <w:lang w:val="fr-BE" w:eastAsia="nl-BE"/>
        </w:rPr>
        <w:tab/>
      </w:r>
      <w:r w:rsidRPr="004753CE">
        <w:rPr>
          <w:rFonts w:eastAsia="Calibri"/>
          <w:i/>
          <w:iCs/>
          <w:color w:val="333333"/>
          <w:lang w:val="fr-BE" w:eastAsia="nl-BE"/>
        </w:rPr>
        <w:t>(Lu et approuvé)</w:t>
      </w:r>
    </w:p>
    <w:p w14:paraId="1207C08D" w14:textId="25FC0BE5" w:rsidR="00EA0B3D" w:rsidRPr="004753CE" w:rsidRDefault="00EA0B3D" w:rsidP="00EA0B3D">
      <w:pPr>
        <w:rPr>
          <w:lang w:val="fr-BE"/>
        </w:rPr>
      </w:pPr>
    </w:p>
    <w:sectPr w:rsidR="00EA0B3D" w:rsidRPr="004753CE" w:rsidSect="009A5AF7">
      <w:footerReference w:type="default" r:id="rId12"/>
      <w:pgSz w:w="11907" w:h="16840" w:code="9"/>
      <w:pgMar w:top="1701" w:right="1701" w:bottom="1134" w:left="1701" w:header="709"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25755" w14:textId="77777777" w:rsidR="00EC5333" w:rsidRDefault="00EC5333" w:rsidP="009A5AF7">
      <w:r>
        <w:separator/>
      </w:r>
    </w:p>
  </w:endnote>
  <w:endnote w:type="continuationSeparator" w:id="0">
    <w:p w14:paraId="271AA6A7" w14:textId="77777777" w:rsidR="00EC5333" w:rsidRDefault="00EC5333" w:rsidP="009A5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altName w:val="﷽﷽﷽﷽﷽﷽﷽﷽New"/>
    <w:panose1 w:val="000005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landers Art Serif">
    <w:altName w:val="﷽﷽﷽﷽﷽﷽"/>
    <w:panose1 w:val="000005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44E3F94-F4BF-8A43-BB0B-39D0645FE5BB}"/>
    <w:embedBold r:id="rId2" w:fontKey="{A17B1794-2DC8-2449-87F4-DCC72FFD18E5}"/>
    <w:embedItalic r:id="rId3" w:fontKey="{AF35BA83-89F1-BC4C-8794-DE7E1509F772}"/>
  </w:font>
  <w:font w:name="FlandersArtSans-Regular">
    <w:altName w:val="Calibri"/>
    <w:panose1 w:val="00000500000000000000"/>
    <w:charset w:val="00"/>
    <w:family w:val="auto"/>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4D"/>
    <w:family w:val="decorative"/>
    <w:pitch w:val="variable"/>
    <w:sig w:usb0="00000003" w:usb1="00000000" w:usb2="00000000" w:usb3="00000000" w:csb0="80000001" w:csb1="00000000"/>
  </w:font>
  <w:font w:name="FlandersArtSans-Bold">
    <w:altName w:val="Calibri"/>
    <w:panose1 w:val="000008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Medium">
    <w:altName w:val="Calibri"/>
    <w:panose1 w:val="00000600000000000000"/>
    <w:charset w:val="00"/>
    <w:family w:val="auto"/>
    <w:notTrueType/>
    <w:pitch w:val="variable"/>
    <w:sig w:usb0="00000007" w:usb1="00000000" w:usb2="00000000" w:usb3="00000000" w:csb0="00000093" w:csb1="00000000"/>
  </w:font>
  <w:font w:name="FlandersArtSerif-Bold">
    <w:panose1 w:val="00000800000000000000"/>
    <w:charset w:val="00"/>
    <w:family w:val="auto"/>
    <w:notTrueType/>
    <w:pitch w:val="variable"/>
    <w:sig w:usb0="00000007" w:usb1="00000000" w:usb2="00000000" w:usb3="00000000" w:csb0="00000093" w:csb1="00000000"/>
  </w:font>
  <w:font w:name="Gill Sans">
    <w:altName w:val="﷽﷽﷽﷽﷽﷽﷽﷽s"/>
    <w:panose1 w:val="020B0502020104020203"/>
    <w:charset w:val="B1"/>
    <w:family w:val="swiss"/>
    <w:pitch w:val="variable"/>
    <w:sig w:usb0="80000A67" w:usb1="00000000" w:usb2="00000000" w:usb3="00000000" w:csb0="000001F7" w:csb1="00000000"/>
  </w:font>
  <w:font w:name="inherit">
    <w:altName w:val="Cambri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60A15" w14:textId="073569FD" w:rsidR="009A5AF7" w:rsidRPr="003763C4" w:rsidRDefault="009A5AF7" w:rsidP="009A5AF7">
    <w:pPr>
      <w:pStyle w:val="Voettekst"/>
      <w:pBdr>
        <w:top w:val="single" w:sz="4" w:space="1" w:color="auto"/>
      </w:pBdr>
      <w:ind w:left="-1134" w:right="-1134"/>
      <w:jc w:val="center"/>
      <w:rPr>
        <w:i/>
        <w:iCs/>
        <w:sz w:val="12"/>
        <w:szCs w:val="18"/>
      </w:rPr>
    </w:pPr>
    <w:r w:rsidRPr="003763C4">
      <w:rPr>
        <w:i/>
        <w:iCs/>
        <w:szCs w:val="16"/>
        <w:lang w:val="nl-NL"/>
      </w:rPr>
      <w:t>Vertaling Nederlands-Frans. Deze vertaling mag enkel verspreid worden met de originele brontekst.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9272B" w14:textId="77777777" w:rsidR="00EC5333" w:rsidRDefault="00EC5333" w:rsidP="009A5AF7">
      <w:r>
        <w:separator/>
      </w:r>
    </w:p>
  </w:footnote>
  <w:footnote w:type="continuationSeparator" w:id="0">
    <w:p w14:paraId="517B9EAF" w14:textId="77777777" w:rsidR="00EC5333" w:rsidRDefault="00EC5333" w:rsidP="009A5A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9239E"/>
    <w:multiLevelType w:val="hybridMultilevel"/>
    <w:tmpl w:val="4D484E22"/>
    <w:lvl w:ilvl="0" w:tplc="53F67D18">
      <w:start w:val="1"/>
      <w:numFmt w:val="bullet"/>
      <w:pStyle w:val="Lijstopsomteken5"/>
      <w:lvlText w:val="+"/>
      <w:lvlJc w:val="left"/>
      <w:pPr>
        <w:ind w:left="1800" w:hanging="360"/>
      </w:pPr>
      <w:rPr>
        <w:rFonts w:ascii="Flanders Art Sans" w:hAnsi="Flanders Art Sans" w:hint="default"/>
        <w:color w:val="auto"/>
      </w:rPr>
    </w:lvl>
    <w:lvl w:ilvl="1" w:tplc="7B0CF960" w:tentative="1">
      <w:start w:val="1"/>
      <w:numFmt w:val="bullet"/>
      <w:lvlText w:val="o"/>
      <w:lvlJc w:val="left"/>
      <w:pPr>
        <w:ind w:left="2212" w:hanging="360"/>
      </w:pPr>
      <w:rPr>
        <w:rFonts w:ascii="Courier New" w:hAnsi="Courier New" w:cs="Courier New" w:hint="default"/>
      </w:rPr>
    </w:lvl>
    <w:lvl w:ilvl="2" w:tplc="5EF096C6" w:tentative="1">
      <w:start w:val="1"/>
      <w:numFmt w:val="bullet"/>
      <w:lvlText w:val=""/>
      <w:lvlJc w:val="left"/>
      <w:pPr>
        <w:ind w:left="2932" w:hanging="360"/>
      </w:pPr>
      <w:rPr>
        <w:rFonts w:ascii="Wingdings" w:hAnsi="Wingdings" w:hint="default"/>
      </w:rPr>
    </w:lvl>
    <w:lvl w:ilvl="3" w:tplc="8E7CA7BE" w:tentative="1">
      <w:start w:val="1"/>
      <w:numFmt w:val="bullet"/>
      <w:lvlText w:val=""/>
      <w:lvlJc w:val="left"/>
      <w:pPr>
        <w:ind w:left="3652" w:hanging="360"/>
      </w:pPr>
      <w:rPr>
        <w:rFonts w:ascii="Symbol" w:hAnsi="Symbol" w:hint="default"/>
      </w:rPr>
    </w:lvl>
    <w:lvl w:ilvl="4" w:tplc="C41C0686" w:tentative="1">
      <w:start w:val="1"/>
      <w:numFmt w:val="bullet"/>
      <w:lvlText w:val="o"/>
      <w:lvlJc w:val="left"/>
      <w:pPr>
        <w:ind w:left="4372" w:hanging="360"/>
      </w:pPr>
      <w:rPr>
        <w:rFonts w:ascii="Courier New" w:hAnsi="Courier New" w:cs="Courier New" w:hint="default"/>
      </w:rPr>
    </w:lvl>
    <w:lvl w:ilvl="5" w:tplc="8B98AE70" w:tentative="1">
      <w:start w:val="1"/>
      <w:numFmt w:val="bullet"/>
      <w:lvlText w:val=""/>
      <w:lvlJc w:val="left"/>
      <w:pPr>
        <w:ind w:left="5092" w:hanging="360"/>
      </w:pPr>
      <w:rPr>
        <w:rFonts w:ascii="Wingdings" w:hAnsi="Wingdings" w:hint="default"/>
      </w:rPr>
    </w:lvl>
    <w:lvl w:ilvl="6" w:tplc="7AE29574" w:tentative="1">
      <w:start w:val="1"/>
      <w:numFmt w:val="bullet"/>
      <w:lvlText w:val=""/>
      <w:lvlJc w:val="left"/>
      <w:pPr>
        <w:ind w:left="5812" w:hanging="360"/>
      </w:pPr>
      <w:rPr>
        <w:rFonts w:ascii="Symbol" w:hAnsi="Symbol" w:hint="default"/>
      </w:rPr>
    </w:lvl>
    <w:lvl w:ilvl="7" w:tplc="FFCE4462" w:tentative="1">
      <w:start w:val="1"/>
      <w:numFmt w:val="bullet"/>
      <w:lvlText w:val="o"/>
      <w:lvlJc w:val="left"/>
      <w:pPr>
        <w:ind w:left="6532" w:hanging="360"/>
      </w:pPr>
      <w:rPr>
        <w:rFonts w:ascii="Courier New" w:hAnsi="Courier New" w:cs="Courier New" w:hint="default"/>
      </w:rPr>
    </w:lvl>
    <w:lvl w:ilvl="8" w:tplc="E7786AFE"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9B3CCC58">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FEE42B1A" w:tentative="1">
      <w:start w:val="1"/>
      <w:numFmt w:val="lowerLetter"/>
      <w:lvlText w:val="%2."/>
      <w:lvlJc w:val="left"/>
      <w:pPr>
        <w:ind w:left="1440" w:hanging="360"/>
      </w:pPr>
    </w:lvl>
    <w:lvl w:ilvl="2" w:tplc="0A22FE90" w:tentative="1">
      <w:start w:val="1"/>
      <w:numFmt w:val="lowerRoman"/>
      <w:lvlText w:val="%3."/>
      <w:lvlJc w:val="right"/>
      <w:pPr>
        <w:ind w:left="2160" w:hanging="180"/>
      </w:pPr>
    </w:lvl>
    <w:lvl w:ilvl="3" w:tplc="9CE21AC2" w:tentative="1">
      <w:start w:val="1"/>
      <w:numFmt w:val="decimal"/>
      <w:lvlText w:val="%4."/>
      <w:lvlJc w:val="left"/>
      <w:pPr>
        <w:ind w:left="2880" w:hanging="360"/>
      </w:pPr>
    </w:lvl>
    <w:lvl w:ilvl="4" w:tplc="C868B07C" w:tentative="1">
      <w:start w:val="1"/>
      <w:numFmt w:val="lowerLetter"/>
      <w:lvlText w:val="%5."/>
      <w:lvlJc w:val="left"/>
      <w:pPr>
        <w:ind w:left="3600" w:hanging="360"/>
      </w:pPr>
    </w:lvl>
    <w:lvl w:ilvl="5" w:tplc="23B2E3D0" w:tentative="1">
      <w:start w:val="1"/>
      <w:numFmt w:val="lowerRoman"/>
      <w:lvlText w:val="%6."/>
      <w:lvlJc w:val="right"/>
      <w:pPr>
        <w:ind w:left="4320" w:hanging="180"/>
      </w:pPr>
    </w:lvl>
    <w:lvl w:ilvl="6" w:tplc="4FC82A9C" w:tentative="1">
      <w:start w:val="1"/>
      <w:numFmt w:val="decimal"/>
      <w:lvlText w:val="%7."/>
      <w:lvlJc w:val="left"/>
      <w:pPr>
        <w:ind w:left="5040" w:hanging="360"/>
      </w:pPr>
    </w:lvl>
    <w:lvl w:ilvl="7" w:tplc="F38AA650" w:tentative="1">
      <w:start w:val="1"/>
      <w:numFmt w:val="lowerLetter"/>
      <w:lvlText w:val="%8."/>
      <w:lvlJc w:val="left"/>
      <w:pPr>
        <w:ind w:left="5760" w:hanging="360"/>
      </w:pPr>
    </w:lvl>
    <w:lvl w:ilvl="8" w:tplc="B790A9D8" w:tentative="1">
      <w:start w:val="1"/>
      <w:numFmt w:val="lowerRoman"/>
      <w:lvlText w:val="%9."/>
      <w:lvlJc w:val="right"/>
      <w:pPr>
        <w:ind w:left="6480" w:hanging="180"/>
      </w:pPr>
    </w:lvl>
  </w:abstractNum>
  <w:abstractNum w:abstractNumId="2" w15:restartNumberingAfterBreak="0">
    <w:nsid w:val="09286D41"/>
    <w:multiLevelType w:val="hybridMultilevel"/>
    <w:tmpl w:val="9046387C"/>
    <w:lvl w:ilvl="0" w:tplc="3E525694">
      <w:start w:val="1"/>
      <w:numFmt w:val="decimal"/>
      <w:lvlText w:val="%1."/>
      <w:lvlJc w:val="left"/>
      <w:pPr>
        <w:ind w:left="720" w:hanging="360"/>
      </w:pPr>
    </w:lvl>
    <w:lvl w:ilvl="1" w:tplc="DF8ECEF8">
      <w:start w:val="1"/>
      <w:numFmt w:val="lowerLetter"/>
      <w:lvlText w:val="%2."/>
      <w:lvlJc w:val="left"/>
      <w:pPr>
        <w:ind w:left="1440" w:hanging="360"/>
      </w:pPr>
    </w:lvl>
    <w:lvl w:ilvl="2" w:tplc="A10A9B34">
      <w:start w:val="1"/>
      <w:numFmt w:val="lowerRoman"/>
      <w:lvlText w:val="%3."/>
      <w:lvlJc w:val="right"/>
      <w:pPr>
        <w:ind w:left="2160" w:hanging="180"/>
      </w:pPr>
    </w:lvl>
    <w:lvl w:ilvl="3" w:tplc="A09AB03E">
      <w:start w:val="1"/>
      <w:numFmt w:val="decimal"/>
      <w:lvlText w:val="%4."/>
      <w:lvlJc w:val="left"/>
      <w:pPr>
        <w:ind w:left="2880" w:hanging="360"/>
      </w:pPr>
    </w:lvl>
    <w:lvl w:ilvl="4" w:tplc="E0F0D1D2">
      <w:start w:val="1"/>
      <w:numFmt w:val="lowerLetter"/>
      <w:lvlText w:val="%5."/>
      <w:lvlJc w:val="left"/>
      <w:pPr>
        <w:ind w:left="3600" w:hanging="360"/>
      </w:pPr>
    </w:lvl>
    <w:lvl w:ilvl="5" w:tplc="F490F89C">
      <w:start w:val="1"/>
      <w:numFmt w:val="lowerRoman"/>
      <w:lvlText w:val="%6."/>
      <w:lvlJc w:val="right"/>
      <w:pPr>
        <w:ind w:left="4320" w:hanging="180"/>
      </w:pPr>
    </w:lvl>
    <w:lvl w:ilvl="6" w:tplc="2158B214">
      <w:start w:val="1"/>
      <w:numFmt w:val="decimal"/>
      <w:lvlText w:val="%7."/>
      <w:lvlJc w:val="left"/>
      <w:pPr>
        <w:ind w:left="5040" w:hanging="360"/>
      </w:pPr>
    </w:lvl>
    <w:lvl w:ilvl="7" w:tplc="34DC6E00">
      <w:start w:val="1"/>
      <w:numFmt w:val="lowerLetter"/>
      <w:lvlText w:val="%8."/>
      <w:lvlJc w:val="left"/>
      <w:pPr>
        <w:ind w:left="5760" w:hanging="360"/>
      </w:pPr>
    </w:lvl>
    <w:lvl w:ilvl="8" w:tplc="80A48872">
      <w:start w:val="1"/>
      <w:numFmt w:val="lowerRoman"/>
      <w:lvlText w:val="%9."/>
      <w:lvlJc w:val="right"/>
      <w:pPr>
        <w:ind w:left="6480" w:hanging="180"/>
      </w:pPr>
    </w:lvl>
  </w:abstractNum>
  <w:abstractNum w:abstractNumId="3" w15:restartNumberingAfterBreak="0">
    <w:nsid w:val="0B2E10F9"/>
    <w:multiLevelType w:val="hybridMultilevel"/>
    <w:tmpl w:val="CB5E56FC"/>
    <w:lvl w:ilvl="0" w:tplc="4A3EA88E">
      <w:start w:val="1"/>
      <w:numFmt w:val="decimal"/>
      <w:lvlText w:val="%1."/>
      <w:lvlJc w:val="left"/>
      <w:pPr>
        <w:ind w:left="720" w:hanging="360"/>
      </w:pPr>
      <w:rPr>
        <w:rFonts w:hint="default"/>
      </w:rPr>
    </w:lvl>
    <w:lvl w:ilvl="1" w:tplc="D360BB30" w:tentative="1">
      <w:start w:val="1"/>
      <w:numFmt w:val="lowerLetter"/>
      <w:lvlText w:val="%2."/>
      <w:lvlJc w:val="left"/>
      <w:pPr>
        <w:ind w:left="1440" w:hanging="360"/>
      </w:pPr>
    </w:lvl>
    <w:lvl w:ilvl="2" w:tplc="936C3B46" w:tentative="1">
      <w:start w:val="1"/>
      <w:numFmt w:val="lowerRoman"/>
      <w:lvlText w:val="%3."/>
      <w:lvlJc w:val="right"/>
      <w:pPr>
        <w:ind w:left="2160" w:hanging="180"/>
      </w:pPr>
    </w:lvl>
    <w:lvl w:ilvl="3" w:tplc="43F6857E" w:tentative="1">
      <w:start w:val="1"/>
      <w:numFmt w:val="decimal"/>
      <w:lvlText w:val="%4."/>
      <w:lvlJc w:val="left"/>
      <w:pPr>
        <w:ind w:left="2880" w:hanging="360"/>
      </w:pPr>
    </w:lvl>
    <w:lvl w:ilvl="4" w:tplc="C6880518" w:tentative="1">
      <w:start w:val="1"/>
      <w:numFmt w:val="lowerLetter"/>
      <w:lvlText w:val="%5."/>
      <w:lvlJc w:val="left"/>
      <w:pPr>
        <w:ind w:left="3600" w:hanging="360"/>
      </w:pPr>
    </w:lvl>
    <w:lvl w:ilvl="5" w:tplc="ED5C9FD8" w:tentative="1">
      <w:start w:val="1"/>
      <w:numFmt w:val="lowerRoman"/>
      <w:lvlText w:val="%6."/>
      <w:lvlJc w:val="right"/>
      <w:pPr>
        <w:ind w:left="4320" w:hanging="180"/>
      </w:pPr>
    </w:lvl>
    <w:lvl w:ilvl="6" w:tplc="BC769808" w:tentative="1">
      <w:start w:val="1"/>
      <w:numFmt w:val="decimal"/>
      <w:lvlText w:val="%7."/>
      <w:lvlJc w:val="left"/>
      <w:pPr>
        <w:ind w:left="5040" w:hanging="360"/>
      </w:pPr>
    </w:lvl>
    <w:lvl w:ilvl="7" w:tplc="040A3788" w:tentative="1">
      <w:start w:val="1"/>
      <w:numFmt w:val="lowerLetter"/>
      <w:lvlText w:val="%8."/>
      <w:lvlJc w:val="left"/>
      <w:pPr>
        <w:ind w:left="5760" w:hanging="360"/>
      </w:pPr>
    </w:lvl>
    <w:lvl w:ilvl="8" w:tplc="D2A0C22A" w:tentative="1">
      <w:start w:val="1"/>
      <w:numFmt w:val="lowerRoman"/>
      <w:lvlText w:val="%9."/>
      <w:lvlJc w:val="right"/>
      <w:pPr>
        <w:ind w:left="6480" w:hanging="180"/>
      </w:pPr>
    </w:lvl>
  </w:abstractNum>
  <w:abstractNum w:abstractNumId="4" w15:restartNumberingAfterBreak="0">
    <w:nsid w:val="0BCF4342"/>
    <w:multiLevelType w:val="hybridMultilevel"/>
    <w:tmpl w:val="1518B4DE"/>
    <w:lvl w:ilvl="0" w:tplc="D24C6204">
      <w:start w:val="1"/>
      <w:numFmt w:val="bullet"/>
      <w:pStyle w:val="Lijstopsomteken2"/>
      <w:lvlText w:val=""/>
      <w:lvlJc w:val="left"/>
      <w:pPr>
        <w:ind w:left="720" w:hanging="360"/>
      </w:pPr>
      <w:rPr>
        <w:rFonts w:ascii="Symbol" w:hAnsi="Symbol" w:hint="default"/>
      </w:rPr>
    </w:lvl>
    <w:lvl w:ilvl="1" w:tplc="8E42193E" w:tentative="1">
      <w:start w:val="1"/>
      <w:numFmt w:val="bullet"/>
      <w:lvlText w:val="o"/>
      <w:lvlJc w:val="left"/>
      <w:pPr>
        <w:ind w:left="1440" w:hanging="360"/>
      </w:pPr>
      <w:rPr>
        <w:rFonts w:ascii="Courier New" w:hAnsi="Courier New" w:cs="Courier New" w:hint="default"/>
      </w:rPr>
    </w:lvl>
    <w:lvl w:ilvl="2" w:tplc="DA5EC6A0" w:tentative="1">
      <w:start w:val="1"/>
      <w:numFmt w:val="bullet"/>
      <w:lvlText w:val=""/>
      <w:lvlJc w:val="left"/>
      <w:pPr>
        <w:ind w:left="2160" w:hanging="360"/>
      </w:pPr>
      <w:rPr>
        <w:rFonts w:ascii="Wingdings" w:hAnsi="Wingdings" w:hint="default"/>
      </w:rPr>
    </w:lvl>
    <w:lvl w:ilvl="3" w:tplc="70D66206" w:tentative="1">
      <w:start w:val="1"/>
      <w:numFmt w:val="bullet"/>
      <w:lvlText w:val=""/>
      <w:lvlJc w:val="left"/>
      <w:pPr>
        <w:ind w:left="2880" w:hanging="360"/>
      </w:pPr>
      <w:rPr>
        <w:rFonts w:ascii="Symbol" w:hAnsi="Symbol" w:hint="default"/>
      </w:rPr>
    </w:lvl>
    <w:lvl w:ilvl="4" w:tplc="19FE9454" w:tentative="1">
      <w:start w:val="1"/>
      <w:numFmt w:val="bullet"/>
      <w:lvlText w:val="o"/>
      <w:lvlJc w:val="left"/>
      <w:pPr>
        <w:ind w:left="3600" w:hanging="360"/>
      </w:pPr>
      <w:rPr>
        <w:rFonts w:ascii="Courier New" w:hAnsi="Courier New" w:cs="Courier New" w:hint="default"/>
      </w:rPr>
    </w:lvl>
    <w:lvl w:ilvl="5" w:tplc="D9C04A94" w:tentative="1">
      <w:start w:val="1"/>
      <w:numFmt w:val="bullet"/>
      <w:lvlText w:val=""/>
      <w:lvlJc w:val="left"/>
      <w:pPr>
        <w:ind w:left="4320" w:hanging="360"/>
      </w:pPr>
      <w:rPr>
        <w:rFonts w:ascii="Wingdings" w:hAnsi="Wingdings" w:hint="default"/>
      </w:rPr>
    </w:lvl>
    <w:lvl w:ilvl="6" w:tplc="98E629B4" w:tentative="1">
      <w:start w:val="1"/>
      <w:numFmt w:val="bullet"/>
      <w:lvlText w:val=""/>
      <w:lvlJc w:val="left"/>
      <w:pPr>
        <w:ind w:left="5040" w:hanging="360"/>
      </w:pPr>
      <w:rPr>
        <w:rFonts w:ascii="Symbol" w:hAnsi="Symbol" w:hint="default"/>
      </w:rPr>
    </w:lvl>
    <w:lvl w:ilvl="7" w:tplc="24228642" w:tentative="1">
      <w:start w:val="1"/>
      <w:numFmt w:val="bullet"/>
      <w:lvlText w:val="o"/>
      <w:lvlJc w:val="left"/>
      <w:pPr>
        <w:ind w:left="5760" w:hanging="360"/>
      </w:pPr>
      <w:rPr>
        <w:rFonts w:ascii="Courier New" w:hAnsi="Courier New" w:cs="Courier New" w:hint="default"/>
      </w:rPr>
    </w:lvl>
    <w:lvl w:ilvl="8" w:tplc="1D98C5CE"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E44D90"/>
    <w:multiLevelType w:val="hybridMultilevel"/>
    <w:tmpl w:val="48881EDA"/>
    <w:lvl w:ilvl="0" w:tplc="C1F68356">
      <w:start w:val="1"/>
      <w:numFmt w:val="decimal"/>
      <w:lvlText w:val="%1."/>
      <w:lvlJc w:val="left"/>
      <w:pPr>
        <w:ind w:left="720" w:hanging="360"/>
      </w:pPr>
      <w:rPr>
        <w:rFonts w:hint="default"/>
      </w:rPr>
    </w:lvl>
    <w:lvl w:ilvl="1" w:tplc="1D06EB24" w:tentative="1">
      <w:start w:val="1"/>
      <w:numFmt w:val="lowerLetter"/>
      <w:lvlText w:val="%2."/>
      <w:lvlJc w:val="left"/>
      <w:pPr>
        <w:ind w:left="1440" w:hanging="360"/>
      </w:pPr>
    </w:lvl>
    <w:lvl w:ilvl="2" w:tplc="57CEEBE4" w:tentative="1">
      <w:start w:val="1"/>
      <w:numFmt w:val="lowerRoman"/>
      <w:lvlText w:val="%3."/>
      <w:lvlJc w:val="right"/>
      <w:pPr>
        <w:ind w:left="2160" w:hanging="180"/>
      </w:pPr>
    </w:lvl>
    <w:lvl w:ilvl="3" w:tplc="1AF4878A" w:tentative="1">
      <w:start w:val="1"/>
      <w:numFmt w:val="decimal"/>
      <w:lvlText w:val="%4."/>
      <w:lvlJc w:val="left"/>
      <w:pPr>
        <w:ind w:left="2880" w:hanging="360"/>
      </w:pPr>
    </w:lvl>
    <w:lvl w:ilvl="4" w:tplc="20A0FF3E" w:tentative="1">
      <w:start w:val="1"/>
      <w:numFmt w:val="lowerLetter"/>
      <w:lvlText w:val="%5."/>
      <w:lvlJc w:val="left"/>
      <w:pPr>
        <w:ind w:left="3600" w:hanging="360"/>
      </w:pPr>
    </w:lvl>
    <w:lvl w:ilvl="5" w:tplc="B846FCFE" w:tentative="1">
      <w:start w:val="1"/>
      <w:numFmt w:val="lowerRoman"/>
      <w:lvlText w:val="%6."/>
      <w:lvlJc w:val="right"/>
      <w:pPr>
        <w:ind w:left="4320" w:hanging="180"/>
      </w:pPr>
    </w:lvl>
    <w:lvl w:ilvl="6" w:tplc="3F82BCD2" w:tentative="1">
      <w:start w:val="1"/>
      <w:numFmt w:val="decimal"/>
      <w:lvlText w:val="%7."/>
      <w:lvlJc w:val="left"/>
      <w:pPr>
        <w:ind w:left="5040" w:hanging="360"/>
      </w:pPr>
    </w:lvl>
    <w:lvl w:ilvl="7" w:tplc="3F5ACDA0" w:tentative="1">
      <w:start w:val="1"/>
      <w:numFmt w:val="lowerLetter"/>
      <w:lvlText w:val="%8."/>
      <w:lvlJc w:val="left"/>
      <w:pPr>
        <w:ind w:left="5760" w:hanging="360"/>
      </w:pPr>
    </w:lvl>
    <w:lvl w:ilvl="8" w:tplc="FF3C6DAE" w:tentative="1">
      <w:start w:val="1"/>
      <w:numFmt w:val="lowerRoman"/>
      <w:lvlText w:val="%9."/>
      <w:lvlJc w:val="right"/>
      <w:pPr>
        <w:ind w:left="6480" w:hanging="180"/>
      </w:pPr>
    </w:lvl>
  </w:abstractNum>
  <w:abstractNum w:abstractNumId="7" w15:restartNumberingAfterBreak="0">
    <w:nsid w:val="18BA3AA0"/>
    <w:multiLevelType w:val="hybridMultilevel"/>
    <w:tmpl w:val="37A651B6"/>
    <w:lvl w:ilvl="0" w:tplc="BD5AC9C8">
      <w:start w:val="15"/>
      <w:numFmt w:val="bullet"/>
      <w:lvlText w:val="-"/>
      <w:lvlJc w:val="left"/>
      <w:pPr>
        <w:ind w:left="720" w:hanging="360"/>
      </w:pPr>
      <w:rPr>
        <w:rFonts w:ascii="Calibri" w:eastAsiaTheme="minorHAnsi" w:hAnsi="Calibri" w:cs="Calibri" w:hint="default"/>
      </w:rPr>
    </w:lvl>
    <w:lvl w:ilvl="1" w:tplc="8E7A5850" w:tentative="1">
      <w:start w:val="1"/>
      <w:numFmt w:val="bullet"/>
      <w:lvlText w:val="o"/>
      <w:lvlJc w:val="left"/>
      <w:pPr>
        <w:ind w:left="1440" w:hanging="360"/>
      </w:pPr>
      <w:rPr>
        <w:rFonts w:ascii="Courier New" w:hAnsi="Courier New" w:cs="Courier New" w:hint="default"/>
      </w:rPr>
    </w:lvl>
    <w:lvl w:ilvl="2" w:tplc="6AAE111A" w:tentative="1">
      <w:start w:val="1"/>
      <w:numFmt w:val="bullet"/>
      <w:lvlText w:val=""/>
      <w:lvlJc w:val="left"/>
      <w:pPr>
        <w:ind w:left="2160" w:hanging="360"/>
      </w:pPr>
      <w:rPr>
        <w:rFonts w:ascii="Wingdings" w:hAnsi="Wingdings" w:hint="default"/>
      </w:rPr>
    </w:lvl>
    <w:lvl w:ilvl="3" w:tplc="6B24BEB8" w:tentative="1">
      <w:start w:val="1"/>
      <w:numFmt w:val="bullet"/>
      <w:lvlText w:val=""/>
      <w:lvlJc w:val="left"/>
      <w:pPr>
        <w:ind w:left="2880" w:hanging="360"/>
      </w:pPr>
      <w:rPr>
        <w:rFonts w:ascii="Symbol" w:hAnsi="Symbol" w:hint="default"/>
      </w:rPr>
    </w:lvl>
    <w:lvl w:ilvl="4" w:tplc="113681A4" w:tentative="1">
      <w:start w:val="1"/>
      <w:numFmt w:val="bullet"/>
      <w:lvlText w:val="o"/>
      <w:lvlJc w:val="left"/>
      <w:pPr>
        <w:ind w:left="3600" w:hanging="360"/>
      </w:pPr>
      <w:rPr>
        <w:rFonts w:ascii="Courier New" w:hAnsi="Courier New" w:cs="Courier New" w:hint="default"/>
      </w:rPr>
    </w:lvl>
    <w:lvl w:ilvl="5" w:tplc="E52ED9BA" w:tentative="1">
      <w:start w:val="1"/>
      <w:numFmt w:val="bullet"/>
      <w:lvlText w:val=""/>
      <w:lvlJc w:val="left"/>
      <w:pPr>
        <w:ind w:left="4320" w:hanging="360"/>
      </w:pPr>
      <w:rPr>
        <w:rFonts w:ascii="Wingdings" w:hAnsi="Wingdings" w:hint="default"/>
      </w:rPr>
    </w:lvl>
    <w:lvl w:ilvl="6" w:tplc="5A82B166" w:tentative="1">
      <w:start w:val="1"/>
      <w:numFmt w:val="bullet"/>
      <w:lvlText w:val=""/>
      <w:lvlJc w:val="left"/>
      <w:pPr>
        <w:ind w:left="5040" w:hanging="360"/>
      </w:pPr>
      <w:rPr>
        <w:rFonts w:ascii="Symbol" w:hAnsi="Symbol" w:hint="default"/>
      </w:rPr>
    </w:lvl>
    <w:lvl w:ilvl="7" w:tplc="04767D68" w:tentative="1">
      <w:start w:val="1"/>
      <w:numFmt w:val="bullet"/>
      <w:lvlText w:val="o"/>
      <w:lvlJc w:val="left"/>
      <w:pPr>
        <w:ind w:left="5760" w:hanging="360"/>
      </w:pPr>
      <w:rPr>
        <w:rFonts w:ascii="Courier New" w:hAnsi="Courier New" w:cs="Courier New" w:hint="default"/>
      </w:rPr>
    </w:lvl>
    <w:lvl w:ilvl="8" w:tplc="8EA02A1A" w:tentative="1">
      <w:start w:val="1"/>
      <w:numFmt w:val="bullet"/>
      <w:lvlText w:val=""/>
      <w:lvlJc w:val="left"/>
      <w:pPr>
        <w:ind w:left="6480" w:hanging="360"/>
      </w:pPr>
      <w:rPr>
        <w:rFonts w:ascii="Wingdings" w:hAnsi="Wingdings" w:hint="default"/>
      </w:rPr>
    </w:lvl>
  </w:abstractNum>
  <w:abstractNum w:abstractNumId="8" w15:restartNumberingAfterBreak="0">
    <w:nsid w:val="1BBF240F"/>
    <w:multiLevelType w:val="hybridMultilevel"/>
    <w:tmpl w:val="CBEA7AD2"/>
    <w:lvl w:ilvl="0" w:tplc="6DF0235E">
      <w:numFmt w:val="bullet"/>
      <w:lvlText w:val="-"/>
      <w:lvlJc w:val="left"/>
      <w:pPr>
        <w:ind w:left="720" w:hanging="360"/>
      </w:pPr>
      <w:rPr>
        <w:rFonts w:ascii="Calibri" w:eastAsia="Calibri" w:hAnsi="Calibri" w:cs="Calibri" w:hint="default"/>
      </w:rPr>
    </w:lvl>
    <w:lvl w:ilvl="1" w:tplc="44922BD0">
      <w:start w:val="1"/>
      <w:numFmt w:val="bullet"/>
      <w:lvlText w:val="o"/>
      <w:lvlJc w:val="left"/>
      <w:pPr>
        <w:ind w:left="1440" w:hanging="360"/>
      </w:pPr>
      <w:rPr>
        <w:rFonts w:ascii="Courier New" w:hAnsi="Courier New" w:cs="Courier New" w:hint="default"/>
      </w:rPr>
    </w:lvl>
    <w:lvl w:ilvl="2" w:tplc="5838BCCE">
      <w:start w:val="1"/>
      <w:numFmt w:val="bullet"/>
      <w:lvlText w:val=""/>
      <w:lvlJc w:val="left"/>
      <w:pPr>
        <w:ind w:left="2160" w:hanging="360"/>
      </w:pPr>
      <w:rPr>
        <w:rFonts w:ascii="Wingdings" w:hAnsi="Wingdings" w:hint="default"/>
      </w:rPr>
    </w:lvl>
    <w:lvl w:ilvl="3" w:tplc="A850776E">
      <w:start w:val="1"/>
      <w:numFmt w:val="bullet"/>
      <w:lvlText w:val=""/>
      <w:lvlJc w:val="left"/>
      <w:pPr>
        <w:ind w:left="2880" w:hanging="360"/>
      </w:pPr>
      <w:rPr>
        <w:rFonts w:ascii="Symbol" w:hAnsi="Symbol" w:hint="default"/>
      </w:rPr>
    </w:lvl>
    <w:lvl w:ilvl="4" w:tplc="2B803D8C">
      <w:start w:val="1"/>
      <w:numFmt w:val="bullet"/>
      <w:lvlText w:val="o"/>
      <w:lvlJc w:val="left"/>
      <w:pPr>
        <w:ind w:left="3600" w:hanging="360"/>
      </w:pPr>
      <w:rPr>
        <w:rFonts w:ascii="Courier New" w:hAnsi="Courier New" w:cs="Courier New" w:hint="default"/>
      </w:rPr>
    </w:lvl>
    <w:lvl w:ilvl="5" w:tplc="B28A0438">
      <w:start w:val="1"/>
      <w:numFmt w:val="bullet"/>
      <w:lvlText w:val=""/>
      <w:lvlJc w:val="left"/>
      <w:pPr>
        <w:ind w:left="4320" w:hanging="360"/>
      </w:pPr>
      <w:rPr>
        <w:rFonts w:ascii="Wingdings" w:hAnsi="Wingdings" w:hint="default"/>
      </w:rPr>
    </w:lvl>
    <w:lvl w:ilvl="6" w:tplc="2B20BC72">
      <w:start w:val="1"/>
      <w:numFmt w:val="bullet"/>
      <w:lvlText w:val=""/>
      <w:lvlJc w:val="left"/>
      <w:pPr>
        <w:ind w:left="5040" w:hanging="360"/>
      </w:pPr>
      <w:rPr>
        <w:rFonts w:ascii="Symbol" w:hAnsi="Symbol" w:hint="default"/>
      </w:rPr>
    </w:lvl>
    <w:lvl w:ilvl="7" w:tplc="FFE0E8F2">
      <w:start w:val="1"/>
      <w:numFmt w:val="bullet"/>
      <w:lvlText w:val="o"/>
      <w:lvlJc w:val="left"/>
      <w:pPr>
        <w:ind w:left="5760" w:hanging="360"/>
      </w:pPr>
      <w:rPr>
        <w:rFonts w:ascii="Courier New" w:hAnsi="Courier New" w:cs="Courier New" w:hint="default"/>
      </w:rPr>
    </w:lvl>
    <w:lvl w:ilvl="8" w:tplc="4BE640FA">
      <w:start w:val="1"/>
      <w:numFmt w:val="bullet"/>
      <w:lvlText w:val=""/>
      <w:lvlJc w:val="left"/>
      <w:pPr>
        <w:ind w:left="6480" w:hanging="360"/>
      </w:pPr>
      <w:rPr>
        <w:rFonts w:ascii="Wingdings" w:hAnsi="Wingdings" w:hint="default"/>
      </w:rPr>
    </w:lvl>
  </w:abstractNum>
  <w:abstractNum w:abstractNumId="9" w15:restartNumberingAfterBreak="0">
    <w:nsid w:val="22165560"/>
    <w:multiLevelType w:val="multilevel"/>
    <w:tmpl w:val="19564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2D4168"/>
    <w:multiLevelType w:val="hybridMultilevel"/>
    <w:tmpl w:val="6974E484"/>
    <w:lvl w:ilvl="0" w:tplc="DCE6099C">
      <w:start w:val="5"/>
      <w:numFmt w:val="bullet"/>
      <w:lvlText w:val="-"/>
      <w:lvlJc w:val="left"/>
      <w:pPr>
        <w:ind w:left="720" w:hanging="360"/>
      </w:pPr>
      <w:rPr>
        <w:rFonts w:ascii="Verdana" w:eastAsia="Times" w:hAnsi="Verdana" w:cs="Arial" w:hint="default"/>
      </w:rPr>
    </w:lvl>
    <w:lvl w:ilvl="1" w:tplc="F2B4A636" w:tentative="1">
      <w:start w:val="1"/>
      <w:numFmt w:val="bullet"/>
      <w:lvlText w:val="o"/>
      <w:lvlJc w:val="left"/>
      <w:pPr>
        <w:ind w:left="1440" w:hanging="360"/>
      </w:pPr>
      <w:rPr>
        <w:rFonts w:ascii="Courier New" w:hAnsi="Courier New" w:cs="Courier New" w:hint="default"/>
      </w:rPr>
    </w:lvl>
    <w:lvl w:ilvl="2" w:tplc="07328790" w:tentative="1">
      <w:start w:val="1"/>
      <w:numFmt w:val="bullet"/>
      <w:lvlText w:val=""/>
      <w:lvlJc w:val="left"/>
      <w:pPr>
        <w:ind w:left="2160" w:hanging="360"/>
      </w:pPr>
      <w:rPr>
        <w:rFonts w:ascii="Wingdings" w:hAnsi="Wingdings" w:hint="default"/>
      </w:rPr>
    </w:lvl>
    <w:lvl w:ilvl="3" w:tplc="1FBE2838" w:tentative="1">
      <w:start w:val="1"/>
      <w:numFmt w:val="bullet"/>
      <w:lvlText w:val=""/>
      <w:lvlJc w:val="left"/>
      <w:pPr>
        <w:ind w:left="2880" w:hanging="360"/>
      </w:pPr>
      <w:rPr>
        <w:rFonts w:ascii="Symbol" w:hAnsi="Symbol" w:hint="default"/>
      </w:rPr>
    </w:lvl>
    <w:lvl w:ilvl="4" w:tplc="4AD66644" w:tentative="1">
      <w:start w:val="1"/>
      <w:numFmt w:val="bullet"/>
      <w:lvlText w:val="o"/>
      <w:lvlJc w:val="left"/>
      <w:pPr>
        <w:ind w:left="3600" w:hanging="360"/>
      </w:pPr>
      <w:rPr>
        <w:rFonts w:ascii="Courier New" w:hAnsi="Courier New" w:cs="Courier New" w:hint="default"/>
      </w:rPr>
    </w:lvl>
    <w:lvl w:ilvl="5" w:tplc="B69CFA8E" w:tentative="1">
      <w:start w:val="1"/>
      <w:numFmt w:val="bullet"/>
      <w:lvlText w:val=""/>
      <w:lvlJc w:val="left"/>
      <w:pPr>
        <w:ind w:left="4320" w:hanging="360"/>
      </w:pPr>
      <w:rPr>
        <w:rFonts w:ascii="Wingdings" w:hAnsi="Wingdings" w:hint="default"/>
      </w:rPr>
    </w:lvl>
    <w:lvl w:ilvl="6" w:tplc="D4BE1EE0" w:tentative="1">
      <w:start w:val="1"/>
      <w:numFmt w:val="bullet"/>
      <w:lvlText w:val=""/>
      <w:lvlJc w:val="left"/>
      <w:pPr>
        <w:ind w:left="5040" w:hanging="360"/>
      </w:pPr>
      <w:rPr>
        <w:rFonts w:ascii="Symbol" w:hAnsi="Symbol" w:hint="default"/>
      </w:rPr>
    </w:lvl>
    <w:lvl w:ilvl="7" w:tplc="C1A691E4" w:tentative="1">
      <w:start w:val="1"/>
      <w:numFmt w:val="bullet"/>
      <w:lvlText w:val="o"/>
      <w:lvlJc w:val="left"/>
      <w:pPr>
        <w:ind w:left="5760" w:hanging="360"/>
      </w:pPr>
      <w:rPr>
        <w:rFonts w:ascii="Courier New" w:hAnsi="Courier New" w:cs="Courier New" w:hint="default"/>
      </w:rPr>
    </w:lvl>
    <w:lvl w:ilvl="8" w:tplc="3B606070" w:tentative="1">
      <w:start w:val="1"/>
      <w:numFmt w:val="bullet"/>
      <w:lvlText w:val=""/>
      <w:lvlJc w:val="left"/>
      <w:pPr>
        <w:ind w:left="6480" w:hanging="360"/>
      </w:pPr>
      <w:rPr>
        <w:rFonts w:ascii="Wingdings" w:hAnsi="Wingdings" w:hint="default"/>
      </w:rPr>
    </w:lvl>
  </w:abstractNum>
  <w:abstractNum w:abstractNumId="11" w15:restartNumberingAfterBreak="0">
    <w:nsid w:val="2C34108F"/>
    <w:multiLevelType w:val="hybridMultilevel"/>
    <w:tmpl w:val="D26C1F04"/>
    <w:lvl w:ilvl="0" w:tplc="1E4EFC1A">
      <w:start w:val="1"/>
      <w:numFmt w:val="decimal"/>
      <w:pStyle w:val="Lijstnummering4"/>
      <w:lvlText w:val="%1)"/>
      <w:lvlJc w:val="left"/>
      <w:pPr>
        <w:ind w:left="1437" w:hanging="360"/>
      </w:pPr>
      <w:rPr>
        <w:rFonts w:ascii="Flanders Art Serif" w:hAnsi="Flanders Art Serif" w:hint="default"/>
        <w:b w:val="0"/>
        <w:i w:val="0"/>
        <w:sz w:val="19"/>
      </w:rPr>
    </w:lvl>
    <w:lvl w:ilvl="1" w:tplc="20E67A92" w:tentative="1">
      <w:start w:val="1"/>
      <w:numFmt w:val="lowerLetter"/>
      <w:lvlText w:val="%2."/>
      <w:lvlJc w:val="left"/>
      <w:pPr>
        <w:ind w:left="1440" w:hanging="360"/>
      </w:pPr>
    </w:lvl>
    <w:lvl w:ilvl="2" w:tplc="D026C856" w:tentative="1">
      <w:start w:val="1"/>
      <w:numFmt w:val="lowerRoman"/>
      <w:lvlText w:val="%3."/>
      <w:lvlJc w:val="right"/>
      <w:pPr>
        <w:ind w:left="2160" w:hanging="180"/>
      </w:pPr>
    </w:lvl>
    <w:lvl w:ilvl="3" w:tplc="423EBB2C" w:tentative="1">
      <w:start w:val="1"/>
      <w:numFmt w:val="decimal"/>
      <w:lvlText w:val="%4."/>
      <w:lvlJc w:val="left"/>
      <w:pPr>
        <w:ind w:left="2880" w:hanging="360"/>
      </w:pPr>
    </w:lvl>
    <w:lvl w:ilvl="4" w:tplc="FD74CD4E" w:tentative="1">
      <w:start w:val="1"/>
      <w:numFmt w:val="lowerLetter"/>
      <w:lvlText w:val="%5."/>
      <w:lvlJc w:val="left"/>
      <w:pPr>
        <w:ind w:left="3600" w:hanging="360"/>
      </w:pPr>
    </w:lvl>
    <w:lvl w:ilvl="5" w:tplc="B016D2A2" w:tentative="1">
      <w:start w:val="1"/>
      <w:numFmt w:val="lowerRoman"/>
      <w:lvlText w:val="%6."/>
      <w:lvlJc w:val="right"/>
      <w:pPr>
        <w:ind w:left="4320" w:hanging="180"/>
      </w:pPr>
    </w:lvl>
    <w:lvl w:ilvl="6" w:tplc="2632933C" w:tentative="1">
      <w:start w:val="1"/>
      <w:numFmt w:val="decimal"/>
      <w:lvlText w:val="%7."/>
      <w:lvlJc w:val="left"/>
      <w:pPr>
        <w:ind w:left="5040" w:hanging="360"/>
      </w:pPr>
    </w:lvl>
    <w:lvl w:ilvl="7" w:tplc="CAA0F622" w:tentative="1">
      <w:start w:val="1"/>
      <w:numFmt w:val="lowerLetter"/>
      <w:lvlText w:val="%8."/>
      <w:lvlJc w:val="left"/>
      <w:pPr>
        <w:ind w:left="5760" w:hanging="360"/>
      </w:pPr>
    </w:lvl>
    <w:lvl w:ilvl="8" w:tplc="F9EEB2E8"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DD92C3C2">
      <w:start w:val="1"/>
      <w:numFmt w:val="bullet"/>
      <w:pStyle w:val="Lijstopsomteken4"/>
      <w:lvlText w:val="&gt;"/>
      <w:lvlJc w:val="left"/>
      <w:pPr>
        <w:ind w:left="1437" w:hanging="360"/>
      </w:pPr>
      <w:rPr>
        <w:rFonts w:ascii="Flanders Art Serif" w:hAnsi="Flanders Art Serif" w:hint="default"/>
        <w:color w:val="auto"/>
      </w:rPr>
    </w:lvl>
    <w:lvl w:ilvl="1" w:tplc="8F6C9622" w:tentative="1">
      <w:start w:val="1"/>
      <w:numFmt w:val="bullet"/>
      <w:lvlText w:val="o"/>
      <w:lvlJc w:val="left"/>
      <w:pPr>
        <w:ind w:left="1440" w:hanging="360"/>
      </w:pPr>
      <w:rPr>
        <w:rFonts w:ascii="Courier New" w:hAnsi="Courier New" w:cs="Courier New" w:hint="default"/>
      </w:rPr>
    </w:lvl>
    <w:lvl w:ilvl="2" w:tplc="0F7C465A" w:tentative="1">
      <w:start w:val="1"/>
      <w:numFmt w:val="bullet"/>
      <w:lvlText w:val=""/>
      <w:lvlJc w:val="left"/>
      <w:pPr>
        <w:ind w:left="2160" w:hanging="360"/>
      </w:pPr>
      <w:rPr>
        <w:rFonts w:ascii="Wingdings" w:hAnsi="Wingdings" w:hint="default"/>
      </w:rPr>
    </w:lvl>
    <w:lvl w:ilvl="3" w:tplc="78221E4E" w:tentative="1">
      <w:start w:val="1"/>
      <w:numFmt w:val="bullet"/>
      <w:lvlText w:val=""/>
      <w:lvlJc w:val="left"/>
      <w:pPr>
        <w:ind w:left="2880" w:hanging="360"/>
      </w:pPr>
      <w:rPr>
        <w:rFonts w:ascii="Symbol" w:hAnsi="Symbol" w:hint="default"/>
      </w:rPr>
    </w:lvl>
    <w:lvl w:ilvl="4" w:tplc="15AE332A" w:tentative="1">
      <w:start w:val="1"/>
      <w:numFmt w:val="bullet"/>
      <w:lvlText w:val="o"/>
      <w:lvlJc w:val="left"/>
      <w:pPr>
        <w:ind w:left="3600" w:hanging="360"/>
      </w:pPr>
      <w:rPr>
        <w:rFonts w:ascii="Courier New" w:hAnsi="Courier New" w:cs="Courier New" w:hint="default"/>
      </w:rPr>
    </w:lvl>
    <w:lvl w:ilvl="5" w:tplc="5672C8CC" w:tentative="1">
      <w:start w:val="1"/>
      <w:numFmt w:val="bullet"/>
      <w:lvlText w:val=""/>
      <w:lvlJc w:val="left"/>
      <w:pPr>
        <w:ind w:left="4320" w:hanging="360"/>
      </w:pPr>
      <w:rPr>
        <w:rFonts w:ascii="Wingdings" w:hAnsi="Wingdings" w:hint="default"/>
      </w:rPr>
    </w:lvl>
    <w:lvl w:ilvl="6" w:tplc="B2A61B06" w:tentative="1">
      <w:start w:val="1"/>
      <w:numFmt w:val="bullet"/>
      <w:lvlText w:val=""/>
      <w:lvlJc w:val="left"/>
      <w:pPr>
        <w:ind w:left="5040" w:hanging="360"/>
      </w:pPr>
      <w:rPr>
        <w:rFonts w:ascii="Symbol" w:hAnsi="Symbol" w:hint="default"/>
      </w:rPr>
    </w:lvl>
    <w:lvl w:ilvl="7" w:tplc="0E96E346" w:tentative="1">
      <w:start w:val="1"/>
      <w:numFmt w:val="bullet"/>
      <w:lvlText w:val="o"/>
      <w:lvlJc w:val="left"/>
      <w:pPr>
        <w:ind w:left="5760" w:hanging="360"/>
      </w:pPr>
      <w:rPr>
        <w:rFonts w:ascii="Courier New" w:hAnsi="Courier New" w:cs="Courier New" w:hint="default"/>
      </w:rPr>
    </w:lvl>
    <w:lvl w:ilvl="8" w:tplc="AC8CE172" w:tentative="1">
      <w:start w:val="1"/>
      <w:numFmt w:val="bullet"/>
      <w:lvlText w:val=""/>
      <w:lvlJc w:val="left"/>
      <w:pPr>
        <w:ind w:left="6480" w:hanging="360"/>
      </w:pPr>
      <w:rPr>
        <w:rFonts w:ascii="Wingdings" w:hAnsi="Wingdings" w:hint="default"/>
      </w:rPr>
    </w:lvl>
  </w:abstractNum>
  <w:abstractNum w:abstractNumId="13" w15:restartNumberingAfterBreak="0">
    <w:nsid w:val="32120B7C"/>
    <w:multiLevelType w:val="hybridMultilevel"/>
    <w:tmpl w:val="AF4206D8"/>
    <w:lvl w:ilvl="0" w:tplc="28C45E46">
      <w:start w:val="6"/>
      <w:numFmt w:val="bullet"/>
      <w:lvlText w:val="-"/>
      <w:lvlJc w:val="left"/>
      <w:pPr>
        <w:ind w:left="720" w:hanging="360"/>
      </w:pPr>
      <w:rPr>
        <w:rFonts w:ascii="Calibri" w:eastAsiaTheme="minorHAnsi" w:hAnsi="Calibri" w:cs="Calibri" w:hint="default"/>
      </w:rPr>
    </w:lvl>
    <w:lvl w:ilvl="1" w:tplc="3BCE990A" w:tentative="1">
      <w:start w:val="1"/>
      <w:numFmt w:val="bullet"/>
      <w:lvlText w:val="o"/>
      <w:lvlJc w:val="left"/>
      <w:pPr>
        <w:ind w:left="1440" w:hanging="360"/>
      </w:pPr>
      <w:rPr>
        <w:rFonts w:ascii="Courier New" w:hAnsi="Courier New" w:cs="Courier New" w:hint="default"/>
      </w:rPr>
    </w:lvl>
    <w:lvl w:ilvl="2" w:tplc="81D0AEB2" w:tentative="1">
      <w:start w:val="1"/>
      <w:numFmt w:val="bullet"/>
      <w:lvlText w:val=""/>
      <w:lvlJc w:val="left"/>
      <w:pPr>
        <w:ind w:left="2160" w:hanging="360"/>
      </w:pPr>
      <w:rPr>
        <w:rFonts w:ascii="Wingdings" w:hAnsi="Wingdings" w:hint="default"/>
      </w:rPr>
    </w:lvl>
    <w:lvl w:ilvl="3" w:tplc="880CBDD2" w:tentative="1">
      <w:start w:val="1"/>
      <w:numFmt w:val="bullet"/>
      <w:lvlText w:val=""/>
      <w:lvlJc w:val="left"/>
      <w:pPr>
        <w:ind w:left="2880" w:hanging="360"/>
      </w:pPr>
      <w:rPr>
        <w:rFonts w:ascii="Symbol" w:hAnsi="Symbol" w:hint="default"/>
      </w:rPr>
    </w:lvl>
    <w:lvl w:ilvl="4" w:tplc="A6D0F902" w:tentative="1">
      <w:start w:val="1"/>
      <w:numFmt w:val="bullet"/>
      <w:lvlText w:val="o"/>
      <w:lvlJc w:val="left"/>
      <w:pPr>
        <w:ind w:left="3600" w:hanging="360"/>
      </w:pPr>
      <w:rPr>
        <w:rFonts w:ascii="Courier New" w:hAnsi="Courier New" w:cs="Courier New" w:hint="default"/>
      </w:rPr>
    </w:lvl>
    <w:lvl w:ilvl="5" w:tplc="74102D2A" w:tentative="1">
      <w:start w:val="1"/>
      <w:numFmt w:val="bullet"/>
      <w:lvlText w:val=""/>
      <w:lvlJc w:val="left"/>
      <w:pPr>
        <w:ind w:left="4320" w:hanging="360"/>
      </w:pPr>
      <w:rPr>
        <w:rFonts w:ascii="Wingdings" w:hAnsi="Wingdings" w:hint="default"/>
      </w:rPr>
    </w:lvl>
    <w:lvl w:ilvl="6" w:tplc="EDBC09F8" w:tentative="1">
      <w:start w:val="1"/>
      <w:numFmt w:val="bullet"/>
      <w:lvlText w:val=""/>
      <w:lvlJc w:val="left"/>
      <w:pPr>
        <w:ind w:left="5040" w:hanging="360"/>
      </w:pPr>
      <w:rPr>
        <w:rFonts w:ascii="Symbol" w:hAnsi="Symbol" w:hint="default"/>
      </w:rPr>
    </w:lvl>
    <w:lvl w:ilvl="7" w:tplc="D05292A4" w:tentative="1">
      <w:start w:val="1"/>
      <w:numFmt w:val="bullet"/>
      <w:lvlText w:val="o"/>
      <w:lvlJc w:val="left"/>
      <w:pPr>
        <w:ind w:left="5760" w:hanging="360"/>
      </w:pPr>
      <w:rPr>
        <w:rFonts w:ascii="Courier New" w:hAnsi="Courier New" w:cs="Courier New" w:hint="default"/>
      </w:rPr>
    </w:lvl>
    <w:lvl w:ilvl="8" w:tplc="412EF2A4" w:tentative="1">
      <w:start w:val="1"/>
      <w:numFmt w:val="bullet"/>
      <w:lvlText w:val=""/>
      <w:lvlJc w:val="left"/>
      <w:pPr>
        <w:ind w:left="6480" w:hanging="360"/>
      </w:pPr>
      <w:rPr>
        <w:rFonts w:ascii="Wingdings" w:hAnsi="Wingdings" w:hint="default"/>
      </w:rPr>
    </w:lvl>
  </w:abstractNum>
  <w:abstractNum w:abstractNumId="14" w15:restartNumberingAfterBreak="0">
    <w:nsid w:val="34FF6696"/>
    <w:multiLevelType w:val="multilevel"/>
    <w:tmpl w:val="00000001"/>
    <w:lvl w:ilvl="0">
      <w:start w:val="1"/>
      <w:numFmt w:val="decimal"/>
      <w:lvlText w:val="%1."/>
      <w:lvlJc w:val="left"/>
      <w:pPr>
        <w:ind w:left="720" w:hanging="360"/>
      </w:pPr>
      <w:rPr>
        <w:rFonts w:ascii="Verdana" w:eastAsia="Verdana" w:hAnsi="Verdana" w:cs="Verdana"/>
        <w:sz w:val="20"/>
      </w:rPr>
    </w:lvl>
    <w:lvl w:ilvl="1">
      <w:start w:val="1"/>
      <w:numFmt w:val="lowerLetter"/>
      <w:lvlText w:val="%2."/>
      <w:lvlJc w:val="left"/>
      <w:pPr>
        <w:tabs>
          <w:tab w:val="num" w:pos="1440"/>
        </w:tabs>
        <w:ind w:left="1440" w:hanging="360"/>
      </w:pPr>
      <w:rPr>
        <w:rFonts w:ascii="Verdana" w:eastAsia="Verdana" w:hAnsi="Verdana" w:cs="Verdana"/>
        <w:sz w:val="20"/>
      </w:rPr>
    </w:lvl>
    <w:lvl w:ilvl="2">
      <w:start w:val="1"/>
      <w:numFmt w:val="lowerRoman"/>
      <w:lvlText w:val="%3."/>
      <w:lvlJc w:val="right"/>
      <w:pPr>
        <w:tabs>
          <w:tab w:val="num" w:pos="2160"/>
        </w:tabs>
        <w:ind w:left="2160" w:hanging="180"/>
      </w:pPr>
      <w:rPr>
        <w:rFonts w:ascii="Verdana" w:eastAsia="Verdana" w:hAnsi="Verdana" w:cs="Verdana"/>
        <w:sz w:val="20"/>
      </w:rPr>
    </w:lvl>
    <w:lvl w:ilvl="3">
      <w:start w:val="1"/>
      <w:numFmt w:val="decimal"/>
      <w:lvlText w:val="%4."/>
      <w:lvlJc w:val="left"/>
      <w:pPr>
        <w:tabs>
          <w:tab w:val="num" w:pos="2880"/>
        </w:tabs>
        <w:ind w:left="2880" w:hanging="360"/>
      </w:pPr>
      <w:rPr>
        <w:rFonts w:ascii="Verdana" w:eastAsia="Verdana" w:hAnsi="Verdana" w:cs="Verdana"/>
        <w:sz w:val="20"/>
      </w:rPr>
    </w:lvl>
    <w:lvl w:ilvl="4">
      <w:start w:val="1"/>
      <w:numFmt w:val="lowerLetter"/>
      <w:lvlText w:val="%5."/>
      <w:lvlJc w:val="left"/>
      <w:pPr>
        <w:tabs>
          <w:tab w:val="num" w:pos="3600"/>
        </w:tabs>
        <w:ind w:left="3600" w:hanging="360"/>
      </w:pPr>
      <w:rPr>
        <w:rFonts w:ascii="Verdana" w:eastAsia="Verdana" w:hAnsi="Verdana" w:cs="Verdana"/>
        <w:sz w:val="20"/>
      </w:rPr>
    </w:lvl>
    <w:lvl w:ilvl="5">
      <w:start w:val="1"/>
      <w:numFmt w:val="lowerRoman"/>
      <w:lvlText w:val="%6."/>
      <w:lvlJc w:val="right"/>
      <w:pPr>
        <w:tabs>
          <w:tab w:val="num" w:pos="4320"/>
        </w:tabs>
        <w:ind w:left="4320" w:hanging="180"/>
      </w:pPr>
      <w:rPr>
        <w:rFonts w:ascii="Verdana" w:eastAsia="Verdana" w:hAnsi="Verdana" w:cs="Verdana"/>
        <w:sz w:val="20"/>
      </w:rPr>
    </w:lvl>
    <w:lvl w:ilvl="6">
      <w:start w:val="1"/>
      <w:numFmt w:val="decimal"/>
      <w:lvlText w:val="%7."/>
      <w:lvlJc w:val="left"/>
      <w:pPr>
        <w:tabs>
          <w:tab w:val="num" w:pos="5040"/>
        </w:tabs>
        <w:ind w:left="5040" w:hanging="360"/>
      </w:pPr>
      <w:rPr>
        <w:rFonts w:ascii="Verdana" w:eastAsia="Verdana" w:hAnsi="Verdana" w:cs="Verdana"/>
        <w:sz w:val="20"/>
      </w:rPr>
    </w:lvl>
    <w:lvl w:ilvl="7">
      <w:start w:val="1"/>
      <w:numFmt w:val="lowerLetter"/>
      <w:lvlText w:val="%8."/>
      <w:lvlJc w:val="left"/>
      <w:pPr>
        <w:tabs>
          <w:tab w:val="num" w:pos="5760"/>
        </w:tabs>
        <w:ind w:left="5760" w:hanging="360"/>
      </w:pPr>
      <w:rPr>
        <w:rFonts w:ascii="Verdana" w:eastAsia="Verdana" w:hAnsi="Verdana" w:cs="Verdana"/>
        <w:sz w:val="20"/>
      </w:rPr>
    </w:lvl>
    <w:lvl w:ilvl="8">
      <w:start w:val="1"/>
      <w:numFmt w:val="lowerRoman"/>
      <w:lvlText w:val="%9."/>
      <w:lvlJc w:val="right"/>
      <w:pPr>
        <w:tabs>
          <w:tab w:val="num" w:pos="6480"/>
        </w:tabs>
        <w:ind w:left="6480" w:hanging="180"/>
      </w:pPr>
      <w:rPr>
        <w:rFonts w:ascii="Verdana" w:eastAsia="Verdana" w:hAnsi="Verdana" w:cs="Verdana"/>
        <w:sz w:val="20"/>
      </w:rPr>
    </w:lvl>
  </w:abstractNum>
  <w:abstractNum w:abstractNumId="15" w15:restartNumberingAfterBreak="0">
    <w:nsid w:val="373D6689"/>
    <w:multiLevelType w:val="hybridMultilevel"/>
    <w:tmpl w:val="A9C0BA76"/>
    <w:lvl w:ilvl="0" w:tplc="19B81888">
      <w:start w:val="1"/>
      <w:numFmt w:val="lowerRoman"/>
      <w:pStyle w:val="Lijstnummering3"/>
      <w:lvlText w:val="%1"/>
      <w:lvlJc w:val="left"/>
      <w:pPr>
        <w:ind w:left="1080" w:hanging="360"/>
      </w:pPr>
      <w:rPr>
        <w:rFonts w:ascii="Flanders Art Serif" w:hAnsi="Flanders Art Serif" w:hint="default"/>
        <w:b w:val="0"/>
        <w:i w:val="0"/>
        <w:sz w:val="19"/>
      </w:rPr>
    </w:lvl>
    <w:lvl w:ilvl="1" w:tplc="675EE44A" w:tentative="1">
      <w:start w:val="1"/>
      <w:numFmt w:val="lowerLetter"/>
      <w:lvlText w:val="%2."/>
      <w:lvlJc w:val="left"/>
      <w:pPr>
        <w:ind w:left="1440" w:hanging="360"/>
      </w:pPr>
    </w:lvl>
    <w:lvl w:ilvl="2" w:tplc="A9EADF78" w:tentative="1">
      <w:start w:val="1"/>
      <w:numFmt w:val="lowerRoman"/>
      <w:lvlText w:val="%3."/>
      <w:lvlJc w:val="right"/>
      <w:pPr>
        <w:ind w:left="2160" w:hanging="180"/>
      </w:pPr>
    </w:lvl>
    <w:lvl w:ilvl="3" w:tplc="8640CE94" w:tentative="1">
      <w:start w:val="1"/>
      <w:numFmt w:val="decimal"/>
      <w:lvlText w:val="%4."/>
      <w:lvlJc w:val="left"/>
      <w:pPr>
        <w:ind w:left="2880" w:hanging="360"/>
      </w:pPr>
    </w:lvl>
    <w:lvl w:ilvl="4" w:tplc="BC5CA3AE" w:tentative="1">
      <w:start w:val="1"/>
      <w:numFmt w:val="lowerLetter"/>
      <w:lvlText w:val="%5."/>
      <w:lvlJc w:val="left"/>
      <w:pPr>
        <w:ind w:left="3600" w:hanging="360"/>
      </w:pPr>
    </w:lvl>
    <w:lvl w:ilvl="5" w:tplc="EFECC480" w:tentative="1">
      <w:start w:val="1"/>
      <w:numFmt w:val="lowerRoman"/>
      <w:lvlText w:val="%6."/>
      <w:lvlJc w:val="right"/>
      <w:pPr>
        <w:ind w:left="4320" w:hanging="180"/>
      </w:pPr>
    </w:lvl>
    <w:lvl w:ilvl="6" w:tplc="D6DE98FE" w:tentative="1">
      <w:start w:val="1"/>
      <w:numFmt w:val="decimal"/>
      <w:lvlText w:val="%7."/>
      <w:lvlJc w:val="left"/>
      <w:pPr>
        <w:ind w:left="5040" w:hanging="360"/>
      </w:pPr>
    </w:lvl>
    <w:lvl w:ilvl="7" w:tplc="B9126148" w:tentative="1">
      <w:start w:val="1"/>
      <w:numFmt w:val="lowerLetter"/>
      <w:lvlText w:val="%8."/>
      <w:lvlJc w:val="left"/>
      <w:pPr>
        <w:ind w:left="5760" w:hanging="360"/>
      </w:pPr>
    </w:lvl>
    <w:lvl w:ilvl="8" w:tplc="72106FF8" w:tentative="1">
      <w:start w:val="1"/>
      <w:numFmt w:val="lowerRoman"/>
      <w:lvlText w:val="%9."/>
      <w:lvlJc w:val="right"/>
      <w:pPr>
        <w:ind w:left="6480" w:hanging="180"/>
      </w:pPr>
    </w:lvl>
  </w:abstractNum>
  <w:abstractNum w:abstractNumId="16" w15:restartNumberingAfterBreak="0">
    <w:nsid w:val="3BDE7B7C"/>
    <w:multiLevelType w:val="hybridMultilevel"/>
    <w:tmpl w:val="3D0A163C"/>
    <w:lvl w:ilvl="0" w:tplc="0A98BEBA">
      <w:start w:val="1"/>
      <w:numFmt w:val="decimal"/>
      <w:lvlText w:val="%1."/>
      <w:lvlJc w:val="left"/>
      <w:pPr>
        <w:ind w:left="720" w:hanging="360"/>
      </w:pPr>
      <w:rPr>
        <w:rFonts w:hint="default"/>
      </w:rPr>
    </w:lvl>
    <w:lvl w:ilvl="1" w:tplc="8046A492">
      <w:start w:val="1"/>
      <w:numFmt w:val="bullet"/>
      <w:lvlText w:val="o"/>
      <w:lvlJc w:val="left"/>
      <w:pPr>
        <w:ind w:left="1440" w:hanging="360"/>
      </w:pPr>
      <w:rPr>
        <w:rFonts w:ascii="Courier New" w:hAnsi="Courier New" w:cs="Courier New" w:hint="default"/>
      </w:rPr>
    </w:lvl>
    <w:lvl w:ilvl="2" w:tplc="05889106" w:tentative="1">
      <w:start w:val="1"/>
      <w:numFmt w:val="bullet"/>
      <w:lvlText w:val=""/>
      <w:lvlJc w:val="left"/>
      <w:pPr>
        <w:ind w:left="2160" w:hanging="360"/>
      </w:pPr>
      <w:rPr>
        <w:rFonts w:ascii="Wingdings" w:hAnsi="Wingdings" w:hint="default"/>
      </w:rPr>
    </w:lvl>
    <w:lvl w:ilvl="3" w:tplc="376A26B0" w:tentative="1">
      <w:start w:val="1"/>
      <w:numFmt w:val="bullet"/>
      <w:lvlText w:val=""/>
      <w:lvlJc w:val="left"/>
      <w:pPr>
        <w:ind w:left="2880" w:hanging="360"/>
      </w:pPr>
      <w:rPr>
        <w:rFonts w:ascii="Symbol" w:hAnsi="Symbol" w:hint="default"/>
      </w:rPr>
    </w:lvl>
    <w:lvl w:ilvl="4" w:tplc="70E45948" w:tentative="1">
      <w:start w:val="1"/>
      <w:numFmt w:val="bullet"/>
      <w:lvlText w:val="o"/>
      <w:lvlJc w:val="left"/>
      <w:pPr>
        <w:ind w:left="3600" w:hanging="360"/>
      </w:pPr>
      <w:rPr>
        <w:rFonts w:ascii="Courier New" w:hAnsi="Courier New" w:cs="Courier New" w:hint="default"/>
      </w:rPr>
    </w:lvl>
    <w:lvl w:ilvl="5" w:tplc="964EADD8" w:tentative="1">
      <w:start w:val="1"/>
      <w:numFmt w:val="bullet"/>
      <w:lvlText w:val=""/>
      <w:lvlJc w:val="left"/>
      <w:pPr>
        <w:ind w:left="4320" w:hanging="360"/>
      </w:pPr>
      <w:rPr>
        <w:rFonts w:ascii="Wingdings" w:hAnsi="Wingdings" w:hint="default"/>
      </w:rPr>
    </w:lvl>
    <w:lvl w:ilvl="6" w:tplc="C9960948" w:tentative="1">
      <w:start w:val="1"/>
      <w:numFmt w:val="bullet"/>
      <w:lvlText w:val=""/>
      <w:lvlJc w:val="left"/>
      <w:pPr>
        <w:ind w:left="5040" w:hanging="360"/>
      </w:pPr>
      <w:rPr>
        <w:rFonts w:ascii="Symbol" w:hAnsi="Symbol" w:hint="default"/>
      </w:rPr>
    </w:lvl>
    <w:lvl w:ilvl="7" w:tplc="71F06054" w:tentative="1">
      <w:start w:val="1"/>
      <w:numFmt w:val="bullet"/>
      <w:lvlText w:val="o"/>
      <w:lvlJc w:val="left"/>
      <w:pPr>
        <w:ind w:left="5760" w:hanging="360"/>
      </w:pPr>
      <w:rPr>
        <w:rFonts w:ascii="Courier New" w:hAnsi="Courier New" w:cs="Courier New" w:hint="default"/>
      </w:rPr>
    </w:lvl>
    <w:lvl w:ilvl="8" w:tplc="05FCDC62" w:tentative="1">
      <w:start w:val="1"/>
      <w:numFmt w:val="bullet"/>
      <w:lvlText w:val=""/>
      <w:lvlJc w:val="left"/>
      <w:pPr>
        <w:ind w:left="6480" w:hanging="360"/>
      </w:pPr>
      <w:rPr>
        <w:rFonts w:ascii="Wingdings" w:hAnsi="Wingdings" w:hint="default"/>
      </w:rPr>
    </w:lvl>
  </w:abstractNum>
  <w:abstractNum w:abstractNumId="17" w15:restartNumberingAfterBreak="0">
    <w:nsid w:val="3CE30741"/>
    <w:multiLevelType w:val="hybridMultilevel"/>
    <w:tmpl w:val="63B0BA3E"/>
    <w:lvl w:ilvl="0" w:tplc="3AE6EA7A">
      <w:start w:val="1"/>
      <w:numFmt w:val="decimal"/>
      <w:lvlText w:val="%1."/>
      <w:lvlJc w:val="left"/>
      <w:pPr>
        <w:ind w:left="720" w:hanging="360"/>
      </w:pPr>
    </w:lvl>
    <w:lvl w:ilvl="1" w:tplc="D14282E6">
      <w:start w:val="1"/>
      <w:numFmt w:val="lowerLetter"/>
      <w:lvlText w:val="%2."/>
      <w:lvlJc w:val="left"/>
      <w:pPr>
        <w:ind w:left="1440" w:hanging="360"/>
      </w:pPr>
    </w:lvl>
    <w:lvl w:ilvl="2" w:tplc="141CEAA4">
      <w:start w:val="1"/>
      <w:numFmt w:val="lowerRoman"/>
      <w:lvlText w:val="%3."/>
      <w:lvlJc w:val="right"/>
      <w:pPr>
        <w:ind w:left="2160" w:hanging="180"/>
      </w:pPr>
    </w:lvl>
    <w:lvl w:ilvl="3" w:tplc="38BAAA36">
      <w:start w:val="1"/>
      <w:numFmt w:val="decimal"/>
      <w:lvlText w:val="%4."/>
      <w:lvlJc w:val="left"/>
      <w:pPr>
        <w:ind w:left="2880" w:hanging="360"/>
      </w:pPr>
      <w:rPr>
        <w:rFonts w:ascii="Cambria" w:eastAsiaTheme="minorHAnsi" w:hAnsi="Cambria" w:cstheme="minorBidi"/>
      </w:rPr>
    </w:lvl>
    <w:lvl w:ilvl="4" w:tplc="44248490">
      <w:start w:val="1"/>
      <w:numFmt w:val="lowerLetter"/>
      <w:lvlText w:val="%5."/>
      <w:lvlJc w:val="left"/>
      <w:pPr>
        <w:ind w:left="3600" w:hanging="360"/>
      </w:pPr>
    </w:lvl>
    <w:lvl w:ilvl="5" w:tplc="ED14C81E">
      <w:start w:val="1"/>
      <w:numFmt w:val="lowerRoman"/>
      <w:lvlText w:val="%6."/>
      <w:lvlJc w:val="right"/>
      <w:pPr>
        <w:ind w:left="4320" w:hanging="180"/>
      </w:pPr>
    </w:lvl>
    <w:lvl w:ilvl="6" w:tplc="A06E06A2">
      <w:start w:val="1"/>
      <w:numFmt w:val="decimal"/>
      <w:lvlText w:val="%7."/>
      <w:lvlJc w:val="left"/>
      <w:pPr>
        <w:ind w:left="5040" w:hanging="360"/>
      </w:pPr>
    </w:lvl>
    <w:lvl w:ilvl="7" w:tplc="C6ECEC2A">
      <w:start w:val="1"/>
      <w:numFmt w:val="lowerLetter"/>
      <w:lvlText w:val="%8."/>
      <w:lvlJc w:val="left"/>
      <w:pPr>
        <w:ind w:left="5760" w:hanging="360"/>
      </w:pPr>
    </w:lvl>
    <w:lvl w:ilvl="8" w:tplc="CFB4AE64">
      <w:start w:val="1"/>
      <w:numFmt w:val="lowerRoman"/>
      <w:lvlText w:val="%9."/>
      <w:lvlJc w:val="right"/>
      <w:pPr>
        <w:ind w:left="6480" w:hanging="180"/>
      </w:pPr>
    </w:lvl>
  </w:abstractNum>
  <w:abstractNum w:abstractNumId="18" w15:restartNumberingAfterBreak="0">
    <w:nsid w:val="3D1934F9"/>
    <w:multiLevelType w:val="hybridMultilevel"/>
    <w:tmpl w:val="BFDCD60A"/>
    <w:lvl w:ilvl="0" w:tplc="E50A4FA2">
      <w:start w:val="1"/>
      <w:numFmt w:val="bullet"/>
      <w:lvlText w:val=""/>
      <w:lvlJc w:val="left"/>
      <w:pPr>
        <w:ind w:left="720" w:hanging="360"/>
      </w:pPr>
      <w:rPr>
        <w:rFonts w:ascii="Symbol" w:hAnsi="Symbol" w:hint="default"/>
      </w:rPr>
    </w:lvl>
    <w:lvl w:ilvl="1" w:tplc="597C7F40" w:tentative="1">
      <w:start w:val="1"/>
      <w:numFmt w:val="bullet"/>
      <w:lvlText w:val="o"/>
      <w:lvlJc w:val="left"/>
      <w:pPr>
        <w:ind w:left="1440" w:hanging="360"/>
      </w:pPr>
      <w:rPr>
        <w:rFonts w:ascii="Courier New" w:hAnsi="Courier New" w:cs="Courier New" w:hint="default"/>
      </w:rPr>
    </w:lvl>
    <w:lvl w:ilvl="2" w:tplc="43627C4C" w:tentative="1">
      <w:start w:val="1"/>
      <w:numFmt w:val="bullet"/>
      <w:lvlText w:val=""/>
      <w:lvlJc w:val="left"/>
      <w:pPr>
        <w:ind w:left="2160" w:hanging="360"/>
      </w:pPr>
      <w:rPr>
        <w:rFonts w:ascii="Wingdings" w:hAnsi="Wingdings" w:hint="default"/>
      </w:rPr>
    </w:lvl>
    <w:lvl w:ilvl="3" w:tplc="F690A0A2" w:tentative="1">
      <w:start w:val="1"/>
      <w:numFmt w:val="bullet"/>
      <w:lvlText w:val=""/>
      <w:lvlJc w:val="left"/>
      <w:pPr>
        <w:ind w:left="2880" w:hanging="360"/>
      </w:pPr>
      <w:rPr>
        <w:rFonts w:ascii="Symbol" w:hAnsi="Symbol" w:hint="default"/>
      </w:rPr>
    </w:lvl>
    <w:lvl w:ilvl="4" w:tplc="F006AC76" w:tentative="1">
      <w:start w:val="1"/>
      <w:numFmt w:val="bullet"/>
      <w:lvlText w:val="o"/>
      <w:lvlJc w:val="left"/>
      <w:pPr>
        <w:ind w:left="3600" w:hanging="360"/>
      </w:pPr>
      <w:rPr>
        <w:rFonts w:ascii="Courier New" w:hAnsi="Courier New" w:cs="Courier New" w:hint="default"/>
      </w:rPr>
    </w:lvl>
    <w:lvl w:ilvl="5" w:tplc="A928DD9C" w:tentative="1">
      <w:start w:val="1"/>
      <w:numFmt w:val="bullet"/>
      <w:lvlText w:val=""/>
      <w:lvlJc w:val="left"/>
      <w:pPr>
        <w:ind w:left="4320" w:hanging="360"/>
      </w:pPr>
      <w:rPr>
        <w:rFonts w:ascii="Wingdings" w:hAnsi="Wingdings" w:hint="default"/>
      </w:rPr>
    </w:lvl>
    <w:lvl w:ilvl="6" w:tplc="4A2CD34C" w:tentative="1">
      <w:start w:val="1"/>
      <w:numFmt w:val="bullet"/>
      <w:lvlText w:val=""/>
      <w:lvlJc w:val="left"/>
      <w:pPr>
        <w:ind w:left="5040" w:hanging="360"/>
      </w:pPr>
      <w:rPr>
        <w:rFonts w:ascii="Symbol" w:hAnsi="Symbol" w:hint="default"/>
      </w:rPr>
    </w:lvl>
    <w:lvl w:ilvl="7" w:tplc="C6401EEC" w:tentative="1">
      <w:start w:val="1"/>
      <w:numFmt w:val="bullet"/>
      <w:lvlText w:val="o"/>
      <w:lvlJc w:val="left"/>
      <w:pPr>
        <w:ind w:left="5760" w:hanging="360"/>
      </w:pPr>
      <w:rPr>
        <w:rFonts w:ascii="Courier New" w:hAnsi="Courier New" w:cs="Courier New" w:hint="default"/>
      </w:rPr>
    </w:lvl>
    <w:lvl w:ilvl="8" w:tplc="919ECB60"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8AC66198">
      <w:start w:val="1"/>
      <w:numFmt w:val="lowerLetter"/>
      <w:pStyle w:val="Lijstnummering2"/>
      <w:lvlText w:val="%1"/>
      <w:lvlJc w:val="left"/>
      <w:pPr>
        <w:ind w:left="717" w:hanging="360"/>
      </w:pPr>
      <w:rPr>
        <w:rFonts w:ascii="Flanders Art Serif" w:hAnsi="Flanders Art Serif" w:hint="default"/>
        <w:b w:val="0"/>
        <w:i w:val="0"/>
        <w:sz w:val="19"/>
      </w:rPr>
    </w:lvl>
    <w:lvl w:ilvl="1" w:tplc="5E72AD5E" w:tentative="1">
      <w:start w:val="1"/>
      <w:numFmt w:val="lowerLetter"/>
      <w:lvlText w:val="%2."/>
      <w:lvlJc w:val="left"/>
      <w:pPr>
        <w:ind w:left="1440" w:hanging="360"/>
      </w:pPr>
    </w:lvl>
    <w:lvl w:ilvl="2" w:tplc="8FD083E2" w:tentative="1">
      <w:start w:val="1"/>
      <w:numFmt w:val="lowerRoman"/>
      <w:lvlText w:val="%3."/>
      <w:lvlJc w:val="right"/>
      <w:pPr>
        <w:ind w:left="2160" w:hanging="180"/>
      </w:pPr>
    </w:lvl>
    <w:lvl w:ilvl="3" w:tplc="EC5E66B4" w:tentative="1">
      <w:start w:val="1"/>
      <w:numFmt w:val="decimal"/>
      <w:lvlText w:val="%4."/>
      <w:lvlJc w:val="left"/>
      <w:pPr>
        <w:ind w:left="2880" w:hanging="360"/>
      </w:pPr>
    </w:lvl>
    <w:lvl w:ilvl="4" w:tplc="6A746C32" w:tentative="1">
      <w:start w:val="1"/>
      <w:numFmt w:val="lowerLetter"/>
      <w:lvlText w:val="%5."/>
      <w:lvlJc w:val="left"/>
      <w:pPr>
        <w:ind w:left="3600" w:hanging="360"/>
      </w:pPr>
    </w:lvl>
    <w:lvl w:ilvl="5" w:tplc="368E2C3E" w:tentative="1">
      <w:start w:val="1"/>
      <w:numFmt w:val="lowerRoman"/>
      <w:lvlText w:val="%6."/>
      <w:lvlJc w:val="right"/>
      <w:pPr>
        <w:ind w:left="4320" w:hanging="180"/>
      </w:pPr>
    </w:lvl>
    <w:lvl w:ilvl="6" w:tplc="9FF4DAFA" w:tentative="1">
      <w:start w:val="1"/>
      <w:numFmt w:val="decimal"/>
      <w:lvlText w:val="%7."/>
      <w:lvlJc w:val="left"/>
      <w:pPr>
        <w:ind w:left="5040" w:hanging="360"/>
      </w:pPr>
    </w:lvl>
    <w:lvl w:ilvl="7" w:tplc="587CDE4C" w:tentative="1">
      <w:start w:val="1"/>
      <w:numFmt w:val="lowerLetter"/>
      <w:lvlText w:val="%8."/>
      <w:lvlJc w:val="left"/>
      <w:pPr>
        <w:ind w:left="5760" w:hanging="360"/>
      </w:pPr>
    </w:lvl>
    <w:lvl w:ilvl="8" w:tplc="8D98851C" w:tentative="1">
      <w:start w:val="1"/>
      <w:numFmt w:val="lowerRoman"/>
      <w:lvlText w:val="%9."/>
      <w:lvlJc w:val="right"/>
      <w:pPr>
        <w:ind w:left="6480" w:hanging="180"/>
      </w:pPr>
    </w:lvl>
  </w:abstractNum>
  <w:abstractNum w:abstractNumId="20" w15:restartNumberingAfterBreak="0">
    <w:nsid w:val="4571412E"/>
    <w:multiLevelType w:val="hybridMultilevel"/>
    <w:tmpl w:val="D44E5140"/>
    <w:lvl w:ilvl="0" w:tplc="42B2F2C8">
      <w:numFmt w:val="bullet"/>
      <w:lvlText w:val=""/>
      <w:lvlJc w:val="left"/>
      <w:pPr>
        <w:ind w:left="720" w:hanging="360"/>
      </w:pPr>
      <w:rPr>
        <w:rFonts w:ascii="Wingdings" w:eastAsiaTheme="minorHAnsi" w:hAnsi="Wingdings" w:cs="Calibri" w:hint="default"/>
      </w:rPr>
    </w:lvl>
    <w:lvl w:ilvl="1" w:tplc="8708D5FE" w:tentative="1">
      <w:start w:val="1"/>
      <w:numFmt w:val="bullet"/>
      <w:lvlText w:val="o"/>
      <w:lvlJc w:val="left"/>
      <w:pPr>
        <w:ind w:left="1440" w:hanging="360"/>
      </w:pPr>
      <w:rPr>
        <w:rFonts w:ascii="Courier New" w:hAnsi="Courier New" w:cs="Courier New" w:hint="default"/>
      </w:rPr>
    </w:lvl>
    <w:lvl w:ilvl="2" w:tplc="22E8997A" w:tentative="1">
      <w:start w:val="1"/>
      <w:numFmt w:val="bullet"/>
      <w:lvlText w:val=""/>
      <w:lvlJc w:val="left"/>
      <w:pPr>
        <w:ind w:left="2160" w:hanging="360"/>
      </w:pPr>
      <w:rPr>
        <w:rFonts w:ascii="Wingdings" w:hAnsi="Wingdings" w:hint="default"/>
      </w:rPr>
    </w:lvl>
    <w:lvl w:ilvl="3" w:tplc="4CAA7B9E" w:tentative="1">
      <w:start w:val="1"/>
      <w:numFmt w:val="bullet"/>
      <w:lvlText w:val=""/>
      <w:lvlJc w:val="left"/>
      <w:pPr>
        <w:ind w:left="2880" w:hanging="360"/>
      </w:pPr>
      <w:rPr>
        <w:rFonts w:ascii="Symbol" w:hAnsi="Symbol" w:hint="default"/>
      </w:rPr>
    </w:lvl>
    <w:lvl w:ilvl="4" w:tplc="CF8CAF26" w:tentative="1">
      <w:start w:val="1"/>
      <w:numFmt w:val="bullet"/>
      <w:lvlText w:val="o"/>
      <w:lvlJc w:val="left"/>
      <w:pPr>
        <w:ind w:left="3600" w:hanging="360"/>
      </w:pPr>
      <w:rPr>
        <w:rFonts w:ascii="Courier New" w:hAnsi="Courier New" w:cs="Courier New" w:hint="default"/>
      </w:rPr>
    </w:lvl>
    <w:lvl w:ilvl="5" w:tplc="E3EC92BC" w:tentative="1">
      <w:start w:val="1"/>
      <w:numFmt w:val="bullet"/>
      <w:lvlText w:val=""/>
      <w:lvlJc w:val="left"/>
      <w:pPr>
        <w:ind w:left="4320" w:hanging="360"/>
      </w:pPr>
      <w:rPr>
        <w:rFonts w:ascii="Wingdings" w:hAnsi="Wingdings" w:hint="default"/>
      </w:rPr>
    </w:lvl>
    <w:lvl w:ilvl="6" w:tplc="ADBC7178" w:tentative="1">
      <w:start w:val="1"/>
      <w:numFmt w:val="bullet"/>
      <w:lvlText w:val=""/>
      <w:lvlJc w:val="left"/>
      <w:pPr>
        <w:ind w:left="5040" w:hanging="360"/>
      </w:pPr>
      <w:rPr>
        <w:rFonts w:ascii="Symbol" w:hAnsi="Symbol" w:hint="default"/>
      </w:rPr>
    </w:lvl>
    <w:lvl w:ilvl="7" w:tplc="7060A960" w:tentative="1">
      <w:start w:val="1"/>
      <w:numFmt w:val="bullet"/>
      <w:lvlText w:val="o"/>
      <w:lvlJc w:val="left"/>
      <w:pPr>
        <w:ind w:left="5760" w:hanging="360"/>
      </w:pPr>
      <w:rPr>
        <w:rFonts w:ascii="Courier New" w:hAnsi="Courier New" w:cs="Courier New" w:hint="default"/>
      </w:rPr>
    </w:lvl>
    <w:lvl w:ilvl="8" w:tplc="64C69F10" w:tentative="1">
      <w:start w:val="1"/>
      <w:numFmt w:val="bullet"/>
      <w:lvlText w:val=""/>
      <w:lvlJc w:val="left"/>
      <w:pPr>
        <w:ind w:left="6480" w:hanging="360"/>
      </w:pPr>
      <w:rPr>
        <w:rFonts w:ascii="Wingdings" w:hAnsi="Wingdings" w:hint="default"/>
      </w:rPr>
    </w:lvl>
  </w:abstractNum>
  <w:abstractNum w:abstractNumId="21" w15:restartNumberingAfterBreak="0">
    <w:nsid w:val="48AD5AF6"/>
    <w:multiLevelType w:val="hybridMultilevel"/>
    <w:tmpl w:val="8C88E9BA"/>
    <w:lvl w:ilvl="0" w:tplc="61CEB7C2">
      <w:start w:val="2"/>
      <w:numFmt w:val="bullet"/>
      <w:lvlText w:val="-"/>
      <w:lvlJc w:val="left"/>
      <w:pPr>
        <w:ind w:left="720" w:hanging="360"/>
      </w:pPr>
      <w:rPr>
        <w:rFonts w:ascii="Calibri" w:eastAsiaTheme="minorHAnsi" w:hAnsi="Calibri" w:cs="Calibri" w:hint="default"/>
      </w:rPr>
    </w:lvl>
    <w:lvl w:ilvl="1" w:tplc="09CE8124" w:tentative="1">
      <w:start w:val="1"/>
      <w:numFmt w:val="bullet"/>
      <w:lvlText w:val="o"/>
      <w:lvlJc w:val="left"/>
      <w:pPr>
        <w:ind w:left="1440" w:hanging="360"/>
      </w:pPr>
      <w:rPr>
        <w:rFonts w:ascii="Courier New" w:hAnsi="Courier New" w:cs="Courier New" w:hint="default"/>
      </w:rPr>
    </w:lvl>
    <w:lvl w:ilvl="2" w:tplc="D8C2353E" w:tentative="1">
      <w:start w:val="1"/>
      <w:numFmt w:val="bullet"/>
      <w:lvlText w:val=""/>
      <w:lvlJc w:val="left"/>
      <w:pPr>
        <w:ind w:left="2160" w:hanging="360"/>
      </w:pPr>
      <w:rPr>
        <w:rFonts w:ascii="Wingdings" w:hAnsi="Wingdings" w:hint="default"/>
      </w:rPr>
    </w:lvl>
    <w:lvl w:ilvl="3" w:tplc="E6C6D8AC" w:tentative="1">
      <w:start w:val="1"/>
      <w:numFmt w:val="bullet"/>
      <w:lvlText w:val=""/>
      <w:lvlJc w:val="left"/>
      <w:pPr>
        <w:ind w:left="2880" w:hanging="360"/>
      </w:pPr>
      <w:rPr>
        <w:rFonts w:ascii="Symbol" w:hAnsi="Symbol" w:hint="default"/>
      </w:rPr>
    </w:lvl>
    <w:lvl w:ilvl="4" w:tplc="CCE4DE68" w:tentative="1">
      <w:start w:val="1"/>
      <w:numFmt w:val="bullet"/>
      <w:lvlText w:val="o"/>
      <w:lvlJc w:val="left"/>
      <w:pPr>
        <w:ind w:left="3600" w:hanging="360"/>
      </w:pPr>
      <w:rPr>
        <w:rFonts w:ascii="Courier New" w:hAnsi="Courier New" w:cs="Courier New" w:hint="default"/>
      </w:rPr>
    </w:lvl>
    <w:lvl w:ilvl="5" w:tplc="BE3A6BE4" w:tentative="1">
      <w:start w:val="1"/>
      <w:numFmt w:val="bullet"/>
      <w:lvlText w:val=""/>
      <w:lvlJc w:val="left"/>
      <w:pPr>
        <w:ind w:left="4320" w:hanging="360"/>
      </w:pPr>
      <w:rPr>
        <w:rFonts w:ascii="Wingdings" w:hAnsi="Wingdings" w:hint="default"/>
      </w:rPr>
    </w:lvl>
    <w:lvl w:ilvl="6" w:tplc="89B2E5DA" w:tentative="1">
      <w:start w:val="1"/>
      <w:numFmt w:val="bullet"/>
      <w:lvlText w:val=""/>
      <w:lvlJc w:val="left"/>
      <w:pPr>
        <w:ind w:left="5040" w:hanging="360"/>
      </w:pPr>
      <w:rPr>
        <w:rFonts w:ascii="Symbol" w:hAnsi="Symbol" w:hint="default"/>
      </w:rPr>
    </w:lvl>
    <w:lvl w:ilvl="7" w:tplc="84DC5F76" w:tentative="1">
      <w:start w:val="1"/>
      <w:numFmt w:val="bullet"/>
      <w:lvlText w:val="o"/>
      <w:lvlJc w:val="left"/>
      <w:pPr>
        <w:ind w:left="5760" w:hanging="360"/>
      </w:pPr>
      <w:rPr>
        <w:rFonts w:ascii="Courier New" w:hAnsi="Courier New" w:cs="Courier New" w:hint="default"/>
      </w:rPr>
    </w:lvl>
    <w:lvl w:ilvl="8" w:tplc="BD2601A4"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6AFA8374">
      <w:start w:val="1"/>
      <w:numFmt w:val="lowerLetter"/>
      <w:pStyle w:val="Lijstnummering5"/>
      <w:lvlText w:val="%1)"/>
      <w:lvlJc w:val="left"/>
      <w:pPr>
        <w:ind w:left="1800" w:hanging="360"/>
      </w:pPr>
      <w:rPr>
        <w:rFonts w:ascii="Flanders Art Serif" w:hAnsi="Flanders Art Serif" w:hint="default"/>
        <w:b w:val="0"/>
        <w:i w:val="0"/>
        <w:sz w:val="19"/>
      </w:rPr>
    </w:lvl>
    <w:lvl w:ilvl="1" w:tplc="625E2EA0" w:tentative="1">
      <w:start w:val="1"/>
      <w:numFmt w:val="lowerLetter"/>
      <w:lvlText w:val="%2."/>
      <w:lvlJc w:val="left"/>
      <w:pPr>
        <w:ind w:left="1440" w:hanging="360"/>
      </w:pPr>
    </w:lvl>
    <w:lvl w:ilvl="2" w:tplc="08785114" w:tentative="1">
      <w:start w:val="1"/>
      <w:numFmt w:val="lowerRoman"/>
      <w:lvlText w:val="%3."/>
      <w:lvlJc w:val="right"/>
      <w:pPr>
        <w:ind w:left="2160" w:hanging="180"/>
      </w:pPr>
    </w:lvl>
    <w:lvl w:ilvl="3" w:tplc="C53AEB12" w:tentative="1">
      <w:start w:val="1"/>
      <w:numFmt w:val="decimal"/>
      <w:lvlText w:val="%4."/>
      <w:lvlJc w:val="left"/>
      <w:pPr>
        <w:ind w:left="2880" w:hanging="360"/>
      </w:pPr>
    </w:lvl>
    <w:lvl w:ilvl="4" w:tplc="BBA2A896" w:tentative="1">
      <w:start w:val="1"/>
      <w:numFmt w:val="lowerLetter"/>
      <w:lvlText w:val="%5."/>
      <w:lvlJc w:val="left"/>
      <w:pPr>
        <w:ind w:left="3600" w:hanging="360"/>
      </w:pPr>
    </w:lvl>
    <w:lvl w:ilvl="5" w:tplc="06FEB962" w:tentative="1">
      <w:start w:val="1"/>
      <w:numFmt w:val="lowerRoman"/>
      <w:lvlText w:val="%6."/>
      <w:lvlJc w:val="right"/>
      <w:pPr>
        <w:ind w:left="4320" w:hanging="180"/>
      </w:pPr>
    </w:lvl>
    <w:lvl w:ilvl="6" w:tplc="59CC54F8" w:tentative="1">
      <w:start w:val="1"/>
      <w:numFmt w:val="decimal"/>
      <w:lvlText w:val="%7."/>
      <w:lvlJc w:val="left"/>
      <w:pPr>
        <w:ind w:left="5040" w:hanging="360"/>
      </w:pPr>
    </w:lvl>
    <w:lvl w:ilvl="7" w:tplc="383A55B8" w:tentative="1">
      <w:start w:val="1"/>
      <w:numFmt w:val="lowerLetter"/>
      <w:lvlText w:val="%8."/>
      <w:lvlJc w:val="left"/>
      <w:pPr>
        <w:ind w:left="5760" w:hanging="360"/>
      </w:pPr>
    </w:lvl>
    <w:lvl w:ilvl="8" w:tplc="F0E6541E" w:tentative="1">
      <w:start w:val="1"/>
      <w:numFmt w:val="lowerRoman"/>
      <w:lvlText w:val="%9."/>
      <w:lvlJc w:val="right"/>
      <w:pPr>
        <w:ind w:left="6480" w:hanging="180"/>
      </w:pPr>
    </w:lvl>
  </w:abstractNum>
  <w:abstractNum w:abstractNumId="23" w15:restartNumberingAfterBreak="0">
    <w:nsid w:val="4ED33A06"/>
    <w:multiLevelType w:val="hybridMultilevel"/>
    <w:tmpl w:val="CF9AE4D2"/>
    <w:lvl w:ilvl="0" w:tplc="4AE6DAB2">
      <w:numFmt w:val="bullet"/>
      <w:lvlText w:val="-"/>
      <w:lvlJc w:val="left"/>
      <w:pPr>
        <w:ind w:left="720" w:hanging="360"/>
      </w:pPr>
      <w:rPr>
        <w:rFonts w:ascii="Calibri" w:eastAsia="Calibri" w:hAnsi="Calibri" w:cs="Calibri" w:hint="default"/>
      </w:rPr>
    </w:lvl>
    <w:lvl w:ilvl="1" w:tplc="7236ED78">
      <w:start w:val="1"/>
      <w:numFmt w:val="bullet"/>
      <w:lvlText w:val="o"/>
      <w:lvlJc w:val="left"/>
      <w:pPr>
        <w:ind w:left="1440" w:hanging="360"/>
      </w:pPr>
      <w:rPr>
        <w:rFonts w:ascii="Courier New" w:hAnsi="Courier New" w:cs="Courier New" w:hint="default"/>
      </w:rPr>
    </w:lvl>
    <w:lvl w:ilvl="2" w:tplc="AC6C5984">
      <w:start w:val="1"/>
      <w:numFmt w:val="bullet"/>
      <w:lvlText w:val=""/>
      <w:lvlJc w:val="left"/>
      <w:pPr>
        <w:ind w:left="2160" w:hanging="360"/>
      </w:pPr>
      <w:rPr>
        <w:rFonts w:ascii="Wingdings" w:hAnsi="Wingdings" w:hint="default"/>
      </w:rPr>
    </w:lvl>
    <w:lvl w:ilvl="3" w:tplc="A454C43C">
      <w:start w:val="1"/>
      <w:numFmt w:val="bullet"/>
      <w:lvlText w:val=""/>
      <w:lvlJc w:val="left"/>
      <w:pPr>
        <w:ind w:left="2880" w:hanging="360"/>
      </w:pPr>
      <w:rPr>
        <w:rFonts w:ascii="Symbol" w:hAnsi="Symbol" w:hint="default"/>
      </w:rPr>
    </w:lvl>
    <w:lvl w:ilvl="4" w:tplc="B220FA7E">
      <w:start w:val="1"/>
      <w:numFmt w:val="bullet"/>
      <w:lvlText w:val="o"/>
      <w:lvlJc w:val="left"/>
      <w:pPr>
        <w:ind w:left="3600" w:hanging="360"/>
      </w:pPr>
      <w:rPr>
        <w:rFonts w:ascii="Courier New" w:hAnsi="Courier New" w:cs="Courier New" w:hint="default"/>
      </w:rPr>
    </w:lvl>
    <w:lvl w:ilvl="5" w:tplc="393C0332">
      <w:start w:val="1"/>
      <w:numFmt w:val="bullet"/>
      <w:lvlText w:val=""/>
      <w:lvlJc w:val="left"/>
      <w:pPr>
        <w:ind w:left="4320" w:hanging="360"/>
      </w:pPr>
      <w:rPr>
        <w:rFonts w:ascii="Wingdings" w:hAnsi="Wingdings" w:hint="default"/>
      </w:rPr>
    </w:lvl>
    <w:lvl w:ilvl="6" w:tplc="16F061C8">
      <w:start w:val="1"/>
      <w:numFmt w:val="bullet"/>
      <w:lvlText w:val=""/>
      <w:lvlJc w:val="left"/>
      <w:pPr>
        <w:ind w:left="5040" w:hanging="360"/>
      </w:pPr>
      <w:rPr>
        <w:rFonts w:ascii="Symbol" w:hAnsi="Symbol" w:hint="default"/>
      </w:rPr>
    </w:lvl>
    <w:lvl w:ilvl="7" w:tplc="93C0BE32">
      <w:start w:val="1"/>
      <w:numFmt w:val="bullet"/>
      <w:lvlText w:val="o"/>
      <w:lvlJc w:val="left"/>
      <w:pPr>
        <w:ind w:left="5760" w:hanging="360"/>
      </w:pPr>
      <w:rPr>
        <w:rFonts w:ascii="Courier New" w:hAnsi="Courier New" w:cs="Courier New" w:hint="default"/>
      </w:rPr>
    </w:lvl>
    <w:lvl w:ilvl="8" w:tplc="23C82FC2">
      <w:start w:val="1"/>
      <w:numFmt w:val="bullet"/>
      <w:lvlText w:val=""/>
      <w:lvlJc w:val="left"/>
      <w:pPr>
        <w:ind w:left="6480" w:hanging="360"/>
      </w:pPr>
      <w:rPr>
        <w:rFonts w:ascii="Wingdings" w:hAnsi="Wingdings" w:hint="default"/>
      </w:rPr>
    </w:lvl>
  </w:abstractNum>
  <w:abstractNum w:abstractNumId="24" w15:restartNumberingAfterBreak="0">
    <w:nsid w:val="4ED50B05"/>
    <w:multiLevelType w:val="hybridMultilevel"/>
    <w:tmpl w:val="23249C92"/>
    <w:lvl w:ilvl="0" w:tplc="AF7CC5E2">
      <w:start w:val="1"/>
      <w:numFmt w:val="decimal"/>
      <w:lvlText w:val="%1."/>
      <w:lvlJc w:val="left"/>
      <w:pPr>
        <w:ind w:left="720" w:hanging="360"/>
      </w:pPr>
      <w:rPr>
        <w:rFonts w:hint="default"/>
      </w:rPr>
    </w:lvl>
    <w:lvl w:ilvl="1" w:tplc="2CEA59AC" w:tentative="1">
      <w:start w:val="1"/>
      <w:numFmt w:val="lowerLetter"/>
      <w:lvlText w:val="%2."/>
      <w:lvlJc w:val="left"/>
      <w:pPr>
        <w:ind w:left="1440" w:hanging="360"/>
      </w:pPr>
    </w:lvl>
    <w:lvl w:ilvl="2" w:tplc="9BA826E6" w:tentative="1">
      <w:start w:val="1"/>
      <w:numFmt w:val="lowerRoman"/>
      <w:lvlText w:val="%3."/>
      <w:lvlJc w:val="right"/>
      <w:pPr>
        <w:ind w:left="2160" w:hanging="180"/>
      </w:pPr>
    </w:lvl>
    <w:lvl w:ilvl="3" w:tplc="B1500108" w:tentative="1">
      <w:start w:val="1"/>
      <w:numFmt w:val="decimal"/>
      <w:lvlText w:val="%4."/>
      <w:lvlJc w:val="left"/>
      <w:pPr>
        <w:ind w:left="2880" w:hanging="360"/>
      </w:pPr>
    </w:lvl>
    <w:lvl w:ilvl="4" w:tplc="D59448CC" w:tentative="1">
      <w:start w:val="1"/>
      <w:numFmt w:val="lowerLetter"/>
      <w:lvlText w:val="%5."/>
      <w:lvlJc w:val="left"/>
      <w:pPr>
        <w:ind w:left="3600" w:hanging="360"/>
      </w:pPr>
    </w:lvl>
    <w:lvl w:ilvl="5" w:tplc="45785E1C" w:tentative="1">
      <w:start w:val="1"/>
      <w:numFmt w:val="lowerRoman"/>
      <w:lvlText w:val="%6."/>
      <w:lvlJc w:val="right"/>
      <w:pPr>
        <w:ind w:left="4320" w:hanging="180"/>
      </w:pPr>
    </w:lvl>
    <w:lvl w:ilvl="6" w:tplc="D7DA878A" w:tentative="1">
      <w:start w:val="1"/>
      <w:numFmt w:val="decimal"/>
      <w:lvlText w:val="%7."/>
      <w:lvlJc w:val="left"/>
      <w:pPr>
        <w:ind w:left="5040" w:hanging="360"/>
      </w:pPr>
    </w:lvl>
    <w:lvl w:ilvl="7" w:tplc="19F05E28" w:tentative="1">
      <w:start w:val="1"/>
      <w:numFmt w:val="lowerLetter"/>
      <w:lvlText w:val="%8."/>
      <w:lvlJc w:val="left"/>
      <w:pPr>
        <w:ind w:left="5760" w:hanging="360"/>
      </w:pPr>
    </w:lvl>
    <w:lvl w:ilvl="8" w:tplc="8FFC58FE" w:tentative="1">
      <w:start w:val="1"/>
      <w:numFmt w:val="lowerRoman"/>
      <w:lvlText w:val="%9."/>
      <w:lvlJc w:val="right"/>
      <w:pPr>
        <w:ind w:left="6480" w:hanging="180"/>
      </w:pPr>
    </w:lvl>
  </w:abstractNum>
  <w:abstractNum w:abstractNumId="25" w15:restartNumberingAfterBreak="0">
    <w:nsid w:val="51700973"/>
    <w:multiLevelType w:val="hybridMultilevel"/>
    <w:tmpl w:val="741CB65E"/>
    <w:lvl w:ilvl="0" w:tplc="928A2098">
      <w:start w:val="1"/>
      <w:numFmt w:val="decimal"/>
      <w:lvlText w:val="%1."/>
      <w:lvlJc w:val="left"/>
      <w:pPr>
        <w:ind w:left="720" w:hanging="360"/>
      </w:pPr>
    </w:lvl>
    <w:lvl w:ilvl="1" w:tplc="E99ED5A4">
      <w:start w:val="1"/>
      <w:numFmt w:val="lowerLetter"/>
      <w:lvlText w:val="%2."/>
      <w:lvlJc w:val="left"/>
      <w:pPr>
        <w:ind w:left="1440" w:hanging="360"/>
      </w:pPr>
    </w:lvl>
    <w:lvl w:ilvl="2" w:tplc="B5507222">
      <w:start w:val="1"/>
      <w:numFmt w:val="lowerRoman"/>
      <w:lvlText w:val="%3."/>
      <w:lvlJc w:val="right"/>
      <w:pPr>
        <w:ind w:left="2160" w:hanging="180"/>
      </w:pPr>
    </w:lvl>
    <w:lvl w:ilvl="3" w:tplc="DE3A1860">
      <w:start w:val="1"/>
      <w:numFmt w:val="decimal"/>
      <w:lvlText w:val="%4."/>
      <w:lvlJc w:val="left"/>
      <w:pPr>
        <w:ind w:left="2880" w:hanging="360"/>
      </w:pPr>
    </w:lvl>
    <w:lvl w:ilvl="4" w:tplc="977AA592">
      <w:start w:val="1"/>
      <w:numFmt w:val="lowerLetter"/>
      <w:lvlText w:val="%5."/>
      <w:lvlJc w:val="left"/>
      <w:pPr>
        <w:ind w:left="3600" w:hanging="360"/>
      </w:pPr>
    </w:lvl>
    <w:lvl w:ilvl="5" w:tplc="431036E2">
      <w:start w:val="1"/>
      <w:numFmt w:val="lowerRoman"/>
      <w:lvlText w:val="%6."/>
      <w:lvlJc w:val="right"/>
      <w:pPr>
        <w:ind w:left="4320" w:hanging="180"/>
      </w:pPr>
    </w:lvl>
    <w:lvl w:ilvl="6" w:tplc="E2509998">
      <w:start w:val="1"/>
      <w:numFmt w:val="decimal"/>
      <w:lvlText w:val="%7."/>
      <w:lvlJc w:val="left"/>
      <w:pPr>
        <w:ind w:left="5040" w:hanging="360"/>
      </w:pPr>
    </w:lvl>
    <w:lvl w:ilvl="7" w:tplc="DC4CCBA2">
      <w:start w:val="1"/>
      <w:numFmt w:val="lowerLetter"/>
      <w:lvlText w:val="%8."/>
      <w:lvlJc w:val="left"/>
      <w:pPr>
        <w:ind w:left="5760" w:hanging="360"/>
      </w:pPr>
    </w:lvl>
    <w:lvl w:ilvl="8" w:tplc="8F96FF90">
      <w:start w:val="1"/>
      <w:numFmt w:val="lowerRoman"/>
      <w:lvlText w:val="%9."/>
      <w:lvlJc w:val="right"/>
      <w:pPr>
        <w:ind w:left="6480" w:hanging="180"/>
      </w:pPr>
    </w:lvl>
  </w:abstractNum>
  <w:abstractNum w:abstractNumId="26" w15:restartNumberingAfterBreak="0">
    <w:nsid w:val="57E358DF"/>
    <w:multiLevelType w:val="multilevel"/>
    <w:tmpl w:val="33826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5339D5"/>
    <w:multiLevelType w:val="hybridMultilevel"/>
    <w:tmpl w:val="FAFC5B0E"/>
    <w:lvl w:ilvl="0" w:tplc="DECCF66C">
      <w:start w:val="1"/>
      <w:numFmt w:val="decimal"/>
      <w:lvlText w:val="%1."/>
      <w:lvlJc w:val="left"/>
      <w:pPr>
        <w:ind w:left="720" w:hanging="360"/>
      </w:pPr>
      <w:rPr>
        <w:rFonts w:hint="default"/>
      </w:rPr>
    </w:lvl>
    <w:lvl w:ilvl="1" w:tplc="1A188866" w:tentative="1">
      <w:start w:val="1"/>
      <w:numFmt w:val="lowerLetter"/>
      <w:lvlText w:val="%2."/>
      <w:lvlJc w:val="left"/>
      <w:pPr>
        <w:ind w:left="1440" w:hanging="360"/>
      </w:pPr>
    </w:lvl>
    <w:lvl w:ilvl="2" w:tplc="4CCC9E4E" w:tentative="1">
      <w:start w:val="1"/>
      <w:numFmt w:val="lowerRoman"/>
      <w:lvlText w:val="%3."/>
      <w:lvlJc w:val="right"/>
      <w:pPr>
        <w:ind w:left="2160" w:hanging="180"/>
      </w:pPr>
    </w:lvl>
    <w:lvl w:ilvl="3" w:tplc="8496D282" w:tentative="1">
      <w:start w:val="1"/>
      <w:numFmt w:val="decimal"/>
      <w:lvlText w:val="%4."/>
      <w:lvlJc w:val="left"/>
      <w:pPr>
        <w:ind w:left="2880" w:hanging="360"/>
      </w:pPr>
    </w:lvl>
    <w:lvl w:ilvl="4" w:tplc="596C1FBA" w:tentative="1">
      <w:start w:val="1"/>
      <w:numFmt w:val="lowerLetter"/>
      <w:lvlText w:val="%5."/>
      <w:lvlJc w:val="left"/>
      <w:pPr>
        <w:ind w:left="3600" w:hanging="360"/>
      </w:pPr>
    </w:lvl>
    <w:lvl w:ilvl="5" w:tplc="845AECD4" w:tentative="1">
      <w:start w:val="1"/>
      <w:numFmt w:val="lowerRoman"/>
      <w:lvlText w:val="%6."/>
      <w:lvlJc w:val="right"/>
      <w:pPr>
        <w:ind w:left="4320" w:hanging="180"/>
      </w:pPr>
    </w:lvl>
    <w:lvl w:ilvl="6" w:tplc="46C67AEE" w:tentative="1">
      <w:start w:val="1"/>
      <w:numFmt w:val="decimal"/>
      <w:lvlText w:val="%7."/>
      <w:lvlJc w:val="left"/>
      <w:pPr>
        <w:ind w:left="5040" w:hanging="360"/>
      </w:pPr>
    </w:lvl>
    <w:lvl w:ilvl="7" w:tplc="66146AC6" w:tentative="1">
      <w:start w:val="1"/>
      <w:numFmt w:val="lowerLetter"/>
      <w:lvlText w:val="%8."/>
      <w:lvlJc w:val="left"/>
      <w:pPr>
        <w:ind w:left="5760" w:hanging="360"/>
      </w:pPr>
    </w:lvl>
    <w:lvl w:ilvl="8" w:tplc="94FE4AE4" w:tentative="1">
      <w:start w:val="1"/>
      <w:numFmt w:val="lowerRoman"/>
      <w:lvlText w:val="%9."/>
      <w:lvlJc w:val="right"/>
      <w:pPr>
        <w:ind w:left="6480" w:hanging="180"/>
      </w:pPr>
    </w:lvl>
  </w:abstractNum>
  <w:abstractNum w:abstractNumId="28" w15:restartNumberingAfterBreak="0">
    <w:nsid w:val="5A594032"/>
    <w:multiLevelType w:val="hybridMultilevel"/>
    <w:tmpl w:val="16E23456"/>
    <w:lvl w:ilvl="0" w:tplc="3A9CCD2E">
      <w:start w:val="18"/>
      <w:numFmt w:val="bullet"/>
      <w:lvlText w:val="-"/>
      <w:lvlJc w:val="left"/>
      <w:pPr>
        <w:ind w:left="720" w:hanging="360"/>
      </w:pPr>
      <w:rPr>
        <w:rFonts w:ascii="Tahoma" w:eastAsia="Calibri" w:hAnsi="Tahoma" w:cs="Tahoma" w:hint="default"/>
      </w:rPr>
    </w:lvl>
    <w:lvl w:ilvl="1" w:tplc="D22A43F4">
      <w:start w:val="1"/>
      <w:numFmt w:val="bullet"/>
      <w:lvlText w:val="o"/>
      <w:lvlJc w:val="left"/>
      <w:pPr>
        <w:ind w:left="1440" w:hanging="360"/>
      </w:pPr>
      <w:rPr>
        <w:rFonts w:ascii="Courier New" w:hAnsi="Courier New" w:cs="Courier New" w:hint="default"/>
      </w:rPr>
    </w:lvl>
    <w:lvl w:ilvl="2" w:tplc="5F70C876">
      <w:start w:val="1"/>
      <w:numFmt w:val="bullet"/>
      <w:lvlText w:val=""/>
      <w:lvlJc w:val="left"/>
      <w:pPr>
        <w:ind w:left="2160" w:hanging="360"/>
      </w:pPr>
      <w:rPr>
        <w:rFonts w:ascii="Wingdings" w:hAnsi="Wingdings" w:hint="default"/>
      </w:rPr>
    </w:lvl>
    <w:lvl w:ilvl="3" w:tplc="D9F0777C">
      <w:start w:val="1"/>
      <w:numFmt w:val="bullet"/>
      <w:lvlText w:val=""/>
      <w:lvlJc w:val="left"/>
      <w:pPr>
        <w:ind w:left="2880" w:hanging="360"/>
      </w:pPr>
      <w:rPr>
        <w:rFonts w:ascii="Symbol" w:hAnsi="Symbol" w:hint="default"/>
      </w:rPr>
    </w:lvl>
    <w:lvl w:ilvl="4" w:tplc="5A32A4EA">
      <w:start w:val="1"/>
      <w:numFmt w:val="bullet"/>
      <w:lvlText w:val="o"/>
      <w:lvlJc w:val="left"/>
      <w:pPr>
        <w:ind w:left="3600" w:hanging="360"/>
      </w:pPr>
      <w:rPr>
        <w:rFonts w:ascii="Courier New" w:hAnsi="Courier New" w:cs="Courier New" w:hint="default"/>
      </w:rPr>
    </w:lvl>
    <w:lvl w:ilvl="5" w:tplc="36DAB282">
      <w:start w:val="1"/>
      <w:numFmt w:val="bullet"/>
      <w:lvlText w:val=""/>
      <w:lvlJc w:val="left"/>
      <w:pPr>
        <w:ind w:left="4320" w:hanging="360"/>
      </w:pPr>
      <w:rPr>
        <w:rFonts w:ascii="Wingdings" w:hAnsi="Wingdings" w:hint="default"/>
      </w:rPr>
    </w:lvl>
    <w:lvl w:ilvl="6" w:tplc="AF8AE604">
      <w:start w:val="1"/>
      <w:numFmt w:val="bullet"/>
      <w:lvlText w:val=""/>
      <w:lvlJc w:val="left"/>
      <w:pPr>
        <w:ind w:left="5040" w:hanging="360"/>
      </w:pPr>
      <w:rPr>
        <w:rFonts w:ascii="Symbol" w:hAnsi="Symbol" w:hint="default"/>
      </w:rPr>
    </w:lvl>
    <w:lvl w:ilvl="7" w:tplc="C6703AA4">
      <w:start w:val="1"/>
      <w:numFmt w:val="bullet"/>
      <w:lvlText w:val="o"/>
      <w:lvlJc w:val="left"/>
      <w:pPr>
        <w:ind w:left="5760" w:hanging="360"/>
      </w:pPr>
      <w:rPr>
        <w:rFonts w:ascii="Courier New" w:hAnsi="Courier New" w:cs="Courier New" w:hint="default"/>
      </w:rPr>
    </w:lvl>
    <w:lvl w:ilvl="8" w:tplc="1EC83FB8">
      <w:start w:val="1"/>
      <w:numFmt w:val="bullet"/>
      <w:lvlText w:val=""/>
      <w:lvlJc w:val="left"/>
      <w:pPr>
        <w:ind w:left="6480" w:hanging="360"/>
      </w:pPr>
      <w:rPr>
        <w:rFonts w:ascii="Wingdings" w:hAnsi="Wingdings" w:hint="default"/>
      </w:rPr>
    </w:lvl>
  </w:abstractNum>
  <w:abstractNum w:abstractNumId="29" w15:restartNumberingAfterBreak="0">
    <w:nsid w:val="5A885161"/>
    <w:multiLevelType w:val="hybridMultilevel"/>
    <w:tmpl w:val="282EBF7C"/>
    <w:lvl w:ilvl="0" w:tplc="4D8EBE80">
      <w:start w:val="1"/>
      <w:numFmt w:val="bullet"/>
      <w:pStyle w:val="Inspringing"/>
      <w:lvlText w:val=""/>
      <w:lvlJc w:val="left"/>
      <w:pPr>
        <w:ind w:left="644" w:hanging="360"/>
      </w:pPr>
      <w:rPr>
        <w:rFonts w:ascii="Symbol" w:hAnsi="Symbol" w:hint="default"/>
        <w:color w:val="auto"/>
        <w:sz w:val="20"/>
        <w:szCs w:val="20"/>
      </w:rPr>
    </w:lvl>
    <w:lvl w:ilvl="1" w:tplc="A97A4AF2" w:tentative="1">
      <w:start w:val="1"/>
      <w:numFmt w:val="bullet"/>
      <w:lvlText w:val="o"/>
      <w:lvlJc w:val="left"/>
      <w:pPr>
        <w:ind w:left="1364" w:hanging="360"/>
      </w:pPr>
      <w:rPr>
        <w:rFonts w:ascii="Courier New" w:hAnsi="Courier New" w:cs="Courier New" w:hint="default"/>
      </w:rPr>
    </w:lvl>
    <w:lvl w:ilvl="2" w:tplc="89F27214" w:tentative="1">
      <w:start w:val="1"/>
      <w:numFmt w:val="bullet"/>
      <w:lvlText w:val=""/>
      <w:lvlJc w:val="left"/>
      <w:pPr>
        <w:ind w:left="2084" w:hanging="360"/>
      </w:pPr>
      <w:rPr>
        <w:rFonts w:ascii="Wingdings" w:hAnsi="Wingdings" w:hint="default"/>
      </w:rPr>
    </w:lvl>
    <w:lvl w:ilvl="3" w:tplc="FC642AF8" w:tentative="1">
      <w:start w:val="1"/>
      <w:numFmt w:val="bullet"/>
      <w:lvlText w:val=""/>
      <w:lvlJc w:val="left"/>
      <w:pPr>
        <w:ind w:left="2804" w:hanging="360"/>
      </w:pPr>
      <w:rPr>
        <w:rFonts w:ascii="Symbol" w:hAnsi="Symbol" w:hint="default"/>
      </w:rPr>
    </w:lvl>
    <w:lvl w:ilvl="4" w:tplc="BE928E0C" w:tentative="1">
      <w:start w:val="1"/>
      <w:numFmt w:val="bullet"/>
      <w:lvlText w:val="o"/>
      <w:lvlJc w:val="left"/>
      <w:pPr>
        <w:ind w:left="3524" w:hanging="360"/>
      </w:pPr>
      <w:rPr>
        <w:rFonts w:ascii="Courier New" w:hAnsi="Courier New" w:cs="Courier New" w:hint="default"/>
      </w:rPr>
    </w:lvl>
    <w:lvl w:ilvl="5" w:tplc="0C2434A6" w:tentative="1">
      <w:start w:val="1"/>
      <w:numFmt w:val="bullet"/>
      <w:lvlText w:val=""/>
      <w:lvlJc w:val="left"/>
      <w:pPr>
        <w:ind w:left="4244" w:hanging="360"/>
      </w:pPr>
      <w:rPr>
        <w:rFonts w:ascii="Wingdings" w:hAnsi="Wingdings" w:hint="default"/>
      </w:rPr>
    </w:lvl>
    <w:lvl w:ilvl="6" w:tplc="1A6E41B2" w:tentative="1">
      <w:start w:val="1"/>
      <w:numFmt w:val="bullet"/>
      <w:lvlText w:val=""/>
      <w:lvlJc w:val="left"/>
      <w:pPr>
        <w:ind w:left="4964" w:hanging="360"/>
      </w:pPr>
      <w:rPr>
        <w:rFonts w:ascii="Symbol" w:hAnsi="Symbol" w:hint="default"/>
      </w:rPr>
    </w:lvl>
    <w:lvl w:ilvl="7" w:tplc="C0503344" w:tentative="1">
      <w:start w:val="1"/>
      <w:numFmt w:val="bullet"/>
      <w:lvlText w:val="o"/>
      <w:lvlJc w:val="left"/>
      <w:pPr>
        <w:ind w:left="5684" w:hanging="360"/>
      </w:pPr>
      <w:rPr>
        <w:rFonts w:ascii="Courier New" w:hAnsi="Courier New" w:cs="Courier New" w:hint="default"/>
      </w:rPr>
    </w:lvl>
    <w:lvl w:ilvl="8" w:tplc="13FA9AA2" w:tentative="1">
      <w:start w:val="1"/>
      <w:numFmt w:val="bullet"/>
      <w:lvlText w:val=""/>
      <w:lvlJc w:val="left"/>
      <w:pPr>
        <w:ind w:left="6404" w:hanging="360"/>
      </w:pPr>
      <w:rPr>
        <w:rFonts w:ascii="Wingdings" w:hAnsi="Wingdings" w:hint="default"/>
      </w:rPr>
    </w:lvl>
  </w:abstractNum>
  <w:abstractNum w:abstractNumId="30" w15:restartNumberingAfterBreak="0">
    <w:nsid w:val="60AC6159"/>
    <w:multiLevelType w:val="hybridMultilevel"/>
    <w:tmpl w:val="E1260EB2"/>
    <w:lvl w:ilvl="0" w:tplc="C3343BE6">
      <w:start w:val="1"/>
      <w:numFmt w:val="bullet"/>
      <w:pStyle w:val="Lijstopsomteken"/>
      <w:lvlText w:val=""/>
      <w:lvlJc w:val="left"/>
      <w:pPr>
        <w:ind w:left="720" w:hanging="360"/>
      </w:pPr>
      <w:rPr>
        <w:rFonts w:ascii="Symbol" w:hAnsi="Symbol" w:hint="default"/>
      </w:rPr>
    </w:lvl>
    <w:lvl w:ilvl="1" w:tplc="715E96EE" w:tentative="1">
      <w:start w:val="1"/>
      <w:numFmt w:val="bullet"/>
      <w:lvlText w:val="o"/>
      <w:lvlJc w:val="left"/>
      <w:pPr>
        <w:ind w:left="1440" w:hanging="360"/>
      </w:pPr>
      <w:rPr>
        <w:rFonts w:ascii="Courier New" w:hAnsi="Courier New" w:cs="Courier New" w:hint="default"/>
      </w:rPr>
    </w:lvl>
    <w:lvl w:ilvl="2" w:tplc="D2406FC0" w:tentative="1">
      <w:start w:val="1"/>
      <w:numFmt w:val="bullet"/>
      <w:lvlText w:val=""/>
      <w:lvlJc w:val="left"/>
      <w:pPr>
        <w:ind w:left="2160" w:hanging="360"/>
      </w:pPr>
      <w:rPr>
        <w:rFonts w:ascii="Wingdings" w:hAnsi="Wingdings" w:hint="default"/>
      </w:rPr>
    </w:lvl>
    <w:lvl w:ilvl="3" w:tplc="A2226040" w:tentative="1">
      <w:start w:val="1"/>
      <w:numFmt w:val="bullet"/>
      <w:lvlText w:val=""/>
      <w:lvlJc w:val="left"/>
      <w:pPr>
        <w:ind w:left="2880" w:hanging="360"/>
      </w:pPr>
      <w:rPr>
        <w:rFonts w:ascii="Symbol" w:hAnsi="Symbol" w:hint="default"/>
      </w:rPr>
    </w:lvl>
    <w:lvl w:ilvl="4" w:tplc="F9E09922" w:tentative="1">
      <w:start w:val="1"/>
      <w:numFmt w:val="bullet"/>
      <w:lvlText w:val="o"/>
      <w:lvlJc w:val="left"/>
      <w:pPr>
        <w:ind w:left="3600" w:hanging="360"/>
      </w:pPr>
      <w:rPr>
        <w:rFonts w:ascii="Courier New" w:hAnsi="Courier New" w:cs="Courier New" w:hint="default"/>
      </w:rPr>
    </w:lvl>
    <w:lvl w:ilvl="5" w:tplc="28D4C61C" w:tentative="1">
      <w:start w:val="1"/>
      <w:numFmt w:val="bullet"/>
      <w:lvlText w:val=""/>
      <w:lvlJc w:val="left"/>
      <w:pPr>
        <w:ind w:left="4320" w:hanging="360"/>
      </w:pPr>
      <w:rPr>
        <w:rFonts w:ascii="Wingdings" w:hAnsi="Wingdings" w:hint="default"/>
      </w:rPr>
    </w:lvl>
    <w:lvl w:ilvl="6" w:tplc="B77E10C4" w:tentative="1">
      <w:start w:val="1"/>
      <w:numFmt w:val="bullet"/>
      <w:lvlText w:val=""/>
      <w:lvlJc w:val="left"/>
      <w:pPr>
        <w:ind w:left="5040" w:hanging="360"/>
      </w:pPr>
      <w:rPr>
        <w:rFonts w:ascii="Symbol" w:hAnsi="Symbol" w:hint="default"/>
      </w:rPr>
    </w:lvl>
    <w:lvl w:ilvl="7" w:tplc="781C437E" w:tentative="1">
      <w:start w:val="1"/>
      <w:numFmt w:val="bullet"/>
      <w:lvlText w:val="o"/>
      <w:lvlJc w:val="left"/>
      <w:pPr>
        <w:ind w:left="5760" w:hanging="360"/>
      </w:pPr>
      <w:rPr>
        <w:rFonts w:ascii="Courier New" w:hAnsi="Courier New" w:cs="Courier New" w:hint="default"/>
      </w:rPr>
    </w:lvl>
    <w:lvl w:ilvl="8" w:tplc="C58E7446" w:tentative="1">
      <w:start w:val="1"/>
      <w:numFmt w:val="bullet"/>
      <w:lvlText w:val=""/>
      <w:lvlJc w:val="left"/>
      <w:pPr>
        <w:ind w:left="6480" w:hanging="360"/>
      </w:pPr>
      <w:rPr>
        <w:rFonts w:ascii="Wingdings" w:hAnsi="Wingdings" w:hint="default"/>
      </w:rPr>
    </w:lvl>
  </w:abstractNum>
  <w:abstractNum w:abstractNumId="31" w15:restartNumberingAfterBreak="0">
    <w:nsid w:val="61221BD7"/>
    <w:multiLevelType w:val="multilevel"/>
    <w:tmpl w:val="57248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0B7742"/>
    <w:multiLevelType w:val="hybridMultilevel"/>
    <w:tmpl w:val="4C4A35E4"/>
    <w:lvl w:ilvl="0" w:tplc="4AE6CCD0">
      <w:start w:val="1"/>
      <w:numFmt w:val="decimal"/>
      <w:lvlText w:val="%1."/>
      <w:lvlJc w:val="left"/>
      <w:pPr>
        <w:ind w:left="720" w:hanging="360"/>
      </w:pPr>
      <w:rPr>
        <w:rFonts w:hint="default"/>
      </w:rPr>
    </w:lvl>
    <w:lvl w:ilvl="1" w:tplc="C4C8A976" w:tentative="1">
      <w:start w:val="1"/>
      <w:numFmt w:val="lowerLetter"/>
      <w:lvlText w:val="%2."/>
      <w:lvlJc w:val="left"/>
      <w:pPr>
        <w:ind w:left="1440" w:hanging="360"/>
      </w:pPr>
    </w:lvl>
    <w:lvl w:ilvl="2" w:tplc="8FECFC52" w:tentative="1">
      <w:start w:val="1"/>
      <w:numFmt w:val="lowerRoman"/>
      <w:lvlText w:val="%3."/>
      <w:lvlJc w:val="right"/>
      <w:pPr>
        <w:ind w:left="2160" w:hanging="180"/>
      </w:pPr>
    </w:lvl>
    <w:lvl w:ilvl="3" w:tplc="94A89BA2" w:tentative="1">
      <w:start w:val="1"/>
      <w:numFmt w:val="decimal"/>
      <w:lvlText w:val="%4."/>
      <w:lvlJc w:val="left"/>
      <w:pPr>
        <w:ind w:left="2880" w:hanging="360"/>
      </w:pPr>
    </w:lvl>
    <w:lvl w:ilvl="4" w:tplc="0CAEAE1A" w:tentative="1">
      <w:start w:val="1"/>
      <w:numFmt w:val="lowerLetter"/>
      <w:lvlText w:val="%5."/>
      <w:lvlJc w:val="left"/>
      <w:pPr>
        <w:ind w:left="3600" w:hanging="360"/>
      </w:pPr>
    </w:lvl>
    <w:lvl w:ilvl="5" w:tplc="AB36E78A" w:tentative="1">
      <w:start w:val="1"/>
      <w:numFmt w:val="lowerRoman"/>
      <w:lvlText w:val="%6."/>
      <w:lvlJc w:val="right"/>
      <w:pPr>
        <w:ind w:left="4320" w:hanging="180"/>
      </w:pPr>
    </w:lvl>
    <w:lvl w:ilvl="6" w:tplc="1A28F790" w:tentative="1">
      <w:start w:val="1"/>
      <w:numFmt w:val="decimal"/>
      <w:lvlText w:val="%7."/>
      <w:lvlJc w:val="left"/>
      <w:pPr>
        <w:ind w:left="5040" w:hanging="360"/>
      </w:pPr>
    </w:lvl>
    <w:lvl w:ilvl="7" w:tplc="01E868C8" w:tentative="1">
      <w:start w:val="1"/>
      <w:numFmt w:val="lowerLetter"/>
      <w:lvlText w:val="%8."/>
      <w:lvlJc w:val="left"/>
      <w:pPr>
        <w:ind w:left="5760" w:hanging="360"/>
      </w:pPr>
    </w:lvl>
    <w:lvl w:ilvl="8" w:tplc="4C0A70A2" w:tentative="1">
      <w:start w:val="1"/>
      <w:numFmt w:val="lowerRoman"/>
      <w:lvlText w:val="%9."/>
      <w:lvlJc w:val="right"/>
      <w:pPr>
        <w:ind w:left="6480" w:hanging="180"/>
      </w:pPr>
    </w:lvl>
  </w:abstractNum>
  <w:abstractNum w:abstractNumId="33" w15:restartNumberingAfterBreak="0">
    <w:nsid w:val="6CA71873"/>
    <w:multiLevelType w:val="hybridMultilevel"/>
    <w:tmpl w:val="8E6C271A"/>
    <w:lvl w:ilvl="0" w:tplc="09600B10">
      <w:start w:val="1"/>
      <w:numFmt w:val="bullet"/>
      <w:lvlText w:val="-"/>
      <w:lvlJc w:val="left"/>
      <w:pPr>
        <w:ind w:left="720" w:hanging="360"/>
      </w:pPr>
      <w:rPr>
        <w:rFonts w:ascii="Calibri" w:eastAsiaTheme="minorHAnsi" w:hAnsi="Calibri" w:cs="Calibri" w:hint="default"/>
      </w:rPr>
    </w:lvl>
    <w:lvl w:ilvl="1" w:tplc="AEB044CA" w:tentative="1">
      <w:start w:val="1"/>
      <w:numFmt w:val="bullet"/>
      <w:lvlText w:val="o"/>
      <w:lvlJc w:val="left"/>
      <w:pPr>
        <w:ind w:left="1440" w:hanging="360"/>
      </w:pPr>
      <w:rPr>
        <w:rFonts w:ascii="Courier New" w:hAnsi="Courier New" w:cs="Courier New" w:hint="default"/>
      </w:rPr>
    </w:lvl>
    <w:lvl w:ilvl="2" w:tplc="6186F188" w:tentative="1">
      <w:start w:val="1"/>
      <w:numFmt w:val="bullet"/>
      <w:lvlText w:val=""/>
      <w:lvlJc w:val="left"/>
      <w:pPr>
        <w:ind w:left="2160" w:hanging="360"/>
      </w:pPr>
      <w:rPr>
        <w:rFonts w:ascii="Wingdings" w:hAnsi="Wingdings" w:hint="default"/>
      </w:rPr>
    </w:lvl>
    <w:lvl w:ilvl="3" w:tplc="832A67D4" w:tentative="1">
      <w:start w:val="1"/>
      <w:numFmt w:val="bullet"/>
      <w:lvlText w:val=""/>
      <w:lvlJc w:val="left"/>
      <w:pPr>
        <w:ind w:left="2880" w:hanging="360"/>
      </w:pPr>
      <w:rPr>
        <w:rFonts w:ascii="Symbol" w:hAnsi="Symbol" w:hint="default"/>
      </w:rPr>
    </w:lvl>
    <w:lvl w:ilvl="4" w:tplc="860AC906" w:tentative="1">
      <w:start w:val="1"/>
      <w:numFmt w:val="bullet"/>
      <w:lvlText w:val="o"/>
      <w:lvlJc w:val="left"/>
      <w:pPr>
        <w:ind w:left="3600" w:hanging="360"/>
      </w:pPr>
      <w:rPr>
        <w:rFonts w:ascii="Courier New" w:hAnsi="Courier New" w:cs="Courier New" w:hint="default"/>
      </w:rPr>
    </w:lvl>
    <w:lvl w:ilvl="5" w:tplc="5E124592" w:tentative="1">
      <w:start w:val="1"/>
      <w:numFmt w:val="bullet"/>
      <w:lvlText w:val=""/>
      <w:lvlJc w:val="left"/>
      <w:pPr>
        <w:ind w:left="4320" w:hanging="360"/>
      </w:pPr>
      <w:rPr>
        <w:rFonts w:ascii="Wingdings" w:hAnsi="Wingdings" w:hint="default"/>
      </w:rPr>
    </w:lvl>
    <w:lvl w:ilvl="6" w:tplc="775A42C8" w:tentative="1">
      <w:start w:val="1"/>
      <w:numFmt w:val="bullet"/>
      <w:lvlText w:val=""/>
      <w:lvlJc w:val="left"/>
      <w:pPr>
        <w:ind w:left="5040" w:hanging="360"/>
      </w:pPr>
      <w:rPr>
        <w:rFonts w:ascii="Symbol" w:hAnsi="Symbol" w:hint="default"/>
      </w:rPr>
    </w:lvl>
    <w:lvl w:ilvl="7" w:tplc="858CB3B4" w:tentative="1">
      <w:start w:val="1"/>
      <w:numFmt w:val="bullet"/>
      <w:lvlText w:val="o"/>
      <w:lvlJc w:val="left"/>
      <w:pPr>
        <w:ind w:left="5760" w:hanging="360"/>
      </w:pPr>
      <w:rPr>
        <w:rFonts w:ascii="Courier New" w:hAnsi="Courier New" w:cs="Courier New" w:hint="default"/>
      </w:rPr>
    </w:lvl>
    <w:lvl w:ilvl="8" w:tplc="8118E712" w:tentative="1">
      <w:start w:val="1"/>
      <w:numFmt w:val="bullet"/>
      <w:lvlText w:val=""/>
      <w:lvlJc w:val="left"/>
      <w:pPr>
        <w:ind w:left="6480" w:hanging="360"/>
      </w:pPr>
      <w:rPr>
        <w:rFonts w:ascii="Wingdings" w:hAnsi="Wingdings" w:hint="default"/>
      </w:rPr>
    </w:lvl>
  </w:abstractNum>
  <w:abstractNum w:abstractNumId="34" w15:restartNumberingAfterBreak="0">
    <w:nsid w:val="6DB1604C"/>
    <w:multiLevelType w:val="hybridMultilevel"/>
    <w:tmpl w:val="2146FF34"/>
    <w:lvl w:ilvl="0" w:tplc="3F32DA32">
      <w:start w:val="1"/>
      <w:numFmt w:val="decimal"/>
      <w:lvlText w:val="%1."/>
      <w:lvlJc w:val="left"/>
      <w:pPr>
        <w:ind w:left="720" w:hanging="360"/>
      </w:pPr>
      <w:rPr>
        <w:rFonts w:hint="default"/>
      </w:rPr>
    </w:lvl>
    <w:lvl w:ilvl="1" w:tplc="5DF27588" w:tentative="1">
      <w:start w:val="1"/>
      <w:numFmt w:val="lowerLetter"/>
      <w:lvlText w:val="%2."/>
      <w:lvlJc w:val="left"/>
      <w:pPr>
        <w:ind w:left="1440" w:hanging="360"/>
      </w:pPr>
    </w:lvl>
    <w:lvl w:ilvl="2" w:tplc="881628C8" w:tentative="1">
      <w:start w:val="1"/>
      <w:numFmt w:val="lowerRoman"/>
      <w:lvlText w:val="%3."/>
      <w:lvlJc w:val="right"/>
      <w:pPr>
        <w:ind w:left="2160" w:hanging="180"/>
      </w:pPr>
    </w:lvl>
    <w:lvl w:ilvl="3" w:tplc="C338F38E" w:tentative="1">
      <w:start w:val="1"/>
      <w:numFmt w:val="decimal"/>
      <w:lvlText w:val="%4."/>
      <w:lvlJc w:val="left"/>
      <w:pPr>
        <w:ind w:left="2880" w:hanging="360"/>
      </w:pPr>
    </w:lvl>
    <w:lvl w:ilvl="4" w:tplc="18F4A46C" w:tentative="1">
      <w:start w:val="1"/>
      <w:numFmt w:val="lowerLetter"/>
      <w:lvlText w:val="%5."/>
      <w:lvlJc w:val="left"/>
      <w:pPr>
        <w:ind w:left="3600" w:hanging="360"/>
      </w:pPr>
    </w:lvl>
    <w:lvl w:ilvl="5" w:tplc="5D783E94" w:tentative="1">
      <w:start w:val="1"/>
      <w:numFmt w:val="lowerRoman"/>
      <w:lvlText w:val="%6."/>
      <w:lvlJc w:val="right"/>
      <w:pPr>
        <w:ind w:left="4320" w:hanging="180"/>
      </w:pPr>
    </w:lvl>
    <w:lvl w:ilvl="6" w:tplc="1A1CE244" w:tentative="1">
      <w:start w:val="1"/>
      <w:numFmt w:val="decimal"/>
      <w:lvlText w:val="%7."/>
      <w:lvlJc w:val="left"/>
      <w:pPr>
        <w:ind w:left="5040" w:hanging="360"/>
      </w:pPr>
    </w:lvl>
    <w:lvl w:ilvl="7" w:tplc="09E4BFB0" w:tentative="1">
      <w:start w:val="1"/>
      <w:numFmt w:val="lowerLetter"/>
      <w:lvlText w:val="%8."/>
      <w:lvlJc w:val="left"/>
      <w:pPr>
        <w:ind w:left="5760" w:hanging="360"/>
      </w:pPr>
    </w:lvl>
    <w:lvl w:ilvl="8" w:tplc="4EE40966" w:tentative="1">
      <w:start w:val="1"/>
      <w:numFmt w:val="lowerRoman"/>
      <w:lvlText w:val="%9."/>
      <w:lvlJc w:val="right"/>
      <w:pPr>
        <w:ind w:left="6480" w:hanging="180"/>
      </w:pPr>
    </w:lvl>
  </w:abstractNum>
  <w:abstractNum w:abstractNumId="35" w15:restartNumberingAfterBreak="0">
    <w:nsid w:val="6EAA4CC9"/>
    <w:multiLevelType w:val="hybridMultilevel"/>
    <w:tmpl w:val="04EE5BF2"/>
    <w:lvl w:ilvl="0" w:tplc="BB02C8E2">
      <w:start w:val="1"/>
      <w:numFmt w:val="bullet"/>
      <w:pStyle w:val="Lijstopsomteken3"/>
      <w:lvlText w:val=""/>
      <w:lvlJc w:val="left"/>
      <w:pPr>
        <w:ind w:left="1080" w:hanging="360"/>
      </w:pPr>
      <w:rPr>
        <w:rFonts w:ascii="Wingdings 3" w:hAnsi="Wingdings 3" w:hint="default"/>
        <w:b w:val="0"/>
        <w:i w:val="0"/>
        <w:color w:val="auto"/>
        <w:sz w:val="18"/>
        <w:u w:val="none"/>
      </w:rPr>
    </w:lvl>
    <w:lvl w:ilvl="1" w:tplc="025AB160">
      <w:start w:val="1"/>
      <w:numFmt w:val="bullet"/>
      <w:lvlText w:val="o"/>
      <w:lvlJc w:val="left"/>
      <w:pPr>
        <w:ind w:left="1646" w:hanging="360"/>
      </w:pPr>
      <w:rPr>
        <w:rFonts w:ascii="Courier New" w:hAnsi="Courier New" w:cs="Courier New" w:hint="default"/>
      </w:rPr>
    </w:lvl>
    <w:lvl w:ilvl="2" w:tplc="3AFE6E80" w:tentative="1">
      <w:start w:val="1"/>
      <w:numFmt w:val="bullet"/>
      <w:lvlText w:val=""/>
      <w:lvlJc w:val="left"/>
      <w:pPr>
        <w:ind w:left="2366" w:hanging="360"/>
      </w:pPr>
      <w:rPr>
        <w:rFonts w:ascii="Wingdings" w:hAnsi="Wingdings" w:hint="default"/>
      </w:rPr>
    </w:lvl>
    <w:lvl w:ilvl="3" w:tplc="C4602A28" w:tentative="1">
      <w:start w:val="1"/>
      <w:numFmt w:val="bullet"/>
      <w:lvlText w:val=""/>
      <w:lvlJc w:val="left"/>
      <w:pPr>
        <w:ind w:left="3086" w:hanging="360"/>
      </w:pPr>
      <w:rPr>
        <w:rFonts w:ascii="Symbol" w:hAnsi="Symbol" w:hint="default"/>
      </w:rPr>
    </w:lvl>
    <w:lvl w:ilvl="4" w:tplc="BAFE1BCC" w:tentative="1">
      <w:start w:val="1"/>
      <w:numFmt w:val="bullet"/>
      <w:lvlText w:val="o"/>
      <w:lvlJc w:val="left"/>
      <w:pPr>
        <w:ind w:left="3806" w:hanging="360"/>
      </w:pPr>
      <w:rPr>
        <w:rFonts w:ascii="Courier New" w:hAnsi="Courier New" w:cs="Courier New" w:hint="default"/>
      </w:rPr>
    </w:lvl>
    <w:lvl w:ilvl="5" w:tplc="E4DA0410" w:tentative="1">
      <w:start w:val="1"/>
      <w:numFmt w:val="bullet"/>
      <w:lvlText w:val=""/>
      <w:lvlJc w:val="left"/>
      <w:pPr>
        <w:ind w:left="4526" w:hanging="360"/>
      </w:pPr>
      <w:rPr>
        <w:rFonts w:ascii="Wingdings" w:hAnsi="Wingdings" w:hint="default"/>
      </w:rPr>
    </w:lvl>
    <w:lvl w:ilvl="6" w:tplc="11CC0EFC" w:tentative="1">
      <w:start w:val="1"/>
      <w:numFmt w:val="bullet"/>
      <w:lvlText w:val=""/>
      <w:lvlJc w:val="left"/>
      <w:pPr>
        <w:ind w:left="5246" w:hanging="360"/>
      </w:pPr>
      <w:rPr>
        <w:rFonts w:ascii="Symbol" w:hAnsi="Symbol" w:hint="default"/>
      </w:rPr>
    </w:lvl>
    <w:lvl w:ilvl="7" w:tplc="4E6A9D30" w:tentative="1">
      <w:start w:val="1"/>
      <w:numFmt w:val="bullet"/>
      <w:lvlText w:val="o"/>
      <w:lvlJc w:val="left"/>
      <w:pPr>
        <w:ind w:left="5966" w:hanging="360"/>
      </w:pPr>
      <w:rPr>
        <w:rFonts w:ascii="Courier New" w:hAnsi="Courier New" w:cs="Courier New" w:hint="default"/>
      </w:rPr>
    </w:lvl>
    <w:lvl w:ilvl="8" w:tplc="A5089D36"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9"/>
  </w:num>
  <w:num w:numId="2">
    <w:abstractNumId w:val="36"/>
  </w:num>
  <w:num w:numId="3">
    <w:abstractNumId w:val="5"/>
  </w:num>
  <w:num w:numId="4">
    <w:abstractNumId w:val="30"/>
  </w:num>
  <w:num w:numId="5">
    <w:abstractNumId w:val="4"/>
  </w:num>
  <w:num w:numId="6">
    <w:abstractNumId w:val="35"/>
  </w:num>
  <w:num w:numId="7">
    <w:abstractNumId w:val="12"/>
  </w:num>
  <w:num w:numId="8">
    <w:abstractNumId w:val="0"/>
  </w:num>
  <w:num w:numId="9">
    <w:abstractNumId w:val="1"/>
  </w:num>
  <w:num w:numId="10">
    <w:abstractNumId w:val="19"/>
  </w:num>
  <w:num w:numId="11">
    <w:abstractNumId w:val="15"/>
  </w:num>
  <w:num w:numId="12">
    <w:abstractNumId w:val="11"/>
  </w:num>
  <w:num w:numId="13">
    <w:abstractNumId w:val="22"/>
  </w:num>
  <w:num w:numId="14">
    <w:abstractNumId w:val="28"/>
  </w:num>
  <w:num w:numId="15">
    <w:abstractNumId w:val="34"/>
  </w:num>
  <w:num w:numId="16">
    <w:abstractNumId w:val="3"/>
  </w:num>
  <w:num w:numId="17">
    <w:abstractNumId w:val="33"/>
  </w:num>
  <w:num w:numId="18">
    <w:abstractNumId w:val="23"/>
  </w:num>
  <w:num w:numId="19">
    <w:abstractNumId w:val="32"/>
  </w:num>
  <w:num w:numId="20">
    <w:abstractNumId w:val="14"/>
  </w:num>
  <w:num w:numId="21">
    <w:abstractNumId w:val="6"/>
  </w:num>
  <w:num w:numId="22">
    <w:abstractNumId w:val="26"/>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7"/>
  </w:num>
  <w:num w:numId="28">
    <w:abstractNumId w:val="8"/>
  </w:num>
  <w:num w:numId="29">
    <w:abstractNumId w:val="3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6"/>
  </w:num>
  <w:num w:numId="33">
    <w:abstractNumId w:val="7"/>
  </w:num>
  <w:num w:numId="34">
    <w:abstractNumId w:val="13"/>
  </w:num>
  <w:num w:numId="35">
    <w:abstractNumId w:val="21"/>
  </w:num>
  <w:num w:numId="36">
    <w:abstractNumId w:val="20"/>
  </w:num>
  <w:num w:numId="3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embedTrueTypeFonts/>
  <w:embedSystemFonts/>
  <w:saveSubsetFonts/>
  <w:proofState w:spelling="clean" w:grammar="clean"/>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D7"/>
    <w:rsid w:val="0000048A"/>
    <w:rsid w:val="00002238"/>
    <w:rsid w:val="00002D85"/>
    <w:rsid w:val="00002FBD"/>
    <w:rsid w:val="00003274"/>
    <w:rsid w:val="00006439"/>
    <w:rsid w:val="00006CE3"/>
    <w:rsid w:val="000122AB"/>
    <w:rsid w:val="000129E2"/>
    <w:rsid w:val="00014FDA"/>
    <w:rsid w:val="00016E42"/>
    <w:rsid w:val="00021925"/>
    <w:rsid w:val="00021CD5"/>
    <w:rsid w:val="00024464"/>
    <w:rsid w:val="00025916"/>
    <w:rsid w:val="000259A2"/>
    <w:rsid w:val="00034902"/>
    <w:rsid w:val="00034E53"/>
    <w:rsid w:val="00040D3C"/>
    <w:rsid w:val="000415B9"/>
    <w:rsid w:val="0004426A"/>
    <w:rsid w:val="00044F51"/>
    <w:rsid w:val="000453C2"/>
    <w:rsid w:val="00052F15"/>
    <w:rsid w:val="0005301A"/>
    <w:rsid w:val="000637B2"/>
    <w:rsid w:val="00065399"/>
    <w:rsid w:val="000663ED"/>
    <w:rsid w:val="0006765D"/>
    <w:rsid w:val="000808E2"/>
    <w:rsid w:val="000810FF"/>
    <w:rsid w:val="00085331"/>
    <w:rsid w:val="000861B0"/>
    <w:rsid w:val="0009096B"/>
    <w:rsid w:val="00094ECF"/>
    <w:rsid w:val="000A7B59"/>
    <w:rsid w:val="000A7E31"/>
    <w:rsid w:val="000B1F93"/>
    <w:rsid w:val="000B2136"/>
    <w:rsid w:val="000B494E"/>
    <w:rsid w:val="000B7051"/>
    <w:rsid w:val="000C2185"/>
    <w:rsid w:val="000C62AA"/>
    <w:rsid w:val="000C68D4"/>
    <w:rsid w:val="000D50A1"/>
    <w:rsid w:val="000D6059"/>
    <w:rsid w:val="000D7B5E"/>
    <w:rsid w:val="000E0E09"/>
    <w:rsid w:val="000E6D87"/>
    <w:rsid w:val="000E72C0"/>
    <w:rsid w:val="000F04D3"/>
    <w:rsid w:val="000F46C3"/>
    <w:rsid w:val="000F4EAC"/>
    <w:rsid w:val="000F5071"/>
    <w:rsid w:val="000F667C"/>
    <w:rsid w:val="000F6E60"/>
    <w:rsid w:val="0010104E"/>
    <w:rsid w:val="00107295"/>
    <w:rsid w:val="00111AB7"/>
    <w:rsid w:val="0011264E"/>
    <w:rsid w:val="001128E8"/>
    <w:rsid w:val="00112C37"/>
    <w:rsid w:val="0011319C"/>
    <w:rsid w:val="00113ABD"/>
    <w:rsid w:val="00115A27"/>
    <w:rsid w:val="0011680B"/>
    <w:rsid w:val="001202F5"/>
    <w:rsid w:val="001206F6"/>
    <w:rsid w:val="0012189C"/>
    <w:rsid w:val="00121A31"/>
    <w:rsid w:val="00125275"/>
    <w:rsid w:val="001256F8"/>
    <w:rsid w:val="00126A15"/>
    <w:rsid w:val="001275C3"/>
    <w:rsid w:val="001306AE"/>
    <w:rsid w:val="00130813"/>
    <w:rsid w:val="0013190D"/>
    <w:rsid w:val="001324BF"/>
    <w:rsid w:val="001329F1"/>
    <w:rsid w:val="001332AD"/>
    <w:rsid w:val="00133880"/>
    <w:rsid w:val="001340E8"/>
    <w:rsid w:val="001376FB"/>
    <w:rsid w:val="0014132D"/>
    <w:rsid w:val="00141B24"/>
    <w:rsid w:val="001471FB"/>
    <w:rsid w:val="001509D7"/>
    <w:rsid w:val="001529C9"/>
    <w:rsid w:val="00153908"/>
    <w:rsid w:val="0015399B"/>
    <w:rsid w:val="001542F9"/>
    <w:rsid w:val="001544CE"/>
    <w:rsid w:val="00155369"/>
    <w:rsid w:val="0016069E"/>
    <w:rsid w:val="0016097B"/>
    <w:rsid w:val="001616FD"/>
    <w:rsid w:val="00161E92"/>
    <w:rsid w:val="00170B59"/>
    <w:rsid w:val="00173261"/>
    <w:rsid w:val="00173B3E"/>
    <w:rsid w:val="00180A1D"/>
    <w:rsid w:val="00183373"/>
    <w:rsid w:val="0018439C"/>
    <w:rsid w:val="00186740"/>
    <w:rsid w:val="001871D0"/>
    <w:rsid w:val="001919A1"/>
    <w:rsid w:val="00193FE2"/>
    <w:rsid w:val="00195CAC"/>
    <w:rsid w:val="001A2208"/>
    <w:rsid w:val="001A246C"/>
    <w:rsid w:val="001A7579"/>
    <w:rsid w:val="001C04F6"/>
    <w:rsid w:val="001C0F8B"/>
    <w:rsid w:val="001C29C0"/>
    <w:rsid w:val="001C3E13"/>
    <w:rsid w:val="001C5B0E"/>
    <w:rsid w:val="001D20CE"/>
    <w:rsid w:val="001D2299"/>
    <w:rsid w:val="001D4E4C"/>
    <w:rsid w:val="001D6E64"/>
    <w:rsid w:val="001D7238"/>
    <w:rsid w:val="001E0B6B"/>
    <w:rsid w:val="001E5157"/>
    <w:rsid w:val="001E5659"/>
    <w:rsid w:val="001E60FA"/>
    <w:rsid w:val="001E6F97"/>
    <w:rsid w:val="001F331F"/>
    <w:rsid w:val="001F606D"/>
    <w:rsid w:val="00201296"/>
    <w:rsid w:val="00201F57"/>
    <w:rsid w:val="002034B3"/>
    <w:rsid w:val="002049F6"/>
    <w:rsid w:val="00204F92"/>
    <w:rsid w:val="00212CF3"/>
    <w:rsid w:val="00213FF7"/>
    <w:rsid w:val="00215407"/>
    <w:rsid w:val="0021736A"/>
    <w:rsid w:val="00217AB4"/>
    <w:rsid w:val="00221AF2"/>
    <w:rsid w:val="00222004"/>
    <w:rsid w:val="00223200"/>
    <w:rsid w:val="0022393E"/>
    <w:rsid w:val="00223C47"/>
    <w:rsid w:val="0022439B"/>
    <w:rsid w:val="002266D1"/>
    <w:rsid w:val="00231461"/>
    <w:rsid w:val="00231774"/>
    <w:rsid w:val="00233DD8"/>
    <w:rsid w:val="00234986"/>
    <w:rsid w:val="00234E9E"/>
    <w:rsid w:val="0024222B"/>
    <w:rsid w:val="0024361C"/>
    <w:rsid w:val="00250A0B"/>
    <w:rsid w:val="00251B49"/>
    <w:rsid w:val="00253641"/>
    <w:rsid w:val="002538E4"/>
    <w:rsid w:val="00264476"/>
    <w:rsid w:val="0027026E"/>
    <w:rsid w:val="00270AE6"/>
    <w:rsid w:val="00272D6D"/>
    <w:rsid w:val="00274A3D"/>
    <w:rsid w:val="002772AF"/>
    <w:rsid w:val="00280011"/>
    <w:rsid w:val="00280984"/>
    <w:rsid w:val="00281C17"/>
    <w:rsid w:val="00282DC0"/>
    <w:rsid w:val="0028388E"/>
    <w:rsid w:val="00285936"/>
    <w:rsid w:val="002929CA"/>
    <w:rsid w:val="00292CB3"/>
    <w:rsid w:val="00296394"/>
    <w:rsid w:val="002A06F1"/>
    <w:rsid w:val="002A5487"/>
    <w:rsid w:val="002A5566"/>
    <w:rsid w:val="002A6D8B"/>
    <w:rsid w:val="002A747E"/>
    <w:rsid w:val="002A7828"/>
    <w:rsid w:val="002B3A78"/>
    <w:rsid w:val="002C1D8C"/>
    <w:rsid w:val="002C5BFE"/>
    <w:rsid w:val="002C77B0"/>
    <w:rsid w:val="002D157F"/>
    <w:rsid w:val="002D177C"/>
    <w:rsid w:val="002D1F2F"/>
    <w:rsid w:val="002D240B"/>
    <w:rsid w:val="002D474F"/>
    <w:rsid w:val="002D566D"/>
    <w:rsid w:val="002D66CD"/>
    <w:rsid w:val="002D66E4"/>
    <w:rsid w:val="002E0AFC"/>
    <w:rsid w:val="002E6157"/>
    <w:rsid w:val="002E6207"/>
    <w:rsid w:val="002F0B3E"/>
    <w:rsid w:val="002F10DE"/>
    <w:rsid w:val="002F164F"/>
    <w:rsid w:val="002F266F"/>
    <w:rsid w:val="002F7481"/>
    <w:rsid w:val="0030010B"/>
    <w:rsid w:val="00300793"/>
    <w:rsid w:val="00300C0F"/>
    <w:rsid w:val="0030145D"/>
    <w:rsid w:val="003021A1"/>
    <w:rsid w:val="00302247"/>
    <w:rsid w:val="00306BAA"/>
    <w:rsid w:val="003073BE"/>
    <w:rsid w:val="0031009A"/>
    <w:rsid w:val="00310C2C"/>
    <w:rsid w:val="003129FD"/>
    <w:rsid w:val="00312EFD"/>
    <w:rsid w:val="0031448B"/>
    <w:rsid w:val="00314F3E"/>
    <w:rsid w:val="00316F23"/>
    <w:rsid w:val="0032299D"/>
    <w:rsid w:val="00324236"/>
    <w:rsid w:val="003260DD"/>
    <w:rsid w:val="003268C5"/>
    <w:rsid w:val="00327B6D"/>
    <w:rsid w:val="0033208F"/>
    <w:rsid w:val="00335317"/>
    <w:rsid w:val="00340A22"/>
    <w:rsid w:val="00341244"/>
    <w:rsid w:val="003420CB"/>
    <w:rsid w:val="00345170"/>
    <w:rsid w:val="00345B8B"/>
    <w:rsid w:val="00346164"/>
    <w:rsid w:val="003468D6"/>
    <w:rsid w:val="003505B1"/>
    <w:rsid w:val="003535EC"/>
    <w:rsid w:val="00353F1C"/>
    <w:rsid w:val="0035546F"/>
    <w:rsid w:val="003603CA"/>
    <w:rsid w:val="00360C8F"/>
    <w:rsid w:val="00361059"/>
    <w:rsid w:val="00365527"/>
    <w:rsid w:val="00365EE2"/>
    <w:rsid w:val="00370907"/>
    <w:rsid w:val="003735A3"/>
    <w:rsid w:val="003763C4"/>
    <w:rsid w:val="00377F73"/>
    <w:rsid w:val="00382322"/>
    <w:rsid w:val="0038268E"/>
    <w:rsid w:val="003848E6"/>
    <w:rsid w:val="00386799"/>
    <w:rsid w:val="00392C9B"/>
    <w:rsid w:val="00393D53"/>
    <w:rsid w:val="00394210"/>
    <w:rsid w:val="003A3342"/>
    <w:rsid w:val="003A3A5D"/>
    <w:rsid w:val="003A5BDA"/>
    <w:rsid w:val="003A7A9A"/>
    <w:rsid w:val="003B0EE0"/>
    <w:rsid w:val="003B3EBB"/>
    <w:rsid w:val="003B69FA"/>
    <w:rsid w:val="003C065D"/>
    <w:rsid w:val="003C303D"/>
    <w:rsid w:val="003C6932"/>
    <w:rsid w:val="003C7BE7"/>
    <w:rsid w:val="003D0ED4"/>
    <w:rsid w:val="003D4AD1"/>
    <w:rsid w:val="003D4DC8"/>
    <w:rsid w:val="003D55AF"/>
    <w:rsid w:val="003D7177"/>
    <w:rsid w:val="003D73BD"/>
    <w:rsid w:val="003E1238"/>
    <w:rsid w:val="003E1CCB"/>
    <w:rsid w:val="003E6255"/>
    <w:rsid w:val="003E7484"/>
    <w:rsid w:val="003F0E31"/>
    <w:rsid w:val="003F334A"/>
    <w:rsid w:val="0040069B"/>
    <w:rsid w:val="0040080B"/>
    <w:rsid w:val="00400851"/>
    <w:rsid w:val="00404E4D"/>
    <w:rsid w:val="00405BA9"/>
    <w:rsid w:val="00405CAE"/>
    <w:rsid w:val="00405E47"/>
    <w:rsid w:val="00406BFA"/>
    <w:rsid w:val="004073C9"/>
    <w:rsid w:val="00407FFD"/>
    <w:rsid w:val="004127BC"/>
    <w:rsid w:val="00412AC3"/>
    <w:rsid w:val="00416425"/>
    <w:rsid w:val="00417940"/>
    <w:rsid w:val="00422B3E"/>
    <w:rsid w:val="004236ED"/>
    <w:rsid w:val="0042623E"/>
    <w:rsid w:val="00427377"/>
    <w:rsid w:val="0042769F"/>
    <w:rsid w:val="004311EB"/>
    <w:rsid w:val="00436991"/>
    <w:rsid w:val="00436CC6"/>
    <w:rsid w:val="00440E55"/>
    <w:rsid w:val="00442C6C"/>
    <w:rsid w:val="00442DEE"/>
    <w:rsid w:val="00444E11"/>
    <w:rsid w:val="00451A53"/>
    <w:rsid w:val="00452A1D"/>
    <w:rsid w:val="00453867"/>
    <w:rsid w:val="00454AB6"/>
    <w:rsid w:val="004607E8"/>
    <w:rsid w:val="004612B2"/>
    <w:rsid w:val="00463783"/>
    <w:rsid w:val="004637AC"/>
    <w:rsid w:val="00465BE6"/>
    <w:rsid w:val="00470989"/>
    <w:rsid w:val="004746C9"/>
    <w:rsid w:val="004753CE"/>
    <w:rsid w:val="004823B0"/>
    <w:rsid w:val="00482CEA"/>
    <w:rsid w:val="00485CE5"/>
    <w:rsid w:val="004860B6"/>
    <w:rsid w:val="00487814"/>
    <w:rsid w:val="00491C15"/>
    <w:rsid w:val="004922EA"/>
    <w:rsid w:val="004B096A"/>
    <w:rsid w:val="004B15C8"/>
    <w:rsid w:val="004B1D31"/>
    <w:rsid w:val="004B3154"/>
    <w:rsid w:val="004B5A00"/>
    <w:rsid w:val="004B6443"/>
    <w:rsid w:val="004B6777"/>
    <w:rsid w:val="004C133E"/>
    <w:rsid w:val="004C3AF2"/>
    <w:rsid w:val="004D2CA8"/>
    <w:rsid w:val="004D3DFF"/>
    <w:rsid w:val="004E2BE0"/>
    <w:rsid w:val="004F2845"/>
    <w:rsid w:val="00501183"/>
    <w:rsid w:val="00501191"/>
    <w:rsid w:val="005068AA"/>
    <w:rsid w:val="005120DF"/>
    <w:rsid w:val="0051271D"/>
    <w:rsid w:val="00513F76"/>
    <w:rsid w:val="00514986"/>
    <w:rsid w:val="00520A70"/>
    <w:rsid w:val="00521924"/>
    <w:rsid w:val="00522B70"/>
    <w:rsid w:val="00523A0A"/>
    <w:rsid w:val="00524A4A"/>
    <w:rsid w:val="00525405"/>
    <w:rsid w:val="00525AA6"/>
    <w:rsid w:val="005266B8"/>
    <w:rsid w:val="0053488C"/>
    <w:rsid w:val="00534E9A"/>
    <w:rsid w:val="0054094A"/>
    <w:rsid w:val="0054096D"/>
    <w:rsid w:val="00541097"/>
    <w:rsid w:val="00541FAB"/>
    <w:rsid w:val="005456F9"/>
    <w:rsid w:val="00545BED"/>
    <w:rsid w:val="00550D75"/>
    <w:rsid w:val="005523D8"/>
    <w:rsid w:val="005525FB"/>
    <w:rsid w:val="00552815"/>
    <w:rsid w:val="005532A2"/>
    <w:rsid w:val="00553CA3"/>
    <w:rsid w:val="00557232"/>
    <w:rsid w:val="00561211"/>
    <w:rsid w:val="00570AB8"/>
    <w:rsid w:val="005748CE"/>
    <w:rsid w:val="00581F8B"/>
    <w:rsid w:val="00583DDF"/>
    <w:rsid w:val="0058586C"/>
    <w:rsid w:val="0059108B"/>
    <w:rsid w:val="0059163D"/>
    <w:rsid w:val="00591975"/>
    <w:rsid w:val="00591D0D"/>
    <w:rsid w:val="00596FBC"/>
    <w:rsid w:val="005A07F8"/>
    <w:rsid w:val="005A21F3"/>
    <w:rsid w:val="005A3CD5"/>
    <w:rsid w:val="005A4769"/>
    <w:rsid w:val="005A6E6A"/>
    <w:rsid w:val="005A6EB3"/>
    <w:rsid w:val="005B0524"/>
    <w:rsid w:val="005B2358"/>
    <w:rsid w:val="005C059C"/>
    <w:rsid w:val="005C1A3F"/>
    <w:rsid w:val="005C2C08"/>
    <w:rsid w:val="005C34F1"/>
    <w:rsid w:val="005C3DDA"/>
    <w:rsid w:val="005C61AB"/>
    <w:rsid w:val="005D0AEB"/>
    <w:rsid w:val="005D0D95"/>
    <w:rsid w:val="005D3959"/>
    <w:rsid w:val="005D4826"/>
    <w:rsid w:val="005D490A"/>
    <w:rsid w:val="005D4CFD"/>
    <w:rsid w:val="005D60BA"/>
    <w:rsid w:val="005E2892"/>
    <w:rsid w:val="005E557F"/>
    <w:rsid w:val="005E6245"/>
    <w:rsid w:val="005E66E0"/>
    <w:rsid w:val="005E7805"/>
    <w:rsid w:val="005E787C"/>
    <w:rsid w:val="005E7C7F"/>
    <w:rsid w:val="005F0D45"/>
    <w:rsid w:val="005F29D7"/>
    <w:rsid w:val="0060066A"/>
    <w:rsid w:val="00602F2F"/>
    <w:rsid w:val="00603475"/>
    <w:rsid w:val="00604A05"/>
    <w:rsid w:val="00607AE2"/>
    <w:rsid w:val="0061014D"/>
    <w:rsid w:val="006118CD"/>
    <w:rsid w:val="00614926"/>
    <w:rsid w:val="00614B6C"/>
    <w:rsid w:val="00621E95"/>
    <w:rsid w:val="0063516B"/>
    <w:rsid w:val="00636575"/>
    <w:rsid w:val="006435AF"/>
    <w:rsid w:val="0065101B"/>
    <w:rsid w:val="00651A86"/>
    <w:rsid w:val="00651DB5"/>
    <w:rsid w:val="00655C63"/>
    <w:rsid w:val="00656FFE"/>
    <w:rsid w:val="00657489"/>
    <w:rsid w:val="00662367"/>
    <w:rsid w:val="00667153"/>
    <w:rsid w:val="00672C61"/>
    <w:rsid w:val="00674129"/>
    <w:rsid w:val="00675AF2"/>
    <w:rsid w:val="006761F8"/>
    <w:rsid w:val="0068091E"/>
    <w:rsid w:val="00685066"/>
    <w:rsid w:val="00687DD6"/>
    <w:rsid w:val="00692B72"/>
    <w:rsid w:val="006A4EDB"/>
    <w:rsid w:val="006B1867"/>
    <w:rsid w:val="006B5547"/>
    <w:rsid w:val="006B68E7"/>
    <w:rsid w:val="006C0646"/>
    <w:rsid w:val="006C096A"/>
    <w:rsid w:val="006C204B"/>
    <w:rsid w:val="006C2404"/>
    <w:rsid w:val="006D3721"/>
    <w:rsid w:val="006D410E"/>
    <w:rsid w:val="006D4B7D"/>
    <w:rsid w:val="006E1012"/>
    <w:rsid w:val="006E5050"/>
    <w:rsid w:val="006F2AF8"/>
    <w:rsid w:val="006F366F"/>
    <w:rsid w:val="006F488E"/>
    <w:rsid w:val="006F541C"/>
    <w:rsid w:val="0070011E"/>
    <w:rsid w:val="007043E6"/>
    <w:rsid w:val="007044FA"/>
    <w:rsid w:val="00711176"/>
    <w:rsid w:val="00712CBA"/>
    <w:rsid w:val="00716566"/>
    <w:rsid w:val="0072197D"/>
    <w:rsid w:val="00722286"/>
    <w:rsid w:val="00722832"/>
    <w:rsid w:val="00723378"/>
    <w:rsid w:val="00723A7B"/>
    <w:rsid w:val="007243FA"/>
    <w:rsid w:val="007266F4"/>
    <w:rsid w:val="00727C5E"/>
    <w:rsid w:val="00730E8E"/>
    <w:rsid w:val="007316B4"/>
    <w:rsid w:val="007318CB"/>
    <w:rsid w:val="007352D2"/>
    <w:rsid w:val="007376A8"/>
    <w:rsid w:val="0075186E"/>
    <w:rsid w:val="007518C3"/>
    <w:rsid w:val="007550AC"/>
    <w:rsid w:val="007560FE"/>
    <w:rsid w:val="00763A57"/>
    <w:rsid w:val="00764A55"/>
    <w:rsid w:val="00766B3D"/>
    <w:rsid w:val="007700FD"/>
    <w:rsid w:val="00774550"/>
    <w:rsid w:val="00774D93"/>
    <w:rsid w:val="00776D53"/>
    <w:rsid w:val="00777FCC"/>
    <w:rsid w:val="00780F3A"/>
    <w:rsid w:val="00787DA7"/>
    <w:rsid w:val="007952B9"/>
    <w:rsid w:val="00795F35"/>
    <w:rsid w:val="00796487"/>
    <w:rsid w:val="00796B11"/>
    <w:rsid w:val="007A0F7D"/>
    <w:rsid w:val="007A32C4"/>
    <w:rsid w:val="007A4027"/>
    <w:rsid w:val="007A510F"/>
    <w:rsid w:val="007B0AE4"/>
    <w:rsid w:val="007B3C4B"/>
    <w:rsid w:val="007B74BD"/>
    <w:rsid w:val="007C07E3"/>
    <w:rsid w:val="007C5DE7"/>
    <w:rsid w:val="007D2E1C"/>
    <w:rsid w:val="007D5F6D"/>
    <w:rsid w:val="007D645B"/>
    <w:rsid w:val="007E44B9"/>
    <w:rsid w:val="007E45B9"/>
    <w:rsid w:val="007E60C0"/>
    <w:rsid w:val="007E7A1F"/>
    <w:rsid w:val="007F0744"/>
    <w:rsid w:val="007F1953"/>
    <w:rsid w:val="007F4960"/>
    <w:rsid w:val="007F4B75"/>
    <w:rsid w:val="007F51E4"/>
    <w:rsid w:val="007F7D63"/>
    <w:rsid w:val="0080493D"/>
    <w:rsid w:val="00805405"/>
    <w:rsid w:val="00806AF9"/>
    <w:rsid w:val="00806B88"/>
    <w:rsid w:val="0080773B"/>
    <w:rsid w:val="0081139C"/>
    <w:rsid w:val="00811871"/>
    <w:rsid w:val="008131EB"/>
    <w:rsid w:val="00824418"/>
    <w:rsid w:val="008278F8"/>
    <w:rsid w:val="0083325F"/>
    <w:rsid w:val="0083566F"/>
    <w:rsid w:val="0083608C"/>
    <w:rsid w:val="0083677D"/>
    <w:rsid w:val="008444A7"/>
    <w:rsid w:val="00847894"/>
    <w:rsid w:val="008535E4"/>
    <w:rsid w:val="00854D3E"/>
    <w:rsid w:val="00856C6C"/>
    <w:rsid w:val="0086100C"/>
    <w:rsid w:val="008728D2"/>
    <w:rsid w:val="00875E0D"/>
    <w:rsid w:val="008802A0"/>
    <w:rsid w:val="00881453"/>
    <w:rsid w:val="008837AF"/>
    <w:rsid w:val="00887F5E"/>
    <w:rsid w:val="008904A8"/>
    <w:rsid w:val="008950E4"/>
    <w:rsid w:val="008A0811"/>
    <w:rsid w:val="008A15E6"/>
    <w:rsid w:val="008A6CDC"/>
    <w:rsid w:val="008A7A0E"/>
    <w:rsid w:val="008B2957"/>
    <w:rsid w:val="008B43BB"/>
    <w:rsid w:val="008B4602"/>
    <w:rsid w:val="008B5BD7"/>
    <w:rsid w:val="008C0872"/>
    <w:rsid w:val="008C0C42"/>
    <w:rsid w:val="008C1008"/>
    <w:rsid w:val="008D0EE4"/>
    <w:rsid w:val="008D3D5C"/>
    <w:rsid w:val="008D427B"/>
    <w:rsid w:val="008D4892"/>
    <w:rsid w:val="008D5473"/>
    <w:rsid w:val="008D6C69"/>
    <w:rsid w:val="008D7463"/>
    <w:rsid w:val="008D7980"/>
    <w:rsid w:val="008E5ECA"/>
    <w:rsid w:val="008F2379"/>
    <w:rsid w:val="008F4712"/>
    <w:rsid w:val="009032AA"/>
    <w:rsid w:val="009060F8"/>
    <w:rsid w:val="009076C6"/>
    <w:rsid w:val="00913F5D"/>
    <w:rsid w:val="009143FF"/>
    <w:rsid w:val="0091520D"/>
    <w:rsid w:val="009154AE"/>
    <w:rsid w:val="009156C0"/>
    <w:rsid w:val="00916E5B"/>
    <w:rsid w:val="00920027"/>
    <w:rsid w:val="00920328"/>
    <w:rsid w:val="009233C5"/>
    <w:rsid w:val="009318DB"/>
    <w:rsid w:val="00931C4A"/>
    <w:rsid w:val="00931C93"/>
    <w:rsid w:val="0093217A"/>
    <w:rsid w:val="009367DA"/>
    <w:rsid w:val="0093752A"/>
    <w:rsid w:val="009459E9"/>
    <w:rsid w:val="0095262F"/>
    <w:rsid w:val="0096111C"/>
    <w:rsid w:val="00963030"/>
    <w:rsid w:val="00963177"/>
    <w:rsid w:val="00965D1F"/>
    <w:rsid w:val="009664E6"/>
    <w:rsid w:val="00970DB0"/>
    <w:rsid w:val="00971843"/>
    <w:rsid w:val="00975BEA"/>
    <w:rsid w:val="00981925"/>
    <w:rsid w:val="00983122"/>
    <w:rsid w:val="009837CD"/>
    <w:rsid w:val="009843C5"/>
    <w:rsid w:val="0098461F"/>
    <w:rsid w:val="00991A16"/>
    <w:rsid w:val="00991D5E"/>
    <w:rsid w:val="0099450C"/>
    <w:rsid w:val="00994DA4"/>
    <w:rsid w:val="009969EF"/>
    <w:rsid w:val="009A0858"/>
    <w:rsid w:val="009A578B"/>
    <w:rsid w:val="009A5AF7"/>
    <w:rsid w:val="009A6B39"/>
    <w:rsid w:val="009A6F54"/>
    <w:rsid w:val="009B608D"/>
    <w:rsid w:val="009B6A3B"/>
    <w:rsid w:val="009B7412"/>
    <w:rsid w:val="009C0ADD"/>
    <w:rsid w:val="009C233B"/>
    <w:rsid w:val="009C2555"/>
    <w:rsid w:val="009C4777"/>
    <w:rsid w:val="009D4329"/>
    <w:rsid w:val="009D6F42"/>
    <w:rsid w:val="009D71F6"/>
    <w:rsid w:val="009E00B9"/>
    <w:rsid w:val="009E0644"/>
    <w:rsid w:val="009E2D18"/>
    <w:rsid w:val="009E3570"/>
    <w:rsid w:val="009E5400"/>
    <w:rsid w:val="009E556D"/>
    <w:rsid w:val="009E5D66"/>
    <w:rsid w:val="009E7778"/>
    <w:rsid w:val="009F4330"/>
    <w:rsid w:val="00A025DB"/>
    <w:rsid w:val="00A101CE"/>
    <w:rsid w:val="00A10694"/>
    <w:rsid w:val="00A12DC1"/>
    <w:rsid w:val="00A137CD"/>
    <w:rsid w:val="00A143CB"/>
    <w:rsid w:val="00A148FC"/>
    <w:rsid w:val="00A164C7"/>
    <w:rsid w:val="00A16B86"/>
    <w:rsid w:val="00A17AF6"/>
    <w:rsid w:val="00A20E20"/>
    <w:rsid w:val="00A2353A"/>
    <w:rsid w:val="00A242F8"/>
    <w:rsid w:val="00A24FB8"/>
    <w:rsid w:val="00A27337"/>
    <w:rsid w:val="00A30AA9"/>
    <w:rsid w:val="00A314F4"/>
    <w:rsid w:val="00A31BF5"/>
    <w:rsid w:val="00A37621"/>
    <w:rsid w:val="00A42D61"/>
    <w:rsid w:val="00A42F24"/>
    <w:rsid w:val="00A438B8"/>
    <w:rsid w:val="00A44483"/>
    <w:rsid w:val="00A454E8"/>
    <w:rsid w:val="00A4777E"/>
    <w:rsid w:val="00A5279C"/>
    <w:rsid w:val="00A52F7C"/>
    <w:rsid w:val="00A53970"/>
    <w:rsid w:val="00A53B84"/>
    <w:rsid w:val="00A5521A"/>
    <w:rsid w:val="00A6210B"/>
    <w:rsid w:val="00A62A15"/>
    <w:rsid w:val="00A67A36"/>
    <w:rsid w:val="00A70346"/>
    <w:rsid w:val="00A71CAD"/>
    <w:rsid w:val="00A73527"/>
    <w:rsid w:val="00A74640"/>
    <w:rsid w:val="00A76A08"/>
    <w:rsid w:val="00A77636"/>
    <w:rsid w:val="00A823C3"/>
    <w:rsid w:val="00A83ADF"/>
    <w:rsid w:val="00A84A50"/>
    <w:rsid w:val="00A85CEE"/>
    <w:rsid w:val="00A90D2C"/>
    <w:rsid w:val="00A926C3"/>
    <w:rsid w:val="00A9275B"/>
    <w:rsid w:val="00A937A9"/>
    <w:rsid w:val="00A96954"/>
    <w:rsid w:val="00AA3A55"/>
    <w:rsid w:val="00AA5976"/>
    <w:rsid w:val="00AB08DB"/>
    <w:rsid w:val="00AB0DB7"/>
    <w:rsid w:val="00AB16A6"/>
    <w:rsid w:val="00AB1B97"/>
    <w:rsid w:val="00AB3EAC"/>
    <w:rsid w:val="00AB6970"/>
    <w:rsid w:val="00AB75A2"/>
    <w:rsid w:val="00AC12FD"/>
    <w:rsid w:val="00AD0514"/>
    <w:rsid w:val="00AD1D25"/>
    <w:rsid w:val="00AD2663"/>
    <w:rsid w:val="00AD295D"/>
    <w:rsid w:val="00AD5C02"/>
    <w:rsid w:val="00AE22DB"/>
    <w:rsid w:val="00AE3565"/>
    <w:rsid w:val="00AE3D9D"/>
    <w:rsid w:val="00AF20E8"/>
    <w:rsid w:val="00AF27B4"/>
    <w:rsid w:val="00AF4924"/>
    <w:rsid w:val="00AF7067"/>
    <w:rsid w:val="00B014D5"/>
    <w:rsid w:val="00B01F51"/>
    <w:rsid w:val="00B0350F"/>
    <w:rsid w:val="00B042D6"/>
    <w:rsid w:val="00B04644"/>
    <w:rsid w:val="00B0524A"/>
    <w:rsid w:val="00B056BB"/>
    <w:rsid w:val="00B06382"/>
    <w:rsid w:val="00B06857"/>
    <w:rsid w:val="00B1124B"/>
    <w:rsid w:val="00B14394"/>
    <w:rsid w:val="00B20912"/>
    <w:rsid w:val="00B212B0"/>
    <w:rsid w:val="00B248E7"/>
    <w:rsid w:val="00B261FD"/>
    <w:rsid w:val="00B26292"/>
    <w:rsid w:val="00B27CC4"/>
    <w:rsid w:val="00B37046"/>
    <w:rsid w:val="00B41142"/>
    <w:rsid w:val="00B413F6"/>
    <w:rsid w:val="00B41F39"/>
    <w:rsid w:val="00B452BF"/>
    <w:rsid w:val="00B471BA"/>
    <w:rsid w:val="00B50AA3"/>
    <w:rsid w:val="00B51365"/>
    <w:rsid w:val="00B52383"/>
    <w:rsid w:val="00B56C79"/>
    <w:rsid w:val="00B5725B"/>
    <w:rsid w:val="00B6541A"/>
    <w:rsid w:val="00B666F3"/>
    <w:rsid w:val="00B66B58"/>
    <w:rsid w:val="00B7029F"/>
    <w:rsid w:val="00B73626"/>
    <w:rsid w:val="00B81F95"/>
    <w:rsid w:val="00B84A8C"/>
    <w:rsid w:val="00B851EC"/>
    <w:rsid w:val="00B857B4"/>
    <w:rsid w:val="00B863EA"/>
    <w:rsid w:val="00B90721"/>
    <w:rsid w:val="00B91ABE"/>
    <w:rsid w:val="00B91B4D"/>
    <w:rsid w:val="00B9439C"/>
    <w:rsid w:val="00B943BD"/>
    <w:rsid w:val="00B96DDA"/>
    <w:rsid w:val="00BA09CE"/>
    <w:rsid w:val="00BA13C4"/>
    <w:rsid w:val="00BA23F4"/>
    <w:rsid w:val="00BA6D18"/>
    <w:rsid w:val="00BA7F8B"/>
    <w:rsid w:val="00BB09F8"/>
    <w:rsid w:val="00BB1C77"/>
    <w:rsid w:val="00BB2314"/>
    <w:rsid w:val="00BB2731"/>
    <w:rsid w:val="00BB2BD3"/>
    <w:rsid w:val="00BB5FA9"/>
    <w:rsid w:val="00BB60BC"/>
    <w:rsid w:val="00BC2D2F"/>
    <w:rsid w:val="00BC45E8"/>
    <w:rsid w:val="00BC4A07"/>
    <w:rsid w:val="00BC5901"/>
    <w:rsid w:val="00BD2A75"/>
    <w:rsid w:val="00BD5474"/>
    <w:rsid w:val="00BD5D13"/>
    <w:rsid w:val="00BE07AA"/>
    <w:rsid w:val="00BE139A"/>
    <w:rsid w:val="00BE1937"/>
    <w:rsid w:val="00BE6ABC"/>
    <w:rsid w:val="00BE796D"/>
    <w:rsid w:val="00BF0CF0"/>
    <w:rsid w:val="00BF6592"/>
    <w:rsid w:val="00C00422"/>
    <w:rsid w:val="00C0118B"/>
    <w:rsid w:val="00C0378A"/>
    <w:rsid w:val="00C07C92"/>
    <w:rsid w:val="00C12AC7"/>
    <w:rsid w:val="00C13D69"/>
    <w:rsid w:val="00C24E64"/>
    <w:rsid w:val="00C2632C"/>
    <w:rsid w:val="00C26F9D"/>
    <w:rsid w:val="00C27CA0"/>
    <w:rsid w:val="00C362E3"/>
    <w:rsid w:val="00C41417"/>
    <w:rsid w:val="00C41E56"/>
    <w:rsid w:val="00C43403"/>
    <w:rsid w:val="00C45A34"/>
    <w:rsid w:val="00C47131"/>
    <w:rsid w:val="00C50A57"/>
    <w:rsid w:val="00C53DFD"/>
    <w:rsid w:val="00C54F63"/>
    <w:rsid w:val="00C624F6"/>
    <w:rsid w:val="00C6540A"/>
    <w:rsid w:val="00C7016D"/>
    <w:rsid w:val="00C803E2"/>
    <w:rsid w:val="00C82EF7"/>
    <w:rsid w:val="00C926A6"/>
    <w:rsid w:val="00C92FC4"/>
    <w:rsid w:val="00C9683A"/>
    <w:rsid w:val="00CA7002"/>
    <w:rsid w:val="00CB2220"/>
    <w:rsid w:val="00CB5CAF"/>
    <w:rsid w:val="00CC5AAF"/>
    <w:rsid w:val="00CC5CF2"/>
    <w:rsid w:val="00CC5D91"/>
    <w:rsid w:val="00CC6B34"/>
    <w:rsid w:val="00CE0DD9"/>
    <w:rsid w:val="00CE5A10"/>
    <w:rsid w:val="00CE5E63"/>
    <w:rsid w:val="00CE6191"/>
    <w:rsid w:val="00CF770F"/>
    <w:rsid w:val="00CF7849"/>
    <w:rsid w:val="00D0042C"/>
    <w:rsid w:val="00D00965"/>
    <w:rsid w:val="00D01095"/>
    <w:rsid w:val="00D0466A"/>
    <w:rsid w:val="00D0651A"/>
    <w:rsid w:val="00D2192A"/>
    <w:rsid w:val="00D26075"/>
    <w:rsid w:val="00D35425"/>
    <w:rsid w:val="00D366F8"/>
    <w:rsid w:val="00D4083E"/>
    <w:rsid w:val="00D40956"/>
    <w:rsid w:val="00D409E9"/>
    <w:rsid w:val="00D43D0D"/>
    <w:rsid w:val="00D44124"/>
    <w:rsid w:val="00D4679A"/>
    <w:rsid w:val="00D52344"/>
    <w:rsid w:val="00D525A4"/>
    <w:rsid w:val="00D53860"/>
    <w:rsid w:val="00D56F31"/>
    <w:rsid w:val="00D60D2E"/>
    <w:rsid w:val="00D644D9"/>
    <w:rsid w:val="00D64AF7"/>
    <w:rsid w:val="00D65493"/>
    <w:rsid w:val="00D71CD5"/>
    <w:rsid w:val="00D7307B"/>
    <w:rsid w:val="00D80D95"/>
    <w:rsid w:val="00D8285D"/>
    <w:rsid w:val="00D82C72"/>
    <w:rsid w:val="00D842D6"/>
    <w:rsid w:val="00D8578D"/>
    <w:rsid w:val="00D864DD"/>
    <w:rsid w:val="00D86C42"/>
    <w:rsid w:val="00D91BF2"/>
    <w:rsid w:val="00D93B97"/>
    <w:rsid w:val="00D942B7"/>
    <w:rsid w:val="00D94BCB"/>
    <w:rsid w:val="00D96AC7"/>
    <w:rsid w:val="00D97FDF"/>
    <w:rsid w:val="00DA1738"/>
    <w:rsid w:val="00DA3946"/>
    <w:rsid w:val="00DA4A97"/>
    <w:rsid w:val="00DA4AE7"/>
    <w:rsid w:val="00DA4E42"/>
    <w:rsid w:val="00DA6100"/>
    <w:rsid w:val="00DA71E0"/>
    <w:rsid w:val="00DA75E7"/>
    <w:rsid w:val="00DB2601"/>
    <w:rsid w:val="00DB3BDE"/>
    <w:rsid w:val="00DB47FE"/>
    <w:rsid w:val="00DB48BA"/>
    <w:rsid w:val="00DD0BD0"/>
    <w:rsid w:val="00DD2CE7"/>
    <w:rsid w:val="00DD3A3B"/>
    <w:rsid w:val="00DD540A"/>
    <w:rsid w:val="00DD6D5C"/>
    <w:rsid w:val="00DD7883"/>
    <w:rsid w:val="00DE799A"/>
    <w:rsid w:val="00DE7AAA"/>
    <w:rsid w:val="00DF4972"/>
    <w:rsid w:val="00DF5075"/>
    <w:rsid w:val="00E00351"/>
    <w:rsid w:val="00E007D5"/>
    <w:rsid w:val="00E012D4"/>
    <w:rsid w:val="00E03D50"/>
    <w:rsid w:val="00E0482B"/>
    <w:rsid w:val="00E11E08"/>
    <w:rsid w:val="00E11EDC"/>
    <w:rsid w:val="00E12C34"/>
    <w:rsid w:val="00E14AB0"/>
    <w:rsid w:val="00E15059"/>
    <w:rsid w:val="00E152AF"/>
    <w:rsid w:val="00E15B8C"/>
    <w:rsid w:val="00E17314"/>
    <w:rsid w:val="00E20854"/>
    <w:rsid w:val="00E2421D"/>
    <w:rsid w:val="00E25750"/>
    <w:rsid w:val="00E32C42"/>
    <w:rsid w:val="00E342C9"/>
    <w:rsid w:val="00E3555A"/>
    <w:rsid w:val="00E359D1"/>
    <w:rsid w:val="00E35F54"/>
    <w:rsid w:val="00E36133"/>
    <w:rsid w:val="00E403E6"/>
    <w:rsid w:val="00E42076"/>
    <w:rsid w:val="00E43737"/>
    <w:rsid w:val="00E45225"/>
    <w:rsid w:val="00E518B7"/>
    <w:rsid w:val="00E51BDF"/>
    <w:rsid w:val="00E51EB7"/>
    <w:rsid w:val="00E53C97"/>
    <w:rsid w:val="00E559A8"/>
    <w:rsid w:val="00E57FE8"/>
    <w:rsid w:val="00E609BC"/>
    <w:rsid w:val="00E63276"/>
    <w:rsid w:val="00E66EF3"/>
    <w:rsid w:val="00E67F2F"/>
    <w:rsid w:val="00E67F73"/>
    <w:rsid w:val="00E70924"/>
    <w:rsid w:val="00E70B4D"/>
    <w:rsid w:val="00E70EA5"/>
    <w:rsid w:val="00E72061"/>
    <w:rsid w:val="00E763EA"/>
    <w:rsid w:val="00E76D0A"/>
    <w:rsid w:val="00E87835"/>
    <w:rsid w:val="00E918BB"/>
    <w:rsid w:val="00E92535"/>
    <w:rsid w:val="00E92A8B"/>
    <w:rsid w:val="00E92EE0"/>
    <w:rsid w:val="00E93338"/>
    <w:rsid w:val="00E949D2"/>
    <w:rsid w:val="00EA0B3D"/>
    <w:rsid w:val="00EA37B0"/>
    <w:rsid w:val="00EA4483"/>
    <w:rsid w:val="00EA5340"/>
    <w:rsid w:val="00EA7B51"/>
    <w:rsid w:val="00EB1CB5"/>
    <w:rsid w:val="00EB31D3"/>
    <w:rsid w:val="00EB3583"/>
    <w:rsid w:val="00EB4575"/>
    <w:rsid w:val="00EB4881"/>
    <w:rsid w:val="00EB4899"/>
    <w:rsid w:val="00EB4B7D"/>
    <w:rsid w:val="00EB5893"/>
    <w:rsid w:val="00EB595F"/>
    <w:rsid w:val="00EB5E6C"/>
    <w:rsid w:val="00EB7471"/>
    <w:rsid w:val="00EC09C4"/>
    <w:rsid w:val="00EC1A92"/>
    <w:rsid w:val="00EC4260"/>
    <w:rsid w:val="00EC458C"/>
    <w:rsid w:val="00EC4DE8"/>
    <w:rsid w:val="00EC5333"/>
    <w:rsid w:val="00EC7BA3"/>
    <w:rsid w:val="00ED0681"/>
    <w:rsid w:val="00ED43AB"/>
    <w:rsid w:val="00ED4EAC"/>
    <w:rsid w:val="00EE1E84"/>
    <w:rsid w:val="00EE2BB4"/>
    <w:rsid w:val="00EE37E3"/>
    <w:rsid w:val="00EF15B5"/>
    <w:rsid w:val="00EF1665"/>
    <w:rsid w:val="00EF2074"/>
    <w:rsid w:val="00F01EAF"/>
    <w:rsid w:val="00F04E2C"/>
    <w:rsid w:val="00F057CF"/>
    <w:rsid w:val="00F11090"/>
    <w:rsid w:val="00F116EE"/>
    <w:rsid w:val="00F134E3"/>
    <w:rsid w:val="00F14FEC"/>
    <w:rsid w:val="00F15E26"/>
    <w:rsid w:val="00F2127F"/>
    <w:rsid w:val="00F22D8E"/>
    <w:rsid w:val="00F2687C"/>
    <w:rsid w:val="00F301D1"/>
    <w:rsid w:val="00F30376"/>
    <w:rsid w:val="00F30B31"/>
    <w:rsid w:val="00F329CC"/>
    <w:rsid w:val="00F3505C"/>
    <w:rsid w:val="00F36C2D"/>
    <w:rsid w:val="00F37C6F"/>
    <w:rsid w:val="00F418B5"/>
    <w:rsid w:val="00F4274E"/>
    <w:rsid w:val="00F4319E"/>
    <w:rsid w:val="00F4448B"/>
    <w:rsid w:val="00F45677"/>
    <w:rsid w:val="00F47DF4"/>
    <w:rsid w:val="00F51A04"/>
    <w:rsid w:val="00F5745A"/>
    <w:rsid w:val="00F62142"/>
    <w:rsid w:val="00F62257"/>
    <w:rsid w:val="00F647FE"/>
    <w:rsid w:val="00F64819"/>
    <w:rsid w:val="00F66941"/>
    <w:rsid w:val="00F723D7"/>
    <w:rsid w:val="00F72CDE"/>
    <w:rsid w:val="00F7409D"/>
    <w:rsid w:val="00F77350"/>
    <w:rsid w:val="00F824A1"/>
    <w:rsid w:val="00F833B6"/>
    <w:rsid w:val="00F84B9B"/>
    <w:rsid w:val="00F91AEE"/>
    <w:rsid w:val="00F92D7B"/>
    <w:rsid w:val="00F92ED5"/>
    <w:rsid w:val="00FA34FE"/>
    <w:rsid w:val="00FA4AAC"/>
    <w:rsid w:val="00FA5C2C"/>
    <w:rsid w:val="00FA74EC"/>
    <w:rsid w:val="00FC1B7F"/>
    <w:rsid w:val="00FC1DC9"/>
    <w:rsid w:val="00FC38FE"/>
    <w:rsid w:val="00FC3957"/>
    <w:rsid w:val="00FC4156"/>
    <w:rsid w:val="00FC59C8"/>
    <w:rsid w:val="00FD105F"/>
    <w:rsid w:val="00FD1391"/>
    <w:rsid w:val="00FD2C84"/>
    <w:rsid w:val="00FD40F8"/>
    <w:rsid w:val="00FD5C22"/>
    <w:rsid w:val="00FD6A8D"/>
    <w:rsid w:val="00FE2425"/>
    <w:rsid w:val="00FE272D"/>
    <w:rsid w:val="00FE2B08"/>
    <w:rsid w:val="00FE4FCB"/>
    <w:rsid w:val="00FE5C05"/>
    <w:rsid w:val="00FF36E6"/>
    <w:rsid w:val="00FF422A"/>
    <w:rsid w:val="00FF6594"/>
    <w:rsid w:val="00FF6733"/>
    <w:rsid w:val="00FF6761"/>
    <w:rsid w:val="00FF6DB0"/>
    <w:rsid w:val="00FF7653"/>
    <w:rsid w:val="0FBACF6C"/>
    <w:rsid w:val="3B581BC5"/>
    <w:rsid w:val="40408C14"/>
    <w:rsid w:val="51DA35E2"/>
    <w:rsid w:val="6CC5C369"/>
    <w:rsid w:val="76CEF8FF"/>
    <w:rsid w:val="772BFD1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2BA4FB"/>
  <w15:chartTrackingRefBased/>
  <w15:docId w15:val="{AB180439-E8BD-0641-B865-A5D5DFD7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223C47"/>
    <w:rPr>
      <w:rFonts w:ascii="Calibri" w:hAnsi="Calibri" w:cs="Calibri"/>
      <w:sz w:val="22"/>
      <w:szCs w:val="22"/>
      <w:lang w:eastAsia="en-US"/>
    </w:rPr>
  </w:style>
  <w:style w:type="paragraph" w:styleId="Kop1">
    <w:name w:val="heading 1"/>
    <w:basedOn w:val="Standaard"/>
    <w:next w:val="Standaard"/>
    <w:link w:val="Kop1Char"/>
    <w:uiPriority w:val="2"/>
    <w:qFormat/>
    <w:locked/>
    <w:rsid w:val="00AA5976"/>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1"/>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AA5976"/>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AA5976"/>
    <w:rPr>
      <w:rFonts w:ascii="Calibri" w:eastAsiaTheme="majorEastAsia" w:hAnsi="Calibri"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3"/>
      </w:numPr>
    </w:pPr>
  </w:style>
  <w:style w:type="paragraph" w:styleId="Lijstopsomteken">
    <w:name w:val="List Bullet"/>
    <w:basedOn w:val="Vlottetekst-roodMSF"/>
    <w:uiPriority w:val="3"/>
    <w:unhideWhenUsed/>
    <w:rsid w:val="00AA5976"/>
    <w:pPr>
      <w:numPr>
        <w:numId w:val="4"/>
      </w:numPr>
    </w:pPr>
  </w:style>
  <w:style w:type="paragraph" w:styleId="Lijstopsomteken2">
    <w:name w:val="List Bullet 2"/>
    <w:basedOn w:val="Inspringing"/>
    <w:uiPriority w:val="3"/>
    <w:unhideWhenUsed/>
    <w:rsid w:val="00AA5976"/>
    <w:pPr>
      <w:numPr>
        <w:numId w:val="5"/>
      </w:numPr>
    </w:pPr>
  </w:style>
  <w:style w:type="paragraph" w:styleId="Lijstopsomteken3">
    <w:name w:val="List Bullet 3"/>
    <w:basedOn w:val="Standaard"/>
    <w:uiPriority w:val="3"/>
    <w:unhideWhenUsed/>
    <w:rsid w:val="00AA5976"/>
    <w:pPr>
      <w:numPr>
        <w:numId w:val="6"/>
      </w:numPr>
    </w:pPr>
  </w:style>
  <w:style w:type="paragraph" w:styleId="Lijstopsomteken4">
    <w:name w:val="List Bullet 4"/>
    <w:basedOn w:val="Standaard"/>
    <w:uiPriority w:val="3"/>
    <w:unhideWhenUsed/>
    <w:rsid w:val="00AA5976"/>
    <w:pPr>
      <w:numPr>
        <w:numId w:val="7"/>
      </w:numPr>
    </w:pPr>
  </w:style>
  <w:style w:type="paragraph" w:styleId="Lijstopsomteken5">
    <w:name w:val="List Bullet 5"/>
    <w:basedOn w:val="Standaard"/>
    <w:uiPriority w:val="3"/>
    <w:unhideWhenUsed/>
    <w:rsid w:val="00AA5976"/>
    <w:pPr>
      <w:numPr>
        <w:numId w:val="8"/>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9"/>
      </w:numPr>
    </w:pPr>
  </w:style>
  <w:style w:type="paragraph" w:styleId="Lijstnummering2">
    <w:name w:val="List Number 2"/>
    <w:basedOn w:val="Lijstalinea"/>
    <w:uiPriority w:val="4"/>
    <w:unhideWhenUsed/>
    <w:rsid w:val="00AA5976"/>
    <w:pPr>
      <w:numPr>
        <w:numId w:val="10"/>
      </w:numPr>
    </w:pPr>
  </w:style>
  <w:style w:type="paragraph" w:styleId="Lijstnummering3">
    <w:name w:val="List Number 3"/>
    <w:basedOn w:val="Lijstalinea"/>
    <w:uiPriority w:val="4"/>
    <w:unhideWhenUsed/>
    <w:rsid w:val="00AA5976"/>
    <w:pPr>
      <w:numPr>
        <w:numId w:val="11"/>
      </w:numPr>
    </w:pPr>
  </w:style>
  <w:style w:type="paragraph" w:styleId="Lijstnummering4">
    <w:name w:val="List Number 4"/>
    <w:basedOn w:val="Lijstalinea"/>
    <w:uiPriority w:val="4"/>
    <w:unhideWhenUsed/>
    <w:rsid w:val="00AA5976"/>
    <w:pPr>
      <w:numPr>
        <w:numId w:val="12"/>
      </w:numPr>
    </w:pPr>
  </w:style>
  <w:style w:type="paragraph" w:styleId="Lijstnummering5">
    <w:name w:val="List Number 5"/>
    <w:basedOn w:val="Lijstalinea"/>
    <w:uiPriority w:val="4"/>
    <w:unhideWhenUsed/>
    <w:rsid w:val="00AA5976"/>
    <w:pPr>
      <w:numPr>
        <w:numId w:val="13"/>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qFormat/>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Gill Sans" w:hAnsi="Gill Sans"/>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paragraph" w:customStyle="1" w:styleId="Default">
    <w:name w:val="Default"/>
    <w:rsid w:val="00D0466A"/>
    <w:pPr>
      <w:autoSpaceDE w:val="0"/>
      <w:autoSpaceDN w:val="0"/>
      <w:adjustRightInd w:val="0"/>
    </w:pPr>
    <w:rPr>
      <w:rFonts w:ascii="FlandersArtSans-Regular" w:hAnsi="FlandersArtSans-Regular" w:cs="FlandersArtSans-Regular"/>
      <w:color w:val="000000"/>
      <w:sz w:val="24"/>
      <w:szCs w:val="24"/>
    </w:rPr>
  </w:style>
  <w:style w:type="paragraph" w:customStyle="1" w:styleId="xmsonormal">
    <w:name w:val="x_msonormal"/>
    <w:basedOn w:val="Standaard"/>
    <w:rsid w:val="001332AD"/>
    <w:rPr>
      <w:lang w:eastAsia="nl-BE"/>
    </w:rPr>
  </w:style>
  <w:style w:type="character" w:styleId="Verwijzingopmerking">
    <w:name w:val="annotation reference"/>
    <w:basedOn w:val="Standaardalinea-lettertype"/>
    <w:uiPriority w:val="99"/>
    <w:semiHidden/>
    <w:unhideWhenUsed/>
    <w:rsid w:val="00A6210B"/>
    <w:rPr>
      <w:sz w:val="16"/>
      <w:szCs w:val="16"/>
    </w:rPr>
  </w:style>
  <w:style w:type="paragraph" w:styleId="Tekstopmerking">
    <w:name w:val="annotation text"/>
    <w:basedOn w:val="Standaard"/>
    <w:link w:val="TekstopmerkingChar"/>
    <w:uiPriority w:val="99"/>
    <w:semiHidden/>
    <w:unhideWhenUsed/>
    <w:rsid w:val="00A6210B"/>
    <w:rPr>
      <w:sz w:val="20"/>
      <w:szCs w:val="20"/>
    </w:rPr>
  </w:style>
  <w:style w:type="character" w:customStyle="1" w:styleId="TekstopmerkingChar">
    <w:name w:val="Tekst opmerking Char"/>
    <w:basedOn w:val="Standaardalinea-lettertype"/>
    <w:link w:val="Tekstopmerking"/>
    <w:uiPriority w:val="99"/>
    <w:semiHidden/>
    <w:rsid w:val="00A6210B"/>
    <w:rPr>
      <w:rFonts w:ascii="Calibri" w:hAnsi="Calibri" w:cs="Calibri"/>
      <w:lang w:eastAsia="en-US"/>
    </w:rPr>
  </w:style>
  <w:style w:type="paragraph" w:styleId="Onderwerpvanopmerking">
    <w:name w:val="annotation subject"/>
    <w:basedOn w:val="Tekstopmerking"/>
    <w:next w:val="Tekstopmerking"/>
    <w:link w:val="OnderwerpvanopmerkingChar"/>
    <w:uiPriority w:val="99"/>
    <w:semiHidden/>
    <w:unhideWhenUsed/>
    <w:rsid w:val="00A6210B"/>
    <w:rPr>
      <w:b/>
      <w:bCs/>
    </w:rPr>
  </w:style>
  <w:style w:type="character" w:customStyle="1" w:styleId="OnderwerpvanopmerkingChar">
    <w:name w:val="Onderwerp van opmerking Char"/>
    <w:basedOn w:val="TekstopmerkingChar"/>
    <w:link w:val="Onderwerpvanopmerking"/>
    <w:uiPriority w:val="99"/>
    <w:semiHidden/>
    <w:rsid w:val="00A6210B"/>
    <w:rPr>
      <w:rFonts w:ascii="Calibri" w:hAnsi="Calibri" w:cs="Calibri"/>
      <w:b/>
      <w:bCs/>
      <w:lang w:eastAsia="en-US"/>
    </w:rPr>
  </w:style>
  <w:style w:type="paragraph" w:styleId="Normaalweb">
    <w:name w:val="Normal (Web)"/>
    <w:basedOn w:val="Standaard"/>
    <w:uiPriority w:val="99"/>
    <w:semiHidden/>
    <w:unhideWhenUsed/>
    <w:rsid w:val="007E45B9"/>
    <w:pPr>
      <w:spacing w:before="100" w:beforeAutospacing="1" w:after="100" w:afterAutospacing="1"/>
    </w:pPr>
    <w:rPr>
      <w:lang w:eastAsia="nl-BE"/>
    </w:rPr>
  </w:style>
  <w:style w:type="character" w:customStyle="1" w:styleId="Onopgelostemelding1">
    <w:name w:val="Onopgeloste melding1"/>
    <w:basedOn w:val="Standaardalinea-lettertype"/>
    <w:uiPriority w:val="99"/>
    <w:semiHidden/>
    <w:unhideWhenUsed/>
    <w:rsid w:val="000861B0"/>
    <w:rPr>
      <w:color w:val="605E5C"/>
      <w:shd w:val="clear" w:color="auto" w:fill="E1DFDD"/>
    </w:rPr>
  </w:style>
  <w:style w:type="paragraph" w:customStyle="1" w:styleId="paragraph">
    <w:name w:val="paragraph"/>
    <w:basedOn w:val="Standaard"/>
    <w:rsid w:val="00D64AF7"/>
    <w:pPr>
      <w:spacing w:before="100" w:beforeAutospacing="1" w:after="100" w:afterAutospacing="1"/>
    </w:pPr>
    <w:rPr>
      <w:lang w:eastAsia="nl-BE"/>
    </w:rPr>
  </w:style>
  <w:style w:type="character" w:customStyle="1" w:styleId="normaltextrun">
    <w:name w:val="normaltextrun"/>
    <w:basedOn w:val="Standaardalinea-lettertype"/>
    <w:rsid w:val="00D64AF7"/>
  </w:style>
  <w:style w:type="character" w:customStyle="1" w:styleId="eop">
    <w:name w:val="eop"/>
    <w:basedOn w:val="Standaardalinea-lettertype"/>
    <w:rsid w:val="00D64AF7"/>
  </w:style>
  <w:style w:type="character" w:styleId="Zwaar">
    <w:name w:val="Strong"/>
    <w:basedOn w:val="Standaardalinea-lettertype"/>
    <w:uiPriority w:val="22"/>
    <w:qFormat/>
    <w:rsid w:val="00E36133"/>
    <w:rPr>
      <w:b/>
      <w:bCs/>
    </w:rPr>
  </w:style>
  <w:style w:type="character" w:styleId="GevolgdeHyperlink">
    <w:name w:val="FollowedHyperlink"/>
    <w:basedOn w:val="Standaardalinea-lettertype"/>
    <w:uiPriority w:val="99"/>
    <w:semiHidden/>
    <w:unhideWhenUsed/>
    <w:rsid w:val="005B2358"/>
    <w:rPr>
      <w:color w:val="AA78AA" w:themeColor="followedHyperlink"/>
      <w:u w:val="single"/>
    </w:rPr>
  </w:style>
  <w:style w:type="paragraph" w:styleId="Revisie">
    <w:name w:val="Revision"/>
    <w:hidden/>
    <w:uiPriority w:val="99"/>
    <w:semiHidden/>
    <w:rsid w:val="006F488E"/>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pmerkingen xmlns="a3867c21-0251-48e7-b7c5-090be624caed" xsi:nil="true"/>
    <_dlc_DocId xmlns="67d70fc1-feb1-45e9-9aeb-88a3359c5041">4RFRK5WNF5EP-1090528946-87</_dlc_DocId>
    <_dlc_DocIdUrl xmlns="67d70fc1-feb1-45e9-9aeb-88a3359c5041">
      <Url>https://vlaamseoverheid.sharepoint.com/sites/wonen/projecten/OpvangOekrainsevluchtelingen/_layouts/15/DocIdRedir.aspx?ID=4RFRK5WNF5EP-1090528946-87</Url>
      <Description>4RFRK5WNF5EP-1090528946-87</Description>
    </_dlc_DocIdUrl>
    <SharedWithUsers xmlns="67d70fc1-feb1-45e9-9aeb-88a3359c5041">
      <UserInfo>
        <DisplayName>Gheysen Simon</DisplayName>
        <AccountId>2975</AccountId>
        <AccountType/>
      </UserInfo>
      <UserInfo>
        <DisplayName>Ercegovic Nina</DisplayName>
        <AccountId>2194</AccountId>
        <AccountType/>
      </UserInfo>
      <UserInfo>
        <DisplayName>Van Damme Benediekt</DisplayName>
        <AccountId>150</AccountId>
        <AccountType/>
      </UserInfo>
      <UserInfo>
        <DisplayName>VAN CAUWENBERGE Dorien</DisplayName>
        <AccountId>56</AccountId>
        <AccountType/>
      </UserInfo>
      <UserInfo>
        <DisplayName>Deboelpaep Liesbeth</DisplayName>
        <AccountId>94</AccountId>
        <AccountType/>
      </UserInfo>
      <UserInfo>
        <DisplayName>Vandromme Tom</DisplayName>
        <AccountId>409</AccountId>
        <AccountType/>
      </UserInfo>
      <UserInfo>
        <DisplayName>Swinnen Griet</DisplayName>
        <AccountId>383</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A557DC20478484CBD10865638EDFF3E" ma:contentTypeVersion="7" ma:contentTypeDescription="Een nieuw document maken." ma:contentTypeScope="" ma:versionID="ad01b9336052f7a7c45a22ea53b01ada">
  <xsd:schema xmlns:xsd="http://www.w3.org/2001/XMLSchema" xmlns:xs="http://www.w3.org/2001/XMLSchema" xmlns:p="http://schemas.microsoft.com/office/2006/metadata/properties" xmlns:ns2="67d70fc1-feb1-45e9-9aeb-88a3359c5041" xmlns:ns3="a3867c21-0251-48e7-b7c5-090be624caed" targetNamespace="http://schemas.microsoft.com/office/2006/metadata/properties" ma:root="true" ma:fieldsID="4e01d6d0b8ac0835c87a52986103e05d" ns2:_="" ns3:_="">
    <xsd:import namespace="67d70fc1-feb1-45e9-9aeb-88a3359c5041"/>
    <xsd:import namespace="a3867c21-0251-48e7-b7c5-090be624ca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0fc1-feb1-45e9-9aeb-88a3359c504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67c21-0251-48e7-b7c5-090be624ca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opmerkingen" ma:index="17" nillable="true" ma:displayName="opmerkingen" ma:format="Dropdow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285497-BA98-4221-8CAA-B3E19C348D5A}">
  <ds:schemaRefs>
    <ds:schemaRef ds:uri="http://schemas.microsoft.com/office/2006/metadata/properties"/>
    <ds:schemaRef ds:uri="http://schemas.microsoft.com/office/infopath/2007/PartnerControls"/>
    <ds:schemaRef ds:uri="a3867c21-0251-48e7-b7c5-090be624caed"/>
    <ds:schemaRef ds:uri="67d70fc1-feb1-45e9-9aeb-88a3359c5041"/>
  </ds:schemaRefs>
</ds:datastoreItem>
</file>

<file path=customXml/itemProps2.xml><?xml version="1.0" encoding="utf-8"?>
<ds:datastoreItem xmlns:ds="http://schemas.openxmlformats.org/officeDocument/2006/customXml" ds:itemID="{BEC4E851-AB16-43B6-A6E3-85C2B77F02FA}">
  <ds:schemaRefs>
    <ds:schemaRef ds:uri="http://schemas.microsoft.com/sharepoint/events"/>
  </ds:schemaRefs>
</ds:datastoreItem>
</file>

<file path=customXml/itemProps3.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customXml/itemProps4.xml><?xml version="1.0" encoding="utf-8"?>
<ds:datastoreItem xmlns:ds="http://schemas.openxmlformats.org/officeDocument/2006/customXml" ds:itemID="{577534D4-152E-47EC-A1CE-FF40E5A5DD94}">
  <ds:schemaRefs>
    <ds:schemaRef ds:uri="http://schemas.microsoft.com/sharepoint/v3/contenttype/forms"/>
  </ds:schemaRefs>
</ds:datastoreItem>
</file>

<file path=customXml/itemProps5.xml><?xml version="1.0" encoding="utf-8"?>
<ds:datastoreItem xmlns:ds="http://schemas.openxmlformats.org/officeDocument/2006/customXml" ds:itemID="{EE7FCCCE-EA0E-4960-9FB2-19574FB74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70fc1-feb1-45e9-9aeb-88a3359c5041"/>
    <ds:schemaRef ds:uri="a3867c21-0251-48e7-b7c5-090be624c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2813</Words>
  <Characters>15477</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Forier Ben</dc:creator>
  <cp:lastModifiedBy>Swinnen Griet</cp:lastModifiedBy>
  <cp:revision>1</cp:revision>
  <cp:lastPrinted>2001-06-06T07:44:00Z</cp:lastPrinted>
  <dcterms:created xsi:type="dcterms:W3CDTF">2022-04-03T18:02:00Z</dcterms:created>
  <dcterms:modified xsi:type="dcterms:W3CDTF">2022-04-04T07:44:00Z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0x010100FA557DC20478484CBD10865638EDFF3E</vt:lpwstr>
  </property>
  <property fmtid="{D5CDD505-2E9C-101B-9397-08002B2CF9AE}" pid="3" name="_dlc_DocIdItemGuid">
    <vt:lpwstr>a430b388-7202-4d69-9b24-f5ee5cf08186</vt:lpwstr>
  </property>
</Properties>
</file>