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rPr>
        <w:tag w:val=""/>
        <w:id w:val="-198712739"/>
        <w:placeholder>
          <w:docPart w:val="91FDFCE13C664790916559D08E35DE3A"/>
        </w:placeholder>
        <w:dataBinding w:prefixMappings="xmlns:ns0='http://purl.org/dc/elements/1.1/' xmlns:ns1='http://schemas.openxmlformats.org/package/2006/metadata/core-properties' " w:xpath="/ns1:coreProperties[1]/ns0:title[1]" w:storeItemID="{6C3C8BC8-F283-45AE-878A-BAB7291924A1}"/>
        <w:text/>
      </w:sdtPr>
      <w:sdtEndPr/>
      <w:sdtContent>
        <w:p w14:paraId="1DAB3D84" w14:textId="45F87062" w:rsidR="000B173B" w:rsidRPr="00631E95" w:rsidRDefault="0002071B" w:rsidP="00733969">
          <w:pPr>
            <w:pStyle w:val="Titeldocument"/>
            <w:rPr>
              <w:rFonts w:asciiTheme="minorHAnsi" w:hAnsiTheme="minorHAnsi" w:cstheme="minorHAnsi"/>
            </w:rPr>
          </w:pPr>
          <w:r>
            <w:rPr>
              <w:rFonts w:asciiTheme="minorHAnsi" w:hAnsiTheme="minorHAnsi" w:cstheme="minorHAnsi"/>
            </w:rPr>
            <w:t>Toelichting berekening Bruto Toegevoegde Waarde tegen factorkosten</w:t>
          </w:r>
        </w:p>
      </w:sdtContent>
    </w:sdt>
    <w:p w14:paraId="0B17A2D7" w14:textId="77777777" w:rsidR="00131095" w:rsidRPr="00477861" w:rsidRDefault="00131095" w:rsidP="00477861">
      <w:pPr>
        <w:rPr>
          <w:b/>
          <w:bCs/>
        </w:rPr>
      </w:pPr>
      <w:r w:rsidRPr="00477861">
        <w:rPr>
          <w:b/>
          <w:bCs/>
        </w:rPr>
        <w:t>INHOUD</w:t>
      </w:r>
    </w:p>
    <w:p w14:paraId="085A797B" w14:textId="0804AE03" w:rsidR="00C65D08" w:rsidRDefault="00131095">
      <w:pPr>
        <w:pStyle w:val="Inhopg1"/>
        <w:rPr>
          <w:rFonts w:asciiTheme="minorHAnsi" w:eastAsiaTheme="minorEastAsia" w:hAnsiTheme="minorHAnsi"/>
          <w:bCs w:val="0"/>
          <w:smallCaps w:val="0"/>
          <w:color w:val="auto"/>
          <w:sz w:val="22"/>
          <w:lang w:eastAsia="nl-BE"/>
        </w:rPr>
      </w:pPr>
      <w:r>
        <w:fldChar w:fldCharType="begin"/>
      </w:r>
      <w:r>
        <w:instrText xml:space="preserve"> TOC \o "1-3" \h \z \t "Kop 0;1" </w:instrText>
      </w:r>
      <w:r>
        <w:fldChar w:fldCharType="separate"/>
      </w:r>
      <w:hyperlink w:anchor="_Toc109552474" w:history="1">
        <w:r w:rsidR="00C65D08" w:rsidRPr="00592303">
          <w:rPr>
            <w:rStyle w:val="Hyperlink"/>
          </w:rPr>
          <w:t>0</w:t>
        </w:r>
        <w:r w:rsidR="00C65D08">
          <w:rPr>
            <w:rFonts w:asciiTheme="minorHAnsi" w:eastAsiaTheme="minorEastAsia" w:hAnsiTheme="minorHAnsi"/>
            <w:bCs w:val="0"/>
            <w:smallCaps w:val="0"/>
            <w:color w:val="auto"/>
            <w:sz w:val="22"/>
            <w:lang w:eastAsia="nl-BE"/>
          </w:rPr>
          <w:tab/>
        </w:r>
        <w:r w:rsidR="00C65D08" w:rsidRPr="00592303">
          <w:rPr>
            <w:rStyle w:val="Hyperlink"/>
          </w:rPr>
          <w:t>Bruto Toegevoegde Waarde tegen marktprijzen en Bruto Toegevoegde Waarde tegen factorkosten</w:t>
        </w:r>
        <w:r w:rsidR="00C65D08">
          <w:rPr>
            <w:webHidden/>
          </w:rPr>
          <w:tab/>
        </w:r>
        <w:r w:rsidR="00C65D08">
          <w:rPr>
            <w:webHidden/>
          </w:rPr>
          <w:fldChar w:fldCharType="begin"/>
        </w:r>
        <w:r w:rsidR="00C65D08">
          <w:rPr>
            <w:webHidden/>
          </w:rPr>
          <w:instrText xml:space="preserve"> PAGEREF _Toc109552474 \h </w:instrText>
        </w:r>
        <w:r w:rsidR="00C65D08">
          <w:rPr>
            <w:webHidden/>
          </w:rPr>
        </w:r>
        <w:r w:rsidR="00C65D08">
          <w:rPr>
            <w:webHidden/>
          </w:rPr>
          <w:fldChar w:fldCharType="separate"/>
        </w:r>
        <w:r w:rsidR="00C65D08">
          <w:rPr>
            <w:webHidden/>
          </w:rPr>
          <w:t>2</w:t>
        </w:r>
        <w:r w:rsidR="00C65D08">
          <w:rPr>
            <w:webHidden/>
          </w:rPr>
          <w:fldChar w:fldCharType="end"/>
        </w:r>
      </w:hyperlink>
    </w:p>
    <w:p w14:paraId="11F3106B" w14:textId="4951DA75" w:rsidR="00C65D08" w:rsidRDefault="00A11050">
      <w:pPr>
        <w:pStyle w:val="Inhopg1"/>
        <w:rPr>
          <w:rFonts w:asciiTheme="minorHAnsi" w:eastAsiaTheme="minorEastAsia" w:hAnsiTheme="minorHAnsi"/>
          <w:bCs w:val="0"/>
          <w:smallCaps w:val="0"/>
          <w:color w:val="auto"/>
          <w:sz w:val="22"/>
          <w:lang w:eastAsia="nl-BE"/>
        </w:rPr>
      </w:pPr>
      <w:hyperlink w:anchor="_Toc109552475" w:history="1">
        <w:r w:rsidR="00C65D08" w:rsidRPr="00592303">
          <w:rPr>
            <w:rStyle w:val="Hyperlink"/>
          </w:rPr>
          <w:t>1</w:t>
        </w:r>
        <w:r w:rsidR="00C65D08">
          <w:rPr>
            <w:rFonts w:asciiTheme="minorHAnsi" w:eastAsiaTheme="minorEastAsia" w:hAnsiTheme="minorHAnsi"/>
            <w:bCs w:val="0"/>
            <w:smallCaps w:val="0"/>
            <w:color w:val="auto"/>
            <w:sz w:val="22"/>
            <w:lang w:eastAsia="nl-BE"/>
          </w:rPr>
          <w:tab/>
        </w:r>
        <w:r w:rsidR="00C65D08" w:rsidRPr="00592303">
          <w:rPr>
            <w:rStyle w:val="Hyperlink"/>
          </w:rPr>
          <w:t>Bruto Toegevoegde Waarde tegen factorkosten obv codes uit de jaarrekeningen</w:t>
        </w:r>
        <w:r w:rsidR="00C65D08">
          <w:rPr>
            <w:webHidden/>
          </w:rPr>
          <w:tab/>
        </w:r>
        <w:r w:rsidR="00C65D08">
          <w:rPr>
            <w:webHidden/>
          </w:rPr>
          <w:fldChar w:fldCharType="begin"/>
        </w:r>
        <w:r w:rsidR="00C65D08">
          <w:rPr>
            <w:webHidden/>
          </w:rPr>
          <w:instrText xml:space="preserve"> PAGEREF _Toc109552475 \h </w:instrText>
        </w:r>
        <w:r w:rsidR="00C65D08">
          <w:rPr>
            <w:webHidden/>
          </w:rPr>
        </w:r>
        <w:r w:rsidR="00C65D08">
          <w:rPr>
            <w:webHidden/>
          </w:rPr>
          <w:fldChar w:fldCharType="separate"/>
        </w:r>
        <w:r w:rsidR="00C65D08">
          <w:rPr>
            <w:webHidden/>
          </w:rPr>
          <w:t>2</w:t>
        </w:r>
        <w:r w:rsidR="00C65D08">
          <w:rPr>
            <w:webHidden/>
          </w:rPr>
          <w:fldChar w:fldCharType="end"/>
        </w:r>
      </w:hyperlink>
    </w:p>
    <w:p w14:paraId="34C99D35" w14:textId="050B0861" w:rsidR="00C65D08" w:rsidRDefault="00A11050">
      <w:pPr>
        <w:pStyle w:val="Inhopg1"/>
        <w:rPr>
          <w:rFonts w:asciiTheme="minorHAnsi" w:eastAsiaTheme="minorEastAsia" w:hAnsiTheme="minorHAnsi"/>
          <w:bCs w:val="0"/>
          <w:smallCaps w:val="0"/>
          <w:color w:val="auto"/>
          <w:sz w:val="22"/>
          <w:lang w:eastAsia="nl-BE"/>
        </w:rPr>
      </w:pPr>
      <w:hyperlink w:anchor="_Toc109552476" w:history="1">
        <w:r w:rsidR="00C65D08" w:rsidRPr="00592303">
          <w:rPr>
            <w:rStyle w:val="Hyperlink"/>
          </w:rPr>
          <w:t>2</w:t>
        </w:r>
        <w:r w:rsidR="00C65D08">
          <w:rPr>
            <w:rFonts w:asciiTheme="minorHAnsi" w:eastAsiaTheme="minorEastAsia" w:hAnsiTheme="minorHAnsi"/>
            <w:bCs w:val="0"/>
            <w:smallCaps w:val="0"/>
            <w:color w:val="auto"/>
            <w:sz w:val="22"/>
            <w:lang w:eastAsia="nl-BE"/>
          </w:rPr>
          <w:tab/>
        </w:r>
        <w:r w:rsidR="00C65D08" w:rsidRPr="00592303">
          <w:rPr>
            <w:rStyle w:val="Hyperlink"/>
          </w:rPr>
          <w:t>Bruto Toegevoegde Waarde tegen factorkosten obv de (bedrijfs)winst</w:t>
        </w:r>
        <w:r w:rsidR="00C65D08">
          <w:rPr>
            <w:webHidden/>
          </w:rPr>
          <w:tab/>
        </w:r>
        <w:r w:rsidR="00C65D08">
          <w:rPr>
            <w:webHidden/>
          </w:rPr>
          <w:fldChar w:fldCharType="begin"/>
        </w:r>
        <w:r w:rsidR="00C65D08">
          <w:rPr>
            <w:webHidden/>
          </w:rPr>
          <w:instrText xml:space="preserve"> PAGEREF _Toc109552476 \h </w:instrText>
        </w:r>
        <w:r w:rsidR="00C65D08">
          <w:rPr>
            <w:webHidden/>
          </w:rPr>
        </w:r>
        <w:r w:rsidR="00C65D08">
          <w:rPr>
            <w:webHidden/>
          </w:rPr>
          <w:fldChar w:fldCharType="separate"/>
        </w:r>
        <w:r w:rsidR="00C65D08">
          <w:rPr>
            <w:webHidden/>
          </w:rPr>
          <w:t>3</w:t>
        </w:r>
        <w:r w:rsidR="00C65D08">
          <w:rPr>
            <w:webHidden/>
          </w:rPr>
          <w:fldChar w:fldCharType="end"/>
        </w:r>
      </w:hyperlink>
    </w:p>
    <w:p w14:paraId="35A0C6E8" w14:textId="3E4949D3" w:rsidR="00C65D08" w:rsidRDefault="00A11050">
      <w:pPr>
        <w:pStyle w:val="Inhopg1"/>
        <w:rPr>
          <w:rFonts w:asciiTheme="minorHAnsi" w:eastAsiaTheme="minorEastAsia" w:hAnsiTheme="minorHAnsi"/>
          <w:bCs w:val="0"/>
          <w:smallCaps w:val="0"/>
          <w:color w:val="auto"/>
          <w:sz w:val="22"/>
          <w:lang w:eastAsia="nl-BE"/>
        </w:rPr>
      </w:pPr>
      <w:hyperlink w:anchor="_Toc109552477" w:history="1">
        <w:r w:rsidR="00C65D08" w:rsidRPr="00592303">
          <w:rPr>
            <w:rStyle w:val="Hyperlink"/>
          </w:rPr>
          <w:t>3</w:t>
        </w:r>
        <w:r w:rsidR="00C65D08">
          <w:rPr>
            <w:rFonts w:asciiTheme="minorHAnsi" w:eastAsiaTheme="minorEastAsia" w:hAnsiTheme="minorHAnsi"/>
            <w:bCs w:val="0"/>
            <w:smallCaps w:val="0"/>
            <w:color w:val="auto"/>
            <w:sz w:val="22"/>
            <w:lang w:eastAsia="nl-BE"/>
          </w:rPr>
          <w:tab/>
        </w:r>
        <w:r w:rsidR="00C65D08" w:rsidRPr="00592303">
          <w:rPr>
            <w:rStyle w:val="Hyperlink"/>
          </w:rPr>
          <w:t>Rekensjablonen</w:t>
        </w:r>
        <w:r w:rsidR="00C65D08">
          <w:rPr>
            <w:webHidden/>
          </w:rPr>
          <w:tab/>
        </w:r>
        <w:r w:rsidR="00C65D08">
          <w:rPr>
            <w:webHidden/>
          </w:rPr>
          <w:fldChar w:fldCharType="begin"/>
        </w:r>
        <w:r w:rsidR="00C65D08">
          <w:rPr>
            <w:webHidden/>
          </w:rPr>
          <w:instrText xml:space="preserve"> PAGEREF _Toc109552477 \h </w:instrText>
        </w:r>
        <w:r w:rsidR="00C65D08">
          <w:rPr>
            <w:webHidden/>
          </w:rPr>
        </w:r>
        <w:r w:rsidR="00C65D08">
          <w:rPr>
            <w:webHidden/>
          </w:rPr>
          <w:fldChar w:fldCharType="separate"/>
        </w:r>
        <w:r w:rsidR="00C65D08">
          <w:rPr>
            <w:webHidden/>
          </w:rPr>
          <w:t>5</w:t>
        </w:r>
        <w:r w:rsidR="00C65D08">
          <w:rPr>
            <w:webHidden/>
          </w:rPr>
          <w:fldChar w:fldCharType="end"/>
        </w:r>
      </w:hyperlink>
    </w:p>
    <w:p w14:paraId="73FB8526" w14:textId="318BF90C" w:rsidR="00C65D08" w:rsidRDefault="00A11050">
      <w:pPr>
        <w:pStyle w:val="Inhopg1"/>
        <w:rPr>
          <w:rFonts w:asciiTheme="minorHAnsi" w:eastAsiaTheme="minorEastAsia" w:hAnsiTheme="minorHAnsi"/>
          <w:bCs w:val="0"/>
          <w:smallCaps w:val="0"/>
          <w:color w:val="auto"/>
          <w:sz w:val="22"/>
          <w:lang w:eastAsia="nl-BE"/>
        </w:rPr>
      </w:pPr>
      <w:hyperlink w:anchor="_Toc109552478" w:history="1">
        <w:r w:rsidR="00C65D08" w:rsidRPr="00592303">
          <w:rPr>
            <w:rStyle w:val="Hyperlink"/>
          </w:rPr>
          <w:t>4</w:t>
        </w:r>
        <w:r w:rsidR="00C65D08">
          <w:rPr>
            <w:rFonts w:asciiTheme="minorHAnsi" w:eastAsiaTheme="minorEastAsia" w:hAnsiTheme="minorHAnsi"/>
            <w:bCs w:val="0"/>
            <w:smallCaps w:val="0"/>
            <w:color w:val="auto"/>
            <w:sz w:val="22"/>
            <w:lang w:eastAsia="nl-BE"/>
          </w:rPr>
          <w:tab/>
        </w:r>
        <w:r w:rsidR="00C65D08" w:rsidRPr="00592303">
          <w:rPr>
            <w:rStyle w:val="Hyperlink"/>
          </w:rPr>
          <w:t>Berekening Bruto Toegevoegde Waarde tegen factorkosten op vestigingsniveau</w:t>
        </w:r>
        <w:r w:rsidR="00C65D08">
          <w:rPr>
            <w:webHidden/>
          </w:rPr>
          <w:tab/>
        </w:r>
        <w:r w:rsidR="00C65D08">
          <w:rPr>
            <w:webHidden/>
          </w:rPr>
          <w:fldChar w:fldCharType="begin"/>
        </w:r>
        <w:r w:rsidR="00C65D08">
          <w:rPr>
            <w:webHidden/>
          </w:rPr>
          <w:instrText xml:space="preserve"> PAGEREF _Toc109552478 \h </w:instrText>
        </w:r>
        <w:r w:rsidR="00C65D08">
          <w:rPr>
            <w:webHidden/>
          </w:rPr>
        </w:r>
        <w:r w:rsidR="00C65D08">
          <w:rPr>
            <w:webHidden/>
          </w:rPr>
          <w:fldChar w:fldCharType="separate"/>
        </w:r>
        <w:r w:rsidR="00C65D08">
          <w:rPr>
            <w:webHidden/>
          </w:rPr>
          <w:t>5</w:t>
        </w:r>
        <w:r w:rsidR="00C65D08">
          <w:rPr>
            <w:webHidden/>
          </w:rPr>
          <w:fldChar w:fldCharType="end"/>
        </w:r>
      </w:hyperlink>
    </w:p>
    <w:p w14:paraId="132FFEF7" w14:textId="65826237" w:rsidR="00C65D08" w:rsidRDefault="00A11050">
      <w:pPr>
        <w:pStyle w:val="Inhopg1"/>
        <w:rPr>
          <w:rFonts w:asciiTheme="minorHAnsi" w:eastAsiaTheme="minorEastAsia" w:hAnsiTheme="minorHAnsi"/>
          <w:bCs w:val="0"/>
          <w:smallCaps w:val="0"/>
          <w:color w:val="auto"/>
          <w:sz w:val="22"/>
          <w:lang w:eastAsia="nl-BE"/>
        </w:rPr>
      </w:pPr>
      <w:hyperlink w:anchor="_Toc109552479" w:history="1">
        <w:r w:rsidR="00C65D08" w:rsidRPr="00592303">
          <w:rPr>
            <w:rStyle w:val="Hyperlink"/>
          </w:rPr>
          <w:t>5</w:t>
        </w:r>
        <w:r w:rsidR="00C65D08">
          <w:rPr>
            <w:rFonts w:asciiTheme="minorHAnsi" w:eastAsiaTheme="minorEastAsia" w:hAnsiTheme="minorHAnsi"/>
            <w:bCs w:val="0"/>
            <w:smallCaps w:val="0"/>
            <w:color w:val="auto"/>
            <w:sz w:val="22"/>
            <w:lang w:eastAsia="nl-BE"/>
          </w:rPr>
          <w:tab/>
        </w:r>
        <w:r w:rsidR="00C65D08" w:rsidRPr="00592303">
          <w:rPr>
            <w:rStyle w:val="Hyperlink"/>
          </w:rPr>
          <w:t>Berekening voor jonge ondernemingen die nog niet beschikken over de jaarrekningen van de afgelopen 3 boekjaren</w:t>
        </w:r>
        <w:r w:rsidR="00C65D08">
          <w:rPr>
            <w:webHidden/>
          </w:rPr>
          <w:tab/>
        </w:r>
        <w:r w:rsidR="00C65D08">
          <w:rPr>
            <w:webHidden/>
          </w:rPr>
          <w:fldChar w:fldCharType="begin"/>
        </w:r>
        <w:r w:rsidR="00C65D08">
          <w:rPr>
            <w:webHidden/>
          </w:rPr>
          <w:instrText xml:space="preserve"> PAGEREF _Toc109552479 \h </w:instrText>
        </w:r>
        <w:r w:rsidR="00C65D08">
          <w:rPr>
            <w:webHidden/>
          </w:rPr>
        </w:r>
        <w:r w:rsidR="00C65D08">
          <w:rPr>
            <w:webHidden/>
          </w:rPr>
          <w:fldChar w:fldCharType="separate"/>
        </w:r>
        <w:r w:rsidR="00C65D08">
          <w:rPr>
            <w:webHidden/>
          </w:rPr>
          <w:t>5</w:t>
        </w:r>
        <w:r w:rsidR="00C65D08">
          <w:rPr>
            <w:webHidden/>
          </w:rPr>
          <w:fldChar w:fldCharType="end"/>
        </w:r>
      </w:hyperlink>
    </w:p>
    <w:p w14:paraId="2DF73603" w14:textId="3354FC75" w:rsidR="00477861" w:rsidRDefault="00131095" w:rsidP="00477861">
      <w:pPr>
        <w:pStyle w:val="Inhopg1"/>
      </w:pPr>
      <w:r>
        <w:fldChar w:fldCharType="end"/>
      </w:r>
    </w:p>
    <w:p w14:paraId="2F2A5528" w14:textId="317343A7" w:rsidR="00477861" w:rsidRPr="00477861" w:rsidRDefault="00477861" w:rsidP="00477861">
      <w:pPr>
        <w:rPr>
          <w:b/>
          <w:bCs/>
        </w:rPr>
      </w:pPr>
      <w:r w:rsidRPr="00477861">
        <w:rPr>
          <w:b/>
          <w:bCs/>
        </w:rPr>
        <w:t>LIJST TABELLEN</w:t>
      </w:r>
    </w:p>
    <w:p w14:paraId="52E3B262" w14:textId="0C237CF9" w:rsidR="00C65D08" w:rsidRDefault="00B17C93">
      <w:pPr>
        <w:pStyle w:val="Lijstmetafbeeldingen"/>
        <w:rPr>
          <w:rFonts w:eastAsiaTheme="minorEastAsia" w:cstheme="minorBidi"/>
          <w:color w:val="auto"/>
          <w:sz w:val="22"/>
          <w:lang w:eastAsia="nl-BE"/>
        </w:rPr>
      </w:pPr>
      <w:r>
        <w:fldChar w:fldCharType="begin"/>
      </w:r>
      <w:r>
        <w:instrText xml:space="preserve"> TOC \h \z \c "Tabel" </w:instrText>
      </w:r>
      <w:r>
        <w:fldChar w:fldCharType="separate"/>
      </w:r>
      <w:hyperlink w:anchor="_Toc109552480" w:history="1">
        <w:r w:rsidR="00C65D08" w:rsidRPr="00E93FDE">
          <w:rPr>
            <w:rStyle w:val="Hyperlink"/>
          </w:rPr>
          <w:t>Tabel 1 :</w:t>
        </w:r>
        <w:r w:rsidR="00C65D08">
          <w:rPr>
            <w:rFonts w:eastAsiaTheme="minorEastAsia" w:cstheme="minorBidi"/>
            <w:color w:val="auto"/>
            <w:sz w:val="22"/>
            <w:lang w:eastAsia="nl-BE"/>
          </w:rPr>
          <w:tab/>
        </w:r>
        <w:r w:rsidR="00C65D08" w:rsidRPr="00E93FDE">
          <w:rPr>
            <w:rStyle w:val="Hyperlink"/>
          </w:rPr>
          <w:t>Definities Bruto Toegevoegde Waarde</w:t>
        </w:r>
        <w:r w:rsidR="00C65D08">
          <w:rPr>
            <w:webHidden/>
          </w:rPr>
          <w:tab/>
        </w:r>
        <w:r w:rsidR="00C65D08">
          <w:rPr>
            <w:webHidden/>
          </w:rPr>
          <w:fldChar w:fldCharType="begin"/>
        </w:r>
        <w:r w:rsidR="00C65D08">
          <w:rPr>
            <w:webHidden/>
          </w:rPr>
          <w:instrText xml:space="preserve"> PAGEREF _Toc109552480 \h </w:instrText>
        </w:r>
        <w:r w:rsidR="00C65D08">
          <w:rPr>
            <w:webHidden/>
          </w:rPr>
        </w:r>
        <w:r w:rsidR="00C65D08">
          <w:rPr>
            <w:webHidden/>
          </w:rPr>
          <w:fldChar w:fldCharType="separate"/>
        </w:r>
        <w:r w:rsidR="00C65D08">
          <w:rPr>
            <w:webHidden/>
          </w:rPr>
          <w:t>2</w:t>
        </w:r>
        <w:r w:rsidR="00C65D08">
          <w:rPr>
            <w:webHidden/>
          </w:rPr>
          <w:fldChar w:fldCharType="end"/>
        </w:r>
      </w:hyperlink>
    </w:p>
    <w:p w14:paraId="043F3D2F" w14:textId="1DE2665F" w:rsidR="00C65D08" w:rsidRDefault="00A11050">
      <w:pPr>
        <w:pStyle w:val="Lijstmetafbeeldingen"/>
        <w:rPr>
          <w:rFonts w:eastAsiaTheme="minorEastAsia" w:cstheme="minorBidi"/>
          <w:color w:val="auto"/>
          <w:sz w:val="22"/>
          <w:lang w:eastAsia="nl-BE"/>
        </w:rPr>
      </w:pPr>
      <w:hyperlink w:anchor="_Toc109552481" w:history="1">
        <w:r w:rsidR="00C65D08" w:rsidRPr="00E93FDE">
          <w:rPr>
            <w:rStyle w:val="Hyperlink"/>
          </w:rPr>
          <w:t xml:space="preserve">Tabel 2 : </w:t>
        </w:r>
        <w:r w:rsidR="00C65D08">
          <w:rPr>
            <w:rFonts w:eastAsiaTheme="minorEastAsia" w:cstheme="minorBidi"/>
            <w:color w:val="auto"/>
            <w:sz w:val="22"/>
            <w:lang w:eastAsia="nl-BE"/>
          </w:rPr>
          <w:tab/>
        </w:r>
        <w:r w:rsidR="00C65D08" w:rsidRPr="00E93FDE">
          <w:rPr>
            <w:rStyle w:val="Hyperlink"/>
          </w:rPr>
          <w:t>Overzicht codes jaarrekeningen voor de Bruto Toegevoegde Waarde volgens NBB</w:t>
        </w:r>
        <w:r w:rsidR="00C65D08">
          <w:rPr>
            <w:webHidden/>
          </w:rPr>
          <w:tab/>
        </w:r>
        <w:r w:rsidR="00C65D08">
          <w:rPr>
            <w:webHidden/>
          </w:rPr>
          <w:fldChar w:fldCharType="begin"/>
        </w:r>
        <w:r w:rsidR="00C65D08">
          <w:rPr>
            <w:webHidden/>
          </w:rPr>
          <w:instrText xml:space="preserve"> PAGEREF _Toc109552481 \h </w:instrText>
        </w:r>
        <w:r w:rsidR="00C65D08">
          <w:rPr>
            <w:webHidden/>
          </w:rPr>
        </w:r>
        <w:r w:rsidR="00C65D08">
          <w:rPr>
            <w:webHidden/>
          </w:rPr>
          <w:fldChar w:fldCharType="separate"/>
        </w:r>
        <w:r w:rsidR="00C65D08">
          <w:rPr>
            <w:webHidden/>
          </w:rPr>
          <w:t>2</w:t>
        </w:r>
        <w:r w:rsidR="00C65D08">
          <w:rPr>
            <w:webHidden/>
          </w:rPr>
          <w:fldChar w:fldCharType="end"/>
        </w:r>
      </w:hyperlink>
    </w:p>
    <w:p w14:paraId="091AF6EA" w14:textId="3B668971" w:rsidR="00C65D08" w:rsidRDefault="00A11050">
      <w:pPr>
        <w:pStyle w:val="Lijstmetafbeeldingen"/>
        <w:rPr>
          <w:rFonts w:eastAsiaTheme="minorEastAsia" w:cstheme="minorBidi"/>
          <w:color w:val="auto"/>
          <w:sz w:val="22"/>
          <w:lang w:eastAsia="nl-BE"/>
        </w:rPr>
      </w:pPr>
      <w:hyperlink w:anchor="_Toc109552482" w:history="1">
        <w:r w:rsidR="00C65D08" w:rsidRPr="00E93FDE">
          <w:rPr>
            <w:rStyle w:val="Hyperlink"/>
          </w:rPr>
          <w:t xml:space="preserve">Tabel 3 : </w:t>
        </w:r>
        <w:r w:rsidR="00C65D08">
          <w:rPr>
            <w:rFonts w:eastAsiaTheme="minorEastAsia" w:cstheme="minorBidi"/>
            <w:color w:val="auto"/>
            <w:sz w:val="22"/>
            <w:lang w:eastAsia="nl-BE"/>
          </w:rPr>
          <w:tab/>
        </w:r>
        <w:r w:rsidR="00C65D08" w:rsidRPr="00E93FDE">
          <w:rPr>
            <w:rStyle w:val="Hyperlink"/>
          </w:rPr>
          <w:t>Overzicht codes jaarrekeningen voor de Bruto Toegevoegde Waarde volgens NBB - tussentabel</w:t>
        </w:r>
        <w:r w:rsidR="00C65D08">
          <w:rPr>
            <w:webHidden/>
          </w:rPr>
          <w:tab/>
        </w:r>
        <w:r w:rsidR="00C65D08">
          <w:rPr>
            <w:webHidden/>
          </w:rPr>
          <w:fldChar w:fldCharType="begin"/>
        </w:r>
        <w:r w:rsidR="00C65D08">
          <w:rPr>
            <w:webHidden/>
          </w:rPr>
          <w:instrText xml:space="preserve"> PAGEREF _Toc109552482 \h </w:instrText>
        </w:r>
        <w:r w:rsidR="00C65D08">
          <w:rPr>
            <w:webHidden/>
          </w:rPr>
        </w:r>
        <w:r w:rsidR="00C65D08">
          <w:rPr>
            <w:webHidden/>
          </w:rPr>
          <w:fldChar w:fldCharType="separate"/>
        </w:r>
        <w:r w:rsidR="00C65D08">
          <w:rPr>
            <w:webHidden/>
          </w:rPr>
          <w:t>2</w:t>
        </w:r>
        <w:r w:rsidR="00C65D08">
          <w:rPr>
            <w:webHidden/>
          </w:rPr>
          <w:fldChar w:fldCharType="end"/>
        </w:r>
      </w:hyperlink>
    </w:p>
    <w:p w14:paraId="6A7F2361" w14:textId="489701FF" w:rsidR="00C65D08" w:rsidRDefault="00A11050">
      <w:pPr>
        <w:pStyle w:val="Lijstmetafbeeldingen"/>
        <w:rPr>
          <w:rFonts w:eastAsiaTheme="minorEastAsia" w:cstheme="minorBidi"/>
          <w:color w:val="auto"/>
          <w:sz w:val="22"/>
          <w:lang w:eastAsia="nl-BE"/>
        </w:rPr>
      </w:pPr>
      <w:hyperlink w:anchor="_Toc109552483" w:history="1">
        <w:r w:rsidR="00C65D08" w:rsidRPr="00E93FDE">
          <w:rPr>
            <w:rStyle w:val="Hyperlink"/>
          </w:rPr>
          <w:t>Tabel 4 :</w:t>
        </w:r>
        <w:r w:rsidR="00C65D08">
          <w:rPr>
            <w:rFonts w:eastAsiaTheme="minorEastAsia" w:cstheme="minorBidi"/>
            <w:color w:val="auto"/>
            <w:sz w:val="22"/>
            <w:lang w:eastAsia="nl-BE"/>
          </w:rPr>
          <w:tab/>
        </w:r>
        <w:r w:rsidR="00C65D08" w:rsidRPr="00E93FDE">
          <w:rPr>
            <w:rStyle w:val="Hyperlink"/>
          </w:rPr>
          <w:t>Overzicht codes jaarrekeningen voor de (totale) andere bedrijfskosten</w:t>
        </w:r>
        <w:r w:rsidR="00C65D08">
          <w:rPr>
            <w:webHidden/>
          </w:rPr>
          <w:tab/>
        </w:r>
        <w:r w:rsidR="00C65D08">
          <w:rPr>
            <w:webHidden/>
          </w:rPr>
          <w:fldChar w:fldCharType="begin"/>
        </w:r>
        <w:r w:rsidR="00C65D08">
          <w:rPr>
            <w:webHidden/>
          </w:rPr>
          <w:instrText xml:space="preserve"> PAGEREF _Toc109552483 \h </w:instrText>
        </w:r>
        <w:r w:rsidR="00C65D08">
          <w:rPr>
            <w:webHidden/>
          </w:rPr>
        </w:r>
        <w:r w:rsidR="00C65D08">
          <w:rPr>
            <w:webHidden/>
          </w:rPr>
          <w:fldChar w:fldCharType="separate"/>
        </w:r>
        <w:r w:rsidR="00C65D08">
          <w:rPr>
            <w:webHidden/>
          </w:rPr>
          <w:t>2</w:t>
        </w:r>
        <w:r w:rsidR="00C65D08">
          <w:rPr>
            <w:webHidden/>
          </w:rPr>
          <w:fldChar w:fldCharType="end"/>
        </w:r>
      </w:hyperlink>
    </w:p>
    <w:p w14:paraId="2A7D3F2B" w14:textId="3D6BE6B1" w:rsidR="00C65D08" w:rsidRDefault="00A11050">
      <w:pPr>
        <w:pStyle w:val="Lijstmetafbeeldingen"/>
        <w:rPr>
          <w:rFonts w:eastAsiaTheme="minorEastAsia" w:cstheme="minorBidi"/>
          <w:color w:val="auto"/>
          <w:sz w:val="22"/>
          <w:lang w:eastAsia="nl-BE"/>
        </w:rPr>
      </w:pPr>
      <w:hyperlink w:anchor="_Toc109552484" w:history="1">
        <w:r w:rsidR="00C65D08" w:rsidRPr="00E93FDE">
          <w:rPr>
            <w:rStyle w:val="Hyperlink"/>
          </w:rPr>
          <w:t xml:space="preserve">Tabel 5 : </w:t>
        </w:r>
        <w:r w:rsidR="00C65D08">
          <w:rPr>
            <w:rFonts w:eastAsiaTheme="minorEastAsia" w:cstheme="minorBidi"/>
            <w:color w:val="auto"/>
            <w:sz w:val="22"/>
            <w:lang w:eastAsia="nl-BE"/>
          </w:rPr>
          <w:tab/>
        </w:r>
        <w:r w:rsidR="00C65D08" w:rsidRPr="00E93FDE">
          <w:rPr>
            <w:rStyle w:val="Hyperlink"/>
          </w:rPr>
          <w:t>Overzicht codes jaarrekeningen voor de Bruto Toegevoegde Waarde tegen marktprijzen</w:t>
        </w:r>
        <w:r w:rsidR="00C65D08">
          <w:rPr>
            <w:webHidden/>
          </w:rPr>
          <w:tab/>
        </w:r>
        <w:r w:rsidR="00C65D08">
          <w:rPr>
            <w:webHidden/>
          </w:rPr>
          <w:fldChar w:fldCharType="begin"/>
        </w:r>
        <w:r w:rsidR="00C65D08">
          <w:rPr>
            <w:webHidden/>
          </w:rPr>
          <w:instrText xml:space="preserve"> PAGEREF _Toc109552484 \h </w:instrText>
        </w:r>
        <w:r w:rsidR="00C65D08">
          <w:rPr>
            <w:webHidden/>
          </w:rPr>
        </w:r>
        <w:r w:rsidR="00C65D08">
          <w:rPr>
            <w:webHidden/>
          </w:rPr>
          <w:fldChar w:fldCharType="separate"/>
        </w:r>
        <w:r w:rsidR="00C65D08">
          <w:rPr>
            <w:webHidden/>
          </w:rPr>
          <w:t>3</w:t>
        </w:r>
        <w:r w:rsidR="00C65D08">
          <w:rPr>
            <w:webHidden/>
          </w:rPr>
          <w:fldChar w:fldCharType="end"/>
        </w:r>
      </w:hyperlink>
    </w:p>
    <w:p w14:paraId="21ED22EC" w14:textId="4CC72694" w:rsidR="00C65D08" w:rsidRDefault="00A11050">
      <w:pPr>
        <w:pStyle w:val="Lijstmetafbeeldingen"/>
        <w:rPr>
          <w:rFonts w:eastAsiaTheme="minorEastAsia" w:cstheme="minorBidi"/>
          <w:color w:val="auto"/>
          <w:sz w:val="22"/>
          <w:lang w:eastAsia="nl-BE"/>
        </w:rPr>
      </w:pPr>
      <w:hyperlink w:anchor="_Toc109552485" w:history="1">
        <w:r w:rsidR="00C65D08" w:rsidRPr="00E93FDE">
          <w:rPr>
            <w:rStyle w:val="Hyperlink"/>
          </w:rPr>
          <w:t>Tabel 6 :</w:t>
        </w:r>
        <w:r w:rsidR="00C65D08">
          <w:rPr>
            <w:rFonts w:eastAsiaTheme="minorEastAsia" w:cstheme="minorBidi"/>
            <w:color w:val="auto"/>
            <w:sz w:val="22"/>
            <w:lang w:eastAsia="nl-BE"/>
          </w:rPr>
          <w:tab/>
        </w:r>
        <w:r w:rsidR="00C65D08" w:rsidRPr="00E93FDE">
          <w:rPr>
            <w:rStyle w:val="Hyperlink"/>
          </w:rPr>
          <w:t>Codes jaarrekeningen voor de Bedrijfswinst</w:t>
        </w:r>
        <w:r w:rsidR="00C65D08">
          <w:rPr>
            <w:webHidden/>
          </w:rPr>
          <w:tab/>
        </w:r>
        <w:r w:rsidR="00C65D08">
          <w:rPr>
            <w:webHidden/>
          </w:rPr>
          <w:fldChar w:fldCharType="begin"/>
        </w:r>
        <w:r w:rsidR="00C65D08">
          <w:rPr>
            <w:webHidden/>
          </w:rPr>
          <w:instrText xml:space="preserve"> PAGEREF _Toc109552485 \h </w:instrText>
        </w:r>
        <w:r w:rsidR="00C65D08">
          <w:rPr>
            <w:webHidden/>
          </w:rPr>
        </w:r>
        <w:r w:rsidR="00C65D08">
          <w:rPr>
            <w:webHidden/>
          </w:rPr>
          <w:fldChar w:fldCharType="separate"/>
        </w:r>
        <w:r w:rsidR="00C65D08">
          <w:rPr>
            <w:webHidden/>
          </w:rPr>
          <w:t>3</w:t>
        </w:r>
        <w:r w:rsidR="00C65D08">
          <w:rPr>
            <w:webHidden/>
          </w:rPr>
          <w:fldChar w:fldCharType="end"/>
        </w:r>
      </w:hyperlink>
    </w:p>
    <w:p w14:paraId="21618A75" w14:textId="1B5EB282" w:rsidR="00C65D08" w:rsidRDefault="00A11050">
      <w:pPr>
        <w:pStyle w:val="Lijstmetafbeeldingen"/>
        <w:rPr>
          <w:rFonts w:eastAsiaTheme="minorEastAsia" w:cstheme="minorBidi"/>
          <w:color w:val="auto"/>
          <w:sz w:val="22"/>
          <w:lang w:eastAsia="nl-BE"/>
        </w:rPr>
      </w:pPr>
      <w:hyperlink w:anchor="_Toc109552486" w:history="1">
        <w:r w:rsidR="00C65D08" w:rsidRPr="00E93FDE">
          <w:rPr>
            <w:rStyle w:val="Hyperlink"/>
          </w:rPr>
          <w:t>Tabel 7 :</w:t>
        </w:r>
        <w:r w:rsidR="00C65D08">
          <w:rPr>
            <w:rFonts w:eastAsiaTheme="minorEastAsia" w:cstheme="minorBidi"/>
            <w:color w:val="auto"/>
            <w:sz w:val="22"/>
            <w:lang w:eastAsia="nl-BE"/>
          </w:rPr>
          <w:tab/>
        </w:r>
        <w:r w:rsidR="00C65D08" w:rsidRPr="00E93FDE">
          <w:rPr>
            <w:rStyle w:val="Hyperlink"/>
          </w:rPr>
          <w:t>Codes jaarrekeningen voor de Bedrijfswinst</w:t>
        </w:r>
        <w:r w:rsidR="00C65D08">
          <w:rPr>
            <w:webHidden/>
          </w:rPr>
          <w:tab/>
        </w:r>
        <w:r w:rsidR="00C65D08">
          <w:rPr>
            <w:webHidden/>
          </w:rPr>
          <w:fldChar w:fldCharType="begin"/>
        </w:r>
        <w:r w:rsidR="00C65D08">
          <w:rPr>
            <w:webHidden/>
          </w:rPr>
          <w:instrText xml:space="preserve"> PAGEREF _Toc109552486 \h </w:instrText>
        </w:r>
        <w:r w:rsidR="00C65D08">
          <w:rPr>
            <w:webHidden/>
          </w:rPr>
        </w:r>
        <w:r w:rsidR="00C65D08">
          <w:rPr>
            <w:webHidden/>
          </w:rPr>
          <w:fldChar w:fldCharType="separate"/>
        </w:r>
        <w:r w:rsidR="00C65D08">
          <w:rPr>
            <w:webHidden/>
          </w:rPr>
          <w:t>4</w:t>
        </w:r>
        <w:r w:rsidR="00C65D08">
          <w:rPr>
            <w:webHidden/>
          </w:rPr>
          <w:fldChar w:fldCharType="end"/>
        </w:r>
      </w:hyperlink>
    </w:p>
    <w:p w14:paraId="3609725C" w14:textId="46404D2E" w:rsidR="00C65D08" w:rsidRDefault="00A11050">
      <w:pPr>
        <w:pStyle w:val="Lijstmetafbeeldingen"/>
        <w:rPr>
          <w:rFonts w:eastAsiaTheme="minorEastAsia" w:cstheme="minorBidi"/>
          <w:color w:val="auto"/>
          <w:sz w:val="22"/>
          <w:lang w:eastAsia="nl-BE"/>
        </w:rPr>
      </w:pPr>
      <w:hyperlink w:anchor="_Toc109552487" w:history="1">
        <w:r w:rsidR="00C65D08" w:rsidRPr="00E93FDE">
          <w:rPr>
            <w:rStyle w:val="Hyperlink"/>
          </w:rPr>
          <w:t>Tabel 8 :</w:t>
        </w:r>
        <w:r w:rsidR="00C65D08">
          <w:rPr>
            <w:rFonts w:eastAsiaTheme="minorEastAsia" w:cstheme="minorBidi"/>
            <w:color w:val="auto"/>
            <w:sz w:val="22"/>
            <w:lang w:eastAsia="nl-BE"/>
          </w:rPr>
          <w:tab/>
        </w:r>
        <w:r w:rsidR="00C65D08" w:rsidRPr="00E93FDE">
          <w:rPr>
            <w:rStyle w:val="Hyperlink"/>
          </w:rPr>
          <w:t>Codes jaarrekeningen voor de Bedrijfswinst obv de Bruto Toegevoegde Waarde tegen factorkosten - tussentabel</w:t>
        </w:r>
        <w:r w:rsidR="00C65D08">
          <w:rPr>
            <w:webHidden/>
          </w:rPr>
          <w:tab/>
        </w:r>
        <w:r w:rsidR="00C65D08">
          <w:rPr>
            <w:webHidden/>
          </w:rPr>
          <w:fldChar w:fldCharType="begin"/>
        </w:r>
        <w:r w:rsidR="00C65D08">
          <w:rPr>
            <w:webHidden/>
          </w:rPr>
          <w:instrText xml:space="preserve"> PAGEREF _Toc109552487 \h </w:instrText>
        </w:r>
        <w:r w:rsidR="00C65D08">
          <w:rPr>
            <w:webHidden/>
          </w:rPr>
        </w:r>
        <w:r w:rsidR="00C65D08">
          <w:rPr>
            <w:webHidden/>
          </w:rPr>
          <w:fldChar w:fldCharType="separate"/>
        </w:r>
        <w:r w:rsidR="00C65D08">
          <w:rPr>
            <w:webHidden/>
          </w:rPr>
          <w:t>4</w:t>
        </w:r>
        <w:r w:rsidR="00C65D08">
          <w:rPr>
            <w:webHidden/>
          </w:rPr>
          <w:fldChar w:fldCharType="end"/>
        </w:r>
      </w:hyperlink>
    </w:p>
    <w:p w14:paraId="237514AE" w14:textId="09647727" w:rsidR="00C65D08" w:rsidRDefault="00A11050">
      <w:pPr>
        <w:pStyle w:val="Lijstmetafbeeldingen"/>
        <w:rPr>
          <w:rFonts w:eastAsiaTheme="minorEastAsia" w:cstheme="minorBidi"/>
          <w:color w:val="auto"/>
          <w:sz w:val="22"/>
          <w:lang w:eastAsia="nl-BE"/>
        </w:rPr>
      </w:pPr>
      <w:hyperlink w:anchor="_Toc109552488" w:history="1">
        <w:r w:rsidR="00C65D08" w:rsidRPr="00E93FDE">
          <w:rPr>
            <w:rStyle w:val="Hyperlink"/>
          </w:rPr>
          <w:t>Tabel 9 :</w:t>
        </w:r>
        <w:r w:rsidR="00C65D08">
          <w:rPr>
            <w:rFonts w:eastAsiaTheme="minorEastAsia" w:cstheme="minorBidi"/>
            <w:color w:val="auto"/>
            <w:sz w:val="22"/>
            <w:lang w:eastAsia="nl-BE"/>
          </w:rPr>
          <w:tab/>
        </w:r>
        <w:r w:rsidR="00C65D08" w:rsidRPr="00E93FDE">
          <w:rPr>
            <w:rStyle w:val="Hyperlink"/>
          </w:rPr>
          <w:t>Codes jaarrekeningen voor de Bruto Toegevoegde Waarde tegen factorkosten obv de Bedrijfswinst</w:t>
        </w:r>
        <w:r w:rsidR="00C65D08">
          <w:rPr>
            <w:webHidden/>
          </w:rPr>
          <w:tab/>
        </w:r>
        <w:r w:rsidR="00C65D08">
          <w:rPr>
            <w:webHidden/>
          </w:rPr>
          <w:fldChar w:fldCharType="begin"/>
        </w:r>
        <w:r w:rsidR="00C65D08">
          <w:rPr>
            <w:webHidden/>
          </w:rPr>
          <w:instrText xml:space="preserve"> PAGEREF _Toc109552488 \h </w:instrText>
        </w:r>
        <w:r w:rsidR="00C65D08">
          <w:rPr>
            <w:webHidden/>
          </w:rPr>
        </w:r>
        <w:r w:rsidR="00C65D08">
          <w:rPr>
            <w:webHidden/>
          </w:rPr>
          <w:fldChar w:fldCharType="separate"/>
        </w:r>
        <w:r w:rsidR="00C65D08">
          <w:rPr>
            <w:webHidden/>
          </w:rPr>
          <w:t>5</w:t>
        </w:r>
        <w:r w:rsidR="00C65D08">
          <w:rPr>
            <w:webHidden/>
          </w:rPr>
          <w:fldChar w:fldCharType="end"/>
        </w:r>
      </w:hyperlink>
    </w:p>
    <w:p w14:paraId="5334C70F" w14:textId="5DA72835" w:rsidR="00131095" w:rsidRDefault="00B17C93" w:rsidP="00131095">
      <w:r>
        <w:fldChar w:fldCharType="end"/>
      </w:r>
      <w:r w:rsidR="00131095">
        <w:br w:type="page"/>
      </w:r>
    </w:p>
    <w:p w14:paraId="0730040E" w14:textId="2C40A721" w:rsidR="00131095" w:rsidRDefault="00131095" w:rsidP="00131095"/>
    <w:p w14:paraId="142F529B" w14:textId="7417597C" w:rsidR="00131095" w:rsidRPr="00631E95" w:rsidRDefault="005D5A35" w:rsidP="005D5A35">
      <w:pPr>
        <w:pStyle w:val="Kop1"/>
      </w:pPr>
      <w:bookmarkStart w:id="0" w:name="_Ref109373073"/>
      <w:bookmarkStart w:id="1" w:name="_Toc109552474"/>
      <w:r>
        <w:t>B</w:t>
      </w:r>
      <w:r w:rsidR="00131095" w:rsidRPr="00631E95">
        <w:t xml:space="preserve">ruto </w:t>
      </w:r>
      <w:r>
        <w:t>T</w:t>
      </w:r>
      <w:r w:rsidR="00131095" w:rsidRPr="00631E95">
        <w:t xml:space="preserve">oegevoegde </w:t>
      </w:r>
      <w:r>
        <w:t>W</w:t>
      </w:r>
      <w:r w:rsidR="00131095" w:rsidRPr="00631E95">
        <w:t>aarde</w:t>
      </w:r>
      <w:r w:rsidR="00131095">
        <w:t xml:space="preserve"> </w:t>
      </w:r>
      <w:r>
        <w:t xml:space="preserve">tegen marktprijzen </w:t>
      </w:r>
      <w:r w:rsidR="00131095">
        <w:t xml:space="preserve">en </w:t>
      </w:r>
      <w:r>
        <w:t>B</w:t>
      </w:r>
      <w:r w:rsidRPr="00631E95">
        <w:t xml:space="preserve">ruto </w:t>
      </w:r>
      <w:r>
        <w:t>T</w:t>
      </w:r>
      <w:r w:rsidRPr="00631E95">
        <w:t xml:space="preserve">oegevoegde </w:t>
      </w:r>
      <w:r>
        <w:t>W</w:t>
      </w:r>
      <w:r w:rsidRPr="00631E95">
        <w:t>aarde</w:t>
      </w:r>
      <w:r w:rsidR="00131095">
        <w:t xml:space="preserve"> tegen factorkosten</w:t>
      </w:r>
      <w:bookmarkEnd w:id="0"/>
      <w:bookmarkEnd w:id="1"/>
    </w:p>
    <w:p w14:paraId="7680CDCF" w14:textId="6E3BCC56" w:rsidR="00131095" w:rsidRPr="00631E95" w:rsidRDefault="00131095" w:rsidP="00131095">
      <w:pPr>
        <w:rPr>
          <w:rFonts w:asciiTheme="minorHAnsi" w:hAnsiTheme="minorHAnsi" w:cstheme="minorHAnsi"/>
        </w:rPr>
      </w:pPr>
      <w:r w:rsidRPr="00631E95">
        <w:rPr>
          <w:rFonts w:asciiTheme="minorHAnsi" w:hAnsiTheme="minorHAnsi" w:cstheme="minorHAnsi"/>
        </w:rPr>
        <w:t xml:space="preserve">Uit </w:t>
      </w:r>
      <w:hyperlink r:id="rId13" w:history="1">
        <w:r w:rsidRPr="00F128B8">
          <w:rPr>
            <w:rStyle w:val="Hyperlink"/>
            <w:lang w:eastAsia="nl-BE"/>
          </w:rPr>
          <w:t>art. 6.6.1</w:t>
        </w:r>
      </w:hyperlink>
      <w:r w:rsidRPr="00631E95">
        <w:rPr>
          <w:rFonts w:asciiTheme="minorHAnsi" w:hAnsiTheme="minorHAnsi" w:cstheme="minorHAnsi"/>
        </w:rPr>
        <w:t xml:space="preserve"> </w:t>
      </w:r>
      <w:r w:rsidR="00C65D08">
        <w:rPr>
          <w:rFonts w:asciiTheme="minorHAnsi" w:hAnsiTheme="minorHAnsi" w:cstheme="minorHAnsi"/>
        </w:rPr>
        <w:t xml:space="preserve">§5 </w:t>
      </w:r>
      <w:r w:rsidRPr="00631E95">
        <w:rPr>
          <w:rFonts w:asciiTheme="minorHAnsi" w:hAnsiTheme="minorHAnsi" w:cstheme="minorHAnsi"/>
        </w:rPr>
        <w:t>van het Energiebesluit:</w:t>
      </w:r>
    </w:p>
    <w:tbl>
      <w:tblPr>
        <w:tblStyle w:val="Tabelraster"/>
        <w:tblW w:w="9918" w:type="dxa"/>
        <w:shd w:val="clear" w:color="auto" w:fill="EEECE1" w:themeFill="background2"/>
        <w:tblLook w:val="04A0" w:firstRow="1" w:lastRow="0" w:firstColumn="1" w:lastColumn="0" w:noHBand="0" w:noVBand="1"/>
      </w:tblPr>
      <w:tblGrid>
        <w:gridCol w:w="9918"/>
      </w:tblGrid>
      <w:tr w:rsidR="00131095" w:rsidRPr="00631E95" w14:paraId="14B6DF4A" w14:textId="77777777" w:rsidTr="00782BA6">
        <w:tc>
          <w:tcPr>
            <w:tcW w:w="9918" w:type="dxa"/>
            <w:shd w:val="clear" w:color="auto" w:fill="EEECE1" w:themeFill="background2"/>
          </w:tcPr>
          <w:p w14:paraId="466485AB" w14:textId="77777777" w:rsidR="00131095" w:rsidRPr="00631E95" w:rsidRDefault="00131095" w:rsidP="007842F1">
            <w:pPr>
              <w:jc w:val="center"/>
              <w:rPr>
                <w:rFonts w:asciiTheme="minorHAnsi" w:hAnsiTheme="minorHAnsi" w:cstheme="minorHAnsi"/>
                <w:b/>
                <w:bCs/>
                <w:lang w:val="nl-BE"/>
              </w:rPr>
            </w:pPr>
            <w:r w:rsidRPr="00631E95">
              <w:rPr>
                <w:rFonts w:asciiTheme="minorHAnsi" w:hAnsiTheme="minorHAnsi" w:cstheme="minorHAnsi"/>
                <w:b/>
                <w:bCs/>
                <w:lang w:val="nl-BE"/>
              </w:rPr>
              <w:t>Bruto toegevoegde waarde</w:t>
            </w:r>
          </w:p>
          <w:p w14:paraId="1968DA8C" w14:textId="77777777" w:rsidR="00131095" w:rsidRPr="00631E95" w:rsidRDefault="00131095" w:rsidP="007842F1">
            <w:pPr>
              <w:jc w:val="center"/>
              <w:rPr>
                <w:rFonts w:asciiTheme="minorHAnsi" w:hAnsiTheme="minorHAnsi" w:cstheme="minorHAnsi"/>
                <w:b/>
                <w:bCs/>
                <w:lang w:val="nl-BE"/>
              </w:rPr>
            </w:pPr>
          </w:p>
          <w:p w14:paraId="54F9F849" w14:textId="3F49C8DB" w:rsidR="00131095" w:rsidRPr="00C6706C" w:rsidRDefault="00131095" w:rsidP="00C6706C">
            <w:pPr>
              <w:rPr>
                <w:rFonts w:asciiTheme="minorHAnsi" w:hAnsiTheme="minorHAnsi" w:cstheme="minorHAnsi"/>
                <w:color w:val="333333"/>
                <w:shd w:val="clear" w:color="auto" w:fill="FFFFFF"/>
                <w:lang w:val="nl-BE"/>
              </w:rPr>
            </w:pPr>
            <w:r w:rsidRPr="00631E95">
              <w:rPr>
                <w:rFonts w:asciiTheme="minorHAnsi" w:hAnsiTheme="minorHAnsi" w:cstheme="minorHAnsi"/>
                <w:color w:val="333333"/>
                <w:shd w:val="clear" w:color="auto" w:fill="FFFFFF"/>
                <w:lang w:val="nl-BE"/>
              </w:rPr>
              <w:t>Onder "bruto toegevoegde waarde voor de onderneming" wordt de bruto toegevoegde waarde tegen factorkosten verstaan. Dit is de bruto toegevoegde waarde tegen marktprijzen, minus indirecte belastingen plus subsidies.</w:t>
            </w:r>
          </w:p>
        </w:tc>
      </w:tr>
    </w:tbl>
    <w:p w14:paraId="46A0DA65" w14:textId="1F7AA23B" w:rsidR="00131095" w:rsidRDefault="00C252CF" w:rsidP="00C252CF">
      <w:pPr>
        <w:pStyle w:val="Bijschrift"/>
        <w:rPr>
          <w:rFonts w:asciiTheme="minorHAnsi" w:hAnsiTheme="minorHAnsi" w:cstheme="minorHAnsi"/>
        </w:rPr>
      </w:pPr>
      <w:bookmarkStart w:id="2" w:name="_Ref109400165"/>
      <w:bookmarkStart w:id="3" w:name="_Toc109552480"/>
      <w:r>
        <w:t xml:space="preserve">Tabel </w:t>
      </w:r>
      <w:fldSimple w:instr=" SEQ Tabel \* ARABIC ">
        <w:r w:rsidR="00C65D08">
          <w:rPr>
            <w:noProof/>
          </w:rPr>
          <w:t>1</w:t>
        </w:r>
      </w:fldSimple>
      <w:bookmarkEnd w:id="2"/>
      <w:r>
        <w:t xml:space="preserve"> :</w:t>
      </w:r>
      <w:r w:rsidR="00584538">
        <w:tab/>
      </w:r>
      <w:r>
        <w:t>Definities Bruto Toegevoegde Waarde</w:t>
      </w:r>
      <w:bookmarkEnd w:id="3"/>
    </w:p>
    <w:p w14:paraId="2448C4BE" w14:textId="089652A1" w:rsidR="00C6706C" w:rsidRDefault="00C6706C" w:rsidP="0066254C">
      <w:r>
        <w:t xml:space="preserve">blijkt dat de </w:t>
      </w:r>
      <w:r>
        <w:rPr>
          <w:b/>
          <w:bCs/>
        </w:rPr>
        <w:t xml:space="preserve">Bruto Toegevoegde Waarde tegen factorkosten </w:t>
      </w:r>
      <w:r w:rsidRPr="00C6706C">
        <w:t xml:space="preserve">moet berekend worden </w:t>
      </w:r>
      <w:r>
        <w:t xml:space="preserve">om de bijdrage in het </w:t>
      </w:r>
      <w:r w:rsidR="00933BB8">
        <w:t>E</w:t>
      </w:r>
      <w:r>
        <w:t xml:space="preserve">nergiefonds te bepalen voor de </w:t>
      </w:r>
      <w:proofErr w:type="spellStart"/>
      <w:r>
        <w:t>supercapsteun</w:t>
      </w:r>
      <w:proofErr w:type="spellEnd"/>
      <w:r>
        <w:t>. We stellen vast</w:t>
      </w:r>
      <w:r w:rsidR="00933BB8">
        <w:t xml:space="preserve"> dat</w:t>
      </w:r>
      <w:r>
        <w:t xml:space="preserve"> heel wat bedrijfsrevisoren verkeerdelijk de </w:t>
      </w:r>
      <w:r>
        <w:rPr>
          <w:b/>
          <w:bCs/>
        </w:rPr>
        <w:t xml:space="preserve">Bruto Toegevoegde Waarde tegen marktprijzen aanleveren </w:t>
      </w:r>
      <w:r>
        <w:t xml:space="preserve">in de aanvraag voor </w:t>
      </w:r>
      <w:proofErr w:type="spellStart"/>
      <w:r>
        <w:t>supercapsteun</w:t>
      </w:r>
      <w:proofErr w:type="spellEnd"/>
      <w:r>
        <w:t>.</w:t>
      </w:r>
    </w:p>
    <w:p w14:paraId="67FEE5A5" w14:textId="2176FA06" w:rsidR="00C6706C" w:rsidRPr="00C6706C" w:rsidRDefault="00C6706C" w:rsidP="0066254C">
      <w:r>
        <w:t>Dit document geeft de correcte berekeningsmethodes (ofwel rechtstreeks via de codes uit de jaarrekeningen, ofwel indirect via de bedrijfswinst) voor de berekening van de Bruto Toegevoegde Waarde tegen factorkosten.</w:t>
      </w:r>
    </w:p>
    <w:p w14:paraId="0CEAED87" w14:textId="54CF7902" w:rsidR="00513096" w:rsidRPr="00513096" w:rsidRDefault="005D5A35" w:rsidP="00697C4F">
      <w:pPr>
        <w:pStyle w:val="Kop1"/>
      </w:pPr>
      <w:bookmarkStart w:id="4" w:name="_Toc109552475"/>
      <w:r>
        <w:t>B</w:t>
      </w:r>
      <w:r w:rsidRPr="00631E95">
        <w:t xml:space="preserve">ruto </w:t>
      </w:r>
      <w:r>
        <w:t>T</w:t>
      </w:r>
      <w:r w:rsidRPr="00631E95">
        <w:t xml:space="preserve">oegevoegde </w:t>
      </w:r>
      <w:r>
        <w:t>W</w:t>
      </w:r>
      <w:r w:rsidRPr="00631E95">
        <w:t>aarde</w:t>
      </w:r>
      <w:r>
        <w:t xml:space="preserve"> </w:t>
      </w:r>
      <w:r w:rsidR="00711407">
        <w:t>tegen factorkosten obv</w:t>
      </w:r>
      <w:r>
        <w:t xml:space="preserve"> </w:t>
      </w:r>
      <w:r w:rsidR="00CC360D">
        <w:t>codes uit de jaarrekeningen</w:t>
      </w:r>
      <w:bookmarkEnd w:id="4"/>
    </w:p>
    <w:p w14:paraId="6D88F2AE" w14:textId="72523476" w:rsidR="00CC360D" w:rsidRDefault="00CC360D" w:rsidP="00CC360D">
      <w:r>
        <w:t xml:space="preserve">De Nationale Bank geeft in zijn document </w:t>
      </w:r>
      <w:r w:rsidRPr="00CC360D">
        <w:rPr>
          <w:i/>
          <w:iCs/>
        </w:rPr>
        <w:t>'De berekeningsmethode voor het bruto binnenlands product en</w:t>
      </w:r>
      <w:r w:rsidR="00866F9C">
        <w:rPr>
          <w:i/>
          <w:iCs/>
        </w:rPr>
        <w:t xml:space="preserve"> </w:t>
      </w:r>
      <w:r w:rsidRPr="00CC360D">
        <w:rPr>
          <w:i/>
          <w:iCs/>
        </w:rPr>
        <w:t>het bruto nationaal inkomen</w:t>
      </w:r>
      <w:r>
        <w:rPr>
          <w:i/>
          <w:iCs/>
        </w:rPr>
        <w:t xml:space="preserve">…' </w:t>
      </w:r>
      <w:r w:rsidR="003F1FF0">
        <w:t>aan hoe de Bruto Toegevoegde Waarde moet berekend worden op basis van codes uit de jaarrekeningen</w:t>
      </w:r>
      <w:bookmarkStart w:id="5" w:name="_Ref109402217"/>
      <w:r w:rsidR="003F1FF0">
        <w:rPr>
          <w:rStyle w:val="Voetnootmarkering"/>
          <w:rFonts w:asciiTheme="minorHAnsi" w:hAnsiTheme="minorHAnsi" w:cstheme="minorHAnsi"/>
        </w:rPr>
        <w:footnoteReference w:id="2"/>
      </w:r>
      <w:bookmarkEnd w:id="5"/>
      <w:r w:rsidR="003F1FF0">
        <w:t>.</w:t>
      </w:r>
    </w:p>
    <w:tbl>
      <w:tblPr>
        <w:tblStyle w:val="Tabelraster"/>
        <w:tblW w:w="9776" w:type="dxa"/>
        <w:jc w:val="center"/>
        <w:tblLook w:val="04A0" w:firstRow="1" w:lastRow="0" w:firstColumn="1" w:lastColumn="0" w:noHBand="0" w:noVBand="1"/>
      </w:tblPr>
      <w:tblGrid>
        <w:gridCol w:w="4390"/>
        <w:gridCol w:w="850"/>
        <w:gridCol w:w="4536"/>
      </w:tblGrid>
      <w:tr w:rsidR="003F1FF0" w:rsidRPr="00631E95" w14:paraId="14F3FBE4" w14:textId="77777777" w:rsidTr="00A31EBB">
        <w:trPr>
          <w:jc w:val="center"/>
        </w:trPr>
        <w:tc>
          <w:tcPr>
            <w:tcW w:w="4390" w:type="dxa"/>
            <w:shd w:val="clear" w:color="auto" w:fill="F2F2F2" w:themeFill="background1" w:themeFillShade="F2"/>
            <w:vAlign w:val="center"/>
          </w:tcPr>
          <w:p w14:paraId="03CE5722" w14:textId="77777777" w:rsidR="003F1FF0" w:rsidRPr="00631E95" w:rsidRDefault="003F1FF0" w:rsidP="00D40A54">
            <w:pPr>
              <w:keepNext/>
              <w:keepLines/>
              <w:jc w:val="center"/>
              <w:rPr>
                <w:rFonts w:asciiTheme="minorHAnsi" w:hAnsiTheme="minorHAnsi" w:cstheme="minorHAnsi"/>
                <w:b/>
                <w:bCs/>
                <w:lang w:val="nl-BE"/>
              </w:rPr>
            </w:pPr>
            <w:r>
              <w:rPr>
                <w:rFonts w:asciiTheme="minorHAnsi" w:hAnsiTheme="minorHAnsi" w:cstheme="minorHAnsi"/>
                <w:b/>
                <w:bCs/>
                <w:lang w:val="nl-BE"/>
              </w:rPr>
              <w:t>Aggregaat</w:t>
            </w:r>
          </w:p>
        </w:tc>
        <w:tc>
          <w:tcPr>
            <w:tcW w:w="850" w:type="dxa"/>
            <w:shd w:val="clear" w:color="auto" w:fill="F2F2F2" w:themeFill="background1" w:themeFillShade="F2"/>
            <w:vAlign w:val="center"/>
          </w:tcPr>
          <w:p w14:paraId="1DF16256" w14:textId="77777777" w:rsidR="003F1FF0" w:rsidRPr="00631E95" w:rsidRDefault="003F1FF0" w:rsidP="00D40A54">
            <w:pPr>
              <w:jc w:val="center"/>
              <w:rPr>
                <w:rFonts w:asciiTheme="minorHAnsi" w:hAnsiTheme="minorHAnsi" w:cstheme="minorHAnsi"/>
                <w:b/>
                <w:bCs/>
              </w:rPr>
            </w:pPr>
          </w:p>
        </w:tc>
        <w:tc>
          <w:tcPr>
            <w:tcW w:w="4536" w:type="dxa"/>
            <w:shd w:val="clear" w:color="auto" w:fill="F2F2F2" w:themeFill="background1" w:themeFillShade="F2"/>
            <w:vAlign w:val="center"/>
          </w:tcPr>
          <w:p w14:paraId="50562C72" w14:textId="77777777" w:rsidR="003F1FF0" w:rsidRPr="00631E95" w:rsidRDefault="003F1FF0" w:rsidP="00D40A54">
            <w:pPr>
              <w:jc w:val="center"/>
              <w:rPr>
                <w:rFonts w:asciiTheme="minorHAnsi" w:hAnsiTheme="minorHAnsi" w:cstheme="minorHAnsi"/>
                <w:b/>
                <w:bCs/>
                <w:lang w:val="nl-BE"/>
              </w:rPr>
            </w:pPr>
            <w:r>
              <w:rPr>
                <w:rFonts w:asciiTheme="minorHAnsi" w:hAnsiTheme="minorHAnsi" w:cstheme="minorHAnsi"/>
                <w:b/>
                <w:bCs/>
                <w:lang w:val="nl-BE"/>
              </w:rPr>
              <w:t>Codes jaarrekening</w:t>
            </w:r>
          </w:p>
        </w:tc>
      </w:tr>
      <w:tr w:rsidR="00A31EBB" w:rsidRPr="00C849FB" w14:paraId="3F3C298D" w14:textId="77777777" w:rsidTr="00A31EBB">
        <w:trPr>
          <w:jc w:val="center"/>
        </w:trPr>
        <w:tc>
          <w:tcPr>
            <w:tcW w:w="4390" w:type="dxa"/>
            <w:vAlign w:val="center"/>
          </w:tcPr>
          <w:p w14:paraId="6F131192" w14:textId="3269900E" w:rsidR="003F1FF0" w:rsidRPr="00C849FB" w:rsidRDefault="003F1FF0" w:rsidP="00D40A54">
            <w:pPr>
              <w:keepNext/>
              <w:keepLines/>
              <w:rPr>
                <w:rFonts w:asciiTheme="minorHAnsi" w:hAnsiTheme="minorHAnsi" w:cstheme="minorHAnsi"/>
                <w:lang w:val="nl-BE"/>
              </w:rPr>
            </w:pPr>
            <w:r>
              <w:rPr>
                <w:rFonts w:asciiTheme="minorHAnsi" w:hAnsiTheme="minorHAnsi" w:cstheme="minorHAnsi"/>
                <w:lang w:val="nl-BE"/>
              </w:rPr>
              <w:t>Productie</w:t>
            </w:r>
          </w:p>
        </w:tc>
        <w:tc>
          <w:tcPr>
            <w:tcW w:w="850" w:type="dxa"/>
            <w:vAlign w:val="center"/>
          </w:tcPr>
          <w:p w14:paraId="499613A3" w14:textId="77777777" w:rsidR="003F1FF0" w:rsidRPr="00C849FB" w:rsidRDefault="003F1FF0" w:rsidP="00D40A54">
            <w:pPr>
              <w:jc w:val="center"/>
              <w:rPr>
                <w:rFonts w:asciiTheme="minorHAnsi" w:hAnsiTheme="minorHAnsi" w:cstheme="minorHAnsi"/>
              </w:rPr>
            </w:pPr>
            <w:r w:rsidRPr="00C849FB">
              <w:rPr>
                <w:rFonts w:asciiTheme="minorHAnsi" w:hAnsiTheme="minorHAnsi" w:cstheme="minorHAnsi"/>
              </w:rPr>
              <w:t>(+</w:t>
            </w:r>
            <w:r>
              <w:rPr>
                <w:rFonts w:asciiTheme="minorHAnsi" w:hAnsiTheme="minorHAnsi" w:cstheme="minorHAnsi"/>
              </w:rPr>
              <w:t>/-</w:t>
            </w:r>
            <w:r w:rsidRPr="00C849FB">
              <w:rPr>
                <w:rFonts w:asciiTheme="minorHAnsi" w:hAnsiTheme="minorHAnsi" w:cstheme="minorHAnsi"/>
              </w:rPr>
              <w:t>)</w:t>
            </w:r>
          </w:p>
        </w:tc>
        <w:tc>
          <w:tcPr>
            <w:tcW w:w="4536" w:type="dxa"/>
            <w:vAlign w:val="center"/>
          </w:tcPr>
          <w:p w14:paraId="1D7C28F6" w14:textId="7FDF7635" w:rsidR="003F1FF0" w:rsidRPr="00C849FB" w:rsidRDefault="003F1FF0" w:rsidP="00D40A54">
            <w:pPr>
              <w:rPr>
                <w:rFonts w:asciiTheme="minorHAnsi" w:hAnsiTheme="minorHAnsi" w:cstheme="minorHAnsi"/>
                <w:lang w:val="nl-BE"/>
              </w:rPr>
            </w:pPr>
            <w:r w:rsidRPr="00C849FB">
              <w:rPr>
                <w:rFonts w:asciiTheme="minorHAnsi" w:hAnsiTheme="minorHAnsi" w:cstheme="minorHAnsi"/>
                <w:lang w:val="nl-BE"/>
              </w:rPr>
              <w:t>70 + 71 + 72 + 74  – 740</w:t>
            </w:r>
          </w:p>
        </w:tc>
      </w:tr>
      <w:tr w:rsidR="00A31EBB" w:rsidRPr="00631E95" w14:paraId="7B7F3154" w14:textId="77777777" w:rsidTr="00A31EBB">
        <w:trPr>
          <w:jc w:val="center"/>
        </w:trPr>
        <w:tc>
          <w:tcPr>
            <w:tcW w:w="4390" w:type="dxa"/>
            <w:vAlign w:val="center"/>
          </w:tcPr>
          <w:p w14:paraId="0212EB4E" w14:textId="15F697F6" w:rsidR="003F1FF0" w:rsidRPr="00631E95" w:rsidRDefault="003F1FF0" w:rsidP="00D40A54">
            <w:pPr>
              <w:keepNext/>
              <w:keepLines/>
              <w:rPr>
                <w:rFonts w:asciiTheme="minorHAnsi" w:hAnsiTheme="minorHAnsi" w:cstheme="minorHAnsi"/>
                <w:lang w:val="nl-BE"/>
              </w:rPr>
            </w:pPr>
            <w:r>
              <w:rPr>
                <w:rFonts w:asciiTheme="minorHAnsi" w:hAnsiTheme="minorHAnsi" w:cstheme="minorHAnsi"/>
                <w:lang w:val="nl-BE"/>
              </w:rPr>
              <w:t>Intermediair verbruik</w:t>
            </w:r>
          </w:p>
        </w:tc>
        <w:tc>
          <w:tcPr>
            <w:tcW w:w="850" w:type="dxa"/>
            <w:vAlign w:val="center"/>
          </w:tcPr>
          <w:p w14:paraId="2AD9C416" w14:textId="77777777" w:rsidR="003F1FF0" w:rsidRPr="00631E95" w:rsidRDefault="003F1FF0" w:rsidP="00D40A54">
            <w:pPr>
              <w:jc w:val="center"/>
              <w:rPr>
                <w:rFonts w:asciiTheme="minorHAnsi" w:hAnsiTheme="minorHAnsi" w:cstheme="minorHAnsi"/>
              </w:rPr>
            </w:pPr>
            <w:r>
              <w:rPr>
                <w:rFonts w:asciiTheme="minorHAnsi" w:hAnsiTheme="minorHAnsi" w:cstheme="minorHAnsi"/>
              </w:rPr>
              <w:t>(-)</w:t>
            </w:r>
          </w:p>
        </w:tc>
        <w:tc>
          <w:tcPr>
            <w:tcW w:w="4536" w:type="dxa"/>
            <w:vAlign w:val="center"/>
          </w:tcPr>
          <w:p w14:paraId="7F445509" w14:textId="6F9ECC88" w:rsidR="003F1FF0" w:rsidRPr="00631E95" w:rsidRDefault="003F1FF0" w:rsidP="00D40A54">
            <w:pPr>
              <w:rPr>
                <w:rFonts w:asciiTheme="minorHAnsi" w:hAnsiTheme="minorHAnsi" w:cstheme="minorHAnsi"/>
                <w:lang w:val="nl-BE"/>
              </w:rPr>
            </w:pPr>
            <w:r>
              <w:rPr>
                <w:rFonts w:asciiTheme="minorHAnsi" w:hAnsiTheme="minorHAnsi" w:cstheme="minorHAnsi"/>
                <w:lang w:val="nl-BE"/>
              </w:rPr>
              <w:t>60 + 61 + 641/8</w:t>
            </w:r>
          </w:p>
        </w:tc>
      </w:tr>
      <w:tr w:rsidR="00A31EBB" w:rsidRPr="00C849FB" w14:paraId="17548C44" w14:textId="77777777" w:rsidTr="00A31EBB">
        <w:trPr>
          <w:jc w:val="center"/>
        </w:trPr>
        <w:tc>
          <w:tcPr>
            <w:tcW w:w="4390" w:type="dxa"/>
            <w:vAlign w:val="center"/>
          </w:tcPr>
          <w:p w14:paraId="21853803" w14:textId="6BA62D29" w:rsidR="003F1FF0" w:rsidRPr="00C849FB" w:rsidRDefault="003F1FF0" w:rsidP="00D40A54">
            <w:pPr>
              <w:keepNext/>
              <w:keepLines/>
              <w:rPr>
                <w:rFonts w:asciiTheme="minorHAnsi" w:hAnsiTheme="minorHAnsi" w:cstheme="minorHAnsi"/>
                <w:b/>
                <w:bCs/>
                <w:lang w:val="nl-BE"/>
              </w:rPr>
            </w:pPr>
            <w:r w:rsidRPr="00C849FB">
              <w:rPr>
                <w:rFonts w:asciiTheme="minorHAnsi" w:hAnsiTheme="minorHAnsi" w:cstheme="minorHAnsi"/>
                <w:b/>
                <w:bCs/>
                <w:lang w:val="nl-BE"/>
              </w:rPr>
              <w:t xml:space="preserve">Bruto </w:t>
            </w:r>
            <w:r>
              <w:rPr>
                <w:rFonts w:asciiTheme="minorHAnsi" w:hAnsiTheme="minorHAnsi" w:cstheme="minorHAnsi"/>
                <w:b/>
                <w:bCs/>
                <w:lang w:val="nl-BE"/>
              </w:rPr>
              <w:t>Toegevoegde Waarde</w:t>
            </w:r>
          </w:p>
        </w:tc>
        <w:tc>
          <w:tcPr>
            <w:tcW w:w="850" w:type="dxa"/>
            <w:vAlign w:val="center"/>
          </w:tcPr>
          <w:p w14:paraId="0EC2957F" w14:textId="77777777" w:rsidR="003F1FF0" w:rsidRPr="00C849FB" w:rsidRDefault="003F1FF0" w:rsidP="00D40A54">
            <w:pPr>
              <w:jc w:val="center"/>
              <w:rPr>
                <w:rFonts w:asciiTheme="minorHAnsi" w:hAnsiTheme="minorHAnsi" w:cstheme="minorHAnsi"/>
                <w:b/>
                <w:bCs/>
              </w:rPr>
            </w:pPr>
          </w:p>
        </w:tc>
        <w:tc>
          <w:tcPr>
            <w:tcW w:w="4536" w:type="dxa"/>
            <w:vAlign w:val="center"/>
          </w:tcPr>
          <w:p w14:paraId="59EDEAC6" w14:textId="20838D12" w:rsidR="003F1FF0" w:rsidRPr="00C849FB" w:rsidRDefault="003F1FF0" w:rsidP="003F1FF0">
            <w:pPr>
              <w:keepNext/>
              <w:rPr>
                <w:rFonts w:asciiTheme="minorHAnsi" w:hAnsiTheme="minorHAnsi" w:cstheme="minorHAnsi"/>
                <w:b/>
                <w:bCs/>
                <w:lang w:val="nl-BE"/>
              </w:rPr>
            </w:pPr>
            <w:r w:rsidRPr="00C849FB">
              <w:rPr>
                <w:rFonts w:asciiTheme="minorHAnsi" w:hAnsiTheme="minorHAnsi" w:cstheme="minorHAnsi"/>
                <w:b/>
                <w:bCs/>
                <w:lang w:val="nl-BE"/>
              </w:rPr>
              <w:t xml:space="preserve">70 + 71 + 72 + 74 – </w:t>
            </w:r>
            <w:r>
              <w:rPr>
                <w:rFonts w:asciiTheme="minorHAnsi" w:hAnsiTheme="minorHAnsi" w:cstheme="minorHAnsi"/>
                <w:b/>
                <w:bCs/>
                <w:lang w:val="nl-BE"/>
              </w:rPr>
              <w:t xml:space="preserve">740 – </w:t>
            </w:r>
            <w:r w:rsidRPr="00C849FB">
              <w:rPr>
                <w:rFonts w:asciiTheme="minorHAnsi" w:hAnsiTheme="minorHAnsi" w:cstheme="minorHAnsi"/>
                <w:b/>
                <w:bCs/>
                <w:lang w:val="nl-BE"/>
              </w:rPr>
              <w:t>60 – 61 – 64</w:t>
            </w:r>
            <w:r>
              <w:rPr>
                <w:rFonts w:asciiTheme="minorHAnsi" w:hAnsiTheme="minorHAnsi" w:cstheme="minorHAnsi"/>
                <w:b/>
                <w:bCs/>
                <w:lang w:val="nl-BE"/>
              </w:rPr>
              <w:t>1/8</w:t>
            </w:r>
          </w:p>
        </w:tc>
      </w:tr>
    </w:tbl>
    <w:p w14:paraId="2847CDB1" w14:textId="6D58A323" w:rsidR="003F1FF0" w:rsidRDefault="003F1FF0">
      <w:pPr>
        <w:pStyle w:val="Bijschrift"/>
      </w:pPr>
      <w:bookmarkStart w:id="6" w:name="_Ref109398995"/>
      <w:bookmarkStart w:id="7" w:name="_Toc109552481"/>
      <w:r>
        <w:t xml:space="preserve">Tabel </w:t>
      </w:r>
      <w:fldSimple w:instr=" SEQ Tabel \* ARABIC ">
        <w:r w:rsidR="00C65D08">
          <w:rPr>
            <w:noProof/>
          </w:rPr>
          <w:t>2</w:t>
        </w:r>
      </w:fldSimple>
      <w:bookmarkEnd w:id="6"/>
      <w:r>
        <w:t xml:space="preserve"> : </w:t>
      </w:r>
      <w:r>
        <w:tab/>
        <w:t>Overzicht codes jaarrekeningen voor de Bruto Toegevoegde Waarde</w:t>
      </w:r>
      <w:r w:rsidR="00025F55">
        <w:t xml:space="preserve"> </w:t>
      </w:r>
      <w:r w:rsidR="00C252CF">
        <w:t xml:space="preserve">volgens </w:t>
      </w:r>
      <w:r w:rsidR="00025F55">
        <w:t>NBB</w:t>
      </w:r>
      <w:bookmarkEnd w:id="7"/>
    </w:p>
    <w:p w14:paraId="350ED512" w14:textId="77777777" w:rsidR="00C6706C" w:rsidRDefault="00C6706C" w:rsidP="00CC360D">
      <w:pPr>
        <w:rPr>
          <w:b/>
          <w:bCs/>
        </w:rPr>
      </w:pPr>
      <w:r>
        <w:t xml:space="preserve">Dit is echter de </w:t>
      </w:r>
      <w:r>
        <w:rPr>
          <w:b/>
          <w:bCs/>
        </w:rPr>
        <w:t>Bruto Toegevoegde Waarde tegen marktprijzen.</w:t>
      </w:r>
    </w:p>
    <w:p w14:paraId="245C7C2C" w14:textId="6EC069A5" w:rsidR="00C6706C" w:rsidRDefault="00486825" w:rsidP="00CC360D">
      <w:pPr>
        <w:rPr>
          <w:b/>
          <w:bCs/>
        </w:rPr>
      </w:pPr>
      <w:r>
        <w:t>Via</w:t>
      </w:r>
      <w:r w:rsidR="00C6706C">
        <w:t xml:space="preserve"> de definitie uit Tabel 1 </w:t>
      </w:r>
      <w:r>
        <w:t>kunnen we d</w:t>
      </w:r>
      <w:r w:rsidR="00C6706C">
        <w:t xml:space="preserve">e </w:t>
      </w:r>
      <w:r w:rsidR="00C6706C">
        <w:rPr>
          <w:b/>
          <w:bCs/>
        </w:rPr>
        <w:t xml:space="preserve">Bruto Toegevoegde Waarde tegen factorkosten </w:t>
      </w:r>
      <w:r w:rsidR="00C6706C" w:rsidRPr="00486825">
        <w:t>berekenen.</w:t>
      </w:r>
    </w:p>
    <w:tbl>
      <w:tblPr>
        <w:tblStyle w:val="Tabelraster"/>
        <w:tblW w:w="9776" w:type="dxa"/>
        <w:jc w:val="center"/>
        <w:tblLook w:val="04A0" w:firstRow="1" w:lastRow="0" w:firstColumn="1" w:lastColumn="0" w:noHBand="0" w:noVBand="1"/>
      </w:tblPr>
      <w:tblGrid>
        <w:gridCol w:w="4531"/>
        <w:gridCol w:w="709"/>
        <w:gridCol w:w="4536"/>
      </w:tblGrid>
      <w:tr w:rsidR="00C6706C" w:rsidRPr="00631E95" w14:paraId="091E275D" w14:textId="77777777" w:rsidTr="00486825">
        <w:trPr>
          <w:jc w:val="center"/>
        </w:trPr>
        <w:tc>
          <w:tcPr>
            <w:tcW w:w="4531" w:type="dxa"/>
            <w:shd w:val="clear" w:color="auto" w:fill="F2F2F2" w:themeFill="background1" w:themeFillShade="F2"/>
            <w:vAlign w:val="center"/>
          </w:tcPr>
          <w:p w14:paraId="4B2D74D3" w14:textId="77777777" w:rsidR="00C6706C" w:rsidRPr="00631E95" w:rsidRDefault="00C6706C" w:rsidP="002F4BC4">
            <w:pPr>
              <w:keepNext/>
              <w:keepLines/>
              <w:jc w:val="center"/>
              <w:rPr>
                <w:rFonts w:asciiTheme="minorHAnsi" w:hAnsiTheme="minorHAnsi" w:cstheme="minorHAnsi"/>
                <w:b/>
                <w:bCs/>
                <w:lang w:val="nl-BE"/>
              </w:rPr>
            </w:pPr>
            <w:r>
              <w:rPr>
                <w:rFonts w:asciiTheme="minorHAnsi" w:hAnsiTheme="minorHAnsi" w:cstheme="minorHAnsi"/>
                <w:b/>
                <w:bCs/>
                <w:lang w:val="nl-BE"/>
              </w:rPr>
              <w:t>Aggregaat</w:t>
            </w:r>
          </w:p>
        </w:tc>
        <w:tc>
          <w:tcPr>
            <w:tcW w:w="709" w:type="dxa"/>
            <w:shd w:val="clear" w:color="auto" w:fill="F2F2F2" w:themeFill="background1" w:themeFillShade="F2"/>
            <w:vAlign w:val="center"/>
          </w:tcPr>
          <w:p w14:paraId="29E79334" w14:textId="77777777" w:rsidR="00C6706C" w:rsidRPr="00631E95" w:rsidRDefault="00C6706C" w:rsidP="002F4BC4">
            <w:pPr>
              <w:jc w:val="center"/>
              <w:rPr>
                <w:rFonts w:asciiTheme="minorHAnsi" w:hAnsiTheme="minorHAnsi" w:cstheme="minorHAnsi"/>
                <w:b/>
                <w:bCs/>
              </w:rPr>
            </w:pPr>
          </w:p>
        </w:tc>
        <w:tc>
          <w:tcPr>
            <w:tcW w:w="4536" w:type="dxa"/>
            <w:shd w:val="clear" w:color="auto" w:fill="F2F2F2" w:themeFill="background1" w:themeFillShade="F2"/>
            <w:vAlign w:val="center"/>
          </w:tcPr>
          <w:p w14:paraId="3406EF7C" w14:textId="77777777" w:rsidR="00C6706C" w:rsidRPr="00631E95" w:rsidRDefault="00C6706C" w:rsidP="002F4BC4">
            <w:pPr>
              <w:jc w:val="center"/>
              <w:rPr>
                <w:rFonts w:asciiTheme="minorHAnsi" w:hAnsiTheme="minorHAnsi" w:cstheme="minorHAnsi"/>
                <w:b/>
                <w:bCs/>
                <w:lang w:val="nl-BE"/>
              </w:rPr>
            </w:pPr>
            <w:r>
              <w:rPr>
                <w:rFonts w:asciiTheme="minorHAnsi" w:hAnsiTheme="minorHAnsi" w:cstheme="minorHAnsi"/>
                <w:b/>
                <w:bCs/>
                <w:lang w:val="nl-BE"/>
              </w:rPr>
              <w:t>Codes jaarrekening</w:t>
            </w:r>
          </w:p>
        </w:tc>
      </w:tr>
      <w:tr w:rsidR="00486825" w:rsidRPr="00486825" w14:paraId="28109806" w14:textId="77777777" w:rsidTr="00486825">
        <w:trPr>
          <w:jc w:val="center"/>
        </w:trPr>
        <w:tc>
          <w:tcPr>
            <w:tcW w:w="4531" w:type="dxa"/>
            <w:vAlign w:val="center"/>
          </w:tcPr>
          <w:p w14:paraId="670A1522" w14:textId="71CFECDA" w:rsidR="00486825" w:rsidRPr="00486825" w:rsidRDefault="00486825" w:rsidP="002F4BC4">
            <w:pPr>
              <w:keepNext/>
              <w:keepLines/>
              <w:rPr>
                <w:rFonts w:asciiTheme="minorHAnsi" w:hAnsiTheme="minorHAnsi" w:cstheme="minorHAnsi"/>
                <w:lang w:val="nl-BE"/>
              </w:rPr>
            </w:pPr>
            <w:r w:rsidRPr="00486825">
              <w:rPr>
                <w:rFonts w:asciiTheme="minorHAnsi" w:hAnsiTheme="minorHAnsi" w:cstheme="minorHAnsi"/>
                <w:lang w:val="nl-BE"/>
              </w:rPr>
              <w:t>Bruto Toegevoegde Waarde</w:t>
            </w:r>
            <w:r>
              <w:rPr>
                <w:rFonts w:asciiTheme="minorHAnsi" w:hAnsiTheme="minorHAnsi" w:cstheme="minorHAnsi"/>
                <w:lang w:val="nl-BE"/>
              </w:rPr>
              <w:t xml:space="preserve"> tegen marktprijzen</w:t>
            </w:r>
          </w:p>
        </w:tc>
        <w:tc>
          <w:tcPr>
            <w:tcW w:w="709" w:type="dxa"/>
            <w:vAlign w:val="center"/>
          </w:tcPr>
          <w:p w14:paraId="08D9B91C" w14:textId="3EE6011B" w:rsidR="00486825" w:rsidRPr="00486825" w:rsidRDefault="00486825" w:rsidP="002F4BC4">
            <w:pPr>
              <w:jc w:val="center"/>
              <w:rPr>
                <w:rFonts w:asciiTheme="minorHAnsi" w:hAnsiTheme="minorHAnsi" w:cstheme="minorHAnsi"/>
                <w:lang w:val="nl-BE"/>
              </w:rPr>
            </w:pPr>
          </w:p>
        </w:tc>
        <w:tc>
          <w:tcPr>
            <w:tcW w:w="4536" w:type="dxa"/>
            <w:vAlign w:val="center"/>
          </w:tcPr>
          <w:p w14:paraId="239F0F09" w14:textId="77777777" w:rsidR="00486825" w:rsidRPr="00486825" w:rsidRDefault="00486825" w:rsidP="002F4BC4">
            <w:pPr>
              <w:keepNext/>
              <w:rPr>
                <w:rFonts w:asciiTheme="minorHAnsi" w:hAnsiTheme="minorHAnsi" w:cstheme="minorHAnsi"/>
                <w:lang w:val="nl-BE"/>
              </w:rPr>
            </w:pPr>
            <w:r w:rsidRPr="00486825">
              <w:rPr>
                <w:rFonts w:asciiTheme="minorHAnsi" w:hAnsiTheme="minorHAnsi" w:cstheme="minorHAnsi"/>
                <w:lang w:val="nl-BE"/>
              </w:rPr>
              <w:t>70 + 71 + 72 + 74 – 740 – 60 – 61 – 641/8</w:t>
            </w:r>
          </w:p>
        </w:tc>
      </w:tr>
      <w:tr w:rsidR="00C6706C" w:rsidRPr="00C849FB" w14:paraId="0A009D8D" w14:textId="77777777" w:rsidTr="00486825">
        <w:trPr>
          <w:jc w:val="center"/>
        </w:trPr>
        <w:tc>
          <w:tcPr>
            <w:tcW w:w="4531" w:type="dxa"/>
            <w:vAlign w:val="center"/>
          </w:tcPr>
          <w:p w14:paraId="64D8E0EB" w14:textId="298C4005" w:rsidR="00C6706C" w:rsidRPr="00C849FB" w:rsidRDefault="00486825" w:rsidP="002F4BC4">
            <w:pPr>
              <w:keepNext/>
              <w:keepLines/>
              <w:rPr>
                <w:rFonts w:asciiTheme="minorHAnsi" w:hAnsiTheme="minorHAnsi" w:cstheme="minorHAnsi"/>
                <w:lang w:val="nl-BE"/>
              </w:rPr>
            </w:pPr>
            <w:r>
              <w:rPr>
                <w:rFonts w:asciiTheme="minorHAnsi" w:hAnsiTheme="minorHAnsi" w:cstheme="minorHAnsi"/>
                <w:lang w:val="nl-BE"/>
              </w:rPr>
              <w:t>Bedrijfsbelastingen en -taksen</w:t>
            </w:r>
          </w:p>
        </w:tc>
        <w:tc>
          <w:tcPr>
            <w:tcW w:w="709" w:type="dxa"/>
            <w:vAlign w:val="center"/>
          </w:tcPr>
          <w:p w14:paraId="6F3971CF" w14:textId="6981D10D" w:rsidR="00C6706C" w:rsidRPr="00C849FB" w:rsidRDefault="00C6706C" w:rsidP="002F4BC4">
            <w:pPr>
              <w:jc w:val="center"/>
              <w:rPr>
                <w:rFonts w:asciiTheme="minorHAnsi" w:hAnsiTheme="minorHAnsi" w:cstheme="minorHAnsi"/>
              </w:rPr>
            </w:pPr>
            <w:r w:rsidRPr="00C849FB">
              <w:rPr>
                <w:rFonts w:asciiTheme="minorHAnsi" w:hAnsiTheme="minorHAnsi" w:cstheme="minorHAnsi"/>
              </w:rPr>
              <w:t>(</w:t>
            </w:r>
            <w:r w:rsidR="00486825">
              <w:rPr>
                <w:rFonts w:asciiTheme="minorHAnsi" w:hAnsiTheme="minorHAnsi" w:cstheme="minorHAnsi"/>
              </w:rPr>
              <w:t>-</w:t>
            </w:r>
            <w:r w:rsidRPr="00C849FB">
              <w:rPr>
                <w:rFonts w:asciiTheme="minorHAnsi" w:hAnsiTheme="minorHAnsi" w:cstheme="minorHAnsi"/>
              </w:rPr>
              <w:t>)</w:t>
            </w:r>
          </w:p>
        </w:tc>
        <w:tc>
          <w:tcPr>
            <w:tcW w:w="4536" w:type="dxa"/>
            <w:vAlign w:val="center"/>
          </w:tcPr>
          <w:p w14:paraId="09CFF542" w14:textId="2E3391B5" w:rsidR="00C6706C" w:rsidRPr="00C849FB" w:rsidRDefault="00486825" w:rsidP="002F4BC4">
            <w:pPr>
              <w:rPr>
                <w:rFonts w:asciiTheme="minorHAnsi" w:hAnsiTheme="minorHAnsi" w:cstheme="minorHAnsi"/>
                <w:lang w:val="nl-BE"/>
              </w:rPr>
            </w:pPr>
            <w:r>
              <w:rPr>
                <w:rFonts w:asciiTheme="minorHAnsi" w:hAnsiTheme="minorHAnsi" w:cstheme="minorHAnsi"/>
                <w:lang w:val="nl-BE"/>
              </w:rPr>
              <w:t>640</w:t>
            </w:r>
          </w:p>
        </w:tc>
      </w:tr>
      <w:tr w:rsidR="00C6706C" w:rsidRPr="00631E95" w14:paraId="7360A67D" w14:textId="77777777" w:rsidTr="00486825">
        <w:trPr>
          <w:jc w:val="center"/>
        </w:trPr>
        <w:tc>
          <w:tcPr>
            <w:tcW w:w="4531" w:type="dxa"/>
            <w:vAlign w:val="center"/>
          </w:tcPr>
          <w:p w14:paraId="54A8E304" w14:textId="6400C084" w:rsidR="00C6706C" w:rsidRPr="00631E95" w:rsidRDefault="00486825" w:rsidP="002F4BC4">
            <w:pPr>
              <w:keepNext/>
              <w:keepLines/>
              <w:rPr>
                <w:rFonts w:asciiTheme="minorHAnsi" w:hAnsiTheme="minorHAnsi" w:cstheme="minorHAnsi"/>
                <w:lang w:val="nl-BE"/>
              </w:rPr>
            </w:pPr>
            <w:r>
              <w:rPr>
                <w:rFonts w:asciiTheme="minorHAnsi" w:hAnsiTheme="minorHAnsi" w:cstheme="minorHAnsi"/>
                <w:lang w:val="nl-BE"/>
              </w:rPr>
              <w:t>Exploitatiesubsidies</w:t>
            </w:r>
          </w:p>
        </w:tc>
        <w:tc>
          <w:tcPr>
            <w:tcW w:w="709" w:type="dxa"/>
            <w:vAlign w:val="center"/>
          </w:tcPr>
          <w:p w14:paraId="6E1A0484" w14:textId="451D74C3" w:rsidR="00C6706C" w:rsidRPr="00631E95" w:rsidRDefault="00C6706C" w:rsidP="002F4BC4">
            <w:pPr>
              <w:jc w:val="center"/>
              <w:rPr>
                <w:rFonts w:asciiTheme="minorHAnsi" w:hAnsiTheme="minorHAnsi" w:cstheme="minorHAnsi"/>
              </w:rPr>
            </w:pPr>
            <w:r>
              <w:rPr>
                <w:rFonts w:asciiTheme="minorHAnsi" w:hAnsiTheme="minorHAnsi" w:cstheme="minorHAnsi"/>
              </w:rPr>
              <w:t>(</w:t>
            </w:r>
            <w:r w:rsidR="00486825">
              <w:rPr>
                <w:rFonts w:asciiTheme="minorHAnsi" w:hAnsiTheme="minorHAnsi" w:cstheme="minorHAnsi"/>
              </w:rPr>
              <w:t>+</w:t>
            </w:r>
            <w:r>
              <w:rPr>
                <w:rFonts w:asciiTheme="minorHAnsi" w:hAnsiTheme="minorHAnsi" w:cstheme="minorHAnsi"/>
              </w:rPr>
              <w:t>)</w:t>
            </w:r>
          </w:p>
        </w:tc>
        <w:tc>
          <w:tcPr>
            <w:tcW w:w="4536" w:type="dxa"/>
            <w:vAlign w:val="center"/>
          </w:tcPr>
          <w:p w14:paraId="772C23A7" w14:textId="258A8EA0" w:rsidR="00C6706C" w:rsidRPr="00631E95" w:rsidRDefault="00486825" w:rsidP="002F4BC4">
            <w:pPr>
              <w:rPr>
                <w:rFonts w:asciiTheme="minorHAnsi" w:hAnsiTheme="minorHAnsi" w:cstheme="minorHAnsi"/>
                <w:lang w:val="nl-BE"/>
              </w:rPr>
            </w:pPr>
            <w:r>
              <w:rPr>
                <w:rFonts w:asciiTheme="minorHAnsi" w:hAnsiTheme="minorHAnsi" w:cstheme="minorHAnsi"/>
                <w:lang w:val="nl-BE"/>
              </w:rPr>
              <w:t>740</w:t>
            </w:r>
          </w:p>
        </w:tc>
      </w:tr>
      <w:tr w:rsidR="00C6706C" w:rsidRPr="00C849FB" w14:paraId="2FA049E0" w14:textId="77777777" w:rsidTr="00486825">
        <w:trPr>
          <w:jc w:val="center"/>
        </w:trPr>
        <w:tc>
          <w:tcPr>
            <w:tcW w:w="4531" w:type="dxa"/>
            <w:vAlign w:val="center"/>
          </w:tcPr>
          <w:p w14:paraId="5DE00E1B" w14:textId="0A28D329" w:rsidR="00C6706C" w:rsidRPr="00C849FB" w:rsidRDefault="00C6706C" w:rsidP="002F4BC4">
            <w:pPr>
              <w:keepNext/>
              <w:keepLines/>
              <w:rPr>
                <w:rFonts w:asciiTheme="minorHAnsi" w:hAnsiTheme="minorHAnsi" w:cstheme="minorHAnsi"/>
                <w:b/>
                <w:bCs/>
                <w:lang w:val="nl-BE"/>
              </w:rPr>
            </w:pPr>
            <w:r w:rsidRPr="00C849FB">
              <w:rPr>
                <w:rFonts w:asciiTheme="minorHAnsi" w:hAnsiTheme="minorHAnsi" w:cstheme="minorHAnsi"/>
                <w:b/>
                <w:bCs/>
                <w:lang w:val="nl-BE"/>
              </w:rPr>
              <w:t xml:space="preserve">Bruto </w:t>
            </w:r>
            <w:r>
              <w:rPr>
                <w:rFonts w:asciiTheme="minorHAnsi" w:hAnsiTheme="minorHAnsi" w:cstheme="minorHAnsi"/>
                <w:b/>
                <w:bCs/>
                <w:lang w:val="nl-BE"/>
              </w:rPr>
              <w:t>Toegevoegde Waarde</w:t>
            </w:r>
            <w:r w:rsidR="00486825">
              <w:rPr>
                <w:rFonts w:asciiTheme="minorHAnsi" w:hAnsiTheme="minorHAnsi" w:cstheme="minorHAnsi"/>
                <w:b/>
                <w:bCs/>
                <w:lang w:val="nl-BE"/>
              </w:rPr>
              <w:t xml:space="preserve"> tegen factorkosten</w:t>
            </w:r>
          </w:p>
        </w:tc>
        <w:tc>
          <w:tcPr>
            <w:tcW w:w="709" w:type="dxa"/>
            <w:vAlign w:val="center"/>
          </w:tcPr>
          <w:p w14:paraId="778A1605" w14:textId="77777777" w:rsidR="00C6706C" w:rsidRPr="00486825" w:rsidRDefault="00C6706C" w:rsidP="002F4BC4">
            <w:pPr>
              <w:jc w:val="center"/>
              <w:rPr>
                <w:rFonts w:asciiTheme="minorHAnsi" w:hAnsiTheme="minorHAnsi" w:cstheme="minorHAnsi"/>
                <w:b/>
                <w:bCs/>
                <w:lang w:val="nl-BE"/>
              </w:rPr>
            </w:pPr>
          </w:p>
        </w:tc>
        <w:tc>
          <w:tcPr>
            <w:tcW w:w="4536" w:type="dxa"/>
            <w:vAlign w:val="center"/>
          </w:tcPr>
          <w:p w14:paraId="077BB375" w14:textId="43E1F353" w:rsidR="00C6706C" w:rsidRPr="00C849FB" w:rsidRDefault="00C6706C" w:rsidP="002F4BC4">
            <w:pPr>
              <w:keepNext/>
              <w:rPr>
                <w:rFonts w:asciiTheme="minorHAnsi" w:hAnsiTheme="minorHAnsi" w:cstheme="minorHAnsi"/>
                <w:b/>
                <w:bCs/>
                <w:lang w:val="nl-BE"/>
              </w:rPr>
            </w:pPr>
            <w:r w:rsidRPr="00C849FB">
              <w:rPr>
                <w:rFonts w:asciiTheme="minorHAnsi" w:hAnsiTheme="minorHAnsi" w:cstheme="minorHAnsi"/>
                <w:b/>
                <w:bCs/>
                <w:lang w:val="nl-BE"/>
              </w:rPr>
              <w:t xml:space="preserve">70 + 71 + 72 + 74 </w:t>
            </w:r>
            <w:r>
              <w:rPr>
                <w:rFonts w:asciiTheme="minorHAnsi" w:hAnsiTheme="minorHAnsi" w:cstheme="minorHAnsi"/>
                <w:b/>
                <w:bCs/>
                <w:lang w:val="nl-BE"/>
              </w:rPr>
              <w:t xml:space="preserve"> – </w:t>
            </w:r>
            <w:r w:rsidRPr="00C849FB">
              <w:rPr>
                <w:rFonts w:asciiTheme="minorHAnsi" w:hAnsiTheme="minorHAnsi" w:cstheme="minorHAnsi"/>
                <w:b/>
                <w:bCs/>
                <w:lang w:val="nl-BE"/>
              </w:rPr>
              <w:t>60 – 61 – 64</w:t>
            </w:r>
            <w:r>
              <w:rPr>
                <w:rFonts w:asciiTheme="minorHAnsi" w:hAnsiTheme="minorHAnsi" w:cstheme="minorHAnsi"/>
                <w:b/>
                <w:bCs/>
                <w:lang w:val="nl-BE"/>
              </w:rPr>
              <w:t>1/8</w:t>
            </w:r>
            <w:r w:rsidR="00486825">
              <w:rPr>
                <w:rFonts w:asciiTheme="minorHAnsi" w:hAnsiTheme="minorHAnsi" w:cstheme="minorHAnsi"/>
                <w:b/>
                <w:bCs/>
                <w:lang w:val="nl-BE"/>
              </w:rPr>
              <w:t xml:space="preserve"> – 640</w:t>
            </w:r>
          </w:p>
        </w:tc>
      </w:tr>
    </w:tbl>
    <w:p w14:paraId="333EDCF5" w14:textId="4FBCBD7E" w:rsidR="00C6706C" w:rsidRDefault="00C6706C" w:rsidP="00C6706C">
      <w:pPr>
        <w:pStyle w:val="Bijschrift"/>
      </w:pPr>
      <w:bookmarkStart w:id="8" w:name="_Ref109487610"/>
      <w:bookmarkStart w:id="9" w:name="_Toc109552482"/>
      <w:r>
        <w:t xml:space="preserve">Tabel </w:t>
      </w:r>
      <w:fldSimple w:instr=" SEQ Tabel \* ARABIC ">
        <w:r w:rsidR="00C65D08">
          <w:rPr>
            <w:noProof/>
          </w:rPr>
          <w:t>3</w:t>
        </w:r>
      </w:fldSimple>
      <w:bookmarkEnd w:id="8"/>
      <w:r>
        <w:t xml:space="preserve"> : </w:t>
      </w:r>
      <w:r>
        <w:tab/>
        <w:t>Overzicht codes jaarrekeningen voor de Bruto Toegevoegde Waarde volgens NBB - tussentabel</w:t>
      </w:r>
      <w:bookmarkEnd w:id="9"/>
    </w:p>
    <w:p w14:paraId="52159BBC" w14:textId="3A5B5DCF" w:rsidR="00025F55" w:rsidRDefault="00025F55" w:rsidP="00025F55">
      <w:pPr>
        <w:keepNext/>
        <w:keepLines/>
        <w:rPr>
          <w:lang w:eastAsia="nl-BE"/>
        </w:rPr>
      </w:pPr>
      <w:r>
        <w:rPr>
          <w:lang w:eastAsia="nl-BE"/>
        </w:rPr>
        <w:t>Er geldt volgend verband tussen de codes van de jaarrekeningen.</w:t>
      </w:r>
    </w:p>
    <w:tbl>
      <w:tblPr>
        <w:tblStyle w:val="Tabelraster"/>
        <w:tblW w:w="9939" w:type="dxa"/>
        <w:jc w:val="center"/>
        <w:tblLayout w:type="fixed"/>
        <w:tblLook w:val="04A0" w:firstRow="1" w:lastRow="0" w:firstColumn="1" w:lastColumn="0" w:noHBand="0" w:noVBand="1"/>
      </w:tblPr>
      <w:tblGrid>
        <w:gridCol w:w="4531"/>
        <w:gridCol w:w="851"/>
        <w:gridCol w:w="4557"/>
      </w:tblGrid>
      <w:tr w:rsidR="00A31EBB" w:rsidRPr="00631E95" w14:paraId="540F5E8E" w14:textId="77777777" w:rsidTr="00A31EBB">
        <w:trPr>
          <w:jc w:val="center"/>
        </w:trPr>
        <w:tc>
          <w:tcPr>
            <w:tcW w:w="4531" w:type="dxa"/>
            <w:shd w:val="clear" w:color="auto" w:fill="F2F2F2" w:themeFill="background1" w:themeFillShade="F2"/>
          </w:tcPr>
          <w:p w14:paraId="22046758" w14:textId="77777777" w:rsidR="00025F55" w:rsidRPr="00631E95" w:rsidRDefault="00025F55" w:rsidP="00D40A54">
            <w:pPr>
              <w:keepNext/>
              <w:keepLines/>
              <w:jc w:val="center"/>
              <w:rPr>
                <w:rFonts w:asciiTheme="minorHAnsi" w:hAnsiTheme="minorHAnsi" w:cstheme="minorHAnsi"/>
                <w:b/>
                <w:bCs/>
                <w:lang w:val="nl-BE"/>
              </w:rPr>
            </w:pPr>
            <w:r>
              <w:rPr>
                <w:rFonts w:asciiTheme="minorHAnsi" w:hAnsiTheme="minorHAnsi" w:cstheme="minorHAnsi"/>
                <w:b/>
                <w:bCs/>
                <w:lang w:val="nl-BE"/>
              </w:rPr>
              <w:t>Aggregaat</w:t>
            </w:r>
          </w:p>
        </w:tc>
        <w:tc>
          <w:tcPr>
            <w:tcW w:w="851" w:type="dxa"/>
            <w:shd w:val="clear" w:color="auto" w:fill="F2F2F2" w:themeFill="background1" w:themeFillShade="F2"/>
          </w:tcPr>
          <w:p w14:paraId="1DFD71F7" w14:textId="77777777" w:rsidR="00025F55" w:rsidRPr="00631E95" w:rsidRDefault="00025F55" w:rsidP="00D40A54">
            <w:pPr>
              <w:keepNext/>
              <w:keepLines/>
              <w:jc w:val="center"/>
              <w:rPr>
                <w:rFonts w:asciiTheme="minorHAnsi" w:hAnsiTheme="minorHAnsi" w:cstheme="minorHAnsi"/>
                <w:b/>
                <w:bCs/>
              </w:rPr>
            </w:pPr>
          </w:p>
        </w:tc>
        <w:tc>
          <w:tcPr>
            <w:tcW w:w="4557" w:type="dxa"/>
            <w:shd w:val="clear" w:color="auto" w:fill="F2F2F2" w:themeFill="background1" w:themeFillShade="F2"/>
          </w:tcPr>
          <w:p w14:paraId="1F09BFCA" w14:textId="77777777" w:rsidR="00025F55" w:rsidRPr="00631E95" w:rsidRDefault="00025F55" w:rsidP="00D40A54">
            <w:pPr>
              <w:keepNext/>
              <w:keepLines/>
              <w:jc w:val="center"/>
              <w:rPr>
                <w:rFonts w:asciiTheme="minorHAnsi" w:hAnsiTheme="minorHAnsi" w:cstheme="minorHAnsi"/>
                <w:b/>
                <w:bCs/>
                <w:lang w:val="nl-BE"/>
              </w:rPr>
            </w:pPr>
            <w:r>
              <w:rPr>
                <w:rFonts w:asciiTheme="minorHAnsi" w:hAnsiTheme="minorHAnsi" w:cstheme="minorHAnsi"/>
                <w:b/>
                <w:bCs/>
                <w:lang w:val="nl-BE"/>
              </w:rPr>
              <w:t>Codes jaarrekening</w:t>
            </w:r>
          </w:p>
        </w:tc>
      </w:tr>
      <w:tr w:rsidR="00025F55" w:rsidRPr="00C849FB" w14:paraId="66F4FA76" w14:textId="77777777" w:rsidTr="00A31EBB">
        <w:trPr>
          <w:jc w:val="center"/>
        </w:trPr>
        <w:tc>
          <w:tcPr>
            <w:tcW w:w="4531" w:type="dxa"/>
          </w:tcPr>
          <w:p w14:paraId="6CAB53F0" w14:textId="77777777" w:rsidR="00025F55" w:rsidRPr="00C849FB" w:rsidRDefault="00025F55" w:rsidP="00D40A54">
            <w:pPr>
              <w:keepNext/>
              <w:keepLines/>
              <w:rPr>
                <w:rFonts w:asciiTheme="minorHAnsi" w:hAnsiTheme="minorHAnsi" w:cstheme="minorHAnsi"/>
                <w:lang w:val="nl-BE"/>
              </w:rPr>
            </w:pPr>
            <w:r>
              <w:rPr>
                <w:rFonts w:asciiTheme="minorHAnsi" w:hAnsiTheme="minorHAnsi" w:cstheme="minorHAnsi"/>
                <w:lang w:val="nl-BE"/>
              </w:rPr>
              <w:t>Andere bedrijfskosten</w:t>
            </w:r>
          </w:p>
        </w:tc>
        <w:tc>
          <w:tcPr>
            <w:tcW w:w="851" w:type="dxa"/>
          </w:tcPr>
          <w:p w14:paraId="03BFFCAD" w14:textId="77777777" w:rsidR="00025F55" w:rsidRPr="00C849FB" w:rsidRDefault="00025F55" w:rsidP="00D40A54">
            <w:pPr>
              <w:keepNext/>
              <w:keepLines/>
              <w:jc w:val="center"/>
              <w:rPr>
                <w:rFonts w:asciiTheme="minorHAnsi" w:hAnsiTheme="minorHAnsi" w:cstheme="minorHAnsi"/>
              </w:rPr>
            </w:pPr>
            <w:r w:rsidRPr="00C849FB">
              <w:rPr>
                <w:rFonts w:asciiTheme="minorHAnsi" w:hAnsiTheme="minorHAnsi" w:cstheme="minorHAnsi"/>
              </w:rPr>
              <w:t>(+)</w:t>
            </w:r>
          </w:p>
        </w:tc>
        <w:tc>
          <w:tcPr>
            <w:tcW w:w="4557" w:type="dxa"/>
          </w:tcPr>
          <w:p w14:paraId="774D2E45" w14:textId="77777777" w:rsidR="00025F55" w:rsidRPr="00C849FB" w:rsidRDefault="00025F55" w:rsidP="00D40A54">
            <w:pPr>
              <w:keepNext/>
              <w:keepLines/>
              <w:rPr>
                <w:rFonts w:asciiTheme="minorHAnsi" w:hAnsiTheme="minorHAnsi" w:cstheme="minorHAnsi"/>
                <w:lang w:val="nl-BE"/>
              </w:rPr>
            </w:pPr>
            <w:r>
              <w:rPr>
                <w:rFonts w:asciiTheme="minorHAnsi" w:hAnsiTheme="minorHAnsi" w:cstheme="minorHAnsi"/>
                <w:lang w:val="nl-BE"/>
              </w:rPr>
              <w:t>641/8</w:t>
            </w:r>
          </w:p>
        </w:tc>
      </w:tr>
      <w:tr w:rsidR="00025F55" w:rsidRPr="00631E95" w14:paraId="0A27BD6A" w14:textId="77777777" w:rsidTr="00A31EBB">
        <w:trPr>
          <w:jc w:val="center"/>
        </w:trPr>
        <w:tc>
          <w:tcPr>
            <w:tcW w:w="4531" w:type="dxa"/>
          </w:tcPr>
          <w:p w14:paraId="5F396233" w14:textId="77777777" w:rsidR="00025F55" w:rsidRPr="00631E95" w:rsidRDefault="00025F55" w:rsidP="00D40A54">
            <w:pPr>
              <w:keepNext/>
              <w:keepLines/>
              <w:rPr>
                <w:rFonts w:asciiTheme="minorHAnsi" w:hAnsiTheme="minorHAnsi" w:cstheme="minorHAnsi"/>
                <w:lang w:val="nl-BE"/>
              </w:rPr>
            </w:pPr>
            <w:r>
              <w:rPr>
                <w:rFonts w:asciiTheme="minorHAnsi" w:hAnsiTheme="minorHAnsi" w:cstheme="minorHAnsi"/>
                <w:lang w:val="nl-BE"/>
              </w:rPr>
              <w:t>Bedrijfsbelastingen en -taksen</w:t>
            </w:r>
          </w:p>
        </w:tc>
        <w:tc>
          <w:tcPr>
            <w:tcW w:w="851" w:type="dxa"/>
          </w:tcPr>
          <w:p w14:paraId="3779167E" w14:textId="77777777" w:rsidR="00025F55" w:rsidRPr="00631E95" w:rsidRDefault="00025F55" w:rsidP="00D40A54">
            <w:pPr>
              <w:keepNext/>
              <w:keepLines/>
              <w:jc w:val="center"/>
              <w:rPr>
                <w:rFonts w:asciiTheme="minorHAnsi" w:hAnsiTheme="minorHAnsi" w:cstheme="minorHAnsi"/>
              </w:rPr>
            </w:pPr>
            <w:r>
              <w:rPr>
                <w:rFonts w:asciiTheme="minorHAnsi" w:hAnsiTheme="minorHAnsi" w:cstheme="minorHAnsi"/>
              </w:rPr>
              <w:t>(+)</w:t>
            </w:r>
          </w:p>
        </w:tc>
        <w:tc>
          <w:tcPr>
            <w:tcW w:w="4557" w:type="dxa"/>
          </w:tcPr>
          <w:p w14:paraId="3B60C30E" w14:textId="77777777" w:rsidR="00025F55" w:rsidRPr="00631E95" w:rsidRDefault="00025F55" w:rsidP="00D40A54">
            <w:pPr>
              <w:keepNext/>
              <w:keepLines/>
              <w:rPr>
                <w:rFonts w:asciiTheme="minorHAnsi" w:hAnsiTheme="minorHAnsi" w:cstheme="minorHAnsi"/>
                <w:lang w:val="nl-BE"/>
              </w:rPr>
            </w:pPr>
            <w:r>
              <w:rPr>
                <w:rFonts w:asciiTheme="minorHAnsi" w:hAnsiTheme="minorHAnsi" w:cstheme="minorHAnsi"/>
                <w:lang w:val="nl-BE"/>
              </w:rPr>
              <w:t>640</w:t>
            </w:r>
          </w:p>
        </w:tc>
      </w:tr>
      <w:tr w:rsidR="00025F55" w:rsidRPr="00C849FB" w14:paraId="06420591" w14:textId="77777777" w:rsidTr="00A31EBB">
        <w:trPr>
          <w:jc w:val="center"/>
        </w:trPr>
        <w:tc>
          <w:tcPr>
            <w:tcW w:w="4531" w:type="dxa"/>
          </w:tcPr>
          <w:p w14:paraId="319A505E" w14:textId="77777777" w:rsidR="00025F55" w:rsidRPr="001F4DAA" w:rsidRDefault="00025F55" w:rsidP="00D40A54">
            <w:pPr>
              <w:keepNext/>
              <w:keepLines/>
              <w:rPr>
                <w:rFonts w:asciiTheme="minorHAnsi" w:hAnsiTheme="minorHAnsi" w:cstheme="minorHAnsi"/>
                <w:b/>
                <w:bCs/>
                <w:lang w:val="nl-BE"/>
              </w:rPr>
            </w:pPr>
            <w:r w:rsidRPr="00B17C93">
              <w:rPr>
                <w:rFonts w:asciiTheme="minorHAnsi" w:hAnsiTheme="minorHAnsi" w:cstheme="minorHAnsi"/>
                <w:lang w:val="nl-BE"/>
              </w:rPr>
              <w:t>(Totale</w:t>
            </w:r>
            <w:r>
              <w:rPr>
                <w:rFonts w:asciiTheme="minorHAnsi" w:hAnsiTheme="minorHAnsi" w:cstheme="minorHAnsi"/>
                <w:lang w:val="nl-BE"/>
              </w:rPr>
              <w:t>)</w:t>
            </w:r>
            <w:r w:rsidRPr="00B17C93">
              <w:rPr>
                <w:rFonts w:asciiTheme="minorHAnsi" w:hAnsiTheme="minorHAnsi" w:cstheme="minorHAnsi"/>
                <w:lang w:val="nl-BE"/>
              </w:rPr>
              <w:t xml:space="preserve"> a</w:t>
            </w:r>
            <w:r w:rsidRPr="001F4DAA">
              <w:rPr>
                <w:rFonts w:asciiTheme="minorHAnsi" w:hAnsiTheme="minorHAnsi" w:cstheme="minorHAnsi"/>
                <w:lang w:val="nl-BE"/>
              </w:rPr>
              <w:t>ndere bedrijfskosten</w:t>
            </w:r>
          </w:p>
        </w:tc>
        <w:tc>
          <w:tcPr>
            <w:tcW w:w="851" w:type="dxa"/>
          </w:tcPr>
          <w:p w14:paraId="0809FD38" w14:textId="77777777" w:rsidR="00025F55" w:rsidRPr="00C849FB" w:rsidRDefault="00025F55" w:rsidP="00D40A54">
            <w:pPr>
              <w:keepNext/>
              <w:keepLines/>
              <w:jc w:val="center"/>
              <w:rPr>
                <w:rFonts w:asciiTheme="minorHAnsi" w:hAnsiTheme="minorHAnsi" w:cstheme="minorHAnsi"/>
                <w:b/>
                <w:bCs/>
              </w:rPr>
            </w:pPr>
            <w:r>
              <w:rPr>
                <w:rFonts w:asciiTheme="minorHAnsi" w:hAnsiTheme="minorHAnsi" w:cstheme="minorHAnsi"/>
                <w:b/>
                <w:bCs/>
              </w:rPr>
              <w:t>640/8</w:t>
            </w:r>
          </w:p>
        </w:tc>
        <w:tc>
          <w:tcPr>
            <w:tcW w:w="4557" w:type="dxa"/>
          </w:tcPr>
          <w:p w14:paraId="0244035F" w14:textId="77777777" w:rsidR="00025F55" w:rsidRPr="00C849FB" w:rsidRDefault="00025F55" w:rsidP="00D40A54">
            <w:pPr>
              <w:keepNext/>
              <w:keepLines/>
              <w:rPr>
                <w:rFonts w:asciiTheme="minorHAnsi" w:hAnsiTheme="minorHAnsi" w:cstheme="minorHAnsi"/>
                <w:b/>
                <w:bCs/>
                <w:lang w:val="nl-BE"/>
              </w:rPr>
            </w:pPr>
            <w:r>
              <w:rPr>
                <w:rFonts w:asciiTheme="minorHAnsi" w:hAnsiTheme="minorHAnsi" w:cstheme="minorHAnsi"/>
                <w:b/>
                <w:bCs/>
                <w:lang w:val="nl-BE"/>
              </w:rPr>
              <w:t>641/8 + 640</w:t>
            </w:r>
          </w:p>
        </w:tc>
      </w:tr>
    </w:tbl>
    <w:p w14:paraId="2DDC4C0B" w14:textId="47B7591E" w:rsidR="00025F55" w:rsidRDefault="00025F55" w:rsidP="00025F55">
      <w:pPr>
        <w:pStyle w:val="Bijschrift"/>
        <w:rPr>
          <w:lang w:eastAsia="nl-BE"/>
        </w:rPr>
      </w:pPr>
      <w:bookmarkStart w:id="10" w:name="_Ref109405962"/>
      <w:bookmarkStart w:id="11" w:name="_Toc109552483"/>
      <w:r>
        <w:t xml:space="preserve">Tabel </w:t>
      </w:r>
      <w:fldSimple w:instr=" SEQ Tabel \* ARABIC ">
        <w:r w:rsidR="00C65D08">
          <w:rPr>
            <w:noProof/>
          </w:rPr>
          <w:t>4</w:t>
        </w:r>
      </w:fldSimple>
      <w:bookmarkEnd w:id="10"/>
      <w:r>
        <w:t xml:space="preserve"> :</w:t>
      </w:r>
      <w:r>
        <w:tab/>
        <w:t xml:space="preserve">Overzicht codes </w:t>
      </w:r>
      <w:r w:rsidR="00A31EBB">
        <w:t xml:space="preserve">jaarrekeningen </w:t>
      </w:r>
      <w:r>
        <w:t>voor de (totale) andere bedrijfskosten</w:t>
      </w:r>
      <w:bookmarkEnd w:id="11"/>
    </w:p>
    <w:p w14:paraId="4962F048" w14:textId="0C3AAC20" w:rsidR="003F1FF0" w:rsidRDefault="00025F55" w:rsidP="00933BB8">
      <w:pPr>
        <w:keepNext/>
        <w:keepLines/>
      </w:pPr>
      <w:r>
        <w:lastRenderedPageBreak/>
        <w:t xml:space="preserve">Zodat </w:t>
      </w:r>
      <w:r w:rsidR="00486825">
        <w:fldChar w:fldCharType="begin"/>
      </w:r>
      <w:r w:rsidR="00486825">
        <w:instrText xml:space="preserve"> REF _Ref109487610 \h </w:instrText>
      </w:r>
      <w:r w:rsidR="00486825">
        <w:fldChar w:fldCharType="separate"/>
      </w:r>
      <w:r w:rsidR="00C65D08">
        <w:t xml:space="preserve">Tabel </w:t>
      </w:r>
      <w:r w:rsidR="00C65D08">
        <w:rPr>
          <w:noProof/>
        </w:rPr>
        <w:t>3</w:t>
      </w:r>
      <w:r w:rsidR="00486825">
        <w:fldChar w:fldCharType="end"/>
      </w:r>
      <w:r>
        <w:t xml:space="preserve"> kan geschreven worden als :</w:t>
      </w:r>
    </w:p>
    <w:tbl>
      <w:tblPr>
        <w:tblStyle w:val="Tabelraster"/>
        <w:tblW w:w="9782" w:type="dxa"/>
        <w:jc w:val="center"/>
        <w:tblLook w:val="04A0" w:firstRow="1" w:lastRow="0" w:firstColumn="1" w:lastColumn="0" w:noHBand="0" w:noVBand="1"/>
      </w:tblPr>
      <w:tblGrid>
        <w:gridCol w:w="4531"/>
        <w:gridCol w:w="11"/>
        <w:gridCol w:w="698"/>
        <w:gridCol w:w="11"/>
        <w:gridCol w:w="4525"/>
        <w:gridCol w:w="6"/>
      </w:tblGrid>
      <w:tr w:rsidR="00025F55" w:rsidRPr="00631E95" w14:paraId="764B4D42" w14:textId="77777777" w:rsidTr="00486825">
        <w:trPr>
          <w:jc w:val="center"/>
        </w:trPr>
        <w:tc>
          <w:tcPr>
            <w:tcW w:w="4542" w:type="dxa"/>
            <w:gridSpan w:val="2"/>
            <w:shd w:val="clear" w:color="auto" w:fill="F2F2F2" w:themeFill="background1" w:themeFillShade="F2"/>
            <w:vAlign w:val="center"/>
          </w:tcPr>
          <w:p w14:paraId="457D27D9" w14:textId="77777777" w:rsidR="00025F55" w:rsidRPr="00631E95" w:rsidRDefault="00025F55" w:rsidP="00D40A54">
            <w:pPr>
              <w:keepNext/>
              <w:keepLines/>
              <w:jc w:val="center"/>
              <w:rPr>
                <w:rFonts w:asciiTheme="minorHAnsi" w:hAnsiTheme="minorHAnsi" w:cstheme="minorHAnsi"/>
                <w:b/>
                <w:bCs/>
                <w:lang w:val="nl-BE"/>
              </w:rPr>
            </w:pPr>
            <w:r>
              <w:rPr>
                <w:rFonts w:asciiTheme="minorHAnsi" w:hAnsiTheme="minorHAnsi" w:cstheme="minorHAnsi"/>
                <w:b/>
                <w:bCs/>
                <w:lang w:val="nl-BE"/>
              </w:rPr>
              <w:t>Aggregaat</w:t>
            </w:r>
          </w:p>
        </w:tc>
        <w:tc>
          <w:tcPr>
            <w:tcW w:w="709" w:type="dxa"/>
            <w:gridSpan w:val="2"/>
            <w:shd w:val="clear" w:color="auto" w:fill="F2F2F2" w:themeFill="background1" w:themeFillShade="F2"/>
            <w:vAlign w:val="center"/>
          </w:tcPr>
          <w:p w14:paraId="6D6E91C3" w14:textId="77777777" w:rsidR="00025F55" w:rsidRPr="00631E95" w:rsidRDefault="00025F55" w:rsidP="00D40A54">
            <w:pPr>
              <w:jc w:val="center"/>
              <w:rPr>
                <w:rFonts w:asciiTheme="minorHAnsi" w:hAnsiTheme="minorHAnsi" w:cstheme="minorHAnsi"/>
                <w:b/>
                <w:bCs/>
              </w:rPr>
            </w:pPr>
          </w:p>
        </w:tc>
        <w:tc>
          <w:tcPr>
            <w:tcW w:w="4531" w:type="dxa"/>
            <w:gridSpan w:val="2"/>
            <w:shd w:val="clear" w:color="auto" w:fill="F2F2F2" w:themeFill="background1" w:themeFillShade="F2"/>
            <w:vAlign w:val="center"/>
          </w:tcPr>
          <w:p w14:paraId="45DACF30" w14:textId="77777777" w:rsidR="00025F55" w:rsidRPr="00631E95" w:rsidRDefault="00025F55" w:rsidP="00D40A54">
            <w:pPr>
              <w:jc w:val="center"/>
              <w:rPr>
                <w:rFonts w:asciiTheme="minorHAnsi" w:hAnsiTheme="minorHAnsi" w:cstheme="minorHAnsi"/>
                <w:b/>
                <w:bCs/>
                <w:lang w:val="nl-BE"/>
              </w:rPr>
            </w:pPr>
            <w:r>
              <w:rPr>
                <w:rFonts w:asciiTheme="minorHAnsi" w:hAnsiTheme="minorHAnsi" w:cstheme="minorHAnsi"/>
                <w:b/>
                <w:bCs/>
                <w:lang w:val="nl-BE"/>
              </w:rPr>
              <w:t>Codes jaarrekening</w:t>
            </w:r>
          </w:p>
        </w:tc>
      </w:tr>
      <w:tr w:rsidR="00486825" w:rsidRPr="00486825" w14:paraId="564CB701" w14:textId="77777777" w:rsidTr="00486825">
        <w:trPr>
          <w:gridAfter w:val="1"/>
          <w:wAfter w:w="6" w:type="dxa"/>
          <w:jc w:val="center"/>
        </w:trPr>
        <w:tc>
          <w:tcPr>
            <w:tcW w:w="4531" w:type="dxa"/>
            <w:vAlign w:val="center"/>
          </w:tcPr>
          <w:p w14:paraId="4FD54B9F" w14:textId="77777777" w:rsidR="00486825" w:rsidRPr="00486825" w:rsidRDefault="00486825" w:rsidP="002F4BC4">
            <w:pPr>
              <w:keepNext/>
              <w:keepLines/>
              <w:rPr>
                <w:rFonts w:asciiTheme="minorHAnsi" w:hAnsiTheme="minorHAnsi" w:cstheme="minorHAnsi"/>
                <w:lang w:val="nl-BE"/>
              </w:rPr>
            </w:pPr>
            <w:r w:rsidRPr="00486825">
              <w:rPr>
                <w:rFonts w:asciiTheme="minorHAnsi" w:hAnsiTheme="minorHAnsi" w:cstheme="minorHAnsi"/>
                <w:lang w:val="nl-BE"/>
              </w:rPr>
              <w:t>Bruto Toegevoegde Waarde</w:t>
            </w:r>
            <w:r>
              <w:rPr>
                <w:rFonts w:asciiTheme="minorHAnsi" w:hAnsiTheme="minorHAnsi" w:cstheme="minorHAnsi"/>
                <w:lang w:val="nl-BE"/>
              </w:rPr>
              <w:t xml:space="preserve"> tegen marktprijzen</w:t>
            </w:r>
          </w:p>
        </w:tc>
        <w:tc>
          <w:tcPr>
            <w:tcW w:w="709" w:type="dxa"/>
            <w:gridSpan w:val="2"/>
            <w:vAlign w:val="center"/>
          </w:tcPr>
          <w:p w14:paraId="44C2E7A8" w14:textId="77777777" w:rsidR="00486825" w:rsidRPr="00486825" w:rsidRDefault="00486825" w:rsidP="002F4BC4">
            <w:pPr>
              <w:jc w:val="center"/>
              <w:rPr>
                <w:rFonts w:asciiTheme="minorHAnsi" w:hAnsiTheme="minorHAnsi" w:cstheme="minorHAnsi"/>
                <w:lang w:val="nl-BE"/>
              </w:rPr>
            </w:pPr>
          </w:p>
        </w:tc>
        <w:tc>
          <w:tcPr>
            <w:tcW w:w="4536" w:type="dxa"/>
            <w:gridSpan w:val="2"/>
            <w:vAlign w:val="center"/>
          </w:tcPr>
          <w:p w14:paraId="043DEA28" w14:textId="77777777" w:rsidR="00486825" w:rsidRPr="00486825" w:rsidRDefault="00486825" w:rsidP="002F4BC4">
            <w:pPr>
              <w:keepNext/>
              <w:rPr>
                <w:rFonts w:asciiTheme="minorHAnsi" w:hAnsiTheme="minorHAnsi" w:cstheme="minorHAnsi"/>
                <w:lang w:val="nl-BE"/>
              </w:rPr>
            </w:pPr>
            <w:r w:rsidRPr="00486825">
              <w:rPr>
                <w:rFonts w:asciiTheme="minorHAnsi" w:hAnsiTheme="minorHAnsi" w:cstheme="minorHAnsi"/>
                <w:lang w:val="nl-BE"/>
              </w:rPr>
              <w:t>70 + 71 + 72 + 74 – 740 – 60 – 61 – 641/8</w:t>
            </w:r>
          </w:p>
        </w:tc>
      </w:tr>
      <w:tr w:rsidR="00486825" w:rsidRPr="00C849FB" w14:paraId="2BC1B918" w14:textId="77777777" w:rsidTr="00486825">
        <w:trPr>
          <w:gridAfter w:val="1"/>
          <w:wAfter w:w="6" w:type="dxa"/>
          <w:jc w:val="center"/>
        </w:trPr>
        <w:tc>
          <w:tcPr>
            <w:tcW w:w="4531" w:type="dxa"/>
            <w:vAlign w:val="center"/>
          </w:tcPr>
          <w:p w14:paraId="58157D39" w14:textId="77777777" w:rsidR="00486825" w:rsidRPr="00C849FB" w:rsidRDefault="00486825" w:rsidP="002F4BC4">
            <w:pPr>
              <w:keepNext/>
              <w:keepLines/>
              <w:rPr>
                <w:rFonts w:asciiTheme="minorHAnsi" w:hAnsiTheme="minorHAnsi" w:cstheme="minorHAnsi"/>
                <w:lang w:val="nl-BE"/>
              </w:rPr>
            </w:pPr>
            <w:r>
              <w:rPr>
                <w:rFonts w:asciiTheme="minorHAnsi" w:hAnsiTheme="minorHAnsi" w:cstheme="minorHAnsi"/>
                <w:lang w:val="nl-BE"/>
              </w:rPr>
              <w:t>Bedrijfsbelastingen en -taksen</w:t>
            </w:r>
          </w:p>
        </w:tc>
        <w:tc>
          <w:tcPr>
            <w:tcW w:w="709" w:type="dxa"/>
            <w:gridSpan w:val="2"/>
            <w:vAlign w:val="center"/>
          </w:tcPr>
          <w:p w14:paraId="4B71E812" w14:textId="77777777" w:rsidR="00486825" w:rsidRPr="00C849FB" w:rsidRDefault="00486825" w:rsidP="002F4BC4">
            <w:pPr>
              <w:jc w:val="center"/>
              <w:rPr>
                <w:rFonts w:asciiTheme="minorHAnsi" w:hAnsiTheme="minorHAnsi" w:cstheme="minorHAnsi"/>
              </w:rPr>
            </w:pPr>
            <w:r w:rsidRPr="00C849FB">
              <w:rPr>
                <w:rFonts w:asciiTheme="minorHAnsi" w:hAnsiTheme="minorHAnsi" w:cstheme="minorHAnsi"/>
              </w:rPr>
              <w:t>(</w:t>
            </w:r>
            <w:r>
              <w:rPr>
                <w:rFonts w:asciiTheme="minorHAnsi" w:hAnsiTheme="minorHAnsi" w:cstheme="minorHAnsi"/>
              </w:rPr>
              <w:t>-</w:t>
            </w:r>
            <w:r w:rsidRPr="00C849FB">
              <w:rPr>
                <w:rFonts w:asciiTheme="minorHAnsi" w:hAnsiTheme="minorHAnsi" w:cstheme="minorHAnsi"/>
              </w:rPr>
              <w:t>)</w:t>
            </w:r>
          </w:p>
        </w:tc>
        <w:tc>
          <w:tcPr>
            <w:tcW w:w="4536" w:type="dxa"/>
            <w:gridSpan w:val="2"/>
            <w:vAlign w:val="center"/>
          </w:tcPr>
          <w:p w14:paraId="6BE0D7BF" w14:textId="77777777" w:rsidR="00486825" w:rsidRPr="00C849FB" w:rsidRDefault="00486825" w:rsidP="002F4BC4">
            <w:pPr>
              <w:rPr>
                <w:rFonts w:asciiTheme="minorHAnsi" w:hAnsiTheme="minorHAnsi" w:cstheme="minorHAnsi"/>
                <w:lang w:val="nl-BE"/>
              </w:rPr>
            </w:pPr>
            <w:r>
              <w:rPr>
                <w:rFonts w:asciiTheme="minorHAnsi" w:hAnsiTheme="minorHAnsi" w:cstheme="minorHAnsi"/>
                <w:lang w:val="nl-BE"/>
              </w:rPr>
              <w:t>640</w:t>
            </w:r>
          </w:p>
        </w:tc>
      </w:tr>
      <w:tr w:rsidR="00486825" w:rsidRPr="00631E95" w14:paraId="10ABE1CD" w14:textId="77777777" w:rsidTr="00486825">
        <w:trPr>
          <w:gridAfter w:val="1"/>
          <w:wAfter w:w="6" w:type="dxa"/>
          <w:jc w:val="center"/>
        </w:trPr>
        <w:tc>
          <w:tcPr>
            <w:tcW w:w="4531" w:type="dxa"/>
            <w:vAlign w:val="center"/>
          </w:tcPr>
          <w:p w14:paraId="41E68730" w14:textId="77777777" w:rsidR="00486825" w:rsidRPr="00631E95" w:rsidRDefault="00486825" w:rsidP="002F4BC4">
            <w:pPr>
              <w:keepNext/>
              <w:keepLines/>
              <w:rPr>
                <w:rFonts w:asciiTheme="minorHAnsi" w:hAnsiTheme="minorHAnsi" w:cstheme="minorHAnsi"/>
                <w:lang w:val="nl-BE"/>
              </w:rPr>
            </w:pPr>
            <w:r>
              <w:rPr>
                <w:rFonts w:asciiTheme="minorHAnsi" w:hAnsiTheme="minorHAnsi" w:cstheme="minorHAnsi"/>
                <w:lang w:val="nl-BE"/>
              </w:rPr>
              <w:t>Exploitatiesubsidies</w:t>
            </w:r>
          </w:p>
        </w:tc>
        <w:tc>
          <w:tcPr>
            <w:tcW w:w="709" w:type="dxa"/>
            <w:gridSpan w:val="2"/>
            <w:vAlign w:val="center"/>
          </w:tcPr>
          <w:p w14:paraId="43DD227D" w14:textId="77777777" w:rsidR="00486825" w:rsidRPr="00631E95" w:rsidRDefault="00486825" w:rsidP="002F4BC4">
            <w:pPr>
              <w:jc w:val="center"/>
              <w:rPr>
                <w:rFonts w:asciiTheme="minorHAnsi" w:hAnsiTheme="minorHAnsi" w:cstheme="minorHAnsi"/>
              </w:rPr>
            </w:pPr>
            <w:r>
              <w:rPr>
                <w:rFonts w:asciiTheme="minorHAnsi" w:hAnsiTheme="minorHAnsi" w:cstheme="minorHAnsi"/>
              </w:rPr>
              <w:t>(+)</w:t>
            </w:r>
          </w:p>
        </w:tc>
        <w:tc>
          <w:tcPr>
            <w:tcW w:w="4536" w:type="dxa"/>
            <w:gridSpan w:val="2"/>
            <w:vAlign w:val="center"/>
          </w:tcPr>
          <w:p w14:paraId="1580FE63" w14:textId="77777777" w:rsidR="00486825" w:rsidRPr="00631E95" w:rsidRDefault="00486825" w:rsidP="002F4BC4">
            <w:pPr>
              <w:rPr>
                <w:rFonts w:asciiTheme="minorHAnsi" w:hAnsiTheme="minorHAnsi" w:cstheme="minorHAnsi"/>
                <w:lang w:val="nl-BE"/>
              </w:rPr>
            </w:pPr>
            <w:r>
              <w:rPr>
                <w:rFonts w:asciiTheme="minorHAnsi" w:hAnsiTheme="minorHAnsi" w:cstheme="minorHAnsi"/>
                <w:lang w:val="nl-BE"/>
              </w:rPr>
              <w:t>740</w:t>
            </w:r>
          </w:p>
        </w:tc>
      </w:tr>
      <w:tr w:rsidR="00486825" w:rsidRPr="00C849FB" w14:paraId="739D3E5A" w14:textId="77777777" w:rsidTr="00486825">
        <w:trPr>
          <w:gridAfter w:val="1"/>
          <w:wAfter w:w="6" w:type="dxa"/>
          <w:jc w:val="center"/>
        </w:trPr>
        <w:tc>
          <w:tcPr>
            <w:tcW w:w="4531" w:type="dxa"/>
            <w:vAlign w:val="center"/>
          </w:tcPr>
          <w:p w14:paraId="2D02340A" w14:textId="77777777" w:rsidR="00486825" w:rsidRPr="00C849FB" w:rsidRDefault="00486825" w:rsidP="002F4BC4">
            <w:pPr>
              <w:keepNext/>
              <w:keepLines/>
              <w:rPr>
                <w:rFonts w:asciiTheme="minorHAnsi" w:hAnsiTheme="minorHAnsi" w:cstheme="minorHAnsi"/>
                <w:b/>
                <w:bCs/>
                <w:lang w:val="nl-BE"/>
              </w:rPr>
            </w:pPr>
            <w:r w:rsidRPr="00C849FB">
              <w:rPr>
                <w:rFonts w:asciiTheme="minorHAnsi" w:hAnsiTheme="minorHAnsi" w:cstheme="minorHAnsi"/>
                <w:b/>
                <w:bCs/>
                <w:lang w:val="nl-BE"/>
              </w:rPr>
              <w:t xml:space="preserve">Bruto </w:t>
            </w:r>
            <w:r>
              <w:rPr>
                <w:rFonts w:asciiTheme="minorHAnsi" w:hAnsiTheme="minorHAnsi" w:cstheme="minorHAnsi"/>
                <w:b/>
                <w:bCs/>
                <w:lang w:val="nl-BE"/>
              </w:rPr>
              <w:t>Toegevoegde Waarde tegen factorkosten</w:t>
            </w:r>
          </w:p>
        </w:tc>
        <w:tc>
          <w:tcPr>
            <w:tcW w:w="709" w:type="dxa"/>
            <w:gridSpan w:val="2"/>
            <w:vAlign w:val="center"/>
          </w:tcPr>
          <w:p w14:paraId="489330CF" w14:textId="77777777" w:rsidR="00486825" w:rsidRPr="00486825" w:rsidRDefault="00486825" w:rsidP="002F4BC4">
            <w:pPr>
              <w:jc w:val="center"/>
              <w:rPr>
                <w:rFonts w:asciiTheme="minorHAnsi" w:hAnsiTheme="minorHAnsi" w:cstheme="minorHAnsi"/>
                <w:b/>
                <w:bCs/>
                <w:lang w:val="nl-BE"/>
              </w:rPr>
            </w:pPr>
          </w:p>
        </w:tc>
        <w:tc>
          <w:tcPr>
            <w:tcW w:w="4536" w:type="dxa"/>
            <w:gridSpan w:val="2"/>
            <w:vAlign w:val="center"/>
          </w:tcPr>
          <w:p w14:paraId="51C4527C" w14:textId="15146794" w:rsidR="00486825" w:rsidRPr="00C849FB" w:rsidRDefault="00486825" w:rsidP="002F4BC4">
            <w:pPr>
              <w:keepNext/>
              <w:rPr>
                <w:rFonts w:asciiTheme="minorHAnsi" w:hAnsiTheme="minorHAnsi" w:cstheme="minorHAnsi"/>
                <w:b/>
                <w:bCs/>
                <w:lang w:val="nl-BE"/>
              </w:rPr>
            </w:pPr>
            <w:r w:rsidRPr="00C849FB">
              <w:rPr>
                <w:rFonts w:asciiTheme="minorHAnsi" w:hAnsiTheme="minorHAnsi" w:cstheme="minorHAnsi"/>
                <w:b/>
                <w:bCs/>
                <w:lang w:val="nl-BE"/>
              </w:rPr>
              <w:t xml:space="preserve">70 + 71 + 72 + 74 </w:t>
            </w:r>
            <w:r>
              <w:rPr>
                <w:rFonts w:asciiTheme="minorHAnsi" w:hAnsiTheme="minorHAnsi" w:cstheme="minorHAnsi"/>
                <w:b/>
                <w:bCs/>
                <w:lang w:val="nl-BE"/>
              </w:rPr>
              <w:t xml:space="preserve">– </w:t>
            </w:r>
            <w:r w:rsidRPr="00C849FB">
              <w:rPr>
                <w:rFonts w:asciiTheme="minorHAnsi" w:hAnsiTheme="minorHAnsi" w:cstheme="minorHAnsi"/>
                <w:b/>
                <w:bCs/>
                <w:lang w:val="nl-BE"/>
              </w:rPr>
              <w:t>60 – 61</w:t>
            </w:r>
            <w:r>
              <w:rPr>
                <w:rFonts w:asciiTheme="minorHAnsi" w:hAnsiTheme="minorHAnsi" w:cstheme="minorHAnsi"/>
                <w:b/>
                <w:bCs/>
                <w:lang w:val="nl-BE"/>
              </w:rPr>
              <w:t xml:space="preserve"> – 640/8</w:t>
            </w:r>
          </w:p>
        </w:tc>
      </w:tr>
    </w:tbl>
    <w:p w14:paraId="7A932FAA" w14:textId="4BA6ED7C" w:rsidR="00025F55" w:rsidRDefault="00025F55" w:rsidP="00025F55">
      <w:pPr>
        <w:pStyle w:val="Bijschrift"/>
      </w:pPr>
      <w:bookmarkStart w:id="12" w:name="_Ref109399378"/>
      <w:bookmarkStart w:id="13" w:name="_Toc109552484"/>
      <w:r>
        <w:t xml:space="preserve">Tabel </w:t>
      </w:r>
      <w:fldSimple w:instr=" SEQ Tabel \* ARABIC ">
        <w:r w:rsidR="00C65D08">
          <w:rPr>
            <w:noProof/>
          </w:rPr>
          <w:t>5</w:t>
        </w:r>
      </w:fldSimple>
      <w:bookmarkEnd w:id="12"/>
      <w:r>
        <w:t xml:space="preserve"> : </w:t>
      </w:r>
      <w:r>
        <w:tab/>
        <w:t xml:space="preserve">Overzicht codes jaarrekeningen voor de Bruto Toegevoegde Waarde </w:t>
      </w:r>
      <w:r w:rsidR="00C252CF">
        <w:t>tegen marktprijzen</w:t>
      </w:r>
      <w:bookmarkEnd w:id="13"/>
    </w:p>
    <w:p w14:paraId="6D77F626" w14:textId="144F7061" w:rsidR="007A5DF9" w:rsidRDefault="005D5A35" w:rsidP="007A5DF9">
      <w:pPr>
        <w:pStyle w:val="Kop1"/>
        <w:rPr>
          <w:shd w:val="clear" w:color="auto" w:fill="FFFFFF"/>
        </w:rPr>
      </w:pPr>
      <w:bookmarkStart w:id="14" w:name="_Toc109552476"/>
      <w:r>
        <w:t>B</w:t>
      </w:r>
      <w:r w:rsidRPr="00631E95">
        <w:t xml:space="preserve">ruto </w:t>
      </w:r>
      <w:r>
        <w:t>T</w:t>
      </w:r>
      <w:r w:rsidRPr="00631E95">
        <w:t xml:space="preserve">oegevoegde </w:t>
      </w:r>
      <w:r>
        <w:t>W</w:t>
      </w:r>
      <w:r w:rsidRPr="00631E95">
        <w:t>aarde</w:t>
      </w:r>
      <w:r w:rsidR="00711407">
        <w:t xml:space="preserve"> tegen factorkosten</w:t>
      </w:r>
      <w:r w:rsidR="007A5DF9">
        <w:t xml:space="preserve"> </w:t>
      </w:r>
      <w:r>
        <w:t>obv</w:t>
      </w:r>
      <w:r w:rsidR="007A5DF9">
        <w:t xml:space="preserve"> de (bedrijfs)winst</w:t>
      </w:r>
      <w:bookmarkEnd w:id="14"/>
    </w:p>
    <w:p w14:paraId="0DDD429C" w14:textId="676A6D62" w:rsidR="009D1A17" w:rsidRDefault="007A5DF9" w:rsidP="00131095">
      <w:pPr>
        <w:rPr>
          <w:lang w:eastAsia="nl-BE"/>
        </w:rPr>
      </w:pPr>
      <w:r>
        <w:rPr>
          <w:lang w:eastAsia="nl-BE"/>
        </w:rPr>
        <w:t>De Bruto Toegevoegde Waarde tegen factorkosten kan eveneens berekend worden uitgaande van de (</w:t>
      </w:r>
      <w:r w:rsidR="001766BC">
        <w:rPr>
          <w:lang w:eastAsia="nl-BE"/>
        </w:rPr>
        <w:t>B</w:t>
      </w:r>
      <w:r>
        <w:rPr>
          <w:lang w:eastAsia="nl-BE"/>
        </w:rPr>
        <w:t>edrijfs</w:t>
      </w:r>
      <w:r w:rsidR="00933BB8">
        <w:rPr>
          <w:lang w:eastAsia="nl-BE"/>
        </w:rPr>
        <w:noBreakHyphen/>
      </w:r>
      <w:r>
        <w:rPr>
          <w:lang w:eastAsia="nl-BE"/>
        </w:rPr>
        <w:t xml:space="preserve">)winst. Vooreerst dient opgemerkt te worden dat voor de berekening van de </w:t>
      </w:r>
      <w:r w:rsidRPr="007A5DF9">
        <w:rPr>
          <w:b/>
          <w:bCs/>
          <w:lang w:eastAsia="nl-BE"/>
        </w:rPr>
        <w:t xml:space="preserve">Bruto Toegevoegde Waarde tegen factorkosten </w:t>
      </w:r>
      <w:r>
        <w:rPr>
          <w:b/>
          <w:bCs/>
          <w:lang w:eastAsia="nl-BE"/>
        </w:rPr>
        <w:t>geen rekening mag gehouden worden met financiële of uitzonderlijke resultaten</w:t>
      </w:r>
      <w:r>
        <w:rPr>
          <w:rStyle w:val="Voetnootmarkering"/>
          <w:b/>
          <w:bCs/>
          <w:lang w:eastAsia="nl-BE"/>
        </w:rPr>
        <w:footnoteReference w:id="3"/>
      </w:r>
      <w:r>
        <w:rPr>
          <w:b/>
          <w:bCs/>
          <w:lang w:eastAsia="nl-BE"/>
        </w:rPr>
        <w:t xml:space="preserve">. </w:t>
      </w:r>
      <w:r w:rsidRPr="007A5DF9">
        <w:rPr>
          <w:lang w:eastAsia="nl-BE"/>
        </w:rPr>
        <w:t>Enkel</w:t>
      </w:r>
      <w:r>
        <w:rPr>
          <w:lang w:eastAsia="nl-BE"/>
        </w:rPr>
        <w:t xml:space="preserve"> de </w:t>
      </w:r>
      <w:r>
        <w:rPr>
          <w:b/>
          <w:bCs/>
          <w:lang w:eastAsia="nl-BE"/>
        </w:rPr>
        <w:t>bedrijfswinst</w:t>
      </w:r>
      <w:r>
        <w:rPr>
          <w:rStyle w:val="Voetnootmarkering"/>
          <w:b/>
          <w:bCs/>
          <w:lang w:eastAsia="nl-BE"/>
        </w:rPr>
        <w:footnoteReference w:id="4"/>
      </w:r>
      <w:r w:rsidR="00633D0B">
        <w:rPr>
          <w:b/>
          <w:bCs/>
          <w:lang w:eastAsia="nl-BE"/>
        </w:rPr>
        <w:t xml:space="preserve"> </w:t>
      </w:r>
      <w:r w:rsidR="00633D0B">
        <w:rPr>
          <w:lang w:eastAsia="nl-BE"/>
        </w:rPr>
        <w:t xml:space="preserve">(code 9901 uit de jaarrekeningen) </w:t>
      </w:r>
      <w:r w:rsidR="00633D0B" w:rsidRPr="00633D0B">
        <w:rPr>
          <w:lang w:eastAsia="nl-BE"/>
        </w:rPr>
        <w:t>kan dus gebr</w:t>
      </w:r>
      <w:r w:rsidR="00633D0B">
        <w:rPr>
          <w:lang w:eastAsia="nl-BE"/>
        </w:rPr>
        <w:t>uikt worden voor de berekening van de Bruto Toegevoegde Waarde tegen factorkosten.</w:t>
      </w:r>
    </w:p>
    <w:tbl>
      <w:tblPr>
        <w:tblW w:w="8364" w:type="dxa"/>
        <w:jc w:val="center"/>
        <w:tblCellMar>
          <w:left w:w="70" w:type="dxa"/>
          <w:right w:w="70" w:type="dxa"/>
        </w:tblCellMar>
        <w:tblLook w:val="04A0" w:firstRow="1" w:lastRow="0" w:firstColumn="1" w:lastColumn="0" w:noHBand="0" w:noVBand="1"/>
      </w:tblPr>
      <w:tblGrid>
        <w:gridCol w:w="6238"/>
        <w:gridCol w:w="992"/>
        <w:gridCol w:w="1134"/>
      </w:tblGrid>
      <w:tr w:rsidR="00641456" w:rsidRPr="00E16439" w14:paraId="5498B5B4" w14:textId="77777777" w:rsidTr="00641456">
        <w:trPr>
          <w:trHeight w:val="254"/>
          <w:jc w:val="center"/>
        </w:trPr>
        <w:tc>
          <w:tcPr>
            <w:tcW w:w="6238" w:type="dxa"/>
            <w:tcBorders>
              <w:top w:val="single" w:sz="4" w:space="0" w:color="auto"/>
              <w:left w:val="single" w:sz="4" w:space="0" w:color="auto"/>
              <w:right w:val="single" w:sz="4" w:space="0" w:color="auto"/>
            </w:tcBorders>
            <w:shd w:val="clear" w:color="000000" w:fill="1F497D"/>
            <w:noWrap/>
            <w:vAlign w:val="center"/>
            <w:hideMark/>
          </w:tcPr>
          <w:p w14:paraId="1561249B" w14:textId="77777777" w:rsidR="00641456" w:rsidRPr="00E16439" w:rsidRDefault="00641456" w:rsidP="002F4BC4">
            <w:pPr>
              <w:keepNext/>
              <w:keepLines/>
              <w:spacing w:after="0"/>
              <w:jc w:val="left"/>
              <w:rPr>
                <w:rFonts w:ascii="Arial" w:eastAsia="Times New Roman" w:hAnsi="Arial" w:cs="Arial"/>
                <w:b/>
                <w:bCs/>
                <w:color w:val="FFFFFF"/>
                <w:sz w:val="20"/>
                <w:szCs w:val="20"/>
                <w:lang w:eastAsia="nl-BE"/>
              </w:rPr>
            </w:pPr>
            <w:r w:rsidRPr="00E16439">
              <w:rPr>
                <w:rFonts w:ascii="Arial" w:eastAsia="Times New Roman" w:hAnsi="Arial" w:cs="Arial"/>
                <w:b/>
                <w:bCs/>
                <w:color w:val="FFFFFF"/>
                <w:sz w:val="20"/>
                <w:szCs w:val="20"/>
                <w:lang w:eastAsia="nl-BE"/>
              </w:rPr>
              <w:t>Bedrijfswinst</w:t>
            </w:r>
          </w:p>
        </w:tc>
        <w:tc>
          <w:tcPr>
            <w:tcW w:w="992" w:type="dxa"/>
            <w:tcBorders>
              <w:top w:val="single" w:sz="4" w:space="0" w:color="auto"/>
              <w:left w:val="single" w:sz="4" w:space="0" w:color="auto"/>
              <w:right w:val="single" w:sz="4" w:space="0" w:color="auto"/>
            </w:tcBorders>
            <w:shd w:val="clear" w:color="000000" w:fill="1F497D"/>
            <w:noWrap/>
            <w:vAlign w:val="center"/>
            <w:hideMark/>
          </w:tcPr>
          <w:p w14:paraId="4AC619C3" w14:textId="77777777" w:rsidR="00641456" w:rsidRPr="00E16439" w:rsidRDefault="00641456" w:rsidP="002F4BC4">
            <w:pPr>
              <w:spacing w:after="0"/>
              <w:jc w:val="center"/>
              <w:rPr>
                <w:rFonts w:ascii="Arial" w:eastAsia="Times New Roman" w:hAnsi="Arial" w:cs="Arial"/>
                <w:b/>
                <w:bCs/>
                <w:color w:val="FFFFFF"/>
                <w:sz w:val="20"/>
                <w:szCs w:val="20"/>
                <w:lang w:eastAsia="nl-BE"/>
              </w:rPr>
            </w:pPr>
            <w:r w:rsidRPr="00E16439">
              <w:rPr>
                <w:rFonts w:ascii="Arial" w:eastAsia="Times New Roman" w:hAnsi="Arial" w:cs="Arial"/>
                <w:b/>
                <w:bCs/>
                <w:color w:val="FFFFFF"/>
                <w:sz w:val="20"/>
                <w:szCs w:val="20"/>
                <w:lang w:eastAsia="nl-BE"/>
              </w:rPr>
              <w:t>code</w:t>
            </w:r>
          </w:p>
        </w:tc>
        <w:tc>
          <w:tcPr>
            <w:tcW w:w="1134" w:type="dxa"/>
            <w:tcBorders>
              <w:top w:val="single" w:sz="4" w:space="0" w:color="auto"/>
              <w:left w:val="single" w:sz="4" w:space="0" w:color="auto"/>
              <w:right w:val="single" w:sz="4" w:space="0" w:color="auto"/>
            </w:tcBorders>
            <w:shd w:val="clear" w:color="000000" w:fill="1F497D"/>
            <w:noWrap/>
            <w:vAlign w:val="center"/>
            <w:hideMark/>
          </w:tcPr>
          <w:p w14:paraId="2CD7244F" w14:textId="77777777" w:rsidR="00641456" w:rsidRPr="00E16439" w:rsidRDefault="00641456" w:rsidP="002F4BC4">
            <w:pPr>
              <w:spacing w:after="0"/>
              <w:jc w:val="center"/>
              <w:rPr>
                <w:rFonts w:ascii="Arial" w:eastAsia="Times New Roman" w:hAnsi="Arial" w:cs="Arial"/>
                <w:b/>
                <w:bCs/>
                <w:color w:val="FFFFFF"/>
                <w:sz w:val="20"/>
                <w:szCs w:val="20"/>
                <w:lang w:eastAsia="nl-BE"/>
              </w:rPr>
            </w:pPr>
            <w:r w:rsidRPr="00E16439">
              <w:rPr>
                <w:rFonts w:ascii="Arial" w:eastAsia="Times New Roman" w:hAnsi="Arial" w:cs="Arial"/>
                <w:b/>
                <w:bCs/>
                <w:color w:val="FFFFFF"/>
                <w:sz w:val="20"/>
                <w:szCs w:val="20"/>
                <w:lang w:eastAsia="nl-BE"/>
              </w:rPr>
              <w:t> </w:t>
            </w:r>
          </w:p>
        </w:tc>
      </w:tr>
      <w:tr w:rsidR="00641456" w:rsidRPr="00E16439" w14:paraId="4DF9C1CD" w14:textId="77777777" w:rsidTr="00641456">
        <w:trPr>
          <w:trHeight w:val="254"/>
          <w:jc w:val="center"/>
        </w:trPr>
        <w:tc>
          <w:tcPr>
            <w:tcW w:w="6238" w:type="dxa"/>
            <w:tcBorders>
              <w:top w:val="nil"/>
              <w:left w:val="single" w:sz="4" w:space="0" w:color="auto"/>
              <w:bottom w:val="dashSmallGap" w:sz="4" w:space="0" w:color="auto"/>
              <w:right w:val="single" w:sz="4" w:space="0" w:color="auto"/>
            </w:tcBorders>
            <w:shd w:val="clear" w:color="auto" w:fill="auto"/>
            <w:noWrap/>
            <w:vAlign w:val="center"/>
            <w:hideMark/>
          </w:tcPr>
          <w:p w14:paraId="017F8D6A" w14:textId="77777777" w:rsidR="00641456" w:rsidRPr="00E16439" w:rsidRDefault="00641456" w:rsidP="002F4BC4">
            <w:pPr>
              <w:keepNext/>
              <w:keepLines/>
              <w:spacing w:after="0"/>
              <w:ind w:left="142"/>
              <w:jc w:val="left"/>
              <w:rPr>
                <w:rFonts w:ascii="Arial" w:eastAsia="Times New Roman" w:hAnsi="Arial" w:cs="Arial"/>
                <w:b/>
                <w:bCs/>
                <w:color w:val="1F497D"/>
                <w:sz w:val="20"/>
                <w:szCs w:val="20"/>
                <w:lang w:eastAsia="nl-BE"/>
              </w:rPr>
            </w:pPr>
            <w:r w:rsidRPr="00E16439">
              <w:rPr>
                <w:rFonts w:ascii="Arial" w:eastAsia="Times New Roman" w:hAnsi="Arial" w:cs="Arial"/>
                <w:b/>
                <w:bCs/>
                <w:color w:val="1F497D"/>
                <w:sz w:val="20"/>
                <w:szCs w:val="20"/>
                <w:lang w:eastAsia="nl-BE"/>
              </w:rPr>
              <w:t>Bedrijfsopbrengsten</w:t>
            </w:r>
          </w:p>
        </w:tc>
        <w:tc>
          <w:tcPr>
            <w:tcW w:w="992" w:type="dxa"/>
            <w:tcBorders>
              <w:top w:val="nil"/>
              <w:left w:val="nil"/>
              <w:bottom w:val="dashSmallGap" w:sz="4" w:space="0" w:color="auto"/>
              <w:right w:val="single" w:sz="4" w:space="0" w:color="auto"/>
            </w:tcBorders>
            <w:shd w:val="clear" w:color="auto" w:fill="auto"/>
            <w:noWrap/>
            <w:vAlign w:val="center"/>
            <w:hideMark/>
          </w:tcPr>
          <w:p w14:paraId="1560D8E1" w14:textId="77777777" w:rsidR="00641456" w:rsidRPr="004F7349" w:rsidRDefault="00641456" w:rsidP="004B4694">
            <w:pPr>
              <w:spacing w:after="0"/>
              <w:ind w:right="142"/>
              <w:jc w:val="center"/>
              <w:rPr>
                <w:rFonts w:ascii="Arial" w:eastAsia="Times New Roman" w:hAnsi="Arial" w:cs="Arial"/>
                <w:b/>
                <w:bCs/>
                <w:color w:val="1F497D"/>
                <w:sz w:val="16"/>
                <w:szCs w:val="16"/>
                <w:lang w:eastAsia="nl-BE"/>
              </w:rPr>
            </w:pPr>
            <w:r w:rsidRPr="004F7349">
              <w:rPr>
                <w:rFonts w:ascii="Arial" w:eastAsia="Times New Roman" w:hAnsi="Arial" w:cs="Arial"/>
                <w:b/>
                <w:bCs/>
                <w:color w:val="1F497D"/>
                <w:sz w:val="16"/>
                <w:szCs w:val="16"/>
                <w:lang w:eastAsia="nl-BE"/>
              </w:rPr>
              <w:t>70/76A</w:t>
            </w:r>
          </w:p>
        </w:tc>
        <w:tc>
          <w:tcPr>
            <w:tcW w:w="1134" w:type="dxa"/>
            <w:tcBorders>
              <w:top w:val="nil"/>
              <w:left w:val="nil"/>
              <w:bottom w:val="dashSmallGap" w:sz="4" w:space="0" w:color="auto"/>
              <w:right w:val="single" w:sz="4" w:space="0" w:color="auto"/>
            </w:tcBorders>
            <w:shd w:val="clear" w:color="auto" w:fill="auto"/>
            <w:noWrap/>
            <w:vAlign w:val="center"/>
            <w:hideMark/>
          </w:tcPr>
          <w:p w14:paraId="3F6CDA26" w14:textId="77777777" w:rsidR="00641456" w:rsidRPr="004F7349" w:rsidRDefault="00641456" w:rsidP="002F4BC4">
            <w:pPr>
              <w:spacing w:after="0"/>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 </w:t>
            </w:r>
          </w:p>
        </w:tc>
      </w:tr>
      <w:tr w:rsidR="00641456" w:rsidRPr="00E16439" w14:paraId="752A69FC" w14:textId="77777777" w:rsidTr="00641456">
        <w:trPr>
          <w:trHeight w:val="254"/>
          <w:jc w:val="center"/>
        </w:trPr>
        <w:tc>
          <w:tcPr>
            <w:tcW w:w="6238" w:type="dxa"/>
            <w:tcBorders>
              <w:top w:val="dashSmallGap" w:sz="4" w:space="0" w:color="auto"/>
              <w:left w:val="single" w:sz="4" w:space="0" w:color="auto"/>
              <w:bottom w:val="nil"/>
              <w:right w:val="single" w:sz="4" w:space="0" w:color="auto"/>
            </w:tcBorders>
            <w:shd w:val="clear" w:color="auto" w:fill="auto"/>
            <w:noWrap/>
            <w:vAlign w:val="center"/>
            <w:hideMark/>
          </w:tcPr>
          <w:p w14:paraId="018CBD7A" w14:textId="77777777" w:rsidR="00641456" w:rsidRPr="00E16439" w:rsidRDefault="00641456" w:rsidP="002F4BC4">
            <w:pPr>
              <w:keepNext/>
              <w:keepLines/>
              <w:spacing w:after="0"/>
              <w:ind w:left="284"/>
              <w:jc w:val="left"/>
              <w:rPr>
                <w:rFonts w:ascii="Arial" w:eastAsia="Times New Roman" w:hAnsi="Arial" w:cs="Arial"/>
                <w:color w:val="1F497D"/>
                <w:sz w:val="20"/>
                <w:szCs w:val="20"/>
                <w:lang w:eastAsia="nl-BE"/>
              </w:rPr>
            </w:pPr>
            <w:r w:rsidRPr="00E16439">
              <w:rPr>
                <w:rFonts w:ascii="Arial" w:eastAsia="Times New Roman" w:hAnsi="Arial" w:cs="Arial"/>
                <w:color w:val="1F497D"/>
                <w:sz w:val="20"/>
                <w:szCs w:val="20"/>
                <w:lang w:eastAsia="nl-BE"/>
              </w:rPr>
              <w:t>Omzet</w:t>
            </w:r>
          </w:p>
        </w:tc>
        <w:tc>
          <w:tcPr>
            <w:tcW w:w="992" w:type="dxa"/>
            <w:tcBorders>
              <w:top w:val="dashSmallGap" w:sz="4" w:space="0" w:color="auto"/>
              <w:left w:val="nil"/>
              <w:bottom w:val="nil"/>
              <w:right w:val="single" w:sz="4" w:space="0" w:color="auto"/>
            </w:tcBorders>
            <w:shd w:val="clear" w:color="auto" w:fill="auto"/>
            <w:noWrap/>
            <w:vAlign w:val="center"/>
            <w:hideMark/>
          </w:tcPr>
          <w:p w14:paraId="0F4DA94C" w14:textId="77777777" w:rsidR="00641456" w:rsidRPr="004F7349" w:rsidRDefault="00641456" w:rsidP="004B4694">
            <w:pPr>
              <w:spacing w:after="0"/>
              <w:ind w:right="284"/>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70</w:t>
            </w:r>
          </w:p>
        </w:tc>
        <w:tc>
          <w:tcPr>
            <w:tcW w:w="1134" w:type="dxa"/>
            <w:tcBorders>
              <w:top w:val="dashSmallGap" w:sz="4" w:space="0" w:color="auto"/>
              <w:left w:val="nil"/>
              <w:bottom w:val="nil"/>
              <w:right w:val="single" w:sz="4" w:space="0" w:color="auto"/>
            </w:tcBorders>
            <w:shd w:val="clear" w:color="auto" w:fill="auto"/>
            <w:noWrap/>
            <w:vAlign w:val="center"/>
            <w:hideMark/>
          </w:tcPr>
          <w:p w14:paraId="31647006" w14:textId="77777777" w:rsidR="00641456" w:rsidRPr="004F7349" w:rsidRDefault="00641456" w:rsidP="002F4BC4">
            <w:pPr>
              <w:spacing w:after="0"/>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w:t>
            </w:r>
          </w:p>
        </w:tc>
      </w:tr>
      <w:tr w:rsidR="00641456" w:rsidRPr="00E16439" w14:paraId="77BE2163" w14:textId="77777777" w:rsidTr="00641456">
        <w:trPr>
          <w:trHeight w:val="254"/>
          <w:jc w:val="center"/>
        </w:trPr>
        <w:tc>
          <w:tcPr>
            <w:tcW w:w="6238" w:type="dxa"/>
            <w:tcBorders>
              <w:top w:val="nil"/>
              <w:left w:val="single" w:sz="4" w:space="0" w:color="auto"/>
              <w:bottom w:val="nil"/>
              <w:right w:val="single" w:sz="4" w:space="0" w:color="auto"/>
            </w:tcBorders>
            <w:shd w:val="clear" w:color="auto" w:fill="auto"/>
            <w:noWrap/>
            <w:vAlign w:val="center"/>
            <w:hideMark/>
          </w:tcPr>
          <w:p w14:paraId="7730DBE5" w14:textId="77777777" w:rsidR="00641456" w:rsidRPr="00E16439" w:rsidRDefault="00641456" w:rsidP="002F4BC4">
            <w:pPr>
              <w:keepNext/>
              <w:keepLines/>
              <w:spacing w:after="0"/>
              <w:ind w:left="284"/>
              <w:jc w:val="left"/>
              <w:rPr>
                <w:rFonts w:ascii="Arial" w:eastAsia="Times New Roman" w:hAnsi="Arial" w:cs="Arial"/>
                <w:color w:val="1F497D"/>
                <w:sz w:val="20"/>
                <w:szCs w:val="20"/>
                <w:lang w:eastAsia="nl-BE"/>
              </w:rPr>
            </w:pPr>
            <w:r w:rsidRPr="00E16439">
              <w:rPr>
                <w:rFonts w:ascii="Arial" w:eastAsia="Times New Roman" w:hAnsi="Arial" w:cs="Arial"/>
                <w:color w:val="1F497D"/>
                <w:sz w:val="20"/>
                <w:szCs w:val="20"/>
                <w:lang w:eastAsia="nl-BE"/>
              </w:rPr>
              <w:t>Veranderingen in voorraden (toename/afname)</w:t>
            </w:r>
          </w:p>
        </w:tc>
        <w:tc>
          <w:tcPr>
            <w:tcW w:w="992" w:type="dxa"/>
            <w:tcBorders>
              <w:top w:val="nil"/>
              <w:left w:val="nil"/>
              <w:bottom w:val="nil"/>
              <w:right w:val="single" w:sz="4" w:space="0" w:color="auto"/>
            </w:tcBorders>
            <w:shd w:val="clear" w:color="auto" w:fill="auto"/>
            <w:noWrap/>
            <w:vAlign w:val="center"/>
            <w:hideMark/>
          </w:tcPr>
          <w:p w14:paraId="2870E5A4" w14:textId="77777777" w:rsidR="00641456" w:rsidRPr="004F7349" w:rsidRDefault="00641456" w:rsidP="004B4694">
            <w:pPr>
              <w:spacing w:after="0"/>
              <w:ind w:right="284"/>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71</w:t>
            </w:r>
          </w:p>
        </w:tc>
        <w:tc>
          <w:tcPr>
            <w:tcW w:w="1134" w:type="dxa"/>
            <w:tcBorders>
              <w:top w:val="nil"/>
              <w:left w:val="nil"/>
              <w:bottom w:val="nil"/>
              <w:right w:val="single" w:sz="4" w:space="0" w:color="auto"/>
            </w:tcBorders>
            <w:shd w:val="clear" w:color="auto" w:fill="auto"/>
            <w:noWrap/>
            <w:vAlign w:val="center"/>
            <w:hideMark/>
          </w:tcPr>
          <w:p w14:paraId="0E268B64" w14:textId="77777777" w:rsidR="00641456" w:rsidRPr="004F7349" w:rsidRDefault="00641456" w:rsidP="002F4BC4">
            <w:pPr>
              <w:spacing w:after="0"/>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w:t>
            </w:r>
          </w:p>
        </w:tc>
      </w:tr>
      <w:tr w:rsidR="00641456" w:rsidRPr="00E16439" w14:paraId="43FD39B8" w14:textId="77777777" w:rsidTr="00641456">
        <w:trPr>
          <w:trHeight w:val="254"/>
          <w:jc w:val="center"/>
        </w:trPr>
        <w:tc>
          <w:tcPr>
            <w:tcW w:w="6238" w:type="dxa"/>
            <w:tcBorders>
              <w:top w:val="nil"/>
              <w:left w:val="single" w:sz="4" w:space="0" w:color="auto"/>
              <w:right w:val="single" w:sz="4" w:space="0" w:color="auto"/>
            </w:tcBorders>
            <w:shd w:val="clear" w:color="auto" w:fill="auto"/>
            <w:noWrap/>
            <w:vAlign w:val="center"/>
            <w:hideMark/>
          </w:tcPr>
          <w:p w14:paraId="5413DDA8" w14:textId="77777777" w:rsidR="00641456" w:rsidRPr="00E16439" w:rsidRDefault="00641456" w:rsidP="002F4BC4">
            <w:pPr>
              <w:keepNext/>
              <w:keepLines/>
              <w:spacing w:after="0"/>
              <w:ind w:left="284"/>
              <w:jc w:val="left"/>
              <w:rPr>
                <w:rFonts w:ascii="Arial" w:eastAsia="Times New Roman" w:hAnsi="Arial" w:cs="Arial"/>
                <w:color w:val="1F497D"/>
                <w:sz w:val="20"/>
                <w:szCs w:val="20"/>
                <w:lang w:eastAsia="nl-BE"/>
              </w:rPr>
            </w:pPr>
            <w:r w:rsidRPr="00E16439">
              <w:rPr>
                <w:rFonts w:ascii="Arial" w:eastAsia="Times New Roman" w:hAnsi="Arial" w:cs="Arial"/>
                <w:color w:val="1F497D"/>
                <w:sz w:val="20"/>
                <w:szCs w:val="20"/>
                <w:lang w:eastAsia="nl-BE"/>
              </w:rPr>
              <w:t>Geproduceerde vaste activa</w:t>
            </w:r>
          </w:p>
        </w:tc>
        <w:tc>
          <w:tcPr>
            <w:tcW w:w="992" w:type="dxa"/>
            <w:tcBorders>
              <w:top w:val="nil"/>
              <w:left w:val="nil"/>
              <w:right w:val="single" w:sz="4" w:space="0" w:color="auto"/>
            </w:tcBorders>
            <w:shd w:val="clear" w:color="auto" w:fill="auto"/>
            <w:noWrap/>
            <w:vAlign w:val="center"/>
            <w:hideMark/>
          </w:tcPr>
          <w:p w14:paraId="192B5844" w14:textId="77777777" w:rsidR="00641456" w:rsidRPr="004F7349" w:rsidRDefault="00641456" w:rsidP="004B4694">
            <w:pPr>
              <w:spacing w:after="0"/>
              <w:ind w:right="284"/>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72</w:t>
            </w:r>
          </w:p>
        </w:tc>
        <w:tc>
          <w:tcPr>
            <w:tcW w:w="1134" w:type="dxa"/>
            <w:tcBorders>
              <w:top w:val="nil"/>
              <w:left w:val="nil"/>
              <w:right w:val="single" w:sz="4" w:space="0" w:color="auto"/>
            </w:tcBorders>
            <w:shd w:val="clear" w:color="auto" w:fill="auto"/>
            <w:noWrap/>
            <w:vAlign w:val="center"/>
            <w:hideMark/>
          </w:tcPr>
          <w:p w14:paraId="2EE5E133" w14:textId="77777777" w:rsidR="00641456" w:rsidRPr="004F7349" w:rsidRDefault="00641456" w:rsidP="002F4BC4">
            <w:pPr>
              <w:spacing w:after="0"/>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w:t>
            </w:r>
          </w:p>
        </w:tc>
      </w:tr>
      <w:tr w:rsidR="00641456" w:rsidRPr="00E16439" w14:paraId="5DE21652" w14:textId="77777777" w:rsidTr="00641456">
        <w:trPr>
          <w:trHeight w:val="254"/>
          <w:jc w:val="center"/>
        </w:trPr>
        <w:tc>
          <w:tcPr>
            <w:tcW w:w="6238" w:type="dxa"/>
            <w:tcBorders>
              <w:left w:val="single" w:sz="4" w:space="0" w:color="auto"/>
              <w:bottom w:val="dashSmallGap" w:sz="4" w:space="0" w:color="auto"/>
              <w:right w:val="single" w:sz="4" w:space="0" w:color="auto"/>
            </w:tcBorders>
            <w:shd w:val="clear" w:color="auto" w:fill="auto"/>
            <w:noWrap/>
            <w:vAlign w:val="center"/>
            <w:hideMark/>
          </w:tcPr>
          <w:p w14:paraId="649C19AA" w14:textId="77777777" w:rsidR="00641456" w:rsidRPr="00E16439" w:rsidRDefault="00641456" w:rsidP="002F4BC4">
            <w:pPr>
              <w:keepNext/>
              <w:keepLines/>
              <w:spacing w:after="0"/>
              <w:ind w:left="284"/>
              <w:jc w:val="left"/>
              <w:rPr>
                <w:rFonts w:ascii="Arial" w:eastAsia="Times New Roman" w:hAnsi="Arial" w:cs="Arial"/>
                <w:color w:val="1F497D"/>
                <w:sz w:val="20"/>
                <w:szCs w:val="20"/>
                <w:lang w:eastAsia="nl-BE"/>
              </w:rPr>
            </w:pPr>
            <w:r w:rsidRPr="00E16439">
              <w:rPr>
                <w:rFonts w:ascii="Arial" w:eastAsia="Times New Roman" w:hAnsi="Arial" w:cs="Arial"/>
                <w:color w:val="1F497D"/>
                <w:sz w:val="20"/>
                <w:szCs w:val="20"/>
                <w:lang w:eastAsia="nl-BE"/>
              </w:rPr>
              <w:t>Andere bedrijfsinkomsten</w:t>
            </w:r>
          </w:p>
        </w:tc>
        <w:tc>
          <w:tcPr>
            <w:tcW w:w="992" w:type="dxa"/>
            <w:tcBorders>
              <w:left w:val="nil"/>
              <w:bottom w:val="dashSmallGap" w:sz="4" w:space="0" w:color="auto"/>
              <w:right w:val="single" w:sz="4" w:space="0" w:color="auto"/>
            </w:tcBorders>
            <w:shd w:val="clear" w:color="auto" w:fill="auto"/>
            <w:noWrap/>
            <w:vAlign w:val="center"/>
            <w:hideMark/>
          </w:tcPr>
          <w:p w14:paraId="53917615" w14:textId="77777777" w:rsidR="00641456" w:rsidRPr="004F7349" w:rsidRDefault="00641456" w:rsidP="004B4694">
            <w:pPr>
              <w:spacing w:after="0"/>
              <w:ind w:right="284"/>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74</w:t>
            </w:r>
          </w:p>
        </w:tc>
        <w:tc>
          <w:tcPr>
            <w:tcW w:w="1134" w:type="dxa"/>
            <w:tcBorders>
              <w:left w:val="nil"/>
              <w:bottom w:val="dashSmallGap" w:sz="4" w:space="0" w:color="auto"/>
              <w:right w:val="single" w:sz="4" w:space="0" w:color="auto"/>
            </w:tcBorders>
            <w:shd w:val="clear" w:color="auto" w:fill="auto"/>
            <w:noWrap/>
            <w:vAlign w:val="center"/>
            <w:hideMark/>
          </w:tcPr>
          <w:p w14:paraId="0E6BEFFB" w14:textId="77777777" w:rsidR="00641456" w:rsidRPr="004F7349" w:rsidRDefault="00641456" w:rsidP="002F4BC4">
            <w:pPr>
              <w:spacing w:after="0"/>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w:t>
            </w:r>
          </w:p>
        </w:tc>
      </w:tr>
      <w:tr w:rsidR="00641456" w:rsidRPr="00E16439" w14:paraId="516664B4" w14:textId="77777777" w:rsidTr="00641456">
        <w:trPr>
          <w:trHeight w:val="254"/>
          <w:jc w:val="center"/>
        </w:trPr>
        <w:tc>
          <w:tcPr>
            <w:tcW w:w="6238" w:type="dxa"/>
            <w:tcBorders>
              <w:left w:val="single" w:sz="4" w:space="0" w:color="auto"/>
              <w:bottom w:val="dashSmallGap" w:sz="4" w:space="0" w:color="auto"/>
              <w:right w:val="single" w:sz="4" w:space="0" w:color="auto"/>
            </w:tcBorders>
            <w:shd w:val="clear" w:color="auto" w:fill="auto"/>
            <w:noWrap/>
            <w:vAlign w:val="center"/>
          </w:tcPr>
          <w:p w14:paraId="79BFAC59" w14:textId="5976BE17" w:rsidR="00641456" w:rsidRPr="00E16439" w:rsidRDefault="00641456" w:rsidP="002F4BC4">
            <w:pPr>
              <w:keepNext/>
              <w:keepLines/>
              <w:spacing w:after="0"/>
              <w:ind w:left="284"/>
              <w:jc w:val="left"/>
              <w:rPr>
                <w:rFonts w:ascii="Arial" w:eastAsia="Times New Roman" w:hAnsi="Arial" w:cs="Arial"/>
                <w:color w:val="1F497D"/>
                <w:sz w:val="20"/>
                <w:szCs w:val="20"/>
                <w:lang w:eastAsia="nl-BE"/>
              </w:rPr>
            </w:pPr>
            <w:r>
              <w:rPr>
                <w:rFonts w:ascii="Arial" w:eastAsia="Times New Roman" w:hAnsi="Arial" w:cs="Arial"/>
                <w:color w:val="1F497D"/>
                <w:sz w:val="20"/>
                <w:szCs w:val="20"/>
                <w:lang w:eastAsia="nl-BE"/>
              </w:rPr>
              <w:t>Niet-</w:t>
            </w:r>
            <w:proofErr w:type="spellStart"/>
            <w:r>
              <w:rPr>
                <w:rFonts w:ascii="Arial" w:eastAsia="Times New Roman" w:hAnsi="Arial" w:cs="Arial"/>
                <w:color w:val="1F497D"/>
                <w:sz w:val="20"/>
                <w:szCs w:val="20"/>
                <w:lang w:eastAsia="nl-BE"/>
              </w:rPr>
              <w:t>recurrente</w:t>
            </w:r>
            <w:proofErr w:type="spellEnd"/>
            <w:r>
              <w:rPr>
                <w:rFonts w:ascii="Arial" w:eastAsia="Times New Roman" w:hAnsi="Arial" w:cs="Arial"/>
                <w:color w:val="1F497D"/>
                <w:sz w:val="20"/>
                <w:szCs w:val="20"/>
                <w:lang w:eastAsia="nl-BE"/>
              </w:rPr>
              <w:t xml:space="preserve"> bedrijfsopbrengsten</w:t>
            </w:r>
          </w:p>
        </w:tc>
        <w:tc>
          <w:tcPr>
            <w:tcW w:w="992" w:type="dxa"/>
            <w:tcBorders>
              <w:left w:val="nil"/>
              <w:bottom w:val="dashSmallGap" w:sz="4" w:space="0" w:color="auto"/>
              <w:right w:val="single" w:sz="4" w:space="0" w:color="auto"/>
            </w:tcBorders>
            <w:shd w:val="clear" w:color="auto" w:fill="auto"/>
            <w:noWrap/>
            <w:vAlign w:val="center"/>
          </w:tcPr>
          <w:p w14:paraId="4943CAD1" w14:textId="7A95D750" w:rsidR="00641456" w:rsidRPr="004F7349" w:rsidRDefault="00641456" w:rsidP="004B4694">
            <w:pPr>
              <w:spacing w:after="0"/>
              <w:ind w:right="284"/>
              <w:jc w:val="center"/>
              <w:rPr>
                <w:rFonts w:ascii="Arial" w:eastAsia="Times New Roman" w:hAnsi="Arial" w:cs="Arial"/>
                <w:color w:val="1F497D"/>
                <w:sz w:val="16"/>
                <w:szCs w:val="16"/>
                <w:lang w:eastAsia="nl-BE"/>
              </w:rPr>
            </w:pPr>
            <w:r>
              <w:rPr>
                <w:rFonts w:ascii="Arial" w:eastAsia="Times New Roman" w:hAnsi="Arial" w:cs="Arial"/>
                <w:color w:val="1F497D"/>
                <w:sz w:val="16"/>
                <w:szCs w:val="16"/>
                <w:lang w:eastAsia="nl-BE"/>
              </w:rPr>
              <w:t>76A</w:t>
            </w:r>
          </w:p>
        </w:tc>
        <w:tc>
          <w:tcPr>
            <w:tcW w:w="1134" w:type="dxa"/>
            <w:tcBorders>
              <w:left w:val="nil"/>
              <w:bottom w:val="dashSmallGap" w:sz="4" w:space="0" w:color="auto"/>
              <w:right w:val="single" w:sz="4" w:space="0" w:color="auto"/>
            </w:tcBorders>
            <w:shd w:val="clear" w:color="auto" w:fill="auto"/>
            <w:noWrap/>
            <w:vAlign w:val="center"/>
          </w:tcPr>
          <w:p w14:paraId="48C890C3" w14:textId="322D6CF4" w:rsidR="00641456" w:rsidRPr="004F7349" w:rsidRDefault="00641456" w:rsidP="002F4BC4">
            <w:pPr>
              <w:spacing w:after="0"/>
              <w:jc w:val="center"/>
              <w:rPr>
                <w:rFonts w:ascii="Arial" w:eastAsia="Times New Roman" w:hAnsi="Arial" w:cs="Arial"/>
                <w:color w:val="1F497D"/>
                <w:sz w:val="16"/>
                <w:szCs w:val="16"/>
                <w:lang w:eastAsia="nl-BE"/>
              </w:rPr>
            </w:pPr>
            <w:r>
              <w:rPr>
                <w:rFonts w:ascii="Arial" w:eastAsia="Times New Roman" w:hAnsi="Arial" w:cs="Arial"/>
                <w:color w:val="1F497D"/>
                <w:sz w:val="16"/>
                <w:szCs w:val="16"/>
                <w:lang w:eastAsia="nl-BE"/>
              </w:rPr>
              <w:t>(+)</w:t>
            </w:r>
          </w:p>
        </w:tc>
      </w:tr>
      <w:tr w:rsidR="00641456" w:rsidRPr="00E16439" w14:paraId="4816AAFD" w14:textId="77777777" w:rsidTr="00641456">
        <w:trPr>
          <w:trHeight w:val="254"/>
          <w:jc w:val="center"/>
        </w:trPr>
        <w:tc>
          <w:tcPr>
            <w:tcW w:w="6238" w:type="dxa"/>
            <w:tcBorders>
              <w:top w:val="dashSmallGap" w:sz="4" w:space="0" w:color="auto"/>
              <w:left w:val="single" w:sz="4" w:space="0" w:color="auto"/>
              <w:bottom w:val="dashSmallGap" w:sz="4" w:space="0" w:color="auto"/>
              <w:right w:val="single" w:sz="4" w:space="0" w:color="auto"/>
            </w:tcBorders>
            <w:shd w:val="clear" w:color="auto" w:fill="auto"/>
            <w:noWrap/>
            <w:vAlign w:val="center"/>
            <w:hideMark/>
          </w:tcPr>
          <w:p w14:paraId="457F3316" w14:textId="77777777" w:rsidR="00641456" w:rsidRPr="00E16439" w:rsidRDefault="00641456" w:rsidP="002F4BC4">
            <w:pPr>
              <w:keepNext/>
              <w:keepLines/>
              <w:spacing w:after="0"/>
              <w:ind w:left="142"/>
              <w:jc w:val="left"/>
              <w:rPr>
                <w:rFonts w:ascii="Arial" w:eastAsia="Times New Roman" w:hAnsi="Arial" w:cs="Arial"/>
                <w:color w:val="1F497D"/>
                <w:sz w:val="20"/>
                <w:szCs w:val="20"/>
                <w:lang w:eastAsia="nl-BE"/>
              </w:rPr>
            </w:pPr>
            <w:r w:rsidRPr="00E16439">
              <w:rPr>
                <w:rFonts w:ascii="Arial" w:eastAsia="Times New Roman" w:hAnsi="Arial" w:cs="Arial"/>
                <w:color w:val="1F497D"/>
                <w:sz w:val="20"/>
                <w:szCs w:val="20"/>
                <w:lang w:eastAsia="nl-BE"/>
              </w:rPr>
              <w:t> </w:t>
            </w:r>
          </w:p>
        </w:tc>
        <w:tc>
          <w:tcPr>
            <w:tcW w:w="992" w:type="dxa"/>
            <w:tcBorders>
              <w:top w:val="dashSmallGap" w:sz="4" w:space="0" w:color="auto"/>
              <w:left w:val="nil"/>
              <w:bottom w:val="dashSmallGap" w:sz="4" w:space="0" w:color="auto"/>
              <w:right w:val="single" w:sz="4" w:space="0" w:color="auto"/>
            </w:tcBorders>
            <w:shd w:val="clear" w:color="auto" w:fill="auto"/>
            <w:noWrap/>
            <w:vAlign w:val="center"/>
            <w:hideMark/>
          </w:tcPr>
          <w:p w14:paraId="3BD7B107" w14:textId="4524E1AD" w:rsidR="00641456" w:rsidRPr="004F7349" w:rsidRDefault="00641456" w:rsidP="004B4694">
            <w:pPr>
              <w:spacing w:after="0"/>
              <w:jc w:val="center"/>
              <w:rPr>
                <w:rFonts w:ascii="Arial" w:eastAsia="Times New Roman" w:hAnsi="Arial" w:cs="Arial"/>
                <w:color w:val="1F497D"/>
                <w:sz w:val="16"/>
                <w:szCs w:val="16"/>
                <w:lang w:eastAsia="nl-BE"/>
              </w:rPr>
            </w:pPr>
          </w:p>
        </w:tc>
        <w:tc>
          <w:tcPr>
            <w:tcW w:w="1134" w:type="dxa"/>
            <w:tcBorders>
              <w:top w:val="dashSmallGap" w:sz="4" w:space="0" w:color="auto"/>
              <w:left w:val="nil"/>
              <w:bottom w:val="dashSmallGap" w:sz="4" w:space="0" w:color="auto"/>
              <w:right w:val="single" w:sz="4" w:space="0" w:color="auto"/>
            </w:tcBorders>
            <w:shd w:val="clear" w:color="auto" w:fill="auto"/>
            <w:noWrap/>
            <w:vAlign w:val="center"/>
            <w:hideMark/>
          </w:tcPr>
          <w:p w14:paraId="5CAF31CF" w14:textId="77777777" w:rsidR="00641456" w:rsidRPr="004F7349" w:rsidRDefault="00641456" w:rsidP="002F4BC4">
            <w:pPr>
              <w:spacing w:after="0"/>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 </w:t>
            </w:r>
          </w:p>
        </w:tc>
      </w:tr>
      <w:tr w:rsidR="00641456" w:rsidRPr="00E16439" w14:paraId="338301B2" w14:textId="77777777" w:rsidTr="00641456">
        <w:trPr>
          <w:trHeight w:val="254"/>
          <w:jc w:val="center"/>
        </w:trPr>
        <w:tc>
          <w:tcPr>
            <w:tcW w:w="6238" w:type="dxa"/>
            <w:tcBorders>
              <w:top w:val="dashSmallGap" w:sz="4" w:space="0" w:color="auto"/>
              <w:left w:val="single" w:sz="4" w:space="0" w:color="auto"/>
              <w:bottom w:val="dashSmallGap" w:sz="4" w:space="0" w:color="auto"/>
              <w:right w:val="single" w:sz="4" w:space="0" w:color="auto"/>
            </w:tcBorders>
            <w:shd w:val="clear" w:color="auto" w:fill="auto"/>
            <w:noWrap/>
            <w:vAlign w:val="center"/>
            <w:hideMark/>
          </w:tcPr>
          <w:p w14:paraId="28AA8F1E" w14:textId="77777777" w:rsidR="00641456" w:rsidRPr="00E16439" w:rsidRDefault="00641456" w:rsidP="002F4BC4">
            <w:pPr>
              <w:keepNext/>
              <w:keepLines/>
              <w:spacing w:after="0"/>
              <w:ind w:left="142"/>
              <w:jc w:val="left"/>
              <w:rPr>
                <w:rFonts w:ascii="Arial" w:eastAsia="Times New Roman" w:hAnsi="Arial" w:cs="Arial"/>
                <w:color w:val="1F497D"/>
                <w:sz w:val="20"/>
                <w:szCs w:val="20"/>
                <w:lang w:eastAsia="nl-BE"/>
              </w:rPr>
            </w:pPr>
            <w:r w:rsidRPr="00E16439">
              <w:rPr>
                <w:rFonts w:ascii="Arial" w:eastAsia="Times New Roman" w:hAnsi="Arial" w:cs="Arial"/>
                <w:b/>
                <w:bCs/>
                <w:color w:val="1F497D"/>
                <w:sz w:val="20"/>
                <w:szCs w:val="20"/>
                <w:lang w:eastAsia="nl-BE"/>
              </w:rPr>
              <w:t>Bedrijfskosten</w:t>
            </w:r>
          </w:p>
        </w:tc>
        <w:tc>
          <w:tcPr>
            <w:tcW w:w="992" w:type="dxa"/>
            <w:tcBorders>
              <w:top w:val="dashSmallGap" w:sz="4" w:space="0" w:color="auto"/>
              <w:left w:val="nil"/>
              <w:bottom w:val="dashSmallGap" w:sz="4" w:space="0" w:color="auto"/>
              <w:right w:val="single" w:sz="4" w:space="0" w:color="auto"/>
            </w:tcBorders>
            <w:shd w:val="clear" w:color="auto" w:fill="auto"/>
            <w:noWrap/>
            <w:vAlign w:val="center"/>
            <w:hideMark/>
          </w:tcPr>
          <w:p w14:paraId="32413842" w14:textId="77777777" w:rsidR="00641456" w:rsidRPr="004F7349" w:rsidRDefault="00641456" w:rsidP="004B4694">
            <w:pPr>
              <w:spacing w:after="0"/>
              <w:ind w:right="142"/>
              <w:jc w:val="center"/>
              <w:rPr>
                <w:rFonts w:ascii="Arial" w:eastAsia="Times New Roman" w:hAnsi="Arial" w:cs="Arial"/>
                <w:b/>
                <w:bCs/>
                <w:color w:val="1F497D"/>
                <w:sz w:val="16"/>
                <w:szCs w:val="16"/>
                <w:lang w:eastAsia="nl-BE"/>
              </w:rPr>
            </w:pPr>
            <w:r w:rsidRPr="004F7349">
              <w:rPr>
                <w:rFonts w:ascii="Arial" w:eastAsia="Times New Roman" w:hAnsi="Arial" w:cs="Arial"/>
                <w:b/>
                <w:bCs/>
                <w:color w:val="1F497D"/>
                <w:sz w:val="16"/>
                <w:szCs w:val="16"/>
                <w:lang w:eastAsia="nl-BE"/>
              </w:rPr>
              <w:t>60/66A</w:t>
            </w:r>
          </w:p>
        </w:tc>
        <w:tc>
          <w:tcPr>
            <w:tcW w:w="1134" w:type="dxa"/>
            <w:tcBorders>
              <w:top w:val="dashSmallGap" w:sz="4" w:space="0" w:color="auto"/>
              <w:left w:val="nil"/>
              <w:bottom w:val="dashSmallGap" w:sz="4" w:space="0" w:color="auto"/>
              <w:right w:val="single" w:sz="4" w:space="0" w:color="auto"/>
            </w:tcBorders>
            <w:shd w:val="clear" w:color="auto" w:fill="auto"/>
            <w:noWrap/>
            <w:vAlign w:val="center"/>
            <w:hideMark/>
          </w:tcPr>
          <w:p w14:paraId="0B1804F6" w14:textId="77777777" w:rsidR="00641456" w:rsidRPr="004F7349" w:rsidRDefault="00641456" w:rsidP="002F4BC4">
            <w:pPr>
              <w:spacing w:after="0"/>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 </w:t>
            </w:r>
          </w:p>
        </w:tc>
      </w:tr>
      <w:tr w:rsidR="00641456" w:rsidRPr="00E16439" w14:paraId="15DAD58C" w14:textId="77777777" w:rsidTr="00641456">
        <w:trPr>
          <w:trHeight w:val="254"/>
          <w:jc w:val="center"/>
        </w:trPr>
        <w:tc>
          <w:tcPr>
            <w:tcW w:w="6238" w:type="dxa"/>
            <w:tcBorders>
              <w:top w:val="dashSmallGap" w:sz="4" w:space="0" w:color="auto"/>
              <w:left w:val="single" w:sz="4" w:space="0" w:color="auto"/>
              <w:bottom w:val="nil"/>
              <w:right w:val="single" w:sz="4" w:space="0" w:color="auto"/>
            </w:tcBorders>
            <w:shd w:val="clear" w:color="auto" w:fill="auto"/>
            <w:noWrap/>
            <w:vAlign w:val="center"/>
            <w:hideMark/>
          </w:tcPr>
          <w:p w14:paraId="43E4E993" w14:textId="77777777" w:rsidR="00641456" w:rsidRPr="00E16439" w:rsidRDefault="00641456" w:rsidP="002F4BC4">
            <w:pPr>
              <w:keepNext/>
              <w:keepLines/>
              <w:spacing w:after="0"/>
              <w:ind w:left="284"/>
              <w:jc w:val="left"/>
              <w:rPr>
                <w:rFonts w:ascii="Arial" w:eastAsia="Times New Roman" w:hAnsi="Arial" w:cs="Arial"/>
                <w:color w:val="1F497D"/>
                <w:sz w:val="20"/>
                <w:szCs w:val="20"/>
                <w:lang w:eastAsia="nl-BE"/>
              </w:rPr>
            </w:pPr>
            <w:r w:rsidRPr="00E16439">
              <w:rPr>
                <w:rFonts w:ascii="Arial" w:eastAsia="Times New Roman" w:hAnsi="Arial" w:cs="Arial"/>
                <w:color w:val="1F497D"/>
                <w:sz w:val="20"/>
                <w:szCs w:val="20"/>
                <w:lang w:eastAsia="nl-BE"/>
              </w:rPr>
              <w:t>Handelsgoederen, grond- en hulpstoffen</w:t>
            </w:r>
          </w:p>
        </w:tc>
        <w:tc>
          <w:tcPr>
            <w:tcW w:w="992" w:type="dxa"/>
            <w:tcBorders>
              <w:top w:val="dashSmallGap" w:sz="4" w:space="0" w:color="auto"/>
              <w:left w:val="nil"/>
              <w:bottom w:val="nil"/>
              <w:right w:val="single" w:sz="4" w:space="0" w:color="auto"/>
            </w:tcBorders>
            <w:shd w:val="clear" w:color="auto" w:fill="auto"/>
            <w:noWrap/>
            <w:vAlign w:val="center"/>
            <w:hideMark/>
          </w:tcPr>
          <w:p w14:paraId="3FE1730F" w14:textId="77777777" w:rsidR="00641456" w:rsidRPr="004F7349" w:rsidRDefault="00641456" w:rsidP="004B4694">
            <w:pPr>
              <w:spacing w:after="0"/>
              <w:ind w:right="284"/>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60</w:t>
            </w:r>
          </w:p>
        </w:tc>
        <w:tc>
          <w:tcPr>
            <w:tcW w:w="1134" w:type="dxa"/>
            <w:tcBorders>
              <w:top w:val="dashSmallGap" w:sz="4" w:space="0" w:color="auto"/>
              <w:left w:val="nil"/>
              <w:bottom w:val="nil"/>
              <w:right w:val="single" w:sz="4" w:space="0" w:color="auto"/>
            </w:tcBorders>
            <w:shd w:val="clear" w:color="auto" w:fill="auto"/>
            <w:noWrap/>
            <w:vAlign w:val="center"/>
            <w:hideMark/>
          </w:tcPr>
          <w:p w14:paraId="4707EB4D" w14:textId="77777777" w:rsidR="00641456" w:rsidRPr="004F7349" w:rsidRDefault="00641456" w:rsidP="002F4BC4">
            <w:pPr>
              <w:spacing w:after="0"/>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w:t>
            </w:r>
          </w:p>
        </w:tc>
      </w:tr>
      <w:tr w:rsidR="00641456" w:rsidRPr="00E16439" w14:paraId="37615CC3" w14:textId="77777777" w:rsidTr="00641456">
        <w:trPr>
          <w:trHeight w:val="254"/>
          <w:jc w:val="center"/>
        </w:trPr>
        <w:tc>
          <w:tcPr>
            <w:tcW w:w="6238" w:type="dxa"/>
            <w:tcBorders>
              <w:top w:val="nil"/>
              <w:left w:val="single" w:sz="4" w:space="0" w:color="auto"/>
              <w:bottom w:val="nil"/>
              <w:right w:val="single" w:sz="4" w:space="0" w:color="auto"/>
            </w:tcBorders>
            <w:shd w:val="clear" w:color="auto" w:fill="auto"/>
            <w:noWrap/>
            <w:vAlign w:val="center"/>
            <w:hideMark/>
          </w:tcPr>
          <w:p w14:paraId="073F16E8" w14:textId="77777777" w:rsidR="00641456" w:rsidRPr="00E16439" w:rsidRDefault="00641456" w:rsidP="002F4BC4">
            <w:pPr>
              <w:keepNext/>
              <w:keepLines/>
              <w:spacing w:after="0"/>
              <w:ind w:left="284"/>
              <w:jc w:val="left"/>
              <w:rPr>
                <w:rFonts w:ascii="Arial" w:eastAsia="Times New Roman" w:hAnsi="Arial" w:cs="Arial"/>
                <w:color w:val="1F497D"/>
                <w:sz w:val="20"/>
                <w:szCs w:val="20"/>
                <w:lang w:eastAsia="nl-BE"/>
              </w:rPr>
            </w:pPr>
            <w:r w:rsidRPr="00E16439">
              <w:rPr>
                <w:rFonts w:ascii="Arial" w:eastAsia="Times New Roman" w:hAnsi="Arial" w:cs="Arial"/>
                <w:color w:val="1F497D"/>
                <w:sz w:val="20"/>
                <w:szCs w:val="20"/>
                <w:lang w:eastAsia="nl-BE"/>
              </w:rPr>
              <w:t>Diensten en diverse goederen</w:t>
            </w:r>
          </w:p>
        </w:tc>
        <w:tc>
          <w:tcPr>
            <w:tcW w:w="992" w:type="dxa"/>
            <w:tcBorders>
              <w:top w:val="nil"/>
              <w:left w:val="nil"/>
              <w:bottom w:val="nil"/>
              <w:right w:val="single" w:sz="4" w:space="0" w:color="auto"/>
            </w:tcBorders>
            <w:shd w:val="clear" w:color="auto" w:fill="auto"/>
            <w:noWrap/>
            <w:vAlign w:val="center"/>
            <w:hideMark/>
          </w:tcPr>
          <w:p w14:paraId="1A5E7ADB" w14:textId="77777777" w:rsidR="00641456" w:rsidRPr="004F7349" w:rsidRDefault="00641456" w:rsidP="004B4694">
            <w:pPr>
              <w:spacing w:after="0"/>
              <w:ind w:right="284"/>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61</w:t>
            </w:r>
          </w:p>
        </w:tc>
        <w:tc>
          <w:tcPr>
            <w:tcW w:w="1134" w:type="dxa"/>
            <w:tcBorders>
              <w:top w:val="nil"/>
              <w:left w:val="nil"/>
              <w:bottom w:val="nil"/>
              <w:right w:val="single" w:sz="4" w:space="0" w:color="auto"/>
            </w:tcBorders>
            <w:shd w:val="clear" w:color="auto" w:fill="auto"/>
            <w:noWrap/>
            <w:vAlign w:val="center"/>
            <w:hideMark/>
          </w:tcPr>
          <w:p w14:paraId="359BDC5B" w14:textId="77777777" w:rsidR="00641456" w:rsidRPr="004F7349" w:rsidRDefault="00641456" w:rsidP="002F4BC4">
            <w:pPr>
              <w:spacing w:after="0"/>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w:t>
            </w:r>
          </w:p>
        </w:tc>
      </w:tr>
      <w:tr w:rsidR="00641456" w:rsidRPr="00E16439" w14:paraId="760732B1" w14:textId="77777777" w:rsidTr="00641456">
        <w:trPr>
          <w:trHeight w:val="254"/>
          <w:jc w:val="center"/>
        </w:trPr>
        <w:tc>
          <w:tcPr>
            <w:tcW w:w="6238" w:type="dxa"/>
            <w:tcBorders>
              <w:top w:val="nil"/>
              <w:left w:val="single" w:sz="4" w:space="0" w:color="auto"/>
              <w:bottom w:val="nil"/>
              <w:right w:val="single" w:sz="4" w:space="0" w:color="auto"/>
            </w:tcBorders>
            <w:shd w:val="clear" w:color="auto" w:fill="auto"/>
            <w:noWrap/>
            <w:vAlign w:val="center"/>
            <w:hideMark/>
          </w:tcPr>
          <w:p w14:paraId="2D30662E" w14:textId="77777777" w:rsidR="00641456" w:rsidRPr="00E16439" w:rsidRDefault="00641456" w:rsidP="002F4BC4">
            <w:pPr>
              <w:keepNext/>
              <w:keepLines/>
              <w:spacing w:after="0"/>
              <w:ind w:left="284"/>
              <w:jc w:val="left"/>
              <w:rPr>
                <w:rFonts w:ascii="Arial" w:eastAsia="Times New Roman" w:hAnsi="Arial" w:cs="Arial"/>
                <w:color w:val="1F497D"/>
                <w:sz w:val="20"/>
                <w:szCs w:val="20"/>
                <w:lang w:eastAsia="nl-BE"/>
              </w:rPr>
            </w:pPr>
            <w:r w:rsidRPr="00E16439">
              <w:rPr>
                <w:rFonts w:ascii="Arial" w:eastAsia="Times New Roman" w:hAnsi="Arial" w:cs="Arial"/>
                <w:b/>
                <w:bCs/>
                <w:color w:val="1F497D"/>
                <w:sz w:val="20"/>
                <w:szCs w:val="20"/>
                <w:lang w:eastAsia="nl-BE"/>
              </w:rPr>
              <w:t>Totale</w:t>
            </w:r>
            <w:r w:rsidRPr="00E16439">
              <w:rPr>
                <w:rFonts w:ascii="Arial" w:eastAsia="Times New Roman" w:hAnsi="Arial" w:cs="Arial"/>
                <w:color w:val="1F497D"/>
                <w:sz w:val="20"/>
                <w:szCs w:val="20"/>
                <w:lang w:eastAsia="nl-BE"/>
              </w:rPr>
              <w:t xml:space="preserve"> 'andere' bedrijfskosten</w:t>
            </w:r>
          </w:p>
        </w:tc>
        <w:tc>
          <w:tcPr>
            <w:tcW w:w="992" w:type="dxa"/>
            <w:tcBorders>
              <w:top w:val="nil"/>
              <w:left w:val="nil"/>
              <w:bottom w:val="nil"/>
              <w:right w:val="single" w:sz="4" w:space="0" w:color="auto"/>
            </w:tcBorders>
            <w:shd w:val="clear" w:color="auto" w:fill="auto"/>
            <w:noWrap/>
            <w:vAlign w:val="center"/>
            <w:hideMark/>
          </w:tcPr>
          <w:p w14:paraId="34CCB52C" w14:textId="77777777" w:rsidR="00641456" w:rsidRPr="004F7349" w:rsidRDefault="00641456" w:rsidP="004B4694">
            <w:pPr>
              <w:spacing w:after="0"/>
              <w:ind w:right="284"/>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640/8</w:t>
            </w:r>
          </w:p>
        </w:tc>
        <w:tc>
          <w:tcPr>
            <w:tcW w:w="1134" w:type="dxa"/>
            <w:tcBorders>
              <w:top w:val="nil"/>
              <w:left w:val="nil"/>
              <w:bottom w:val="nil"/>
              <w:right w:val="single" w:sz="4" w:space="0" w:color="auto"/>
            </w:tcBorders>
            <w:shd w:val="clear" w:color="auto" w:fill="auto"/>
            <w:noWrap/>
            <w:vAlign w:val="center"/>
            <w:hideMark/>
          </w:tcPr>
          <w:p w14:paraId="2C4F373F" w14:textId="77777777" w:rsidR="00641456" w:rsidRPr="004F7349" w:rsidRDefault="00641456" w:rsidP="002F4BC4">
            <w:pPr>
              <w:spacing w:after="0"/>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w:t>
            </w:r>
          </w:p>
        </w:tc>
      </w:tr>
      <w:tr w:rsidR="00641456" w:rsidRPr="00E16439" w14:paraId="59FC61D3" w14:textId="77777777" w:rsidTr="00641456">
        <w:trPr>
          <w:trHeight w:val="254"/>
          <w:jc w:val="center"/>
        </w:trPr>
        <w:tc>
          <w:tcPr>
            <w:tcW w:w="6238" w:type="dxa"/>
            <w:tcBorders>
              <w:top w:val="nil"/>
              <w:left w:val="single" w:sz="4" w:space="0" w:color="auto"/>
              <w:bottom w:val="nil"/>
              <w:right w:val="single" w:sz="4" w:space="0" w:color="auto"/>
            </w:tcBorders>
            <w:shd w:val="clear" w:color="auto" w:fill="auto"/>
            <w:noWrap/>
            <w:vAlign w:val="center"/>
            <w:hideMark/>
          </w:tcPr>
          <w:p w14:paraId="0D30A318" w14:textId="77777777" w:rsidR="00641456" w:rsidRPr="00E16439" w:rsidRDefault="00641456" w:rsidP="002F4BC4">
            <w:pPr>
              <w:keepNext/>
              <w:keepLines/>
              <w:spacing w:after="0"/>
              <w:ind w:left="284"/>
              <w:jc w:val="left"/>
              <w:rPr>
                <w:rFonts w:ascii="Arial" w:eastAsia="Times New Roman" w:hAnsi="Arial" w:cs="Arial"/>
                <w:color w:val="1F497D"/>
                <w:sz w:val="20"/>
                <w:szCs w:val="20"/>
                <w:lang w:eastAsia="nl-BE"/>
              </w:rPr>
            </w:pPr>
            <w:r w:rsidRPr="00E16439">
              <w:rPr>
                <w:rFonts w:ascii="Arial" w:eastAsia="Times New Roman" w:hAnsi="Arial" w:cs="Arial"/>
                <w:color w:val="1F497D"/>
                <w:sz w:val="20"/>
                <w:szCs w:val="20"/>
                <w:lang w:eastAsia="nl-BE"/>
              </w:rPr>
              <w:t>personeelskosten</w:t>
            </w:r>
          </w:p>
        </w:tc>
        <w:tc>
          <w:tcPr>
            <w:tcW w:w="992" w:type="dxa"/>
            <w:tcBorders>
              <w:top w:val="nil"/>
              <w:left w:val="nil"/>
              <w:bottom w:val="nil"/>
              <w:right w:val="single" w:sz="4" w:space="0" w:color="auto"/>
            </w:tcBorders>
            <w:shd w:val="clear" w:color="auto" w:fill="auto"/>
            <w:noWrap/>
            <w:vAlign w:val="center"/>
            <w:hideMark/>
          </w:tcPr>
          <w:p w14:paraId="1DED8DB0" w14:textId="77777777" w:rsidR="00641456" w:rsidRPr="004F7349" w:rsidRDefault="00641456" w:rsidP="004B4694">
            <w:pPr>
              <w:spacing w:after="0"/>
              <w:ind w:right="284"/>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62</w:t>
            </w:r>
          </w:p>
        </w:tc>
        <w:tc>
          <w:tcPr>
            <w:tcW w:w="1134" w:type="dxa"/>
            <w:tcBorders>
              <w:top w:val="nil"/>
              <w:left w:val="nil"/>
              <w:bottom w:val="nil"/>
              <w:right w:val="single" w:sz="4" w:space="0" w:color="auto"/>
            </w:tcBorders>
            <w:shd w:val="clear" w:color="auto" w:fill="auto"/>
            <w:noWrap/>
            <w:vAlign w:val="center"/>
            <w:hideMark/>
          </w:tcPr>
          <w:p w14:paraId="3D6154BB" w14:textId="77777777" w:rsidR="00641456" w:rsidRPr="004F7349" w:rsidRDefault="00641456" w:rsidP="002F4BC4">
            <w:pPr>
              <w:spacing w:after="0"/>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w:t>
            </w:r>
          </w:p>
        </w:tc>
      </w:tr>
      <w:tr w:rsidR="00641456" w:rsidRPr="00E16439" w14:paraId="62F08DE7" w14:textId="77777777" w:rsidTr="00641456">
        <w:trPr>
          <w:trHeight w:val="254"/>
          <w:jc w:val="center"/>
        </w:trPr>
        <w:tc>
          <w:tcPr>
            <w:tcW w:w="6238" w:type="dxa"/>
            <w:tcBorders>
              <w:top w:val="nil"/>
              <w:left w:val="single" w:sz="4" w:space="0" w:color="auto"/>
              <w:bottom w:val="nil"/>
              <w:right w:val="single" w:sz="4" w:space="0" w:color="auto"/>
            </w:tcBorders>
            <w:shd w:val="clear" w:color="auto" w:fill="auto"/>
            <w:noWrap/>
            <w:vAlign w:val="center"/>
            <w:hideMark/>
          </w:tcPr>
          <w:p w14:paraId="4241B7F7" w14:textId="77777777" w:rsidR="00641456" w:rsidRPr="00E16439" w:rsidRDefault="00641456" w:rsidP="002F4BC4">
            <w:pPr>
              <w:keepNext/>
              <w:keepLines/>
              <w:spacing w:after="0"/>
              <w:ind w:left="284"/>
              <w:jc w:val="left"/>
              <w:rPr>
                <w:rFonts w:ascii="Arial" w:eastAsia="Times New Roman" w:hAnsi="Arial" w:cs="Arial"/>
                <w:color w:val="1F497D"/>
                <w:sz w:val="20"/>
                <w:szCs w:val="20"/>
                <w:lang w:eastAsia="nl-BE"/>
              </w:rPr>
            </w:pPr>
            <w:r w:rsidRPr="00E16439">
              <w:rPr>
                <w:rFonts w:ascii="Arial" w:eastAsia="Times New Roman" w:hAnsi="Arial" w:cs="Arial"/>
                <w:color w:val="1F497D"/>
                <w:sz w:val="20"/>
                <w:szCs w:val="20"/>
                <w:lang w:eastAsia="nl-BE"/>
              </w:rPr>
              <w:t>afschrijvingen</w:t>
            </w:r>
          </w:p>
        </w:tc>
        <w:tc>
          <w:tcPr>
            <w:tcW w:w="992" w:type="dxa"/>
            <w:tcBorders>
              <w:top w:val="nil"/>
              <w:left w:val="nil"/>
              <w:bottom w:val="nil"/>
              <w:right w:val="single" w:sz="4" w:space="0" w:color="auto"/>
            </w:tcBorders>
            <w:shd w:val="clear" w:color="auto" w:fill="auto"/>
            <w:noWrap/>
            <w:vAlign w:val="center"/>
            <w:hideMark/>
          </w:tcPr>
          <w:p w14:paraId="6E3B502D" w14:textId="77777777" w:rsidR="00641456" w:rsidRPr="004F7349" w:rsidRDefault="00641456" w:rsidP="004B4694">
            <w:pPr>
              <w:spacing w:after="0"/>
              <w:ind w:right="284"/>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630</w:t>
            </w:r>
          </w:p>
        </w:tc>
        <w:tc>
          <w:tcPr>
            <w:tcW w:w="1134" w:type="dxa"/>
            <w:tcBorders>
              <w:top w:val="nil"/>
              <w:left w:val="nil"/>
              <w:bottom w:val="nil"/>
              <w:right w:val="single" w:sz="4" w:space="0" w:color="auto"/>
            </w:tcBorders>
            <w:shd w:val="clear" w:color="auto" w:fill="auto"/>
            <w:noWrap/>
            <w:vAlign w:val="center"/>
            <w:hideMark/>
          </w:tcPr>
          <w:p w14:paraId="747FB931" w14:textId="77777777" w:rsidR="00641456" w:rsidRPr="004F7349" w:rsidRDefault="00641456" w:rsidP="002F4BC4">
            <w:pPr>
              <w:spacing w:after="0"/>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w:t>
            </w:r>
          </w:p>
        </w:tc>
      </w:tr>
      <w:tr w:rsidR="00641456" w:rsidRPr="00E16439" w14:paraId="3AE93C26" w14:textId="77777777" w:rsidTr="00641456">
        <w:trPr>
          <w:trHeight w:val="254"/>
          <w:jc w:val="center"/>
        </w:trPr>
        <w:tc>
          <w:tcPr>
            <w:tcW w:w="6238" w:type="dxa"/>
            <w:tcBorders>
              <w:top w:val="nil"/>
              <w:left w:val="single" w:sz="4" w:space="0" w:color="auto"/>
              <w:bottom w:val="nil"/>
              <w:right w:val="single" w:sz="4" w:space="0" w:color="auto"/>
            </w:tcBorders>
            <w:shd w:val="clear" w:color="auto" w:fill="auto"/>
            <w:noWrap/>
            <w:vAlign w:val="center"/>
            <w:hideMark/>
          </w:tcPr>
          <w:p w14:paraId="4180AF8F" w14:textId="216DC0AE" w:rsidR="00641456" w:rsidRPr="00E16439" w:rsidRDefault="00641456" w:rsidP="002F4BC4">
            <w:pPr>
              <w:keepNext/>
              <w:keepLines/>
              <w:spacing w:after="0"/>
              <w:ind w:left="284"/>
              <w:jc w:val="left"/>
              <w:rPr>
                <w:rFonts w:ascii="Arial" w:eastAsia="Times New Roman" w:hAnsi="Arial" w:cs="Arial"/>
                <w:color w:val="1F497D"/>
                <w:sz w:val="20"/>
                <w:szCs w:val="20"/>
                <w:lang w:eastAsia="nl-BE"/>
              </w:rPr>
            </w:pPr>
            <w:r w:rsidRPr="00E16439">
              <w:rPr>
                <w:rFonts w:ascii="Arial" w:eastAsia="Times New Roman" w:hAnsi="Arial" w:cs="Arial"/>
                <w:color w:val="1F497D"/>
                <w:sz w:val="20"/>
                <w:szCs w:val="20"/>
                <w:lang w:eastAsia="nl-BE"/>
              </w:rPr>
              <w:t>waardeverminderingen</w:t>
            </w:r>
            <w:r>
              <w:rPr>
                <w:rFonts w:ascii="Arial" w:eastAsia="Times New Roman" w:hAnsi="Arial" w:cs="Arial"/>
                <w:color w:val="1F497D"/>
                <w:sz w:val="20"/>
                <w:szCs w:val="20"/>
                <w:lang w:eastAsia="nl-BE"/>
              </w:rPr>
              <w:t xml:space="preserve"> (toevoegingen/terugnemingen)</w:t>
            </w:r>
          </w:p>
        </w:tc>
        <w:tc>
          <w:tcPr>
            <w:tcW w:w="992" w:type="dxa"/>
            <w:tcBorders>
              <w:top w:val="nil"/>
              <w:left w:val="nil"/>
              <w:bottom w:val="nil"/>
              <w:right w:val="single" w:sz="4" w:space="0" w:color="auto"/>
            </w:tcBorders>
            <w:shd w:val="clear" w:color="auto" w:fill="auto"/>
            <w:noWrap/>
            <w:vAlign w:val="center"/>
            <w:hideMark/>
          </w:tcPr>
          <w:p w14:paraId="00DBD639" w14:textId="77777777" w:rsidR="00641456" w:rsidRPr="004F7349" w:rsidRDefault="00641456" w:rsidP="004B4694">
            <w:pPr>
              <w:spacing w:after="0"/>
              <w:ind w:right="284"/>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631/4</w:t>
            </w:r>
          </w:p>
        </w:tc>
        <w:tc>
          <w:tcPr>
            <w:tcW w:w="1134" w:type="dxa"/>
            <w:tcBorders>
              <w:top w:val="nil"/>
              <w:left w:val="nil"/>
              <w:bottom w:val="nil"/>
              <w:right w:val="single" w:sz="4" w:space="0" w:color="auto"/>
            </w:tcBorders>
            <w:shd w:val="clear" w:color="auto" w:fill="auto"/>
            <w:noWrap/>
            <w:vAlign w:val="center"/>
            <w:hideMark/>
          </w:tcPr>
          <w:p w14:paraId="0CB5F0F2" w14:textId="7BE99E44" w:rsidR="00641456" w:rsidRPr="004F7349" w:rsidRDefault="00641456" w:rsidP="002F4BC4">
            <w:pPr>
              <w:spacing w:after="0"/>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w:t>
            </w:r>
            <w:r w:rsidR="004B4694">
              <w:rPr>
                <w:rFonts w:ascii="Arial" w:eastAsia="Times New Roman" w:hAnsi="Arial" w:cs="Arial"/>
                <w:color w:val="1F497D"/>
                <w:sz w:val="16"/>
                <w:szCs w:val="16"/>
                <w:lang w:eastAsia="nl-BE"/>
              </w:rPr>
              <w:t>/+</w:t>
            </w:r>
            <w:r w:rsidRPr="004F7349">
              <w:rPr>
                <w:rFonts w:ascii="Arial" w:eastAsia="Times New Roman" w:hAnsi="Arial" w:cs="Arial"/>
                <w:color w:val="1F497D"/>
                <w:sz w:val="16"/>
                <w:szCs w:val="16"/>
                <w:lang w:eastAsia="nl-BE"/>
              </w:rPr>
              <w:t>)</w:t>
            </w:r>
          </w:p>
        </w:tc>
      </w:tr>
      <w:tr w:rsidR="00641456" w:rsidRPr="00E16439" w14:paraId="2375089F" w14:textId="77777777" w:rsidTr="00641456">
        <w:trPr>
          <w:trHeight w:val="254"/>
          <w:jc w:val="center"/>
        </w:trPr>
        <w:tc>
          <w:tcPr>
            <w:tcW w:w="6238" w:type="dxa"/>
            <w:tcBorders>
              <w:top w:val="nil"/>
              <w:left w:val="single" w:sz="4" w:space="0" w:color="auto"/>
              <w:bottom w:val="nil"/>
              <w:right w:val="single" w:sz="4" w:space="0" w:color="auto"/>
            </w:tcBorders>
            <w:shd w:val="clear" w:color="auto" w:fill="auto"/>
            <w:noWrap/>
            <w:vAlign w:val="center"/>
            <w:hideMark/>
          </w:tcPr>
          <w:p w14:paraId="20B540AE" w14:textId="1F5AB732" w:rsidR="00641456" w:rsidRPr="00E16439" w:rsidRDefault="00641456" w:rsidP="002F4BC4">
            <w:pPr>
              <w:keepNext/>
              <w:keepLines/>
              <w:spacing w:after="0"/>
              <w:ind w:left="284"/>
              <w:jc w:val="left"/>
              <w:rPr>
                <w:rFonts w:ascii="Arial" w:eastAsia="Times New Roman" w:hAnsi="Arial" w:cs="Arial"/>
                <w:color w:val="1F497D"/>
                <w:sz w:val="20"/>
                <w:szCs w:val="20"/>
                <w:lang w:eastAsia="nl-BE"/>
              </w:rPr>
            </w:pPr>
            <w:r w:rsidRPr="00E16439">
              <w:rPr>
                <w:rFonts w:ascii="Arial" w:eastAsia="Times New Roman" w:hAnsi="Arial" w:cs="Arial"/>
                <w:color w:val="1F497D"/>
                <w:sz w:val="20"/>
                <w:szCs w:val="20"/>
                <w:lang w:eastAsia="nl-BE"/>
              </w:rPr>
              <w:t>voorzieningen risico's en kosten</w:t>
            </w:r>
            <w:r>
              <w:rPr>
                <w:rFonts w:ascii="Arial" w:eastAsia="Times New Roman" w:hAnsi="Arial" w:cs="Arial"/>
                <w:color w:val="1F497D"/>
                <w:sz w:val="20"/>
                <w:szCs w:val="20"/>
                <w:lang w:eastAsia="nl-BE"/>
              </w:rPr>
              <w:t xml:space="preserve"> (bestedingen/terugnemingen)</w:t>
            </w:r>
          </w:p>
        </w:tc>
        <w:tc>
          <w:tcPr>
            <w:tcW w:w="992" w:type="dxa"/>
            <w:tcBorders>
              <w:top w:val="nil"/>
              <w:left w:val="nil"/>
              <w:bottom w:val="nil"/>
              <w:right w:val="single" w:sz="4" w:space="0" w:color="auto"/>
            </w:tcBorders>
            <w:shd w:val="clear" w:color="auto" w:fill="auto"/>
            <w:noWrap/>
            <w:vAlign w:val="center"/>
            <w:hideMark/>
          </w:tcPr>
          <w:p w14:paraId="647F1E4A" w14:textId="77777777" w:rsidR="00641456" w:rsidRPr="004F7349" w:rsidRDefault="00641456" w:rsidP="004B4694">
            <w:pPr>
              <w:spacing w:after="0"/>
              <w:ind w:right="284"/>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635/8</w:t>
            </w:r>
          </w:p>
        </w:tc>
        <w:tc>
          <w:tcPr>
            <w:tcW w:w="1134" w:type="dxa"/>
            <w:tcBorders>
              <w:top w:val="nil"/>
              <w:left w:val="nil"/>
              <w:bottom w:val="nil"/>
              <w:right w:val="single" w:sz="4" w:space="0" w:color="auto"/>
            </w:tcBorders>
            <w:shd w:val="clear" w:color="auto" w:fill="auto"/>
            <w:noWrap/>
            <w:vAlign w:val="center"/>
            <w:hideMark/>
          </w:tcPr>
          <w:p w14:paraId="7BB9D6DE" w14:textId="477F3978" w:rsidR="00641456" w:rsidRPr="004F7349" w:rsidRDefault="00641456" w:rsidP="002F4BC4">
            <w:pPr>
              <w:spacing w:after="0"/>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w:t>
            </w:r>
            <w:r w:rsidR="004B4694">
              <w:rPr>
                <w:rFonts w:ascii="Arial" w:eastAsia="Times New Roman" w:hAnsi="Arial" w:cs="Arial"/>
                <w:color w:val="1F497D"/>
                <w:sz w:val="16"/>
                <w:szCs w:val="16"/>
                <w:lang w:eastAsia="nl-BE"/>
              </w:rPr>
              <w:t>/+</w:t>
            </w:r>
            <w:r w:rsidRPr="004F7349">
              <w:rPr>
                <w:rFonts w:ascii="Arial" w:eastAsia="Times New Roman" w:hAnsi="Arial" w:cs="Arial"/>
                <w:color w:val="1F497D"/>
                <w:sz w:val="16"/>
                <w:szCs w:val="16"/>
                <w:lang w:eastAsia="nl-BE"/>
              </w:rPr>
              <w:t>)</w:t>
            </w:r>
          </w:p>
        </w:tc>
      </w:tr>
      <w:tr w:rsidR="00641456" w:rsidRPr="00E16439" w14:paraId="019F3A29" w14:textId="77777777" w:rsidTr="00641456">
        <w:trPr>
          <w:trHeight w:val="254"/>
          <w:jc w:val="center"/>
        </w:trPr>
        <w:tc>
          <w:tcPr>
            <w:tcW w:w="6238" w:type="dxa"/>
            <w:tcBorders>
              <w:top w:val="nil"/>
              <w:left w:val="single" w:sz="4" w:space="0" w:color="auto"/>
              <w:bottom w:val="nil"/>
              <w:right w:val="single" w:sz="4" w:space="0" w:color="auto"/>
            </w:tcBorders>
            <w:shd w:val="clear" w:color="auto" w:fill="auto"/>
            <w:noWrap/>
            <w:vAlign w:val="center"/>
          </w:tcPr>
          <w:p w14:paraId="6AC04FB6" w14:textId="64828CB4" w:rsidR="00641456" w:rsidRPr="00E16439" w:rsidRDefault="008A062E" w:rsidP="002F4BC4">
            <w:pPr>
              <w:keepNext/>
              <w:keepLines/>
              <w:spacing w:after="0"/>
              <w:ind w:left="284"/>
              <w:jc w:val="left"/>
              <w:rPr>
                <w:rFonts w:ascii="Arial" w:eastAsia="Times New Roman" w:hAnsi="Arial" w:cs="Arial"/>
                <w:color w:val="1F497D"/>
                <w:sz w:val="20"/>
                <w:szCs w:val="20"/>
                <w:lang w:eastAsia="nl-BE"/>
              </w:rPr>
            </w:pPr>
            <w:r>
              <w:rPr>
                <w:rFonts w:ascii="Arial" w:eastAsia="Times New Roman" w:hAnsi="Arial" w:cs="Arial"/>
                <w:color w:val="1F497D"/>
                <w:sz w:val="20"/>
                <w:szCs w:val="20"/>
                <w:lang w:eastAsia="nl-BE"/>
              </w:rPr>
              <w:t>a</w:t>
            </w:r>
            <w:r w:rsidR="004B4694" w:rsidRPr="004B4694">
              <w:rPr>
                <w:rFonts w:ascii="Arial" w:eastAsia="Times New Roman" w:hAnsi="Arial" w:cs="Arial"/>
                <w:color w:val="1F497D"/>
                <w:sz w:val="20"/>
                <w:szCs w:val="20"/>
                <w:lang w:eastAsia="nl-BE"/>
              </w:rPr>
              <w:t>ls herstructureringskosten geactiveerde bedrijfskosten</w:t>
            </w:r>
          </w:p>
        </w:tc>
        <w:tc>
          <w:tcPr>
            <w:tcW w:w="992" w:type="dxa"/>
            <w:tcBorders>
              <w:top w:val="nil"/>
              <w:left w:val="nil"/>
              <w:bottom w:val="nil"/>
              <w:right w:val="single" w:sz="4" w:space="0" w:color="auto"/>
            </w:tcBorders>
            <w:shd w:val="clear" w:color="auto" w:fill="auto"/>
            <w:noWrap/>
            <w:vAlign w:val="center"/>
          </w:tcPr>
          <w:p w14:paraId="6EBEF81E" w14:textId="60C43C90" w:rsidR="00641456" w:rsidRPr="004F7349" w:rsidRDefault="004B4694" w:rsidP="004B4694">
            <w:pPr>
              <w:spacing w:after="0"/>
              <w:ind w:right="284"/>
              <w:jc w:val="center"/>
              <w:rPr>
                <w:rFonts w:ascii="Arial" w:eastAsia="Times New Roman" w:hAnsi="Arial" w:cs="Arial"/>
                <w:color w:val="1F497D"/>
                <w:sz w:val="16"/>
                <w:szCs w:val="16"/>
                <w:lang w:eastAsia="nl-BE"/>
              </w:rPr>
            </w:pPr>
            <w:r>
              <w:rPr>
                <w:rFonts w:ascii="Arial" w:eastAsia="Times New Roman" w:hAnsi="Arial" w:cs="Arial"/>
                <w:color w:val="1F497D"/>
                <w:sz w:val="16"/>
                <w:szCs w:val="16"/>
                <w:lang w:eastAsia="nl-BE"/>
              </w:rPr>
              <w:t>649</w:t>
            </w:r>
          </w:p>
        </w:tc>
        <w:tc>
          <w:tcPr>
            <w:tcW w:w="1134" w:type="dxa"/>
            <w:tcBorders>
              <w:top w:val="nil"/>
              <w:left w:val="nil"/>
              <w:bottom w:val="nil"/>
              <w:right w:val="single" w:sz="4" w:space="0" w:color="auto"/>
            </w:tcBorders>
            <w:shd w:val="clear" w:color="auto" w:fill="auto"/>
            <w:noWrap/>
            <w:vAlign w:val="center"/>
          </w:tcPr>
          <w:p w14:paraId="2F419288" w14:textId="5C70142E" w:rsidR="00641456" w:rsidRPr="004F7349" w:rsidRDefault="004B4694" w:rsidP="002F4BC4">
            <w:pPr>
              <w:spacing w:after="0"/>
              <w:jc w:val="center"/>
              <w:rPr>
                <w:rFonts w:ascii="Arial" w:eastAsia="Times New Roman" w:hAnsi="Arial" w:cs="Arial"/>
                <w:color w:val="1F497D"/>
                <w:sz w:val="16"/>
                <w:szCs w:val="16"/>
                <w:lang w:eastAsia="nl-BE"/>
              </w:rPr>
            </w:pPr>
            <w:r>
              <w:rPr>
                <w:rFonts w:ascii="Arial" w:eastAsia="Times New Roman" w:hAnsi="Arial" w:cs="Arial"/>
                <w:color w:val="1F497D"/>
                <w:sz w:val="16"/>
                <w:szCs w:val="16"/>
                <w:lang w:eastAsia="nl-BE"/>
              </w:rPr>
              <w:t>(-)</w:t>
            </w:r>
          </w:p>
        </w:tc>
      </w:tr>
      <w:tr w:rsidR="00641456" w:rsidRPr="00E16439" w14:paraId="35CE0BEC" w14:textId="77777777" w:rsidTr="00641456">
        <w:trPr>
          <w:trHeight w:val="254"/>
          <w:jc w:val="center"/>
        </w:trPr>
        <w:tc>
          <w:tcPr>
            <w:tcW w:w="6238" w:type="dxa"/>
            <w:tcBorders>
              <w:top w:val="nil"/>
              <w:left w:val="single" w:sz="4" w:space="0" w:color="auto"/>
              <w:bottom w:val="nil"/>
              <w:right w:val="single" w:sz="4" w:space="0" w:color="auto"/>
            </w:tcBorders>
            <w:shd w:val="clear" w:color="auto" w:fill="auto"/>
            <w:noWrap/>
            <w:vAlign w:val="center"/>
          </w:tcPr>
          <w:p w14:paraId="60D0972C" w14:textId="2489DBC7" w:rsidR="00641456" w:rsidRPr="00E16439" w:rsidRDefault="008A062E" w:rsidP="002F4BC4">
            <w:pPr>
              <w:keepNext/>
              <w:keepLines/>
              <w:spacing w:after="0"/>
              <w:ind w:left="284"/>
              <w:jc w:val="left"/>
              <w:rPr>
                <w:rFonts w:ascii="Arial" w:eastAsia="Times New Roman" w:hAnsi="Arial" w:cs="Arial"/>
                <w:color w:val="1F497D"/>
                <w:sz w:val="20"/>
                <w:szCs w:val="20"/>
                <w:lang w:eastAsia="nl-BE"/>
              </w:rPr>
            </w:pPr>
            <w:r>
              <w:rPr>
                <w:rFonts w:ascii="Arial" w:eastAsia="Times New Roman" w:hAnsi="Arial" w:cs="Arial"/>
                <w:color w:val="1F497D"/>
                <w:sz w:val="20"/>
                <w:szCs w:val="20"/>
                <w:lang w:eastAsia="nl-BE"/>
              </w:rPr>
              <w:t>n</w:t>
            </w:r>
            <w:r w:rsidR="004B4694" w:rsidRPr="004B4694">
              <w:rPr>
                <w:rFonts w:ascii="Arial" w:eastAsia="Times New Roman" w:hAnsi="Arial" w:cs="Arial"/>
                <w:color w:val="1F497D"/>
                <w:sz w:val="20"/>
                <w:szCs w:val="20"/>
                <w:lang w:eastAsia="nl-BE"/>
              </w:rPr>
              <w:t>iet-</w:t>
            </w:r>
            <w:proofErr w:type="spellStart"/>
            <w:r w:rsidR="004B4694" w:rsidRPr="004B4694">
              <w:rPr>
                <w:rFonts w:ascii="Arial" w:eastAsia="Times New Roman" w:hAnsi="Arial" w:cs="Arial"/>
                <w:color w:val="1F497D"/>
                <w:sz w:val="20"/>
                <w:szCs w:val="20"/>
                <w:lang w:eastAsia="nl-BE"/>
              </w:rPr>
              <w:t>recurrente</w:t>
            </w:r>
            <w:proofErr w:type="spellEnd"/>
            <w:r w:rsidR="004B4694" w:rsidRPr="004B4694">
              <w:rPr>
                <w:rFonts w:ascii="Arial" w:eastAsia="Times New Roman" w:hAnsi="Arial" w:cs="Arial"/>
                <w:color w:val="1F497D"/>
                <w:sz w:val="20"/>
                <w:szCs w:val="20"/>
                <w:lang w:eastAsia="nl-BE"/>
              </w:rPr>
              <w:t xml:space="preserve"> bedrijfskosten</w:t>
            </w:r>
          </w:p>
        </w:tc>
        <w:tc>
          <w:tcPr>
            <w:tcW w:w="992" w:type="dxa"/>
            <w:tcBorders>
              <w:top w:val="nil"/>
              <w:left w:val="nil"/>
              <w:bottom w:val="nil"/>
              <w:right w:val="single" w:sz="4" w:space="0" w:color="auto"/>
            </w:tcBorders>
            <w:shd w:val="clear" w:color="auto" w:fill="auto"/>
            <w:noWrap/>
            <w:vAlign w:val="center"/>
          </w:tcPr>
          <w:p w14:paraId="3D44536B" w14:textId="15B4032C" w:rsidR="00641456" w:rsidRPr="004F7349" w:rsidRDefault="004B4694" w:rsidP="004B4694">
            <w:pPr>
              <w:spacing w:after="0"/>
              <w:ind w:right="284"/>
              <w:jc w:val="center"/>
              <w:rPr>
                <w:rFonts w:ascii="Arial" w:eastAsia="Times New Roman" w:hAnsi="Arial" w:cs="Arial"/>
                <w:color w:val="1F497D"/>
                <w:sz w:val="16"/>
                <w:szCs w:val="16"/>
                <w:lang w:eastAsia="nl-BE"/>
              </w:rPr>
            </w:pPr>
            <w:r>
              <w:rPr>
                <w:rFonts w:ascii="Arial" w:eastAsia="Times New Roman" w:hAnsi="Arial" w:cs="Arial"/>
                <w:color w:val="1F497D"/>
                <w:sz w:val="16"/>
                <w:szCs w:val="16"/>
                <w:lang w:eastAsia="nl-BE"/>
              </w:rPr>
              <w:t>66A</w:t>
            </w:r>
          </w:p>
        </w:tc>
        <w:tc>
          <w:tcPr>
            <w:tcW w:w="1134" w:type="dxa"/>
            <w:tcBorders>
              <w:top w:val="nil"/>
              <w:left w:val="nil"/>
              <w:bottom w:val="nil"/>
              <w:right w:val="single" w:sz="4" w:space="0" w:color="auto"/>
            </w:tcBorders>
            <w:shd w:val="clear" w:color="auto" w:fill="auto"/>
            <w:noWrap/>
            <w:vAlign w:val="center"/>
          </w:tcPr>
          <w:p w14:paraId="014100F3" w14:textId="1755798D" w:rsidR="00641456" w:rsidRPr="004F7349" w:rsidRDefault="004B4694" w:rsidP="002F4BC4">
            <w:pPr>
              <w:spacing w:after="0"/>
              <w:jc w:val="center"/>
              <w:rPr>
                <w:rFonts w:ascii="Arial" w:eastAsia="Times New Roman" w:hAnsi="Arial" w:cs="Arial"/>
                <w:color w:val="1F497D"/>
                <w:sz w:val="16"/>
                <w:szCs w:val="16"/>
                <w:lang w:eastAsia="nl-BE"/>
              </w:rPr>
            </w:pPr>
            <w:r>
              <w:rPr>
                <w:rFonts w:ascii="Arial" w:eastAsia="Times New Roman" w:hAnsi="Arial" w:cs="Arial"/>
                <w:color w:val="1F497D"/>
                <w:sz w:val="16"/>
                <w:szCs w:val="16"/>
                <w:lang w:eastAsia="nl-BE"/>
              </w:rPr>
              <w:t>(-)</w:t>
            </w:r>
          </w:p>
        </w:tc>
      </w:tr>
      <w:tr w:rsidR="00641456" w:rsidRPr="00E16439" w14:paraId="5DA22016" w14:textId="77777777" w:rsidTr="00641456">
        <w:trPr>
          <w:trHeight w:val="254"/>
          <w:jc w:val="center"/>
        </w:trPr>
        <w:tc>
          <w:tcPr>
            <w:tcW w:w="6238" w:type="dxa"/>
            <w:tcBorders>
              <w:top w:val="nil"/>
              <w:left w:val="single" w:sz="4" w:space="0" w:color="auto"/>
              <w:bottom w:val="nil"/>
              <w:right w:val="single" w:sz="4" w:space="0" w:color="auto"/>
            </w:tcBorders>
            <w:shd w:val="clear" w:color="auto" w:fill="auto"/>
            <w:noWrap/>
            <w:vAlign w:val="center"/>
            <w:hideMark/>
          </w:tcPr>
          <w:p w14:paraId="5BD88CE8" w14:textId="77777777" w:rsidR="00641456" w:rsidRPr="00E16439" w:rsidRDefault="00641456" w:rsidP="002F4BC4">
            <w:pPr>
              <w:keepNext/>
              <w:keepLines/>
              <w:spacing w:after="0"/>
              <w:ind w:left="142"/>
              <w:jc w:val="left"/>
              <w:rPr>
                <w:rFonts w:ascii="Arial" w:eastAsia="Times New Roman" w:hAnsi="Arial" w:cs="Arial"/>
                <w:color w:val="1F497D"/>
                <w:sz w:val="20"/>
                <w:szCs w:val="20"/>
                <w:lang w:eastAsia="nl-BE"/>
              </w:rPr>
            </w:pPr>
            <w:r w:rsidRPr="00E16439">
              <w:rPr>
                <w:rFonts w:ascii="Arial" w:eastAsia="Times New Roman" w:hAnsi="Arial" w:cs="Arial"/>
                <w:color w:val="1F497D"/>
                <w:sz w:val="20"/>
                <w:szCs w:val="20"/>
                <w:lang w:eastAsia="nl-BE"/>
              </w:rPr>
              <w:t> </w:t>
            </w:r>
          </w:p>
        </w:tc>
        <w:tc>
          <w:tcPr>
            <w:tcW w:w="992" w:type="dxa"/>
            <w:tcBorders>
              <w:top w:val="nil"/>
              <w:left w:val="nil"/>
              <w:bottom w:val="nil"/>
              <w:right w:val="single" w:sz="4" w:space="0" w:color="auto"/>
            </w:tcBorders>
            <w:shd w:val="clear" w:color="auto" w:fill="auto"/>
            <w:noWrap/>
            <w:vAlign w:val="center"/>
            <w:hideMark/>
          </w:tcPr>
          <w:p w14:paraId="1DA2959F" w14:textId="32F28051" w:rsidR="00641456" w:rsidRPr="004F7349" w:rsidRDefault="00641456" w:rsidP="004B4694">
            <w:pPr>
              <w:spacing w:after="0"/>
              <w:jc w:val="center"/>
              <w:rPr>
                <w:rFonts w:ascii="Arial" w:eastAsia="Times New Roman" w:hAnsi="Arial" w:cs="Arial"/>
                <w:color w:val="1F497D"/>
                <w:sz w:val="16"/>
                <w:szCs w:val="16"/>
                <w:lang w:eastAsia="nl-BE"/>
              </w:rPr>
            </w:pPr>
          </w:p>
        </w:tc>
        <w:tc>
          <w:tcPr>
            <w:tcW w:w="1134" w:type="dxa"/>
            <w:tcBorders>
              <w:top w:val="nil"/>
              <w:left w:val="nil"/>
              <w:bottom w:val="nil"/>
              <w:right w:val="single" w:sz="4" w:space="0" w:color="auto"/>
            </w:tcBorders>
            <w:shd w:val="clear" w:color="auto" w:fill="auto"/>
            <w:noWrap/>
            <w:vAlign w:val="center"/>
            <w:hideMark/>
          </w:tcPr>
          <w:p w14:paraId="0152B97A" w14:textId="77777777" w:rsidR="00641456" w:rsidRPr="004F7349" w:rsidRDefault="00641456" w:rsidP="002F4BC4">
            <w:pPr>
              <w:spacing w:after="0"/>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 </w:t>
            </w:r>
          </w:p>
        </w:tc>
      </w:tr>
      <w:tr w:rsidR="00641456" w:rsidRPr="00E16439" w14:paraId="14D9E762" w14:textId="77777777" w:rsidTr="00641456">
        <w:trPr>
          <w:trHeight w:val="254"/>
          <w:jc w:val="center"/>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5D0A0" w14:textId="77777777" w:rsidR="00641456" w:rsidRPr="00E16439" w:rsidRDefault="00641456" w:rsidP="002F4BC4">
            <w:pPr>
              <w:keepNext/>
              <w:keepLines/>
              <w:spacing w:after="0"/>
              <w:ind w:left="142"/>
              <w:jc w:val="left"/>
              <w:rPr>
                <w:rFonts w:ascii="Arial" w:eastAsia="Times New Roman" w:hAnsi="Arial" w:cs="Arial"/>
                <w:b/>
                <w:bCs/>
                <w:color w:val="1F497D"/>
                <w:sz w:val="20"/>
                <w:szCs w:val="20"/>
                <w:lang w:eastAsia="nl-BE"/>
              </w:rPr>
            </w:pPr>
            <w:r w:rsidRPr="00E16439">
              <w:rPr>
                <w:rFonts w:ascii="Arial" w:eastAsia="Times New Roman" w:hAnsi="Arial" w:cs="Arial"/>
                <w:b/>
                <w:bCs/>
                <w:color w:val="1F497D"/>
                <w:sz w:val="20"/>
                <w:szCs w:val="20"/>
                <w:lang w:eastAsia="nl-BE"/>
              </w:rPr>
              <w:t>Bedrijfswinst(/-verlies)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D1146E4" w14:textId="77777777" w:rsidR="00641456" w:rsidRPr="004F7349" w:rsidRDefault="00641456" w:rsidP="004B4694">
            <w:pPr>
              <w:spacing w:after="0"/>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9901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AD97E95" w14:textId="77777777" w:rsidR="00641456" w:rsidRPr="004F7349" w:rsidRDefault="00641456" w:rsidP="002F4BC4">
            <w:pPr>
              <w:keepNext/>
              <w:spacing w:after="0"/>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w:t>
            </w:r>
          </w:p>
        </w:tc>
      </w:tr>
    </w:tbl>
    <w:p w14:paraId="068E587F" w14:textId="756AF977" w:rsidR="00641456" w:rsidRDefault="00641456" w:rsidP="00641456">
      <w:pPr>
        <w:pStyle w:val="Bijschrift"/>
        <w:rPr>
          <w:lang w:eastAsia="nl-BE"/>
        </w:rPr>
      </w:pPr>
      <w:bookmarkStart w:id="15" w:name="_Ref109488743"/>
      <w:bookmarkStart w:id="16" w:name="_Toc109552485"/>
      <w:r>
        <w:t xml:space="preserve">Tabel </w:t>
      </w:r>
      <w:fldSimple w:instr=" SEQ Tabel \* ARABIC ">
        <w:r w:rsidR="00C65D08">
          <w:rPr>
            <w:noProof/>
          </w:rPr>
          <w:t>6</w:t>
        </w:r>
      </w:fldSimple>
      <w:bookmarkEnd w:id="15"/>
      <w:r>
        <w:t xml:space="preserve"> :</w:t>
      </w:r>
      <w:r>
        <w:tab/>
      </w:r>
      <w:r w:rsidRPr="00DC313B">
        <w:t>Codes jaarrekeningen voor de B</w:t>
      </w:r>
      <w:r>
        <w:t>edrijfswinst</w:t>
      </w:r>
      <w:bookmarkEnd w:id="16"/>
    </w:p>
    <w:p w14:paraId="4813EF58" w14:textId="31E8332B" w:rsidR="00641456" w:rsidRDefault="004B4694" w:rsidP="003A699A">
      <w:pPr>
        <w:keepNext/>
        <w:keepLines/>
        <w:rPr>
          <w:lang w:eastAsia="nl-BE"/>
        </w:rPr>
      </w:pPr>
      <w:r>
        <w:rPr>
          <w:lang w:eastAsia="nl-BE"/>
        </w:rPr>
        <w:lastRenderedPageBreak/>
        <w:fldChar w:fldCharType="begin"/>
      </w:r>
      <w:r>
        <w:rPr>
          <w:lang w:eastAsia="nl-BE"/>
        </w:rPr>
        <w:instrText xml:space="preserve"> REF _Ref109488743 \h </w:instrText>
      </w:r>
      <w:r>
        <w:rPr>
          <w:lang w:eastAsia="nl-BE"/>
        </w:rPr>
      </w:r>
      <w:r>
        <w:rPr>
          <w:lang w:eastAsia="nl-BE"/>
        </w:rPr>
        <w:fldChar w:fldCharType="separate"/>
      </w:r>
      <w:r w:rsidR="00C65D08">
        <w:t xml:space="preserve">Tabel </w:t>
      </w:r>
      <w:r w:rsidR="00C65D08">
        <w:rPr>
          <w:noProof/>
        </w:rPr>
        <w:t>6</w:t>
      </w:r>
      <w:r>
        <w:rPr>
          <w:lang w:eastAsia="nl-BE"/>
        </w:rPr>
        <w:fldChar w:fldCharType="end"/>
      </w:r>
      <w:r>
        <w:rPr>
          <w:lang w:eastAsia="nl-BE"/>
        </w:rPr>
        <w:t xml:space="preserve"> kan iets anders geschreven worden om de codes voor de Bruto </w:t>
      </w:r>
      <w:r w:rsidR="003A699A">
        <w:rPr>
          <w:lang w:eastAsia="nl-BE"/>
        </w:rPr>
        <w:t>Toegevoegde</w:t>
      </w:r>
      <w:r>
        <w:rPr>
          <w:lang w:eastAsia="nl-BE"/>
        </w:rPr>
        <w:t xml:space="preserve"> Waarde te groeperen.</w:t>
      </w:r>
    </w:p>
    <w:p w14:paraId="53DD06DE" w14:textId="4CB63521" w:rsidR="00633D0B" w:rsidRDefault="00FF6706" w:rsidP="004B4694">
      <w:pPr>
        <w:keepNext/>
        <w:keepLines/>
        <w:rPr>
          <w:lang w:eastAsia="nl-BE"/>
        </w:rPr>
      </w:pPr>
      <w:r>
        <w:rPr>
          <w:noProof/>
          <w:lang w:eastAsia="nl-BE"/>
        </w:rPr>
        <mc:AlternateContent>
          <mc:Choice Requires="wps">
            <w:drawing>
              <wp:anchor distT="45720" distB="45720" distL="114300" distR="114300" simplePos="0" relativeHeight="251665408" behindDoc="0" locked="0" layoutInCell="1" allowOverlap="1" wp14:anchorId="52473D5F" wp14:editId="34DC3D1F">
                <wp:simplePos x="0" y="0"/>
                <wp:positionH relativeFrom="margin">
                  <wp:posOffset>4853305</wp:posOffset>
                </wp:positionH>
                <wp:positionV relativeFrom="paragraph">
                  <wp:posOffset>886671</wp:posOffset>
                </wp:positionV>
                <wp:extent cx="1440815" cy="654050"/>
                <wp:effectExtent l="0" t="0" r="26035" b="127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654050"/>
                        </a:xfrm>
                        <a:prstGeom prst="rect">
                          <a:avLst/>
                        </a:prstGeom>
                        <a:solidFill>
                          <a:srgbClr val="FFFFFF"/>
                        </a:solidFill>
                        <a:ln w="12700">
                          <a:solidFill>
                            <a:srgbClr val="FF0000"/>
                          </a:solidFill>
                          <a:miter lim="800000"/>
                          <a:headEnd/>
                          <a:tailEnd/>
                        </a:ln>
                      </wps:spPr>
                      <wps:txbx>
                        <w:txbxContent>
                          <w:p w14:paraId="0A9D0B89" w14:textId="120C3217" w:rsidR="00B95E7A" w:rsidRPr="00B95E7A" w:rsidRDefault="00B95E7A">
                            <w:pPr>
                              <w:rPr>
                                <w:color w:val="FF0000"/>
                              </w:rPr>
                            </w:pPr>
                            <w:r w:rsidRPr="00B95E7A">
                              <w:rPr>
                                <w:color w:val="FF0000"/>
                              </w:rPr>
                              <w:t>Bruto Toegevoegde Waarde tegen factorkosten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473D5F" id="_x0000_t202" coordsize="21600,21600" o:spt="202" path="m,l,21600r21600,l21600,xe">
                <v:stroke joinstyle="miter"/>
                <v:path gradientshapeok="t" o:connecttype="rect"/>
              </v:shapetype>
              <v:shape id="Tekstvak 2" o:spid="_x0000_s1026" type="#_x0000_t202" style="position:absolute;left:0;text-align:left;margin-left:382.15pt;margin-top:69.8pt;width:113.45pt;height:51.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" strokecolor="red" strokeweight="1pt">
                <v:textbox style="mso-fit-shape-to-text:t">
                  <w:txbxContent>
                    <w:p w14:paraId="0A9D0B89" w14:textId="120C3217" w:rsidR="00B95E7A" w:rsidRPr="00B95E7A" w:rsidRDefault="00B95E7A">
                      <w:pPr>
                        <w:rPr>
                          <w:color w:val="FF0000"/>
                        </w:rPr>
                      </w:pPr>
                      <w:r w:rsidRPr="00B95E7A">
                        <w:rPr>
                          <w:color w:val="FF0000"/>
                        </w:rPr>
                        <w:t>Bruto Toegevoegde Waarde tegen factorkosten</w:t>
                      </w:r>
                    </w:p>
                  </w:txbxContent>
                </v:textbox>
                <w10:wrap type="square" anchorx="margin"/>
              </v:shape>
            </w:pict>
          </mc:Fallback>
        </mc:AlternateContent>
      </w:r>
      <w:r>
        <w:rPr>
          <w:noProof/>
          <w:lang w:eastAsia="nl-BE"/>
        </w:rPr>
        <mc:AlternateContent>
          <mc:Choice Requires="wps">
            <w:drawing>
              <wp:anchor distT="0" distB="0" distL="114300" distR="114300" simplePos="0" relativeHeight="251656192" behindDoc="0" locked="0" layoutInCell="1" allowOverlap="1" wp14:anchorId="435A3A28" wp14:editId="61D13021">
                <wp:simplePos x="0" y="0"/>
                <wp:positionH relativeFrom="column">
                  <wp:posOffset>4739217</wp:posOffset>
                </wp:positionH>
                <wp:positionV relativeFrom="paragraph">
                  <wp:posOffset>401955</wp:posOffset>
                </wp:positionV>
                <wp:extent cx="45719" cy="1584960"/>
                <wp:effectExtent l="0" t="0" r="12065" b="15240"/>
                <wp:wrapNone/>
                <wp:docPr id="3" name="Rechteraccolade 3"/>
                <wp:cNvGraphicFramePr/>
                <a:graphic xmlns:a="http://schemas.openxmlformats.org/drawingml/2006/main">
                  <a:graphicData uri="http://schemas.microsoft.com/office/word/2010/wordprocessingShape">
                    <wps:wsp>
                      <wps:cNvSpPr/>
                      <wps:spPr>
                        <a:xfrm>
                          <a:off x="0" y="0"/>
                          <a:ext cx="45719" cy="1584960"/>
                        </a:xfrm>
                        <a:prstGeom prst="rightBrac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AD19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3" o:spid="_x0000_s1026" type="#_x0000_t88" style="position:absolute;margin-left:373.15pt;margin-top:31.65pt;width:3.6pt;height:12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" adj="52" strokecolor="red" strokeweight="1.5pt"/>
            </w:pict>
          </mc:Fallback>
        </mc:AlternateContent>
      </w:r>
    </w:p>
    <w:tbl>
      <w:tblPr>
        <w:tblW w:w="7381" w:type="dxa"/>
        <w:tblCellMar>
          <w:left w:w="70" w:type="dxa"/>
          <w:right w:w="70" w:type="dxa"/>
        </w:tblCellMar>
        <w:tblLook w:val="04A0" w:firstRow="1" w:lastRow="0" w:firstColumn="1" w:lastColumn="0" w:noHBand="0" w:noVBand="1"/>
      </w:tblPr>
      <w:tblGrid>
        <w:gridCol w:w="5949"/>
        <w:gridCol w:w="850"/>
        <w:gridCol w:w="582"/>
      </w:tblGrid>
      <w:tr w:rsidR="00641456" w:rsidRPr="00E16439" w14:paraId="4B22A9EE" w14:textId="77777777" w:rsidTr="008A062E">
        <w:trPr>
          <w:trHeight w:val="254"/>
        </w:trPr>
        <w:tc>
          <w:tcPr>
            <w:tcW w:w="5949" w:type="dxa"/>
            <w:tcBorders>
              <w:top w:val="single" w:sz="4" w:space="0" w:color="auto"/>
              <w:left w:val="single" w:sz="4" w:space="0" w:color="auto"/>
              <w:right w:val="single" w:sz="4" w:space="0" w:color="auto"/>
            </w:tcBorders>
            <w:shd w:val="clear" w:color="000000" w:fill="1F497D"/>
            <w:noWrap/>
            <w:vAlign w:val="center"/>
            <w:hideMark/>
          </w:tcPr>
          <w:p w14:paraId="580C44EA" w14:textId="77777777" w:rsidR="00641456" w:rsidRPr="00E16439" w:rsidRDefault="00641456" w:rsidP="002F4BC4">
            <w:pPr>
              <w:keepNext/>
              <w:keepLines/>
              <w:spacing w:after="0"/>
              <w:jc w:val="left"/>
              <w:rPr>
                <w:rFonts w:ascii="Arial" w:eastAsia="Times New Roman" w:hAnsi="Arial" w:cs="Arial"/>
                <w:b/>
                <w:bCs/>
                <w:color w:val="FFFFFF"/>
                <w:sz w:val="20"/>
                <w:szCs w:val="20"/>
                <w:lang w:eastAsia="nl-BE"/>
              </w:rPr>
            </w:pPr>
            <w:r w:rsidRPr="00E16439">
              <w:rPr>
                <w:rFonts w:ascii="Arial" w:eastAsia="Times New Roman" w:hAnsi="Arial" w:cs="Arial"/>
                <w:b/>
                <w:bCs/>
                <w:color w:val="FFFFFF"/>
                <w:sz w:val="20"/>
                <w:szCs w:val="20"/>
                <w:lang w:eastAsia="nl-BE"/>
              </w:rPr>
              <w:t>Bedrijfswinst</w:t>
            </w:r>
          </w:p>
        </w:tc>
        <w:tc>
          <w:tcPr>
            <w:tcW w:w="850" w:type="dxa"/>
            <w:tcBorders>
              <w:top w:val="single" w:sz="4" w:space="0" w:color="auto"/>
              <w:left w:val="single" w:sz="4" w:space="0" w:color="auto"/>
              <w:right w:val="single" w:sz="4" w:space="0" w:color="auto"/>
            </w:tcBorders>
            <w:shd w:val="clear" w:color="000000" w:fill="1F497D"/>
            <w:noWrap/>
            <w:vAlign w:val="center"/>
            <w:hideMark/>
          </w:tcPr>
          <w:p w14:paraId="69BCA8A9" w14:textId="77777777" w:rsidR="00641456" w:rsidRPr="00E16439" w:rsidRDefault="00641456" w:rsidP="002F4BC4">
            <w:pPr>
              <w:spacing w:after="0"/>
              <w:jc w:val="center"/>
              <w:rPr>
                <w:rFonts w:ascii="Arial" w:eastAsia="Times New Roman" w:hAnsi="Arial" w:cs="Arial"/>
                <w:b/>
                <w:bCs/>
                <w:color w:val="FFFFFF"/>
                <w:sz w:val="20"/>
                <w:szCs w:val="20"/>
                <w:lang w:eastAsia="nl-BE"/>
              </w:rPr>
            </w:pPr>
            <w:r w:rsidRPr="00E16439">
              <w:rPr>
                <w:rFonts w:ascii="Arial" w:eastAsia="Times New Roman" w:hAnsi="Arial" w:cs="Arial"/>
                <w:b/>
                <w:bCs/>
                <w:color w:val="FFFFFF"/>
                <w:sz w:val="20"/>
                <w:szCs w:val="20"/>
                <w:lang w:eastAsia="nl-BE"/>
              </w:rPr>
              <w:t>code</w:t>
            </w:r>
          </w:p>
        </w:tc>
        <w:tc>
          <w:tcPr>
            <w:tcW w:w="582" w:type="dxa"/>
            <w:tcBorders>
              <w:top w:val="single" w:sz="4" w:space="0" w:color="auto"/>
              <w:left w:val="single" w:sz="4" w:space="0" w:color="auto"/>
              <w:right w:val="single" w:sz="4" w:space="0" w:color="auto"/>
            </w:tcBorders>
            <w:shd w:val="clear" w:color="000000" w:fill="1F497D"/>
            <w:noWrap/>
            <w:vAlign w:val="center"/>
            <w:hideMark/>
          </w:tcPr>
          <w:p w14:paraId="059F4B91" w14:textId="77777777" w:rsidR="00641456" w:rsidRPr="00E16439" w:rsidRDefault="00641456" w:rsidP="002F4BC4">
            <w:pPr>
              <w:spacing w:after="0"/>
              <w:jc w:val="center"/>
              <w:rPr>
                <w:rFonts w:ascii="Arial" w:eastAsia="Times New Roman" w:hAnsi="Arial" w:cs="Arial"/>
                <w:b/>
                <w:bCs/>
                <w:color w:val="FFFFFF"/>
                <w:sz w:val="20"/>
                <w:szCs w:val="20"/>
                <w:lang w:eastAsia="nl-BE"/>
              </w:rPr>
            </w:pPr>
            <w:r w:rsidRPr="00E16439">
              <w:rPr>
                <w:rFonts w:ascii="Arial" w:eastAsia="Times New Roman" w:hAnsi="Arial" w:cs="Arial"/>
                <w:b/>
                <w:bCs/>
                <w:color w:val="FFFFFF"/>
                <w:sz w:val="20"/>
                <w:szCs w:val="20"/>
                <w:lang w:eastAsia="nl-BE"/>
              </w:rPr>
              <w:t> </w:t>
            </w:r>
          </w:p>
        </w:tc>
      </w:tr>
      <w:tr w:rsidR="00641456" w:rsidRPr="00E16439" w14:paraId="2EAA2FAC" w14:textId="77777777" w:rsidTr="008A062E">
        <w:trPr>
          <w:trHeight w:val="254"/>
        </w:trPr>
        <w:tc>
          <w:tcPr>
            <w:tcW w:w="5949" w:type="dxa"/>
            <w:tcBorders>
              <w:top w:val="nil"/>
              <w:left w:val="single" w:sz="4" w:space="0" w:color="auto"/>
              <w:bottom w:val="dashSmallGap" w:sz="4" w:space="0" w:color="auto"/>
              <w:right w:val="single" w:sz="4" w:space="0" w:color="auto"/>
            </w:tcBorders>
            <w:shd w:val="clear" w:color="auto" w:fill="auto"/>
            <w:noWrap/>
            <w:vAlign w:val="center"/>
            <w:hideMark/>
          </w:tcPr>
          <w:p w14:paraId="0BDDE868" w14:textId="77777777" w:rsidR="00641456" w:rsidRPr="00E16439" w:rsidRDefault="00641456" w:rsidP="002F4BC4">
            <w:pPr>
              <w:keepNext/>
              <w:keepLines/>
              <w:spacing w:after="0"/>
              <w:ind w:left="142"/>
              <w:jc w:val="left"/>
              <w:rPr>
                <w:rFonts w:ascii="Arial" w:eastAsia="Times New Roman" w:hAnsi="Arial" w:cs="Arial"/>
                <w:b/>
                <w:bCs/>
                <w:color w:val="1F497D"/>
                <w:sz w:val="20"/>
                <w:szCs w:val="20"/>
                <w:lang w:eastAsia="nl-BE"/>
              </w:rPr>
            </w:pPr>
            <w:r w:rsidRPr="00E16439">
              <w:rPr>
                <w:rFonts w:ascii="Arial" w:eastAsia="Times New Roman" w:hAnsi="Arial" w:cs="Arial"/>
                <w:b/>
                <w:bCs/>
                <w:color w:val="1F497D"/>
                <w:sz w:val="20"/>
                <w:szCs w:val="20"/>
                <w:lang w:eastAsia="nl-BE"/>
              </w:rPr>
              <w:t>Bedrijfsopbrengsten</w:t>
            </w:r>
          </w:p>
        </w:tc>
        <w:tc>
          <w:tcPr>
            <w:tcW w:w="850" w:type="dxa"/>
            <w:tcBorders>
              <w:top w:val="nil"/>
              <w:left w:val="nil"/>
              <w:bottom w:val="dashSmallGap" w:sz="4" w:space="0" w:color="auto"/>
              <w:right w:val="single" w:sz="4" w:space="0" w:color="auto"/>
            </w:tcBorders>
            <w:shd w:val="clear" w:color="auto" w:fill="auto"/>
            <w:noWrap/>
            <w:vAlign w:val="center"/>
            <w:hideMark/>
          </w:tcPr>
          <w:p w14:paraId="5B298232" w14:textId="77777777" w:rsidR="00641456" w:rsidRPr="004F7349" w:rsidRDefault="00641456" w:rsidP="004B4694">
            <w:pPr>
              <w:spacing w:after="0"/>
              <w:ind w:right="142"/>
              <w:jc w:val="center"/>
              <w:rPr>
                <w:rFonts w:ascii="Arial" w:eastAsia="Times New Roman" w:hAnsi="Arial" w:cs="Arial"/>
                <w:b/>
                <w:bCs/>
                <w:color w:val="1F497D"/>
                <w:sz w:val="16"/>
                <w:szCs w:val="16"/>
                <w:lang w:eastAsia="nl-BE"/>
              </w:rPr>
            </w:pPr>
            <w:r w:rsidRPr="004F7349">
              <w:rPr>
                <w:rFonts w:ascii="Arial" w:eastAsia="Times New Roman" w:hAnsi="Arial" w:cs="Arial"/>
                <w:b/>
                <w:bCs/>
                <w:color w:val="1F497D"/>
                <w:sz w:val="16"/>
                <w:szCs w:val="16"/>
                <w:lang w:eastAsia="nl-BE"/>
              </w:rPr>
              <w:t>70/76A</w:t>
            </w:r>
          </w:p>
        </w:tc>
        <w:tc>
          <w:tcPr>
            <w:tcW w:w="582" w:type="dxa"/>
            <w:tcBorders>
              <w:top w:val="nil"/>
              <w:left w:val="nil"/>
              <w:bottom w:val="dashSmallGap" w:sz="4" w:space="0" w:color="auto"/>
              <w:right w:val="single" w:sz="4" w:space="0" w:color="auto"/>
            </w:tcBorders>
            <w:shd w:val="clear" w:color="auto" w:fill="auto"/>
            <w:noWrap/>
            <w:vAlign w:val="center"/>
            <w:hideMark/>
          </w:tcPr>
          <w:p w14:paraId="62749CA4" w14:textId="5D62AEC9" w:rsidR="00641456" w:rsidRPr="004F7349" w:rsidRDefault="00641456" w:rsidP="004B4694">
            <w:pPr>
              <w:spacing w:after="0"/>
              <w:jc w:val="center"/>
              <w:rPr>
                <w:rFonts w:ascii="Arial" w:eastAsia="Times New Roman" w:hAnsi="Arial" w:cs="Arial"/>
                <w:color w:val="1F497D"/>
                <w:sz w:val="16"/>
                <w:szCs w:val="16"/>
                <w:lang w:eastAsia="nl-BE"/>
              </w:rPr>
            </w:pPr>
          </w:p>
        </w:tc>
      </w:tr>
      <w:tr w:rsidR="00641456" w:rsidRPr="00E16439" w14:paraId="44E6F8A5" w14:textId="77777777" w:rsidTr="008A062E">
        <w:trPr>
          <w:trHeight w:val="254"/>
        </w:trPr>
        <w:tc>
          <w:tcPr>
            <w:tcW w:w="5949" w:type="dxa"/>
            <w:tcBorders>
              <w:top w:val="dashSmallGap" w:sz="4" w:space="0" w:color="auto"/>
              <w:left w:val="single" w:sz="4" w:space="0" w:color="auto"/>
              <w:bottom w:val="nil"/>
              <w:right w:val="single" w:sz="4" w:space="0" w:color="auto"/>
            </w:tcBorders>
            <w:shd w:val="clear" w:color="auto" w:fill="auto"/>
            <w:noWrap/>
            <w:vAlign w:val="center"/>
            <w:hideMark/>
          </w:tcPr>
          <w:p w14:paraId="51F3A922" w14:textId="77777777" w:rsidR="00641456" w:rsidRPr="00E16439" w:rsidRDefault="00641456" w:rsidP="002F4BC4">
            <w:pPr>
              <w:keepNext/>
              <w:keepLines/>
              <w:spacing w:after="0"/>
              <w:ind w:left="284"/>
              <w:jc w:val="left"/>
              <w:rPr>
                <w:rFonts w:ascii="Arial" w:eastAsia="Times New Roman" w:hAnsi="Arial" w:cs="Arial"/>
                <w:color w:val="1F497D"/>
                <w:sz w:val="20"/>
                <w:szCs w:val="20"/>
                <w:lang w:eastAsia="nl-BE"/>
              </w:rPr>
            </w:pPr>
            <w:r w:rsidRPr="00E16439">
              <w:rPr>
                <w:rFonts w:ascii="Arial" w:eastAsia="Times New Roman" w:hAnsi="Arial" w:cs="Arial"/>
                <w:color w:val="1F497D"/>
                <w:sz w:val="20"/>
                <w:szCs w:val="20"/>
                <w:lang w:eastAsia="nl-BE"/>
              </w:rPr>
              <w:t>Omzet</w:t>
            </w:r>
          </w:p>
        </w:tc>
        <w:tc>
          <w:tcPr>
            <w:tcW w:w="850" w:type="dxa"/>
            <w:tcBorders>
              <w:top w:val="dashSmallGap" w:sz="4" w:space="0" w:color="auto"/>
              <w:left w:val="nil"/>
              <w:bottom w:val="nil"/>
              <w:right w:val="single" w:sz="4" w:space="0" w:color="auto"/>
            </w:tcBorders>
            <w:shd w:val="clear" w:color="auto" w:fill="auto"/>
            <w:noWrap/>
            <w:vAlign w:val="center"/>
            <w:hideMark/>
          </w:tcPr>
          <w:p w14:paraId="0BAC5A6B" w14:textId="77777777" w:rsidR="00641456" w:rsidRPr="004F7349" w:rsidRDefault="00641456" w:rsidP="004B4694">
            <w:pPr>
              <w:spacing w:after="0"/>
              <w:ind w:right="284"/>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70</w:t>
            </w:r>
          </w:p>
        </w:tc>
        <w:tc>
          <w:tcPr>
            <w:tcW w:w="582" w:type="dxa"/>
            <w:tcBorders>
              <w:top w:val="dashSmallGap" w:sz="4" w:space="0" w:color="auto"/>
              <w:left w:val="nil"/>
              <w:bottom w:val="nil"/>
              <w:right w:val="single" w:sz="4" w:space="0" w:color="auto"/>
            </w:tcBorders>
            <w:shd w:val="clear" w:color="auto" w:fill="auto"/>
            <w:noWrap/>
            <w:vAlign w:val="center"/>
            <w:hideMark/>
          </w:tcPr>
          <w:p w14:paraId="6E155EE9" w14:textId="77777777" w:rsidR="00641456" w:rsidRPr="004F7349" w:rsidRDefault="00641456" w:rsidP="004B4694">
            <w:pPr>
              <w:spacing w:after="0"/>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w:t>
            </w:r>
          </w:p>
        </w:tc>
      </w:tr>
      <w:tr w:rsidR="00641456" w:rsidRPr="00E16439" w14:paraId="5B76626A" w14:textId="77777777" w:rsidTr="008A062E">
        <w:trPr>
          <w:trHeight w:val="254"/>
        </w:trPr>
        <w:tc>
          <w:tcPr>
            <w:tcW w:w="5949" w:type="dxa"/>
            <w:tcBorders>
              <w:top w:val="nil"/>
              <w:left w:val="single" w:sz="4" w:space="0" w:color="auto"/>
              <w:bottom w:val="nil"/>
              <w:right w:val="single" w:sz="4" w:space="0" w:color="auto"/>
            </w:tcBorders>
            <w:shd w:val="clear" w:color="auto" w:fill="auto"/>
            <w:noWrap/>
            <w:vAlign w:val="center"/>
            <w:hideMark/>
          </w:tcPr>
          <w:p w14:paraId="6BDDB046" w14:textId="77777777" w:rsidR="00641456" w:rsidRPr="00E16439" w:rsidRDefault="00641456" w:rsidP="002F4BC4">
            <w:pPr>
              <w:keepNext/>
              <w:keepLines/>
              <w:spacing w:after="0"/>
              <w:ind w:left="284"/>
              <w:jc w:val="left"/>
              <w:rPr>
                <w:rFonts w:ascii="Arial" w:eastAsia="Times New Roman" w:hAnsi="Arial" w:cs="Arial"/>
                <w:color w:val="1F497D"/>
                <w:sz w:val="20"/>
                <w:szCs w:val="20"/>
                <w:lang w:eastAsia="nl-BE"/>
              </w:rPr>
            </w:pPr>
            <w:r w:rsidRPr="00E16439">
              <w:rPr>
                <w:rFonts w:ascii="Arial" w:eastAsia="Times New Roman" w:hAnsi="Arial" w:cs="Arial"/>
                <w:color w:val="1F497D"/>
                <w:sz w:val="20"/>
                <w:szCs w:val="20"/>
                <w:lang w:eastAsia="nl-BE"/>
              </w:rPr>
              <w:t>Veranderingen in voorraden (toename/afname)</w:t>
            </w:r>
          </w:p>
        </w:tc>
        <w:tc>
          <w:tcPr>
            <w:tcW w:w="850" w:type="dxa"/>
            <w:tcBorders>
              <w:top w:val="nil"/>
              <w:left w:val="nil"/>
              <w:bottom w:val="nil"/>
              <w:right w:val="single" w:sz="4" w:space="0" w:color="auto"/>
            </w:tcBorders>
            <w:shd w:val="clear" w:color="auto" w:fill="auto"/>
            <w:noWrap/>
            <w:vAlign w:val="center"/>
            <w:hideMark/>
          </w:tcPr>
          <w:p w14:paraId="32C06192" w14:textId="77777777" w:rsidR="00641456" w:rsidRPr="004F7349" w:rsidRDefault="00641456" w:rsidP="004B4694">
            <w:pPr>
              <w:spacing w:after="0"/>
              <w:ind w:right="284"/>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71</w:t>
            </w:r>
          </w:p>
        </w:tc>
        <w:tc>
          <w:tcPr>
            <w:tcW w:w="582" w:type="dxa"/>
            <w:tcBorders>
              <w:top w:val="nil"/>
              <w:left w:val="nil"/>
              <w:bottom w:val="nil"/>
              <w:right w:val="single" w:sz="4" w:space="0" w:color="auto"/>
            </w:tcBorders>
            <w:shd w:val="clear" w:color="auto" w:fill="auto"/>
            <w:noWrap/>
            <w:vAlign w:val="center"/>
            <w:hideMark/>
          </w:tcPr>
          <w:p w14:paraId="196BE67F" w14:textId="77777777" w:rsidR="00641456" w:rsidRPr="004F7349" w:rsidRDefault="00641456" w:rsidP="004B4694">
            <w:pPr>
              <w:spacing w:after="0"/>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w:t>
            </w:r>
          </w:p>
        </w:tc>
      </w:tr>
      <w:tr w:rsidR="00641456" w:rsidRPr="00E16439" w14:paraId="2F9B0A03" w14:textId="77777777" w:rsidTr="008A062E">
        <w:trPr>
          <w:trHeight w:val="254"/>
        </w:trPr>
        <w:tc>
          <w:tcPr>
            <w:tcW w:w="5949" w:type="dxa"/>
            <w:tcBorders>
              <w:top w:val="nil"/>
              <w:left w:val="single" w:sz="4" w:space="0" w:color="auto"/>
              <w:right w:val="single" w:sz="4" w:space="0" w:color="auto"/>
            </w:tcBorders>
            <w:shd w:val="clear" w:color="auto" w:fill="auto"/>
            <w:noWrap/>
            <w:vAlign w:val="center"/>
            <w:hideMark/>
          </w:tcPr>
          <w:p w14:paraId="67AA52E6" w14:textId="77777777" w:rsidR="00641456" w:rsidRPr="00E16439" w:rsidRDefault="00641456" w:rsidP="002F4BC4">
            <w:pPr>
              <w:keepNext/>
              <w:keepLines/>
              <w:spacing w:after="0"/>
              <w:ind w:left="284"/>
              <w:jc w:val="left"/>
              <w:rPr>
                <w:rFonts w:ascii="Arial" w:eastAsia="Times New Roman" w:hAnsi="Arial" w:cs="Arial"/>
                <w:color w:val="1F497D"/>
                <w:sz w:val="20"/>
                <w:szCs w:val="20"/>
                <w:lang w:eastAsia="nl-BE"/>
              </w:rPr>
            </w:pPr>
            <w:r w:rsidRPr="00E16439">
              <w:rPr>
                <w:rFonts w:ascii="Arial" w:eastAsia="Times New Roman" w:hAnsi="Arial" w:cs="Arial"/>
                <w:color w:val="1F497D"/>
                <w:sz w:val="20"/>
                <w:szCs w:val="20"/>
                <w:lang w:eastAsia="nl-BE"/>
              </w:rPr>
              <w:t>Geproduceerde vaste activa</w:t>
            </w:r>
          </w:p>
        </w:tc>
        <w:tc>
          <w:tcPr>
            <w:tcW w:w="850" w:type="dxa"/>
            <w:tcBorders>
              <w:top w:val="nil"/>
              <w:left w:val="nil"/>
              <w:right w:val="single" w:sz="4" w:space="0" w:color="auto"/>
            </w:tcBorders>
            <w:shd w:val="clear" w:color="auto" w:fill="auto"/>
            <w:noWrap/>
            <w:vAlign w:val="center"/>
            <w:hideMark/>
          </w:tcPr>
          <w:p w14:paraId="0C3B2BF5" w14:textId="77777777" w:rsidR="00641456" w:rsidRPr="004F7349" w:rsidRDefault="00641456" w:rsidP="004B4694">
            <w:pPr>
              <w:spacing w:after="0"/>
              <w:ind w:right="284"/>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72</w:t>
            </w:r>
          </w:p>
        </w:tc>
        <w:tc>
          <w:tcPr>
            <w:tcW w:w="582" w:type="dxa"/>
            <w:tcBorders>
              <w:top w:val="nil"/>
              <w:left w:val="nil"/>
              <w:right w:val="single" w:sz="4" w:space="0" w:color="auto"/>
            </w:tcBorders>
            <w:shd w:val="clear" w:color="auto" w:fill="auto"/>
            <w:noWrap/>
            <w:vAlign w:val="center"/>
            <w:hideMark/>
          </w:tcPr>
          <w:p w14:paraId="551206C8" w14:textId="77777777" w:rsidR="00641456" w:rsidRPr="004F7349" w:rsidRDefault="00641456" w:rsidP="004B4694">
            <w:pPr>
              <w:spacing w:after="0"/>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w:t>
            </w:r>
          </w:p>
        </w:tc>
      </w:tr>
      <w:tr w:rsidR="00641456" w:rsidRPr="00E16439" w14:paraId="5C3DA73E" w14:textId="77777777" w:rsidTr="008A062E">
        <w:trPr>
          <w:trHeight w:val="254"/>
        </w:trPr>
        <w:tc>
          <w:tcPr>
            <w:tcW w:w="5949" w:type="dxa"/>
            <w:tcBorders>
              <w:left w:val="single" w:sz="4" w:space="0" w:color="auto"/>
              <w:bottom w:val="dashSmallGap" w:sz="4" w:space="0" w:color="auto"/>
              <w:right w:val="single" w:sz="4" w:space="0" w:color="auto"/>
            </w:tcBorders>
            <w:shd w:val="clear" w:color="auto" w:fill="auto"/>
            <w:noWrap/>
            <w:vAlign w:val="center"/>
            <w:hideMark/>
          </w:tcPr>
          <w:p w14:paraId="69DBE962" w14:textId="77777777" w:rsidR="00641456" w:rsidRPr="00E16439" w:rsidRDefault="00641456" w:rsidP="002F4BC4">
            <w:pPr>
              <w:keepNext/>
              <w:keepLines/>
              <w:spacing w:after="0"/>
              <w:ind w:left="284"/>
              <w:jc w:val="left"/>
              <w:rPr>
                <w:rFonts w:ascii="Arial" w:eastAsia="Times New Roman" w:hAnsi="Arial" w:cs="Arial"/>
                <w:color w:val="1F497D"/>
                <w:sz w:val="20"/>
                <w:szCs w:val="20"/>
                <w:lang w:eastAsia="nl-BE"/>
              </w:rPr>
            </w:pPr>
            <w:r w:rsidRPr="00E16439">
              <w:rPr>
                <w:rFonts w:ascii="Arial" w:eastAsia="Times New Roman" w:hAnsi="Arial" w:cs="Arial"/>
                <w:color w:val="1F497D"/>
                <w:sz w:val="20"/>
                <w:szCs w:val="20"/>
                <w:lang w:eastAsia="nl-BE"/>
              </w:rPr>
              <w:t>Andere bedrijfsinkomsten</w:t>
            </w:r>
          </w:p>
        </w:tc>
        <w:tc>
          <w:tcPr>
            <w:tcW w:w="850" w:type="dxa"/>
            <w:tcBorders>
              <w:left w:val="nil"/>
              <w:bottom w:val="dashSmallGap" w:sz="4" w:space="0" w:color="auto"/>
              <w:right w:val="single" w:sz="4" w:space="0" w:color="auto"/>
            </w:tcBorders>
            <w:shd w:val="clear" w:color="auto" w:fill="auto"/>
            <w:noWrap/>
            <w:vAlign w:val="center"/>
            <w:hideMark/>
          </w:tcPr>
          <w:p w14:paraId="34953BB4" w14:textId="77777777" w:rsidR="00641456" w:rsidRPr="004F7349" w:rsidRDefault="00641456" w:rsidP="004B4694">
            <w:pPr>
              <w:spacing w:after="0"/>
              <w:ind w:right="284"/>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74</w:t>
            </w:r>
          </w:p>
        </w:tc>
        <w:tc>
          <w:tcPr>
            <w:tcW w:w="582" w:type="dxa"/>
            <w:tcBorders>
              <w:left w:val="nil"/>
              <w:bottom w:val="dashSmallGap" w:sz="4" w:space="0" w:color="auto"/>
              <w:right w:val="single" w:sz="4" w:space="0" w:color="auto"/>
            </w:tcBorders>
            <w:shd w:val="clear" w:color="auto" w:fill="auto"/>
            <w:noWrap/>
            <w:vAlign w:val="center"/>
            <w:hideMark/>
          </w:tcPr>
          <w:p w14:paraId="5C203FD5" w14:textId="77777777" w:rsidR="00641456" w:rsidRPr="004F7349" w:rsidRDefault="00641456" w:rsidP="004B4694">
            <w:pPr>
              <w:spacing w:after="0"/>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w:t>
            </w:r>
          </w:p>
        </w:tc>
      </w:tr>
      <w:tr w:rsidR="00641456" w:rsidRPr="00E16439" w14:paraId="4A2E3C9F" w14:textId="77777777" w:rsidTr="008A062E">
        <w:trPr>
          <w:trHeight w:val="254"/>
        </w:trPr>
        <w:tc>
          <w:tcPr>
            <w:tcW w:w="5949" w:type="dxa"/>
            <w:tcBorders>
              <w:top w:val="dashSmallGap" w:sz="4" w:space="0" w:color="auto"/>
              <w:left w:val="single" w:sz="4" w:space="0" w:color="auto"/>
              <w:bottom w:val="dashSmallGap" w:sz="4" w:space="0" w:color="auto"/>
              <w:right w:val="single" w:sz="4" w:space="0" w:color="auto"/>
            </w:tcBorders>
            <w:shd w:val="clear" w:color="auto" w:fill="auto"/>
            <w:noWrap/>
            <w:vAlign w:val="center"/>
            <w:hideMark/>
          </w:tcPr>
          <w:p w14:paraId="4445DFB2" w14:textId="77777777" w:rsidR="00641456" w:rsidRPr="00E16439" w:rsidRDefault="00641456" w:rsidP="002F4BC4">
            <w:pPr>
              <w:keepNext/>
              <w:keepLines/>
              <w:spacing w:after="0"/>
              <w:ind w:left="142"/>
              <w:jc w:val="left"/>
              <w:rPr>
                <w:rFonts w:ascii="Arial" w:eastAsia="Times New Roman" w:hAnsi="Arial" w:cs="Arial"/>
                <w:color w:val="1F497D"/>
                <w:sz w:val="20"/>
                <w:szCs w:val="20"/>
                <w:lang w:eastAsia="nl-BE"/>
              </w:rPr>
            </w:pPr>
            <w:r w:rsidRPr="00E16439">
              <w:rPr>
                <w:rFonts w:ascii="Arial" w:eastAsia="Times New Roman" w:hAnsi="Arial" w:cs="Arial"/>
                <w:color w:val="1F497D"/>
                <w:sz w:val="20"/>
                <w:szCs w:val="20"/>
                <w:lang w:eastAsia="nl-BE"/>
              </w:rPr>
              <w:t> </w:t>
            </w:r>
          </w:p>
        </w:tc>
        <w:tc>
          <w:tcPr>
            <w:tcW w:w="850" w:type="dxa"/>
            <w:tcBorders>
              <w:top w:val="dashSmallGap" w:sz="4" w:space="0" w:color="auto"/>
              <w:left w:val="nil"/>
              <w:bottom w:val="dashSmallGap" w:sz="4" w:space="0" w:color="auto"/>
              <w:right w:val="single" w:sz="4" w:space="0" w:color="auto"/>
            </w:tcBorders>
            <w:shd w:val="clear" w:color="auto" w:fill="auto"/>
            <w:noWrap/>
            <w:vAlign w:val="center"/>
            <w:hideMark/>
          </w:tcPr>
          <w:p w14:paraId="47A39844" w14:textId="2DD8488F" w:rsidR="00641456" w:rsidRPr="004F7349" w:rsidRDefault="00641456" w:rsidP="004B4694">
            <w:pPr>
              <w:spacing w:after="0"/>
              <w:jc w:val="center"/>
              <w:rPr>
                <w:rFonts w:ascii="Arial" w:eastAsia="Times New Roman" w:hAnsi="Arial" w:cs="Arial"/>
                <w:color w:val="1F497D"/>
                <w:sz w:val="16"/>
                <w:szCs w:val="16"/>
                <w:lang w:eastAsia="nl-BE"/>
              </w:rPr>
            </w:pPr>
          </w:p>
        </w:tc>
        <w:tc>
          <w:tcPr>
            <w:tcW w:w="582" w:type="dxa"/>
            <w:tcBorders>
              <w:top w:val="dashSmallGap" w:sz="4" w:space="0" w:color="auto"/>
              <w:left w:val="nil"/>
              <w:bottom w:val="dashSmallGap" w:sz="4" w:space="0" w:color="auto"/>
              <w:right w:val="single" w:sz="4" w:space="0" w:color="auto"/>
            </w:tcBorders>
            <w:shd w:val="clear" w:color="auto" w:fill="auto"/>
            <w:noWrap/>
            <w:vAlign w:val="center"/>
            <w:hideMark/>
          </w:tcPr>
          <w:p w14:paraId="6A15320E" w14:textId="5D64733C" w:rsidR="00641456" w:rsidRPr="004F7349" w:rsidRDefault="00641456" w:rsidP="004B4694">
            <w:pPr>
              <w:spacing w:after="0"/>
              <w:jc w:val="center"/>
              <w:rPr>
                <w:rFonts w:ascii="Arial" w:eastAsia="Times New Roman" w:hAnsi="Arial" w:cs="Arial"/>
                <w:color w:val="1F497D"/>
                <w:sz w:val="16"/>
                <w:szCs w:val="16"/>
                <w:lang w:eastAsia="nl-BE"/>
              </w:rPr>
            </w:pPr>
          </w:p>
        </w:tc>
      </w:tr>
      <w:tr w:rsidR="00641456" w:rsidRPr="00E16439" w14:paraId="7D812445" w14:textId="77777777" w:rsidTr="008A062E">
        <w:trPr>
          <w:trHeight w:val="254"/>
        </w:trPr>
        <w:tc>
          <w:tcPr>
            <w:tcW w:w="5949" w:type="dxa"/>
            <w:tcBorders>
              <w:top w:val="dashSmallGap" w:sz="4" w:space="0" w:color="auto"/>
              <w:left w:val="single" w:sz="4" w:space="0" w:color="auto"/>
              <w:bottom w:val="dashSmallGap" w:sz="4" w:space="0" w:color="auto"/>
              <w:right w:val="single" w:sz="4" w:space="0" w:color="auto"/>
            </w:tcBorders>
            <w:shd w:val="clear" w:color="auto" w:fill="auto"/>
            <w:noWrap/>
            <w:vAlign w:val="center"/>
            <w:hideMark/>
          </w:tcPr>
          <w:p w14:paraId="6AD86B10" w14:textId="77777777" w:rsidR="00641456" w:rsidRPr="00E16439" w:rsidRDefault="00641456" w:rsidP="002F4BC4">
            <w:pPr>
              <w:keepNext/>
              <w:keepLines/>
              <w:spacing w:after="0"/>
              <w:ind w:left="142"/>
              <w:jc w:val="left"/>
              <w:rPr>
                <w:rFonts w:ascii="Arial" w:eastAsia="Times New Roman" w:hAnsi="Arial" w:cs="Arial"/>
                <w:color w:val="1F497D"/>
                <w:sz w:val="20"/>
                <w:szCs w:val="20"/>
                <w:lang w:eastAsia="nl-BE"/>
              </w:rPr>
            </w:pPr>
            <w:r w:rsidRPr="00E16439">
              <w:rPr>
                <w:rFonts w:ascii="Arial" w:eastAsia="Times New Roman" w:hAnsi="Arial" w:cs="Arial"/>
                <w:b/>
                <w:bCs/>
                <w:color w:val="1F497D"/>
                <w:sz w:val="20"/>
                <w:szCs w:val="20"/>
                <w:lang w:eastAsia="nl-BE"/>
              </w:rPr>
              <w:t>Bedrijfskosten</w:t>
            </w:r>
          </w:p>
        </w:tc>
        <w:tc>
          <w:tcPr>
            <w:tcW w:w="850" w:type="dxa"/>
            <w:tcBorders>
              <w:top w:val="dashSmallGap" w:sz="4" w:space="0" w:color="auto"/>
              <w:left w:val="nil"/>
              <w:bottom w:val="dashSmallGap" w:sz="4" w:space="0" w:color="auto"/>
              <w:right w:val="single" w:sz="4" w:space="0" w:color="auto"/>
            </w:tcBorders>
            <w:shd w:val="clear" w:color="auto" w:fill="auto"/>
            <w:noWrap/>
            <w:vAlign w:val="center"/>
            <w:hideMark/>
          </w:tcPr>
          <w:p w14:paraId="0B9033B6" w14:textId="77777777" w:rsidR="00641456" w:rsidRPr="004F7349" w:rsidRDefault="00641456" w:rsidP="004B4694">
            <w:pPr>
              <w:spacing w:after="0"/>
              <w:ind w:right="142"/>
              <w:jc w:val="center"/>
              <w:rPr>
                <w:rFonts w:ascii="Arial" w:eastAsia="Times New Roman" w:hAnsi="Arial" w:cs="Arial"/>
                <w:b/>
                <w:bCs/>
                <w:color w:val="1F497D"/>
                <w:sz w:val="16"/>
                <w:szCs w:val="16"/>
                <w:lang w:eastAsia="nl-BE"/>
              </w:rPr>
            </w:pPr>
            <w:r w:rsidRPr="004F7349">
              <w:rPr>
                <w:rFonts w:ascii="Arial" w:eastAsia="Times New Roman" w:hAnsi="Arial" w:cs="Arial"/>
                <w:b/>
                <w:bCs/>
                <w:color w:val="1F497D"/>
                <w:sz w:val="16"/>
                <w:szCs w:val="16"/>
                <w:lang w:eastAsia="nl-BE"/>
              </w:rPr>
              <w:t>60/66A</w:t>
            </w:r>
          </w:p>
        </w:tc>
        <w:tc>
          <w:tcPr>
            <w:tcW w:w="582" w:type="dxa"/>
            <w:tcBorders>
              <w:top w:val="dashSmallGap" w:sz="4" w:space="0" w:color="auto"/>
              <w:left w:val="nil"/>
              <w:bottom w:val="dashSmallGap" w:sz="4" w:space="0" w:color="auto"/>
              <w:right w:val="single" w:sz="4" w:space="0" w:color="auto"/>
            </w:tcBorders>
            <w:shd w:val="clear" w:color="auto" w:fill="auto"/>
            <w:noWrap/>
            <w:vAlign w:val="center"/>
            <w:hideMark/>
          </w:tcPr>
          <w:p w14:paraId="361C7A00" w14:textId="71A5A41A" w:rsidR="00641456" w:rsidRPr="004F7349" w:rsidRDefault="00641456" w:rsidP="004B4694">
            <w:pPr>
              <w:spacing w:after="0"/>
              <w:jc w:val="center"/>
              <w:rPr>
                <w:rFonts w:ascii="Arial" w:eastAsia="Times New Roman" w:hAnsi="Arial" w:cs="Arial"/>
                <w:color w:val="1F497D"/>
                <w:sz w:val="16"/>
                <w:szCs w:val="16"/>
                <w:lang w:eastAsia="nl-BE"/>
              </w:rPr>
            </w:pPr>
          </w:p>
        </w:tc>
      </w:tr>
      <w:tr w:rsidR="00641456" w:rsidRPr="00E16439" w14:paraId="6E9E0BD8" w14:textId="77777777" w:rsidTr="008A062E">
        <w:trPr>
          <w:trHeight w:val="254"/>
        </w:trPr>
        <w:tc>
          <w:tcPr>
            <w:tcW w:w="5949" w:type="dxa"/>
            <w:tcBorders>
              <w:top w:val="dashSmallGap" w:sz="4" w:space="0" w:color="auto"/>
              <w:left w:val="single" w:sz="4" w:space="0" w:color="auto"/>
              <w:bottom w:val="nil"/>
              <w:right w:val="single" w:sz="4" w:space="0" w:color="auto"/>
            </w:tcBorders>
            <w:shd w:val="clear" w:color="auto" w:fill="auto"/>
            <w:noWrap/>
            <w:vAlign w:val="center"/>
            <w:hideMark/>
          </w:tcPr>
          <w:p w14:paraId="5E5955D6" w14:textId="77777777" w:rsidR="00641456" w:rsidRPr="00E16439" w:rsidRDefault="00641456" w:rsidP="002F4BC4">
            <w:pPr>
              <w:keepNext/>
              <w:keepLines/>
              <w:spacing w:after="0"/>
              <w:ind w:left="284"/>
              <w:jc w:val="left"/>
              <w:rPr>
                <w:rFonts w:ascii="Arial" w:eastAsia="Times New Roman" w:hAnsi="Arial" w:cs="Arial"/>
                <w:color w:val="1F497D"/>
                <w:sz w:val="20"/>
                <w:szCs w:val="20"/>
                <w:lang w:eastAsia="nl-BE"/>
              </w:rPr>
            </w:pPr>
            <w:r w:rsidRPr="00E16439">
              <w:rPr>
                <w:rFonts w:ascii="Arial" w:eastAsia="Times New Roman" w:hAnsi="Arial" w:cs="Arial"/>
                <w:color w:val="1F497D"/>
                <w:sz w:val="20"/>
                <w:szCs w:val="20"/>
                <w:lang w:eastAsia="nl-BE"/>
              </w:rPr>
              <w:t>Handelsgoederen, grond- en hulpstoffen</w:t>
            </w:r>
          </w:p>
        </w:tc>
        <w:tc>
          <w:tcPr>
            <w:tcW w:w="850" w:type="dxa"/>
            <w:tcBorders>
              <w:top w:val="dashSmallGap" w:sz="4" w:space="0" w:color="auto"/>
              <w:left w:val="nil"/>
              <w:bottom w:val="nil"/>
              <w:right w:val="single" w:sz="4" w:space="0" w:color="auto"/>
            </w:tcBorders>
            <w:shd w:val="clear" w:color="auto" w:fill="auto"/>
            <w:noWrap/>
            <w:vAlign w:val="center"/>
            <w:hideMark/>
          </w:tcPr>
          <w:p w14:paraId="243EECCD" w14:textId="77777777" w:rsidR="00641456" w:rsidRPr="004F7349" w:rsidRDefault="00641456" w:rsidP="004B4694">
            <w:pPr>
              <w:spacing w:after="0"/>
              <w:ind w:right="284"/>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60</w:t>
            </w:r>
          </w:p>
        </w:tc>
        <w:tc>
          <w:tcPr>
            <w:tcW w:w="582" w:type="dxa"/>
            <w:tcBorders>
              <w:top w:val="dashSmallGap" w:sz="4" w:space="0" w:color="auto"/>
              <w:left w:val="nil"/>
              <w:bottom w:val="nil"/>
              <w:right w:val="single" w:sz="4" w:space="0" w:color="auto"/>
            </w:tcBorders>
            <w:shd w:val="clear" w:color="auto" w:fill="auto"/>
            <w:noWrap/>
            <w:vAlign w:val="center"/>
            <w:hideMark/>
          </w:tcPr>
          <w:p w14:paraId="1D0F4A31" w14:textId="77777777" w:rsidR="00641456" w:rsidRPr="004F7349" w:rsidRDefault="00641456" w:rsidP="004B4694">
            <w:pPr>
              <w:spacing w:after="0"/>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w:t>
            </w:r>
          </w:p>
        </w:tc>
      </w:tr>
      <w:tr w:rsidR="00641456" w:rsidRPr="00E16439" w14:paraId="5AFEA925" w14:textId="77777777" w:rsidTr="008A062E">
        <w:trPr>
          <w:trHeight w:val="254"/>
        </w:trPr>
        <w:tc>
          <w:tcPr>
            <w:tcW w:w="5949" w:type="dxa"/>
            <w:tcBorders>
              <w:top w:val="nil"/>
              <w:left w:val="single" w:sz="4" w:space="0" w:color="auto"/>
              <w:bottom w:val="nil"/>
              <w:right w:val="single" w:sz="4" w:space="0" w:color="auto"/>
            </w:tcBorders>
            <w:shd w:val="clear" w:color="auto" w:fill="auto"/>
            <w:noWrap/>
            <w:vAlign w:val="center"/>
            <w:hideMark/>
          </w:tcPr>
          <w:p w14:paraId="403959B3" w14:textId="77777777" w:rsidR="00641456" w:rsidRPr="00E16439" w:rsidRDefault="00641456" w:rsidP="002F4BC4">
            <w:pPr>
              <w:keepNext/>
              <w:keepLines/>
              <w:spacing w:after="0"/>
              <w:ind w:left="284"/>
              <w:jc w:val="left"/>
              <w:rPr>
                <w:rFonts w:ascii="Arial" w:eastAsia="Times New Roman" w:hAnsi="Arial" w:cs="Arial"/>
                <w:color w:val="1F497D"/>
                <w:sz w:val="20"/>
                <w:szCs w:val="20"/>
                <w:lang w:eastAsia="nl-BE"/>
              </w:rPr>
            </w:pPr>
            <w:r w:rsidRPr="00E16439">
              <w:rPr>
                <w:rFonts w:ascii="Arial" w:eastAsia="Times New Roman" w:hAnsi="Arial" w:cs="Arial"/>
                <w:color w:val="1F497D"/>
                <w:sz w:val="20"/>
                <w:szCs w:val="20"/>
                <w:lang w:eastAsia="nl-BE"/>
              </w:rPr>
              <w:t>Diensten en diverse goederen</w:t>
            </w:r>
          </w:p>
        </w:tc>
        <w:tc>
          <w:tcPr>
            <w:tcW w:w="850" w:type="dxa"/>
            <w:tcBorders>
              <w:top w:val="nil"/>
              <w:left w:val="nil"/>
              <w:bottom w:val="nil"/>
              <w:right w:val="single" w:sz="4" w:space="0" w:color="auto"/>
            </w:tcBorders>
            <w:shd w:val="clear" w:color="auto" w:fill="auto"/>
            <w:noWrap/>
            <w:vAlign w:val="center"/>
            <w:hideMark/>
          </w:tcPr>
          <w:p w14:paraId="73330828" w14:textId="77777777" w:rsidR="00641456" w:rsidRPr="004F7349" w:rsidRDefault="00641456" w:rsidP="004B4694">
            <w:pPr>
              <w:spacing w:after="0"/>
              <w:ind w:right="284"/>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61</w:t>
            </w:r>
          </w:p>
        </w:tc>
        <w:tc>
          <w:tcPr>
            <w:tcW w:w="582" w:type="dxa"/>
            <w:tcBorders>
              <w:top w:val="nil"/>
              <w:left w:val="nil"/>
              <w:bottom w:val="nil"/>
              <w:right w:val="single" w:sz="4" w:space="0" w:color="auto"/>
            </w:tcBorders>
            <w:shd w:val="clear" w:color="auto" w:fill="auto"/>
            <w:noWrap/>
            <w:vAlign w:val="center"/>
            <w:hideMark/>
          </w:tcPr>
          <w:p w14:paraId="07CCE876" w14:textId="77777777" w:rsidR="00641456" w:rsidRPr="004F7349" w:rsidRDefault="00641456" w:rsidP="004B4694">
            <w:pPr>
              <w:spacing w:after="0"/>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w:t>
            </w:r>
          </w:p>
        </w:tc>
      </w:tr>
      <w:tr w:rsidR="00641456" w:rsidRPr="00E16439" w14:paraId="2DBC3282" w14:textId="77777777" w:rsidTr="008A062E">
        <w:trPr>
          <w:trHeight w:val="254"/>
        </w:trPr>
        <w:tc>
          <w:tcPr>
            <w:tcW w:w="5949" w:type="dxa"/>
            <w:tcBorders>
              <w:top w:val="nil"/>
              <w:left w:val="single" w:sz="4" w:space="0" w:color="auto"/>
              <w:bottom w:val="nil"/>
              <w:right w:val="single" w:sz="4" w:space="0" w:color="auto"/>
            </w:tcBorders>
            <w:shd w:val="clear" w:color="auto" w:fill="auto"/>
            <w:noWrap/>
            <w:vAlign w:val="center"/>
            <w:hideMark/>
          </w:tcPr>
          <w:p w14:paraId="76ABC5B5" w14:textId="77777777" w:rsidR="00641456" w:rsidRPr="00E16439" w:rsidRDefault="00641456" w:rsidP="002F4BC4">
            <w:pPr>
              <w:keepNext/>
              <w:keepLines/>
              <w:spacing w:after="0"/>
              <w:ind w:left="284"/>
              <w:jc w:val="left"/>
              <w:rPr>
                <w:rFonts w:ascii="Arial" w:eastAsia="Times New Roman" w:hAnsi="Arial" w:cs="Arial"/>
                <w:color w:val="1F497D"/>
                <w:sz w:val="20"/>
                <w:szCs w:val="20"/>
                <w:lang w:eastAsia="nl-BE"/>
              </w:rPr>
            </w:pPr>
            <w:r w:rsidRPr="00E16439">
              <w:rPr>
                <w:rFonts w:ascii="Arial" w:eastAsia="Times New Roman" w:hAnsi="Arial" w:cs="Arial"/>
                <w:b/>
                <w:bCs/>
                <w:color w:val="1F497D"/>
                <w:sz w:val="20"/>
                <w:szCs w:val="20"/>
                <w:lang w:eastAsia="nl-BE"/>
              </w:rPr>
              <w:t>Totale</w:t>
            </w:r>
            <w:r w:rsidRPr="00E16439">
              <w:rPr>
                <w:rFonts w:ascii="Arial" w:eastAsia="Times New Roman" w:hAnsi="Arial" w:cs="Arial"/>
                <w:color w:val="1F497D"/>
                <w:sz w:val="20"/>
                <w:szCs w:val="20"/>
                <w:lang w:eastAsia="nl-BE"/>
              </w:rPr>
              <w:t xml:space="preserve"> 'andere' bedrijfskosten</w:t>
            </w:r>
          </w:p>
        </w:tc>
        <w:tc>
          <w:tcPr>
            <w:tcW w:w="850" w:type="dxa"/>
            <w:tcBorders>
              <w:top w:val="nil"/>
              <w:left w:val="nil"/>
              <w:bottom w:val="nil"/>
              <w:right w:val="single" w:sz="4" w:space="0" w:color="auto"/>
            </w:tcBorders>
            <w:shd w:val="clear" w:color="auto" w:fill="auto"/>
            <w:noWrap/>
            <w:vAlign w:val="center"/>
            <w:hideMark/>
          </w:tcPr>
          <w:p w14:paraId="36CCA5B8" w14:textId="77777777" w:rsidR="00641456" w:rsidRPr="004F7349" w:rsidRDefault="00641456" w:rsidP="004B4694">
            <w:pPr>
              <w:spacing w:after="0"/>
              <w:ind w:right="284"/>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640/8</w:t>
            </w:r>
          </w:p>
        </w:tc>
        <w:tc>
          <w:tcPr>
            <w:tcW w:w="582" w:type="dxa"/>
            <w:tcBorders>
              <w:top w:val="nil"/>
              <w:left w:val="nil"/>
              <w:bottom w:val="nil"/>
              <w:right w:val="single" w:sz="4" w:space="0" w:color="auto"/>
            </w:tcBorders>
            <w:shd w:val="clear" w:color="auto" w:fill="auto"/>
            <w:noWrap/>
            <w:vAlign w:val="center"/>
            <w:hideMark/>
          </w:tcPr>
          <w:p w14:paraId="63FE4C26" w14:textId="77777777" w:rsidR="00641456" w:rsidRPr="004F7349" w:rsidRDefault="00641456" w:rsidP="004B4694">
            <w:pPr>
              <w:spacing w:after="0"/>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w:t>
            </w:r>
          </w:p>
        </w:tc>
      </w:tr>
      <w:tr w:rsidR="004B4694" w:rsidRPr="00E16439" w14:paraId="53FBD829" w14:textId="77777777" w:rsidTr="008A062E">
        <w:trPr>
          <w:trHeight w:val="254"/>
        </w:trPr>
        <w:tc>
          <w:tcPr>
            <w:tcW w:w="5949" w:type="dxa"/>
            <w:tcBorders>
              <w:top w:val="nil"/>
              <w:left w:val="single" w:sz="4" w:space="0" w:color="auto"/>
              <w:bottom w:val="nil"/>
              <w:right w:val="single" w:sz="4" w:space="0" w:color="auto"/>
            </w:tcBorders>
            <w:shd w:val="clear" w:color="auto" w:fill="auto"/>
            <w:noWrap/>
            <w:vAlign w:val="center"/>
          </w:tcPr>
          <w:p w14:paraId="3D88BDB5" w14:textId="77777777" w:rsidR="004B4694" w:rsidRPr="00E16439" w:rsidRDefault="004B4694" w:rsidP="002F4BC4">
            <w:pPr>
              <w:keepNext/>
              <w:keepLines/>
              <w:spacing w:after="0"/>
              <w:ind w:left="284"/>
              <w:jc w:val="left"/>
              <w:rPr>
                <w:rFonts w:ascii="Arial" w:eastAsia="Times New Roman" w:hAnsi="Arial" w:cs="Arial"/>
                <w:b/>
                <w:bCs/>
                <w:color w:val="1F497D"/>
                <w:sz w:val="20"/>
                <w:szCs w:val="20"/>
                <w:lang w:eastAsia="nl-BE"/>
              </w:rPr>
            </w:pPr>
          </w:p>
        </w:tc>
        <w:tc>
          <w:tcPr>
            <w:tcW w:w="850" w:type="dxa"/>
            <w:tcBorders>
              <w:top w:val="nil"/>
              <w:left w:val="nil"/>
              <w:bottom w:val="nil"/>
              <w:right w:val="single" w:sz="4" w:space="0" w:color="auto"/>
            </w:tcBorders>
            <w:shd w:val="clear" w:color="auto" w:fill="auto"/>
            <w:noWrap/>
            <w:vAlign w:val="center"/>
          </w:tcPr>
          <w:p w14:paraId="41E2922F" w14:textId="77777777" w:rsidR="004B4694" w:rsidRPr="004F7349" w:rsidRDefault="004B4694" w:rsidP="004B4694">
            <w:pPr>
              <w:spacing w:after="0"/>
              <w:ind w:right="284"/>
              <w:jc w:val="center"/>
              <w:rPr>
                <w:rFonts w:ascii="Arial" w:eastAsia="Times New Roman" w:hAnsi="Arial" w:cs="Arial"/>
                <w:color w:val="1F497D"/>
                <w:sz w:val="16"/>
                <w:szCs w:val="16"/>
                <w:lang w:eastAsia="nl-BE"/>
              </w:rPr>
            </w:pPr>
          </w:p>
        </w:tc>
        <w:tc>
          <w:tcPr>
            <w:tcW w:w="582" w:type="dxa"/>
            <w:tcBorders>
              <w:top w:val="nil"/>
              <w:left w:val="nil"/>
              <w:bottom w:val="nil"/>
              <w:right w:val="single" w:sz="4" w:space="0" w:color="auto"/>
            </w:tcBorders>
            <w:shd w:val="clear" w:color="auto" w:fill="auto"/>
            <w:noWrap/>
            <w:vAlign w:val="center"/>
          </w:tcPr>
          <w:p w14:paraId="2C0EEF37" w14:textId="77777777" w:rsidR="004B4694" w:rsidRPr="004F7349" w:rsidRDefault="004B4694" w:rsidP="004B4694">
            <w:pPr>
              <w:spacing w:after="0"/>
              <w:jc w:val="center"/>
              <w:rPr>
                <w:rFonts w:ascii="Arial" w:eastAsia="Times New Roman" w:hAnsi="Arial" w:cs="Arial"/>
                <w:color w:val="1F497D"/>
                <w:sz w:val="16"/>
                <w:szCs w:val="16"/>
                <w:lang w:eastAsia="nl-BE"/>
              </w:rPr>
            </w:pPr>
          </w:p>
        </w:tc>
      </w:tr>
      <w:tr w:rsidR="004B4694" w:rsidRPr="00E16439" w14:paraId="2B1E0BFC" w14:textId="77777777" w:rsidTr="008A062E">
        <w:trPr>
          <w:trHeight w:val="254"/>
        </w:trPr>
        <w:tc>
          <w:tcPr>
            <w:tcW w:w="5949" w:type="dxa"/>
            <w:tcBorders>
              <w:top w:val="nil"/>
              <w:left w:val="single" w:sz="4" w:space="0" w:color="auto"/>
              <w:bottom w:val="nil"/>
              <w:right w:val="single" w:sz="4" w:space="0" w:color="auto"/>
            </w:tcBorders>
            <w:shd w:val="clear" w:color="auto" w:fill="auto"/>
            <w:noWrap/>
            <w:vAlign w:val="center"/>
            <w:hideMark/>
          </w:tcPr>
          <w:p w14:paraId="27EA83DD" w14:textId="77777777" w:rsidR="004B4694" w:rsidRPr="00E16439" w:rsidRDefault="004B4694" w:rsidP="004B4694">
            <w:pPr>
              <w:keepNext/>
              <w:keepLines/>
              <w:spacing w:after="0"/>
              <w:ind w:left="284"/>
              <w:jc w:val="left"/>
              <w:rPr>
                <w:rFonts w:ascii="Arial" w:eastAsia="Times New Roman" w:hAnsi="Arial" w:cs="Arial"/>
                <w:color w:val="1F497D"/>
                <w:sz w:val="20"/>
                <w:szCs w:val="20"/>
                <w:lang w:eastAsia="nl-BE"/>
              </w:rPr>
            </w:pPr>
            <w:r w:rsidRPr="00E16439">
              <w:rPr>
                <w:rFonts w:ascii="Arial" w:eastAsia="Times New Roman" w:hAnsi="Arial" w:cs="Arial"/>
                <w:color w:val="1F497D"/>
                <w:sz w:val="20"/>
                <w:szCs w:val="20"/>
                <w:lang w:eastAsia="nl-BE"/>
              </w:rPr>
              <w:t>personeelskosten</w:t>
            </w:r>
          </w:p>
        </w:tc>
        <w:tc>
          <w:tcPr>
            <w:tcW w:w="850" w:type="dxa"/>
            <w:tcBorders>
              <w:top w:val="nil"/>
              <w:left w:val="nil"/>
              <w:bottom w:val="nil"/>
              <w:right w:val="single" w:sz="4" w:space="0" w:color="auto"/>
            </w:tcBorders>
            <w:shd w:val="clear" w:color="auto" w:fill="auto"/>
            <w:noWrap/>
            <w:vAlign w:val="center"/>
            <w:hideMark/>
          </w:tcPr>
          <w:p w14:paraId="6AD17892" w14:textId="77777777" w:rsidR="004B4694" w:rsidRPr="004F7349" w:rsidRDefault="004B4694" w:rsidP="004B4694">
            <w:pPr>
              <w:spacing w:after="0"/>
              <w:ind w:right="284"/>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62</w:t>
            </w:r>
          </w:p>
        </w:tc>
        <w:tc>
          <w:tcPr>
            <w:tcW w:w="582" w:type="dxa"/>
            <w:tcBorders>
              <w:top w:val="nil"/>
              <w:left w:val="nil"/>
              <w:bottom w:val="nil"/>
              <w:right w:val="single" w:sz="4" w:space="0" w:color="auto"/>
            </w:tcBorders>
            <w:shd w:val="clear" w:color="auto" w:fill="auto"/>
            <w:noWrap/>
            <w:vAlign w:val="center"/>
            <w:hideMark/>
          </w:tcPr>
          <w:p w14:paraId="010B573A" w14:textId="77777777" w:rsidR="004B4694" w:rsidRPr="004F7349" w:rsidRDefault="004B4694" w:rsidP="004B4694">
            <w:pPr>
              <w:spacing w:after="0"/>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w:t>
            </w:r>
          </w:p>
        </w:tc>
      </w:tr>
      <w:tr w:rsidR="004B4694" w:rsidRPr="00E16439" w14:paraId="28A8D967" w14:textId="77777777" w:rsidTr="008A062E">
        <w:trPr>
          <w:trHeight w:val="254"/>
        </w:trPr>
        <w:tc>
          <w:tcPr>
            <w:tcW w:w="5949" w:type="dxa"/>
            <w:tcBorders>
              <w:top w:val="nil"/>
              <w:left w:val="single" w:sz="4" w:space="0" w:color="auto"/>
              <w:bottom w:val="nil"/>
              <w:right w:val="single" w:sz="4" w:space="0" w:color="auto"/>
            </w:tcBorders>
            <w:shd w:val="clear" w:color="auto" w:fill="auto"/>
            <w:noWrap/>
            <w:vAlign w:val="center"/>
            <w:hideMark/>
          </w:tcPr>
          <w:p w14:paraId="3ABE9A11" w14:textId="77777777" w:rsidR="004B4694" w:rsidRPr="00E16439" w:rsidRDefault="004B4694" w:rsidP="004B4694">
            <w:pPr>
              <w:keepNext/>
              <w:keepLines/>
              <w:spacing w:after="0"/>
              <w:ind w:left="284"/>
              <w:jc w:val="left"/>
              <w:rPr>
                <w:rFonts w:ascii="Arial" w:eastAsia="Times New Roman" w:hAnsi="Arial" w:cs="Arial"/>
                <w:color w:val="1F497D"/>
                <w:sz w:val="20"/>
                <w:szCs w:val="20"/>
                <w:lang w:eastAsia="nl-BE"/>
              </w:rPr>
            </w:pPr>
            <w:r w:rsidRPr="00E16439">
              <w:rPr>
                <w:rFonts w:ascii="Arial" w:eastAsia="Times New Roman" w:hAnsi="Arial" w:cs="Arial"/>
                <w:color w:val="1F497D"/>
                <w:sz w:val="20"/>
                <w:szCs w:val="20"/>
                <w:lang w:eastAsia="nl-BE"/>
              </w:rPr>
              <w:t>afschrijvingen</w:t>
            </w:r>
          </w:p>
        </w:tc>
        <w:tc>
          <w:tcPr>
            <w:tcW w:w="850" w:type="dxa"/>
            <w:tcBorders>
              <w:top w:val="nil"/>
              <w:left w:val="nil"/>
              <w:bottom w:val="nil"/>
              <w:right w:val="single" w:sz="4" w:space="0" w:color="auto"/>
            </w:tcBorders>
            <w:shd w:val="clear" w:color="auto" w:fill="auto"/>
            <w:noWrap/>
            <w:vAlign w:val="center"/>
            <w:hideMark/>
          </w:tcPr>
          <w:p w14:paraId="3D294326" w14:textId="77777777" w:rsidR="004B4694" w:rsidRPr="004F7349" w:rsidRDefault="004B4694" w:rsidP="004B4694">
            <w:pPr>
              <w:spacing w:after="0"/>
              <w:ind w:right="284"/>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630</w:t>
            </w:r>
          </w:p>
        </w:tc>
        <w:tc>
          <w:tcPr>
            <w:tcW w:w="582" w:type="dxa"/>
            <w:tcBorders>
              <w:top w:val="nil"/>
              <w:left w:val="nil"/>
              <w:bottom w:val="nil"/>
              <w:right w:val="single" w:sz="4" w:space="0" w:color="auto"/>
            </w:tcBorders>
            <w:shd w:val="clear" w:color="auto" w:fill="auto"/>
            <w:noWrap/>
            <w:vAlign w:val="center"/>
            <w:hideMark/>
          </w:tcPr>
          <w:p w14:paraId="7301D72D" w14:textId="77777777" w:rsidR="004B4694" w:rsidRPr="004F7349" w:rsidRDefault="004B4694" w:rsidP="004B4694">
            <w:pPr>
              <w:spacing w:after="0"/>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w:t>
            </w:r>
          </w:p>
        </w:tc>
      </w:tr>
      <w:tr w:rsidR="004B4694" w:rsidRPr="00E16439" w14:paraId="67E04746" w14:textId="77777777" w:rsidTr="008A062E">
        <w:trPr>
          <w:trHeight w:val="254"/>
        </w:trPr>
        <w:tc>
          <w:tcPr>
            <w:tcW w:w="5949" w:type="dxa"/>
            <w:tcBorders>
              <w:top w:val="nil"/>
              <w:left w:val="single" w:sz="4" w:space="0" w:color="auto"/>
              <w:bottom w:val="nil"/>
              <w:right w:val="single" w:sz="4" w:space="0" w:color="auto"/>
            </w:tcBorders>
            <w:shd w:val="clear" w:color="auto" w:fill="auto"/>
            <w:noWrap/>
            <w:vAlign w:val="center"/>
            <w:hideMark/>
          </w:tcPr>
          <w:p w14:paraId="70A9083A" w14:textId="71399FF5" w:rsidR="004B4694" w:rsidRPr="00E16439" w:rsidRDefault="004B4694" w:rsidP="004B4694">
            <w:pPr>
              <w:keepNext/>
              <w:keepLines/>
              <w:spacing w:after="0"/>
              <w:ind w:left="284"/>
              <w:jc w:val="left"/>
              <w:rPr>
                <w:rFonts w:ascii="Arial" w:eastAsia="Times New Roman" w:hAnsi="Arial" w:cs="Arial"/>
                <w:color w:val="1F497D"/>
                <w:sz w:val="20"/>
                <w:szCs w:val="20"/>
                <w:lang w:eastAsia="nl-BE"/>
              </w:rPr>
            </w:pPr>
            <w:r w:rsidRPr="004B4694">
              <w:rPr>
                <w:rFonts w:ascii="Arial" w:eastAsia="Times New Roman" w:hAnsi="Arial" w:cs="Arial"/>
                <w:color w:val="1F497D"/>
                <w:sz w:val="20"/>
                <w:szCs w:val="20"/>
                <w:lang w:eastAsia="nl-BE"/>
              </w:rPr>
              <w:t>waardeverminderingen (toevoegingen/terugnemingen)</w:t>
            </w:r>
          </w:p>
        </w:tc>
        <w:tc>
          <w:tcPr>
            <w:tcW w:w="850" w:type="dxa"/>
            <w:tcBorders>
              <w:top w:val="nil"/>
              <w:left w:val="nil"/>
              <w:bottom w:val="nil"/>
              <w:right w:val="single" w:sz="4" w:space="0" w:color="auto"/>
            </w:tcBorders>
            <w:shd w:val="clear" w:color="auto" w:fill="auto"/>
            <w:noWrap/>
            <w:vAlign w:val="center"/>
            <w:hideMark/>
          </w:tcPr>
          <w:p w14:paraId="1FAD81AC" w14:textId="77777777" w:rsidR="004B4694" w:rsidRPr="004F7349" w:rsidRDefault="004B4694" w:rsidP="004B4694">
            <w:pPr>
              <w:spacing w:after="0"/>
              <w:ind w:right="284"/>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631/4</w:t>
            </w:r>
          </w:p>
        </w:tc>
        <w:tc>
          <w:tcPr>
            <w:tcW w:w="582" w:type="dxa"/>
            <w:tcBorders>
              <w:top w:val="nil"/>
              <w:left w:val="nil"/>
              <w:bottom w:val="nil"/>
              <w:right w:val="single" w:sz="4" w:space="0" w:color="auto"/>
            </w:tcBorders>
            <w:shd w:val="clear" w:color="auto" w:fill="auto"/>
            <w:noWrap/>
            <w:vAlign w:val="center"/>
            <w:hideMark/>
          </w:tcPr>
          <w:p w14:paraId="5E546CD6" w14:textId="2DB723D7" w:rsidR="004B4694" w:rsidRPr="004F7349" w:rsidRDefault="004B4694" w:rsidP="004B4694">
            <w:pPr>
              <w:spacing w:after="0"/>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w:t>
            </w:r>
            <w:r>
              <w:rPr>
                <w:rFonts w:ascii="Arial" w:eastAsia="Times New Roman" w:hAnsi="Arial" w:cs="Arial"/>
                <w:color w:val="1F497D"/>
                <w:sz w:val="16"/>
                <w:szCs w:val="16"/>
                <w:lang w:eastAsia="nl-BE"/>
              </w:rPr>
              <w:t>/+</w:t>
            </w:r>
            <w:r w:rsidRPr="004F7349">
              <w:rPr>
                <w:rFonts w:ascii="Arial" w:eastAsia="Times New Roman" w:hAnsi="Arial" w:cs="Arial"/>
                <w:color w:val="1F497D"/>
                <w:sz w:val="16"/>
                <w:szCs w:val="16"/>
                <w:lang w:eastAsia="nl-BE"/>
              </w:rPr>
              <w:t>)</w:t>
            </w:r>
          </w:p>
        </w:tc>
      </w:tr>
      <w:tr w:rsidR="004B4694" w:rsidRPr="00E16439" w14:paraId="47256F6D" w14:textId="77777777" w:rsidTr="008A062E">
        <w:trPr>
          <w:trHeight w:val="254"/>
        </w:trPr>
        <w:tc>
          <w:tcPr>
            <w:tcW w:w="5949" w:type="dxa"/>
            <w:tcBorders>
              <w:top w:val="nil"/>
              <w:left w:val="single" w:sz="4" w:space="0" w:color="auto"/>
              <w:bottom w:val="nil"/>
              <w:right w:val="single" w:sz="4" w:space="0" w:color="auto"/>
            </w:tcBorders>
            <w:shd w:val="clear" w:color="auto" w:fill="auto"/>
            <w:noWrap/>
            <w:vAlign w:val="center"/>
            <w:hideMark/>
          </w:tcPr>
          <w:p w14:paraId="221B3A19" w14:textId="52FF49E4" w:rsidR="004B4694" w:rsidRPr="00E16439" w:rsidRDefault="008A062E" w:rsidP="004B4694">
            <w:pPr>
              <w:keepNext/>
              <w:keepLines/>
              <w:spacing w:after="0"/>
              <w:ind w:left="284"/>
              <w:jc w:val="left"/>
              <w:rPr>
                <w:rFonts w:ascii="Arial" w:eastAsia="Times New Roman" w:hAnsi="Arial" w:cs="Arial"/>
                <w:color w:val="1F497D"/>
                <w:sz w:val="20"/>
                <w:szCs w:val="20"/>
                <w:lang w:eastAsia="nl-BE"/>
              </w:rPr>
            </w:pPr>
            <w:r w:rsidRPr="008A062E">
              <w:rPr>
                <w:rFonts w:ascii="Arial" w:eastAsia="Times New Roman" w:hAnsi="Arial" w:cs="Arial"/>
                <w:color w:val="1F497D"/>
                <w:sz w:val="20"/>
                <w:szCs w:val="20"/>
                <w:lang w:eastAsia="nl-BE"/>
              </w:rPr>
              <w:t>voorzieningen risico's en kosten (bestedingen/terugnemingen)</w:t>
            </w:r>
          </w:p>
        </w:tc>
        <w:tc>
          <w:tcPr>
            <w:tcW w:w="850" w:type="dxa"/>
            <w:tcBorders>
              <w:top w:val="nil"/>
              <w:left w:val="nil"/>
              <w:bottom w:val="nil"/>
              <w:right w:val="single" w:sz="4" w:space="0" w:color="auto"/>
            </w:tcBorders>
            <w:shd w:val="clear" w:color="auto" w:fill="auto"/>
            <w:noWrap/>
            <w:vAlign w:val="center"/>
            <w:hideMark/>
          </w:tcPr>
          <w:p w14:paraId="0990999E" w14:textId="77777777" w:rsidR="004B4694" w:rsidRPr="004F7349" w:rsidRDefault="004B4694" w:rsidP="004B4694">
            <w:pPr>
              <w:spacing w:after="0"/>
              <w:ind w:right="284"/>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635/8</w:t>
            </w:r>
          </w:p>
        </w:tc>
        <w:tc>
          <w:tcPr>
            <w:tcW w:w="582" w:type="dxa"/>
            <w:tcBorders>
              <w:top w:val="nil"/>
              <w:left w:val="nil"/>
              <w:bottom w:val="nil"/>
              <w:right w:val="single" w:sz="4" w:space="0" w:color="auto"/>
            </w:tcBorders>
            <w:shd w:val="clear" w:color="auto" w:fill="auto"/>
            <w:noWrap/>
            <w:vAlign w:val="center"/>
            <w:hideMark/>
          </w:tcPr>
          <w:p w14:paraId="0B61EF49" w14:textId="5D708EDC" w:rsidR="004B4694" w:rsidRPr="004F7349" w:rsidRDefault="004B4694" w:rsidP="004B4694">
            <w:pPr>
              <w:spacing w:after="0"/>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w:t>
            </w:r>
            <w:r>
              <w:rPr>
                <w:rFonts w:ascii="Arial" w:eastAsia="Times New Roman" w:hAnsi="Arial" w:cs="Arial"/>
                <w:color w:val="1F497D"/>
                <w:sz w:val="16"/>
                <w:szCs w:val="16"/>
                <w:lang w:eastAsia="nl-BE"/>
              </w:rPr>
              <w:t>/+</w:t>
            </w:r>
            <w:r w:rsidRPr="004F7349">
              <w:rPr>
                <w:rFonts w:ascii="Arial" w:eastAsia="Times New Roman" w:hAnsi="Arial" w:cs="Arial"/>
                <w:color w:val="1F497D"/>
                <w:sz w:val="16"/>
                <w:szCs w:val="16"/>
                <w:lang w:eastAsia="nl-BE"/>
              </w:rPr>
              <w:t>)</w:t>
            </w:r>
          </w:p>
        </w:tc>
      </w:tr>
      <w:tr w:rsidR="004B4694" w:rsidRPr="00E16439" w14:paraId="5FED0C05" w14:textId="77777777" w:rsidTr="008A062E">
        <w:trPr>
          <w:trHeight w:val="254"/>
        </w:trPr>
        <w:tc>
          <w:tcPr>
            <w:tcW w:w="5949" w:type="dxa"/>
            <w:tcBorders>
              <w:top w:val="nil"/>
              <w:left w:val="single" w:sz="4" w:space="0" w:color="auto"/>
              <w:bottom w:val="nil"/>
              <w:right w:val="single" w:sz="4" w:space="0" w:color="auto"/>
            </w:tcBorders>
            <w:shd w:val="clear" w:color="auto" w:fill="auto"/>
            <w:noWrap/>
            <w:vAlign w:val="center"/>
          </w:tcPr>
          <w:p w14:paraId="3FB40AB8" w14:textId="3AF566BA" w:rsidR="004B4694" w:rsidRPr="00E16439" w:rsidRDefault="008A062E" w:rsidP="004B4694">
            <w:pPr>
              <w:keepNext/>
              <w:keepLines/>
              <w:spacing w:after="0"/>
              <w:ind w:left="284"/>
              <w:jc w:val="left"/>
              <w:rPr>
                <w:rFonts w:ascii="Arial" w:eastAsia="Times New Roman" w:hAnsi="Arial" w:cs="Arial"/>
                <w:color w:val="1F497D"/>
                <w:sz w:val="20"/>
                <w:szCs w:val="20"/>
                <w:lang w:eastAsia="nl-BE"/>
              </w:rPr>
            </w:pPr>
            <w:r>
              <w:rPr>
                <w:rFonts w:ascii="Arial" w:eastAsia="Times New Roman" w:hAnsi="Arial" w:cs="Arial"/>
                <w:color w:val="1F497D"/>
                <w:sz w:val="20"/>
                <w:szCs w:val="20"/>
                <w:lang w:eastAsia="nl-BE"/>
              </w:rPr>
              <w:t>a</w:t>
            </w:r>
            <w:r w:rsidR="004B4694" w:rsidRPr="004B4694">
              <w:rPr>
                <w:rFonts w:ascii="Arial" w:eastAsia="Times New Roman" w:hAnsi="Arial" w:cs="Arial"/>
                <w:color w:val="1F497D"/>
                <w:sz w:val="20"/>
                <w:szCs w:val="20"/>
                <w:lang w:eastAsia="nl-BE"/>
              </w:rPr>
              <w:t>ls herstructureringskosten geactiveerde bedrijfskoste</w:t>
            </w:r>
            <w:r w:rsidR="004B4694">
              <w:rPr>
                <w:rFonts w:ascii="Arial" w:eastAsia="Times New Roman" w:hAnsi="Arial" w:cs="Arial"/>
                <w:color w:val="1F497D"/>
                <w:sz w:val="20"/>
                <w:szCs w:val="20"/>
                <w:lang w:eastAsia="nl-BE"/>
              </w:rPr>
              <w:t>n</w:t>
            </w:r>
          </w:p>
        </w:tc>
        <w:tc>
          <w:tcPr>
            <w:tcW w:w="850" w:type="dxa"/>
            <w:tcBorders>
              <w:top w:val="nil"/>
              <w:left w:val="nil"/>
              <w:bottom w:val="nil"/>
              <w:right w:val="single" w:sz="4" w:space="0" w:color="auto"/>
            </w:tcBorders>
            <w:shd w:val="clear" w:color="auto" w:fill="auto"/>
            <w:noWrap/>
            <w:vAlign w:val="center"/>
          </w:tcPr>
          <w:p w14:paraId="790C0A1C" w14:textId="23768985" w:rsidR="004B4694" w:rsidRPr="004F7349" w:rsidRDefault="004B4694" w:rsidP="004B4694">
            <w:pPr>
              <w:spacing w:after="0"/>
              <w:ind w:right="284"/>
              <w:jc w:val="center"/>
              <w:rPr>
                <w:rFonts w:ascii="Arial" w:eastAsia="Times New Roman" w:hAnsi="Arial" w:cs="Arial"/>
                <w:color w:val="1F497D"/>
                <w:sz w:val="16"/>
                <w:szCs w:val="16"/>
                <w:lang w:eastAsia="nl-BE"/>
              </w:rPr>
            </w:pPr>
            <w:r w:rsidRPr="004B4694">
              <w:rPr>
                <w:rFonts w:ascii="Arial" w:eastAsia="Times New Roman" w:hAnsi="Arial" w:cs="Arial"/>
                <w:color w:val="1F497D"/>
                <w:sz w:val="16"/>
                <w:szCs w:val="16"/>
                <w:lang w:eastAsia="nl-BE"/>
              </w:rPr>
              <w:t>649</w:t>
            </w:r>
          </w:p>
        </w:tc>
        <w:tc>
          <w:tcPr>
            <w:tcW w:w="582" w:type="dxa"/>
            <w:tcBorders>
              <w:top w:val="nil"/>
              <w:left w:val="nil"/>
              <w:bottom w:val="nil"/>
              <w:right w:val="single" w:sz="4" w:space="0" w:color="auto"/>
            </w:tcBorders>
            <w:shd w:val="clear" w:color="auto" w:fill="auto"/>
            <w:noWrap/>
            <w:vAlign w:val="center"/>
          </w:tcPr>
          <w:p w14:paraId="5DECC922" w14:textId="2FD225D6" w:rsidR="004B4694" w:rsidRPr="004F7349" w:rsidRDefault="004B4694" w:rsidP="004B4694">
            <w:pPr>
              <w:spacing w:after="0"/>
              <w:jc w:val="center"/>
              <w:rPr>
                <w:rFonts w:ascii="Arial" w:eastAsia="Times New Roman" w:hAnsi="Arial" w:cs="Arial"/>
                <w:color w:val="1F497D"/>
                <w:sz w:val="16"/>
                <w:szCs w:val="16"/>
                <w:lang w:eastAsia="nl-BE"/>
              </w:rPr>
            </w:pPr>
            <w:r>
              <w:rPr>
                <w:rFonts w:ascii="Arial" w:eastAsia="Times New Roman" w:hAnsi="Arial" w:cs="Arial"/>
                <w:color w:val="1F497D"/>
                <w:sz w:val="16"/>
                <w:szCs w:val="16"/>
                <w:lang w:eastAsia="nl-BE"/>
              </w:rPr>
              <w:t>(-)</w:t>
            </w:r>
          </w:p>
        </w:tc>
      </w:tr>
      <w:tr w:rsidR="004B4694" w:rsidRPr="00E16439" w14:paraId="17421DDB" w14:textId="77777777" w:rsidTr="008A062E">
        <w:trPr>
          <w:trHeight w:val="254"/>
        </w:trPr>
        <w:tc>
          <w:tcPr>
            <w:tcW w:w="5949" w:type="dxa"/>
            <w:tcBorders>
              <w:top w:val="nil"/>
              <w:left w:val="single" w:sz="4" w:space="0" w:color="auto"/>
              <w:bottom w:val="nil"/>
              <w:right w:val="single" w:sz="4" w:space="0" w:color="auto"/>
            </w:tcBorders>
            <w:shd w:val="clear" w:color="auto" w:fill="auto"/>
            <w:noWrap/>
            <w:vAlign w:val="center"/>
          </w:tcPr>
          <w:p w14:paraId="234EB130" w14:textId="15479998" w:rsidR="004B4694" w:rsidRPr="00E16439" w:rsidRDefault="008A062E" w:rsidP="004B4694">
            <w:pPr>
              <w:keepNext/>
              <w:keepLines/>
              <w:spacing w:after="0"/>
              <w:ind w:left="284"/>
              <w:jc w:val="left"/>
              <w:rPr>
                <w:rFonts w:ascii="Arial" w:eastAsia="Times New Roman" w:hAnsi="Arial" w:cs="Arial"/>
                <w:color w:val="1F497D"/>
                <w:sz w:val="20"/>
                <w:szCs w:val="20"/>
                <w:lang w:eastAsia="nl-BE"/>
              </w:rPr>
            </w:pPr>
            <w:r>
              <w:rPr>
                <w:rFonts w:ascii="Arial" w:eastAsia="Times New Roman" w:hAnsi="Arial" w:cs="Arial"/>
                <w:color w:val="1F497D"/>
                <w:sz w:val="20"/>
                <w:szCs w:val="20"/>
                <w:lang w:eastAsia="nl-BE"/>
              </w:rPr>
              <w:t>n</w:t>
            </w:r>
            <w:r w:rsidR="004B4694" w:rsidRPr="004B4694">
              <w:rPr>
                <w:rFonts w:ascii="Arial" w:eastAsia="Times New Roman" w:hAnsi="Arial" w:cs="Arial"/>
                <w:color w:val="1F497D"/>
                <w:sz w:val="20"/>
                <w:szCs w:val="20"/>
                <w:lang w:eastAsia="nl-BE"/>
              </w:rPr>
              <w:t>iet-</w:t>
            </w:r>
            <w:proofErr w:type="spellStart"/>
            <w:r w:rsidR="004B4694" w:rsidRPr="004B4694">
              <w:rPr>
                <w:rFonts w:ascii="Arial" w:eastAsia="Times New Roman" w:hAnsi="Arial" w:cs="Arial"/>
                <w:color w:val="1F497D"/>
                <w:sz w:val="20"/>
                <w:szCs w:val="20"/>
                <w:lang w:eastAsia="nl-BE"/>
              </w:rPr>
              <w:t>recurrente</w:t>
            </w:r>
            <w:proofErr w:type="spellEnd"/>
            <w:r w:rsidR="004B4694" w:rsidRPr="004B4694">
              <w:rPr>
                <w:rFonts w:ascii="Arial" w:eastAsia="Times New Roman" w:hAnsi="Arial" w:cs="Arial"/>
                <w:color w:val="1F497D"/>
                <w:sz w:val="20"/>
                <w:szCs w:val="20"/>
                <w:lang w:eastAsia="nl-BE"/>
              </w:rPr>
              <w:t xml:space="preserve"> bedrijfskosten</w:t>
            </w:r>
          </w:p>
        </w:tc>
        <w:tc>
          <w:tcPr>
            <w:tcW w:w="850" w:type="dxa"/>
            <w:tcBorders>
              <w:top w:val="nil"/>
              <w:left w:val="nil"/>
              <w:bottom w:val="nil"/>
              <w:right w:val="single" w:sz="4" w:space="0" w:color="auto"/>
            </w:tcBorders>
            <w:shd w:val="clear" w:color="auto" w:fill="auto"/>
            <w:noWrap/>
            <w:vAlign w:val="center"/>
          </w:tcPr>
          <w:p w14:paraId="1CF0331D" w14:textId="23F272AD" w:rsidR="004B4694" w:rsidRPr="004F7349" w:rsidRDefault="004B4694" w:rsidP="004B4694">
            <w:pPr>
              <w:spacing w:after="0"/>
              <w:ind w:right="284"/>
              <w:jc w:val="center"/>
              <w:rPr>
                <w:rFonts w:ascii="Arial" w:eastAsia="Times New Roman" w:hAnsi="Arial" w:cs="Arial"/>
                <w:color w:val="1F497D"/>
                <w:sz w:val="16"/>
                <w:szCs w:val="16"/>
                <w:lang w:eastAsia="nl-BE"/>
              </w:rPr>
            </w:pPr>
            <w:r>
              <w:rPr>
                <w:rFonts w:ascii="Arial" w:eastAsia="Times New Roman" w:hAnsi="Arial" w:cs="Arial"/>
                <w:color w:val="1F497D"/>
                <w:sz w:val="16"/>
                <w:szCs w:val="16"/>
                <w:lang w:eastAsia="nl-BE"/>
              </w:rPr>
              <w:t>66A</w:t>
            </w:r>
          </w:p>
        </w:tc>
        <w:tc>
          <w:tcPr>
            <w:tcW w:w="582" w:type="dxa"/>
            <w:tcBorders>
              <w:top w:val="nil"/>
              <w:left w:val="nil"/>
              <w:bottom w:val="nil"/>
              <w:right w:val="single" w:sz="4" w:space="0" w:color="auto"/>
            </w:tcBorders>
            <w:shd w:val="clear" w:color="auto" w:fill="auto"/>
            <w:noWrap/>
            <w:vAlign w:val="center"/>
          </w:tcPr>
          <w:p w14:paraId="45E5AD9C" w14:textId="7AA35D81" w:rsidR="004B4694" w:rsidRPr="004F7349" w:rsidRDefault="004B4694" w:rsidP="004B4694">
            <w:pPr>
              <w:spacing w:after="0"/>
              <w:jc w:val="center"/>
              <w:rPr>
                <w:rFonts w:ascii="Arial" w:eastAsia="Times New Roman" w:hAnsi="Arial" w:cs="Arial"/>
                <w:color w:val="1F497D"/>
                <w:sz w:val="16"/>
                <w:szCs w:val="16"/>
                <w:lang w:eastAsia="nl-BE"/>
              </w:rPr>
            </w:pPr>
            <w:r>
              <w:rPr>
                <w:rFonts w:ascii="Arial" w:eastAsia="Times New Roman" w:hAnsi="Arial" w:cs="Arial"/>
                <w:color w:val="1F497D"/>
                <w:sz w:val="16"/>
                <w:szCs w:val="16"/>
                <w:lang w:eastAsia="nl-BE"/>
              </w:rPr>
              <w:t>(-)</w:t>
            </w:r>
          </w:p>
        </w:tc>
      </w:tr>
      <w:tr w:rsidR="008A062E" w:rsidRPr="00E16439" w14:paraId="18DB8F83" w14:textId="77777777" w:rsidTr="002F4BC4">
        <w:trPr>
          <w:trHeight w:val="254"/>
        </w:trPr>
        <w:tc>
          <w:tcPr>
            <w:tcW w:w="5949" w:type="dxa"/>
            <w:tcBorders>
              <w:top w:val="nil"/>
              <w:left w:val="single" w:sz="4" w:space="0" w:color="auto"/>
              <w:bottom w:val="nil"/>
              <w:right w:val="single" w:sz="4" w:space="0" w:color="auto"/>
            </w:tcBorders>
            <w:shd w:val="clear" w:color="auto" w:fill="auto"/>
            <w:noWrap/>
            <w:vAlign w:val="center"/>
          </w:tcPr>
          <w:p w14:paraId="794360E8" w14:textId="1CB899CC" w:rsidR="008A062E" w:rsidRPr="004B4694" w:rsidRDefault="008A062E" w:rsidP="002F4BC4">
            <w:pPr>
              <w:keepNext/>
              <w:keepLines/>
              <w:spacing w:after="0"/>
              <w:ind w:left="284"/>
              <w:jc w:val="left"/>
              <w:rPr>
                <w:rFonts w:ascii="Arial" w:eastAsia="Times New Roman" w:hAnsi="Arial" w:cs="Arial"/>
                <w:b/>
                <w:bCs/>
                <w:color w:val="FF0000"/>
                <w:sz w:val="20"/>
                <w:szCs w:val="20"/>
                <w:lang w:eastAsia="nl-BE"/>
              </w:rPr>
            </w:pPr>
            <w:r>
              <w:rPr>
                <w:rFonts w:ascii="Arial" w:eastAsia="Times New Roman" w:hAnsi="Arial" w:cs="Arial"/>
                <w:color w:val="FF0000"/>
                <w:sz w:val="20"/>
                <w:szCs w:val="20"/>
                <w:lang w:eastAsia="nl-BE"/>
              </w:rPr>
              <w:t>n</w:t>
            </w:r>
            <w:r w:rsidRPr="004B4694">
              <w:rPr>
                <w:rFonts w:ascii="Arial" w:eastAsia="Times New Roman" w:hAnsi="Arial" w:cs="Arial"/>
                <w:color w:val="FF0000"/>
                <w:sz w:val="20"/>
                <w:szCs w:val="20"/>
                <w:lang w:eastAsia="nl-BE"/>
              </w:rPr>
              <w:t>iet-</w:t>
            </w:r>
            <w:proofErr w:type="spellStart"/>
            <w:r w:rsidRPr="004B4694">
              <w:rPr>
                <w:rFonts w:ascii="Arial" w:eastAsia="Times New Roman" w:hAnsi="Arial" w:cs="Arial"/>
                <w:color w:val="FF0000"/>
                <w:sz w:val="20"/>
                <w:szCs w:val="20"/>
                <w:lang w:eastAsia="nl-BE"/>
              </w:rPr>
              <w:t>recurrente</w:t>
            </w:r>
            <w:proofErr w:type="spellEnd"/>
            <w:r w:rsidRPr="004B4694">
              <w:rPr>
                <w:rFonts w:ascii="Arial" w:eastAsia="Times New Roman" w:hAnsi="Arial" w:cs="Arial"/>
                <w:color w:val="FF0000"/>
                <w:sz w:val="20"/>
                <w:szCs w:val="20"/>
                <w:lang w:eastAsia="nl-BE"/>
              </w:rPr>
              <w:t xml:space="preserve"> bedrijfsopbrengsten</w:t>
            </w:r>
          </w:p>
        </w:tc>
        <w:tc>
          <w:tcPr>
            <w:tcW w:w="850" w:type="dxa"/>
            <w:tcBorders>
              <w:top w:val="nil"/>
              <w:left w:val="nil"/>
              <w:bottom w:val="nil"/>
              <w:right w:val="single" w:sz="4" w:space="0" w:color="auto"/>
            </w:tcBorders>
            <w:shd w:val="clear" w:color="auto" w:fill="auto"/>
            <w:noWrap/>
            <w:vAlign w:val="center"/>
          </w:tcPr>
          <w:p w14:paraId="28E98C22" w14:textId="77777777" w:rsidR="008A062E" w:rsidRPr="004B4694" w:rsidRDefault="008A062E" w:rsidP="002F4BC4">
            <w:pPr>
              <w:spacing w:after="0"/>
              <w:ind w:right="284"/>
              <w:jc w:val="center"/>
              <w:rPr>
                <w:rFonts w:ascii="Arial" w:eastAsia="Times New Roman" w:hAnsi="Arial" w:cs="Arial"/>
                <w:color w:val="FF0000"/>
                <w:sz w:val="16"/>
                <w:szCs w:val="16"/>
                <w:lang w:eastAsia="nl-BE"/>
              </w:rPr>
            </w:pPr>
            <w:r w:rsidRPr="004B4694">
              <w:rPr>
                <w:rFonts w:ascii="Arial" w:eastAsia="Times New Roman" w:hAnsi="Arial" w:cs="Arial"/>
                <w:color w:val="FF0000"/>
                <w:sz w:val="16"/>
                <w:szCs w:val="16"/>
                <w:lang w:eastAsia="nl-BE"/>
              </w:rPr>
              <w:t>76A</w:t>
            </w:r>
          </w:p>
        </w:tc>
        <w:tc>
          <w:tcPr>
            <w:tcW w:w="582" w:type="dxa"/>
            <w:tcBorders>
              <w:top w:val="nil"/>
              <w:left w:val="nil"/>
              <w:bottom w:val="nil"/>
              <w:right w:val="single" w:sz="4" w:space="0" w:color="auto"/>
            </w:tcBorders>
            <w:shd w:val="clear" w:color="auto" w:fill="auto"/>
            <w:noWrap/>
            <w:vAlign w:val="center"/>
          </w:tcPr>
          <w:p w14:paraId="22B1C4E7" w14:textId="77777777" w:rsidR="008A062E" w:rsidRPr="004B4694" w:rsidRDefault="008A062E" w:rsidP="002F4BC4">
            <w:pPr>
              <w:spacing w:after="0"/>
              <w:jc w:val="center"/>
              <w:rPr>
                <w:rFonts w:ascii="Arial" w:eastAsia="Times New Roman" w:hAnsi="Arial" w:cs="Arial"/>
                <w:color w:val="FF0000"/>
                <w:sz w:val="16"/>
                <w:szCs w:val="16"/>
                <w:lang w:eastAsia="nl-BE"/>
              </w:rPr>
            </w:pPr>
            <w:r w:rsidRPr="004B4694">
              <w:rPr>
                <w:rFonts w:ascii="Arial" w:eastAsia="Times New Roman" w:hAnsi="Arial" w:cs="Arial"/>
                <w:color w:val="FF0000"/>
                <w:sz w:val="16"/>
                <w:szCs w:val="16"/>
                <w:lang w:eastAsia="nl-BE"/>
              </w:rPr>
              <w:t>(+)</w:t>
            </w:r>
          </w:p>
        </w:tc>
      </w:tr>
      <w:tr w:rsidR="004B4694" w:rsidRPr="00E16439" w14:paraId="72B62C9D" w14:textId="77777777" w:rsidTr="008A062E">
        <w:trPr>
          <w:trHeight w:val="254"/>
        </w:trPr>
        <w:tc>
          <w:tcPr>
            <w:tcW w:w="5949" w:type="dxa"/>
            <w:tcBorders>
              <w:top w:val="nil"/>
              <w:left w:val="single" w:sz="4" w:space="0" w:color="auto"/>
              <w:bottom w:val="nil"/>
              <w:right w:val="single" w:sz="4" w:space="0" w:color="auto"/>
            </w:tcBorders>
            <w:shd w:val="clear" w:color="auto" w:fill="auto"/>
            <w:noWrap/>
            <w:vAlign w:val="center"/>
            <w:hideMark/>
          </w:tcPr>
          <w:p w14:paraId="02309360" w14:textId="4793F989" w:rsidR="004B4694" w:rsidRPr="00E16439" w:rsidRDefault="004B4694" w:rsidP="004B4694">
            <w:pPr>
              <w:keepNext/>
              <w:keepLines/>
              <w:spacing w:after="0"/>
              <w:ind w:left="142"/>
              <w:jc w:val="left"/>
              <w:rPr>
                <w:rFonts w:ascii="Arial" w:eastAsia="Times New Roman" w:hAnsi="Arial" w:cs="Arial"/>
                <w:color w:val="1F497D"/>
                <w:sz w:val="20"/>
                <w:szCs w:val="20"/>
                <w:lang w:eastAsia="nl-BE"/>
              </w:rPr>
            </w:pPr>
            <w:r w:rsidRPr="00E16439">
              <w:rPr>
                <w:rFonts w:ascii="Arial" w:eastAsia="Times New Roman" w:hAnsi="Arial" w:cs="Arial"/>
                <w:color w:val="1F497D"/>
                <w:sz w:val="20"/>
                <w:szCs w:val="20"/>
                <w:lang w:eastAsia="nl-BE"/>
              </w:rPr>
              <w:t> </w:t>
            </w:r>
          </w:p>
        </w:tc>
        <w:tc>
          <w:tcPr>
            <w:tcW w:w="850" w:type="dxa"/>
            <w:tcBorders>
              <w:top w:val="nil"/>
              <w:left w:val="nil"/>
              <w:bottom w:val="nil"/>
              <w:right w:val="single" w:sz="4" w:space="0" w:color="auto"/>
            </w:tcBorders>
            <w:shd w:val="clear" w:color="auto" w:fill="auto"/>
            <w:noWrap/>
            <w:vAlign w:val="center"/>
            <w:hideMark/>
          </w:tcPr>
          <w:p w14:paraId="1C927722" w14:textId="7A957B71" w:rsidR="004B4694" w:rsidRPr="004F7349" w:rsidRDefault="004B4694" w:rsidP="004B4694">
            <w:pPr>
              <w:spacing w:after="0"/>
              <w:jc w:val="center"/>
              <w:rPr>
                <w:rFonts w:ascii="Arial" w:eastAsia="Times New Roman" w:hAnsi="Arial" w:cs="Arial"/>
                <w:color w:val="1F497D"/>
                <w:sz w:val="16"/>
                <w:szCs w:val="16"/>
                <w:lang w:eastAsia="nl-BE"/>
              </w:rPr>
            </w:pPr>
          </w:p>
        </w:tc>
        <w:tc>
          <w:tcPr>
            <w:tcW w:w="582" w:type="dxa"/>
            <w:tcBorders>
              <w:top w:val="nil"/>
              <w:left w:val="nil"/>
              <w:bottom w:val="nil"/>
              <w:right w:val="single" w:sz="4" w:space="0" w:color="auto"/>
            </w:tcBorders>
            <w:shd w:val="clear" w:color="auto" w:fill="auto"/>
            <w:noWrap/>
            <w:vAlign w:val="center"/>
            <w:hideMark/>
          </w:tcPr>
          <w:p w14:paraId="39F1221B" w14:textId="53ADA3F2" w:rsidR="004B4694" w:rsidRPr="004F7349" w:rsidRDefault="004B4694" w:rsidP="004B4694">
            <w:pPr>
              <w:spacing w:after="0"/>
              <w:jc w:val="center"/>
              <w:rPr>
                <w:rFonts w:ascii="Arial" w:eastAsia="Times New Roman" w:hAnsi="Arial" w:cs="Arial"/>
                <w:color w:val="1F497D"/>
                <w:sz w:val="16"/>
                <w:szCs w:val="16"/>
                <w:lang w:eastAsia="nl-BE"/>
              </w:rPr>
            </w:pPr>
          </w:p>
        </w:tc>
      </w:tr>
      <w:tr w:rsidR="004B4694" w:rsidRPr="00E16439" w14:paraId="5EE45F7F" w14:textId="77777777" w:rsidTr="008A062E">
        <w:trPr>
          <w:trHeight w:val="254"/>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A75D3" w14:textId="77777777" w:rsidR="004B4694" w:rsidRPr="00E16439" w:rsidRDefault="004B4694" w:rsidP="004B4694">
            <w:pPr>
              <w:keepNext/>
              <w:keepLines/>
              <w:spacing w:after="0"/>
              <w:ind w:left="142"/>
              <w:jc w:val="left"/>
              <w:rPr>
                <w:rFonts w:ascii="Arial" w:eastAsia="Times New Roman" w:hAnsi="Arial" w:cs="Arial"/>
                <w:b/>
                <w:bCs/>
                <w:color w:val="1F497D"/>
                <w:sz w:val="20"/>
                <w:szCs w:val="20"/>
                <w:lang w:eastAsia="nl-BE"/>
              </w:rPr>
            </w:pPr>
            <w:r w:rsidRPr="00E16439">
              <w:rPr>
                <w:rFonts w:ascii="Arial" w:eastAsia="Times New Roman" w:hAnsi="Arial" w:cs="Arial"/>
                <w:b/>
                <w:bCs/>
                <w:color w:val="1F497D"/>
                <w:sz w:val="20"/>
                <w:szCs w:val="20"/>
                <w:lang w:eastAsia="nl-BE"/>
              </w:rPr>
              <w:t>Bedrijfswinst(/-verlies)</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4E703FB" w14:textId="77777777" w:rsidR="004B4694" w:rsidRPr="004F7349" w:rsidRDefault="004B4694" w:rsidP="004B4694">
            <w:pPr>
              <w:spacing w:after="0"/>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9901</w:t>
            </w:r>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14:paraId="6D909656" w14:textId="77777777" w:rsidR="004B4694" w:rsidRPr="004F7349" w:rsidRDefault="004B4694" w:rsidP="004B4694">
            <w:pPr>
              <w:keepNext/>
              <w:spacing w:after="0"/>
              <w:jc w:val="center"/>
              <w:rPr>
                <w:rFonts w:ascii="Arial" w:eastAsia="Times New Roman" w:hAnsi="Arial" w:cs="Arial"/>
                <w:color w:val="1F497D"/>
                <w:sz w:val="16"/>
                <w:szCs w:val="16"/>
                <w:lang w:eastAsia="nl-BE"/>
              </w:rPr>
            </w:pPr>
            <w:r w:rsidRPr="004F7349">
              <w:rPr>
                <w:rFonts w:ascii="Arial" w:eastAsia="Times New Roman" w:hAnsi="Arial" w:cs="Arial"/>
                <w:color w:val="1F497D"/>
                <w:sz w:val="16"/>
                <w:szCs w:val="16"/>
                <w:lang w:eastAsia="nl-BE"/>
              </w:rPr>
              <w:t>(+/-)</w:t>
            </w:r>
          </w:p>
        </w:tc>
      </w:tr>
    </w:tbl>
    <w:p w14:paraId="7A306785" w14:textId="527422BA" w:rsidR="00641456" w:rsidRDefault="00641456" w:rsidP="00641456">
      <w:pPr>
        <w:pStyle w:val="Bijschrift"/>
        <w:rPr>
          <w:lang w:eastAsia="nl-BE"/>
        </w:rPr>
      </w:pPr>
      <w:bookmarkStart w:id="17" w:name="_Toc109552486"/>
      <w:r>
        <w:t xml:space="preserve">Tabel </w:t>
      </w:r>
      <w:fldSimple w:instr=" SEQ Tabel \* ARABIC ">
        <w:r w:rsidR="00C65D08">
          <w:rPr>
            <w:noProof/>
          </w:rPr>
          <w:t>7</w:t>
        </w:r>
      </w:fldSimple>
      <w:r>
        <w:t xml:space="preserve"> :</w:t>
      </w:r>
      <w:r>
        <w:tab/>
      </w:r>
      <w:r w:rsidRPr="00DC313B">
        <w:t>Codes jaarrekeningen voor de B</w:t>
      </w:r>
      <w:r>
        <w:t>edrijfswinst</w:t>
      </w:r>
      <w:bookmarkEnd w:id="17"/>
    </w:p>
    <w:p w14:paraId="4E053582" w14:textId="50CB5983" w:rsidR="001F4DAA" w:rsidRDefault="00B95E7A" w:rsidP="001F4DAA">
      <w:pPr>
        <w:rPr>
          <w:lang w:eastAsia="nl-BE"/>
        </w:rPr>
      </w:pPr>
      <w:r>
        <w:rPr>
          <w:lang w:eastAsia="nl-BE"/>
        </w:rPr>
        <w:t>Uit deze tabel blijkt dus dat we de bedrijfswinst kunnen uitdrukken in functie van de Bruto Toegevoegde Waarde tegen factorkosten.</w:t>
      </w:r>
    </w:p>
    <w:tbl>
      <w:tblPr>
        <w:tblW w:w="7812" w:type="dxa"/>
        <w:jc w:val="center"/>
        <w:tblCellMar>
          <w:left w:w="70" w:type="dxa"/>
          <w:right w:w="70" w:type="dxa"/>
        </w:tblCellMar>
        <w:tblLook w:val="04A0" w:firstRow="1" w:lastRow="0" w:firstColumn="1" w:lastColumn="0" w:noHBand="0" w:noVBand="1"/>
      </w:tblPr>
      <w:tblGrid>
        <w:gridCol w:w="5949"/>
        <w:gridCol w:w="992"/>
        <w:gridCol w:w="871"/>
      </w:tblGrid>
      <w:tr w:rsidR="00B95E7A" w:rsidRPr="001F4DAA" w14:paraId="336F47B2" w14:textId="77777777" w:rsidTr="008A062E">
        <w:trPr>
          <w:trHeight w:val="254"/>
          <w:jc w:val="center"/>
        </w:trPr>
        <w:tc>
          <w:tcPr>
            <w:tcW w:w="5949" w:type="dxa"/>
            <w:tcBorders>
              <w:top w:val="single" w:sz="4" w:space="0" w:color="auto"/>
              <w:left w:val="single" w:sz="4" w:space="0" w:color="auto"/>
              <w:bottom w:val="nil"/>
              <w:right w:val="single" w:sz="4" w:space="0" w:color="auto"/>
            </w:tcBorders>
            <w:shd w:val="clear" w:color="000000" w:fill="1F497D"/>
            <w:noWrap/>
            <w:vAlign w:val="center"/>
            <w:hideMark/>
          </w:tcPr>
          <w:p w14:paraId="4BA855F8" w14:textId="77777777" w:rsidR="00B95E7A" w:rsidRPr="001F4DAA" w:rsidRDefault="00B95E7A" w:rsidP="007842F1">
            <w:pPr>
              <w:spacing w:after="0"/>
              <w:jc w:val="left"/>
              <w:rPr>
                <w:rFonts w:ascii="Arial" w:eastAsia="Times New Roman" w:hAnsi="Arial" w:cs="Arial"/>
                <w:b/>
                <w:bCs/>
                <w:color w:val="FFFFFF"/>
                <w:sz w:val="20"/>
                <w:szCs w:val="20"/>
                <w:lang w:eastAsia="nl-BE"/>
              </w:rPr>
            </w:pPr>
            <w:r w:rsidRPr="001F4DAA">
              <w:rPr>
                <w:rFonts w:ascii="Arial" w:eastAsia="Times New Roman" w:hAnsi="Arial" w:cs="Arial"/>
                <w:b/>
                <w:bCs/>
                <w:color w:val="FFFFFF"/>
                <w:sz w:val="20"/>
                <w:szCs w:val="20"/>
                <w:lang w:eastAsia="nl-BE"/>
              </w:rPr>
              <w:t>Bedrijfswinst</w:t>
            </w:r>
          </w:p>
        </w:tc>
        <w:tc>
          <w:tcPr>
            <w:tcW w:w="992" w:type="dxa"/>
            <w:tcBorders>
              <w:top w:val="single" w:sz="4" w:space="0" w:color="auto"/>
              <w:left w:val="single" w:sz="4" w:space="0" w:color="auto"/>
              <w:bottom w:val="nil"/>
              <w:right w:val="single" w:sz="4" w:space="0" w:color="auto"/>
            </w:tcBorders>
            <w:shd w:val="clear" w:color="000000" w:fill="1F497D"/>
            <w:noWrap/>
            <w:vAlign w:val="center"/>
            <w:hideMark/>
          </w:tcPr>
          <w:p w14:paraId="13F6DDF8" w14:textId="77777777" w:rsidR="00B95E7A" w:rsidRPr="001F4DAA" w:rsidRDefault="00B95E7A" w:rsidP="007842F1">
            <w:pPr>
              <w:spacing w:after="0"/>
              <w:jc w:val="center"/>
              <w:rPr>
                <w:rFonts w:ascii="Arial" w:eastAsia="Times New Roman" w:hAnsi="Arial" w:cs="Arial"/>
                <w:b/>
                <w:bCs/>
                <w:color w:val="FFFFFF"/>
                <w:sz w:val="16"/>
                <w:szCs w:val="16"/>
                <w:lang w:eastAsia="nl-BE"/>
              </w:rPr>
            </w:pPr>
            <w:r w:rsidRPr="001F4DAA">
              <w:rPr>
                <w:rFonts w:ascii="Arial" w:eastAsia="Times New Roman" w:hAnsi="Arial" w:cs="Arial"/>
                <w:b/>
                <w:bCs/>
                <w:color w:val="FFFFFF"/>
                <w:sz w:val="16"/>
                <w:szCs w:val="16"/>
                <w:lang w:eastAsia="nl-BE"/>
              </w:rPr>
              <w:t>code</w:t>
            </w:r>
          </w:p>
        </w:tc>
        <w:tc>
          <w:tcPr>
            <w:tcW w:w="871" w:type="dxa"/>
            <w:tcBorders>
              <w:top w:val="single" w:sz="4" w:space="0" w:color="auto"/>
              <w:left w:val="single" w:sz="4" w:space="0" w:color="auto"/>
              <w:bottom w:val="nil"/>
              <w:right w:val="single" w:sz="4" w:space="0" w:color="auto"/>
            </w:tcBorders>
            <w:shd w:val="clear" w:color="000000" w:fill="1F497D"/>
            <w:noWrap/>
            <w:vAlign w:val="center"/>
            <w:hideMark/>
          </w:tcPr>
          <w:p w14:paraId="00AE2287" w14:textId="77777777" w:rsidR="00B95E7A" w:rsidRPr="008A062E" w:rsidRDefault="00B95E7A" w:rsidP="007842F1">
            <w:pPr>
              <w:spacing w:after="0"/>
              <w:jc w:val="center"/>
              <w:rPr>
                <w:rFonts w:ascii="Arial" w:eastAsia="Times New Roman" w:hAnsi="Arial" w:cs="Arial"/>
                <w:b/>
                <w:bCs/>
                <w:color w:val="FFFFFF"/>
                <w:sz w:val="16"/>
                <w:szCs w:val="16"/>
                <w:lang w:eastAsia="nl-BE"/>
              </w:rPr>
            </w:pPr>
            <w:r w:rsidRPr="008A062E">
              <w:rPr>
                <w:rFonts w:ascii="Arial" w:eastAsia="Times New Roman" w:hAnsi="Arial" w:cs="Arial"/>
                <w:b/>
                <w:bCs/>
                <w:color w:val="FFFFFF"/>
                <w:sz w:val="16"/>
                <w:szCs w:val="16"/>
                <w:lang w:eastAsia="nl-BE"/>
              </w:rPr>
              <w:t> </w:t>
            </w:r>
          </w:p>
        </w:tc>
      </w:tr>
      <w:tr w:rsidR="00B95E7A" w:rsidRPr="001F4DAA" w14:paraId="05C9D382" w14:textId="77777777" w:rsidTr="008A062E">
        <w:trPr>
          <w:trHeight w:val="254"/>
          <w:jc w:val="center"/>
        </w:trPr>
        <w:tc>
          <w:tcPr>
            <w:tcW w:w="5949" w:type="dxa"/>
            <w:tcBorders>
              <w:top w:val="nil"/>
              <w:left w:val="single" w:sz="4" w:space="0" w:color="auto"/>
              <w:bottom w:val="dashed" w:sz="4" w:space="0" w:color="auto"/>
              <w:right w:val="single" w:sz="4" w:space="0" w:color="auto"/>
            </w:tcBorders>
            <w:shd w:val="clear" w:color="auto" w:fill="auto"/>
            <w:noWrap/>
            <w:vAlign w:val="center"/>
            <w:hideMark/>
          </w:tcPr>
          <w:p w14:paraId="4F1E4969" w14:textId="0193DBE7" w:rsidR="00B95E7A" w:rsidRPr="001F4DAA" w:rsidRDefault="00B95E7A" w:rsidP="007842F1">
            <w:pPr>
              <w:spacing w:after="0"/>
              <w:ind w:left="142"/>
              <w:jc w:val="left"/>
              <w:rPr>
                <w:rFonts w:ascii="Arial" w:eastAsia="Times New Roman" w:hAnsi="Arial" w:cs="Arial"/>
                <w:b/>
                <w:bCs/>
                <w:color w:val="1F497D"/>
                <w:sz w:val="20"/>
                <w:szCs w:val="20"/>
                <w:lang w:eastAsia="nl-BE"/>
              </w:rPr>
            </w:pPr>
            <w:r w:rsidRPr="001F4DAA">
              <w:rPr>
                <w:rFonts w:ascii="Arial" w:eastAsia="Times New Roman" w:hAnsi="Arial" w:cs="Arial"/>
                <w:b/>
                <w:bCs/>
                <w:color w:val="1F497D"/>
                <w:sz w:val="20"/>
                <w:szCs w:val="20"/>
                <w:lang w:eastAsia="nl-BE"/>
              </w:rPr>
              <w:t>B</w:t>
            </w:r>
            <w:r w:rsidR="0002071B" w:rsidRPr="0002071B">
              <w:rPr>
                <w:rFonts w:ascii="Arial" w:eastAsia="Times New Roman" w:hAnsi="Arial" w:cs="Arial"/>
                <w:b/>
                <w:bCs/>
                <w:color w:val="1F497D"/>
                <w:sz w:val="20"/>
                <w:szCs w:val="20"/>
                <w:lang w:eastAsia="nl-BE"/>
              </w:rPr>
              <w:t>ruto Toegevoegde Waarde tegen factorkosten</w:t>
            </w:r>
          </w:p>
        </w:tc>
        <w:tc>
          <w:tcPr>
            <w:tcW w:w="992" w:type="dxa"/>
            <w:tcBorders>
              <w:top w:val="nil"/>
              <w:left w:val="nil"/>
              <w:bottom w:val="dashed" w:sz="4" w:space="0" w:color="auto"/>
              <w:right w:val="single" w:sz="4" w:space="0" w:color="auto"/>
            </w:tcBorders>
            <w:shd w:val="clear" w:color="auto" w:fill="auto"/>
            <w:noWrap/>
            <w:vAlign w:val="center"/>
            <w:hideMark/>
          </w:tcPr>
          <w:p w14:paraId="57F32D01" w14:textId="4AF0CE4C" w:rsidR="00B95E7A" w:rsidRPr="001F4DAA" w:rsidRDefault="00B95E7A" w:rsidP="0002071B">
            <w:pPr>
              <w:spacing w:after="0"/>
              <w:jc w:val="center"/>
              <w:rPr>
                <w:rFonts w:ascii="Arial" w:eastAsia="Times New Roman" w:hAnsi="Arial" w:cs="Arial"/>
                <w:color w:val="1F497D"/>
                <w:sz w:val="16"/>
                <w:szCs w:val="16"/>
                <w:lang w:eastAsia="nl-BE"/>
              </w:rPr>
            </w:pPr>
          </w:p>
        </w:tc>
        <w:tc>
          <w:tcPr>
            <w:tcW w:w="871" w:type="dxa"/>
            <w:tcBorders>
              <w:top w:val="nil"/>
              <w:left w:val="nil"/>
              <w:bottom w:val="dashed" w:sz="4" w:space="0" w:color="auto"/>
              <w:right w:val="single" w:sz="4" w:space="0" w:color="auto"/>
            </w:tcBorders>
            <w:shd w:val="clear" w:color="auto" w:fill="auto"/>
            <w:noWrap/>
            <w:vAlign w:val="center"/>
            <w:hideMark/>
          </w:tcPr>
          <w:p w14:paraId="27125815" w14:textId="0EFA5F95" w:rsidR="00B95E7A" w:rsidRPr="008A062E" w:rsidRDefault="0002071B" w:rsidP="0002071B">
            <w:pPr>
              <w:spacing w:after="0"/>
              <w:jc w:val="center"/>
              <w:rPr>
                <w:rFonts w:ascii="Arial" w:eastAsia="Times New Roman" w:hAnsi="Arial" w:cs="Arial"/>
                <w:color w:val="1F497D"/>
                <w:sz w:val="16"/>
                <w:szCs w:val="16"/>
                <w:lang w:eastAsia="nl-BE"/>
              </w:rPr>
            </w:pPr>
            <w:r w:rsidRPr="008A062E">
              <w:rPr>
                <w:rFonts w:ascii="Arial" w:eastAsia="Times New Roman" w:hAnsi="Arial" w:cs="Arial"/>
                <w:color w:val="1F497D"/>
                <w:sz w:val="16"/>
                <w:szCs w:val="16"/>
                <w:lang w:eastAsia="nl-BE"/>
              </w:rPr>
              <w:t>(+/-)</w:t>
            </w:r>
          </w:p>
        </w:tc>
      </w:tr>
      <w:tr w:rsidR="00B95E7A" w:rsidRPr="001F4DAA" w14:paraId="1A34CE8D" w14:textId="77777777" w:rsidTr="008A062E">
        <w:trPr>
          <w:trHeight w:val="254"/>
          <w:jc w:val="center"/>
        </w:trPr>
        <w:tc>
          <w:tcPr>
            <w:tcW w:w="5949" w:type="dxa"/>
            <w:tcBorders>
              <w:top w:val="nil"/>
              <w:left w:val="single" w:sz="4" w:space="0" w:color="auto"/>
              <w:bottom w:val="nil"/>
              <w:right w:val="single" w:sz="4" w:space="0" w:color="auto"/>
            </w:tcBorders>
            <w:shd w:val="clear" w:color="auto" w:fill="auto"/>
            <w:noWrap/>
            <w:vAlign w:val="center"/>
            <w:hideMark/>
          </w:tcPr>
          <w:p w14:paraId="2AC3C658" w14:textId="77777777" w:rsidR="00B95E7A" w:rsidRPr="001F4DAA" w:rsidRDefault="00B95E7A" w:rsidP="007842F1">
            <w:pPr>
              <w:spacing w:after="0"/>
              <w:ind w:left="284"/>
              <w:jc w:val="left"/>
              <w:rPr>
                <w:rFonts w:ascii="Arial" w:eastAsia="Times New Roman" w:hAnsi="Arial" w:cs="Arial"/>
                <w:color w:val="1F497D"/>
                <w:sz w:val="20"/>
                <w:szCs w:val="20"/>
                <w:lang w:eastAsia="nl-BE"/>
              </w:rPr>
            </w:pPr>
            <w:r w:rsidRPr="001F4DAA">
              <w:rPr>
                <w:rFonts w:ascii="Arial" w:eastAsia="Times New Roman" w:hAnsi="Arial" w:cs="Arial"/>
                <w:color w:val="1F497D"/>
                <w:sz w:val="20"/>
                <w:szCs w:val="20"/>
                <w:lang w:eastAsia="nl-BE"/>
              </w:rPr>
              <w:t>Omzet</w:t>
            </w:r>
          </w:p>
        </w:tc>
        <w:tc>
          <w:tcPr>
            <w:tcW w:w="992" w:type="dxa"/>
            <w:tcBorders>
              <w:top w:val="nil"/>
              <w:left w:val="nil"/>
              <w:bottom w:val="nil"/>
              <w:right w:val="single" w:sz="4" w:space="0" w:color="auto"/>
            </w:tcBorders>
            <w:shd w:val="clear" w:color="auto" w:fill="auto"/>
            <w:noWrap/>
            <w:vAlign w:val="center"/>
            <w:hideMark/>
          </w:tcPr>
          <w:p w14:paraId="339CE693" w14:textId="77777777" w:rsidR="00B95E7A" w:rsidRPr="001F4DAA" w:rsidRDefault="00B95E7A" w:rsidP="0002071B">
            <w:pPr>
              <w:spacing w:after="0"/>
              <w:jc w:val="center"/>
              <w:rPr>
                <w:rFonts w:ascii="Arial" w:eastAsia="Times New Roman" w:hAnsi="Arial" w:cs="Arial"/>
                <w:color w:val="1F497D"/>
                <w:sz w:val="16"/>
                <w:szCs w:val="16"/>
                <w:lang w:eastAsia="nl-BE"/>
              </w:rPr>
            </w:pPr>
            <w:r w:rsidRPr="001F4DAA">
              <w:rPr>
                <w:rFonts w:ascii="Arial" w:eastAsia="Times New Roman" w:hAnsi="Arial" w:cs="Arial"/>
                <w:color w:val="1F497D"/>
                <w:sz w:val="16"/>
                <w:szCs w:val="16"/>
                <w:lang w:eastAsia="nl-BE"/>
              </w:rPr>
              <w:t>70</w:t>
            </w:r>
          </w:p>
        </w:tc>
        <w:tc>
          <w:tcPr>
            <w:tcW w:w="871" w:type="dxa"/>
            <w:tcBorders>
              <w:top w:val="nil"/>
              <w:left w:val="nil"/>
              <w:bottom w:val="nil"/>
              <w:right w:val="single" w:sz="4" w:space="0" w:color="auto"/>
            </w:tcBorders>
            <w:shd w:val="clear" w:color="auto" w:fill="auto"/>
            <w:noWrap/>
            <w:vAlign w:val="center"/>
            <w:hideMark/>
          </w:tcPr>
          <w:p w14:paraId="25466F9E" w14:textId="77777777" w:rsidR="00B95E7A" w:rsidRPr="008A062E" w:rsidRDefault="00B95E7A" w:rsidP="0002071B">
            <w:pPr>
              <w:spacing w:after="0"/>
              <w:jc w:val="center"/>
              <w:rPr>
                <w:rFonts w:ascii="Arial" w:eastAsia="Times New Roman" w:hAnsi="Arial" w:cs="Arial"/>
                <w:color w:val="1F497D"/>
                <w:sz w:val="16"/>
                <w:szCs w:val="16"/>
                <w:lang w:eastAsia="nl-BE"/>
              </w:rPr>
            </w:pPr>
            <w:r w:rsidRPr="008A062E">
              <w:rPr>
                <w:rFonts w:ascii="Arial" w:eastAsia="Times New Roman" w:hAnsi="Arial" w:cs="Arial"/>
                <w:color w:val="1F497D"/>
                <w:sz w:val="16"/>
                <w:szCs w:val="16"/>
                <w:lang w:eastAsia="nl-BE"/>
              </w:rPr>
              <w:t>(+)</w:t>
            </w:r>
          </w:p>
        </w:tc>
      </w:tr>
      <w:tr w:rsidR="00B95E7A" w:rsidRPr="001F4DAA" w14:paraId="5D68A7CE" w14:textId="77777777" w:rsidTr="008A062E">
        <w:trPr>
          <w:trHeight w:val="254"/>
          <w:jc w:val="center"/>
        </w:trPr>
        <w:tc>
          <w:tcPr>
            <w:tcW w:w="5949" w:type="dxa"/>
            <w:tcBorders>
              <w:top w:val="nil"/>
              <w:left w:val="single" w:sz="4" w:space="0" w:color="auto"/>
              <w:bottom w:val="nil"/>
              <w:right w:val="single" w:sz="4" w:space="0" w:color="auto"/>
            </w:tcBorders>
            <w:shd w:val="clear" w:color="auto" w:fill="auto"/>
            <w:noWrap/>
            <w:vAlign w:val="center"/>
            <w:hideMark/>
          </w:tcPr>
          <w:p w14:paraId="76E4BC01" w14:textId="77777777" w:rsidR="00B95E7A" w:rsidRPr="001F4DAA" w:rsidRDefault="00B95E7A" w:rsidP="007842F1">
            <w:pPr>
              <w:spacing w:after="0"/>
              <w:ind w:left="284"/>
              <w:jc w:val="left"/>
              <w:rPr>
                <w:rFonts w:ascii="Arial" w:eastAsia="Times New Roman" w:hAnsi="Arial" w:cs="Arial"/>
                <w:color w:val="1F497D"/>
                <w:sz w:val="20"/>
                <w:szCs w:val="20"/>
                <w:lang w:eastAsia="nl-BE"/>
              </w:rPr>
            </w:pPr>
            <w:r w:rsidRPr="001F4DAA">
              <w:rPr>
                <w:rFonts w:ascii="Arial" w:eastAsia="Times New Roman" w:hAnsi="Arial" w:cs="Arial"/>
                <w:color w:val="1F497D"/>
                <w:sz w:val="20"/>
                <w:szCs w:val="20"/>
                <w:lang w:eastAsia="nl-BE"/>
              </w:rPr>
              <w:t>Veranderingen in voorraden (toename/afname)</w:t>
            </w:r>
          </w:p>
        </w:tc>
        <w:tc>
          <w:tcPr>
            <w:tcW w:w="992" w:type="dxa"/>
            <w:tcBorders>
              <w:top w:val="nil"/>
              <w:left w:val="nil"/>
              <w:bottom w:val="nil"/>
              <w:right w:val="single" w:sz="4" w:space="0" w:color="auto"/>
            </w:tcBorders>
            <w:shd w:val="clear" w:color="auto" w:fill="auto"/>
            <w:noWrap/>
            <w:vAlign w:val="center"/>
            <w:hideMark/>
          </w:tcPr>
          <w:p w14:paraId="400D68D3" w14:textId="77777777" w:rsidR="00B95E7A" w:rsidRPr="001F4DAA" w:rsidRDefault="00B95E7A" w:rsidP="0002071B">
            <w:pPr>
              <w:spacing w:after="0"/>
              <w:jc w:val="center"/>
              <w:rPr>
                <w:rFonts w:ascii="Arial" w:eastAsia="Times New Roman" w:hAnsi="Arial" w:cs="Arial"/>
                <w:color w:val="1F497D"/>
                <w:sz w:val="16"/>
                <w:szCs w:val="16"/>
                <w:lang w:eastAsia="nl-BE"/>
              </w:rPr>
            </w:pPr>
            <w:r w:rsidRPr="001F4DAA">
              <w:rPr>
                <w:rFonts w:ascii="Arial" w:eastAsia="Times New Roman" w:hAnsi="Arial" w:cs="Arial"/>
                <w:color w:val="1F497D"/>
                <w:sz w:val="16"/>
                <w:szCs w:val="16"/>
                <w:lang w:eastAsia="nl-BE"/>
              </w:rPr>
              <w:t>71</w:t>
            </w:r>
          </w:p>
        </w:tc>
        <w:tc>
          <w:tcPr>
            <w:tcW w:w="871" w:type="dxa"/>
            <w:tcBorders>
              <w:top w:val="nil"/>
              <w:left w:val="nil"/>
              <w:bottom w:val="nil"/>
              <w:right w:val="single" w:sz="4" w:space="0" w:color="auto"/>
            </w:tcBorders>
            <w:shd w:val="clear" w:color="auto" w:fill="auto"/>
            <w:noWrap/>
            <w:vAlign w:val="center"/>
            <w:hideMark/>
          </w:tcPr>
          <w:p w14:paraId="5D7B473C" w14:textId="77777777" w:rsidR="00B95E7A" w:rsidRPr="008A062E" w:rsidRDefault="00B95E7A" w:rsidP="0002071B">
            <w:pPr>
              <w:spacing w:after="0"/>
              <w:jc w:val="center"/>
              <w:rPr>
                <w:rFonts w:ascii="Arial" w:eastAsia="Times New Roman" w:hAnsi="Arial" w:cs="Arial"/>
                <w:color w:val="1F497D"/>
                <w:sz w:val="16"/>
                <w:szCs w:val="16"/>
                <w:lang w:eastAsia="nl-BE"/>
              </w:rPr>
            </w:pPr>
            <w:r w:rsidRPr="008A062E">
              <w:rPr>
                <w:rFonts w:ascii="Arial" w:eastAsia="Times New Roman" w:hAnsi="Arial" w:cs="Arial"/>
                <w:color w:val="1F497D"/>
                <w:sz w:val="16"/>
                <w:szCs w:val="16"/>
                <w:lang w:eastAsia="nl-BE"/>
              </w:rPr>
              <w:t>(+/-)</w:t>
            </w:r>
          </w:p>
        </w:tc>
      </w:tr>
      <w:tr w:rsidR="00B95E7A" w:rsidRPr="001F4DAA" w14:paraId="336AB73C" w14:textId="77777777" w:rsidTr="008A062E">
        <w:trPr>
          <w:trHeight w:val="254"/>
          <w:jc w:val="center"/>
        </w:trPr>
        <w:tc>
          <w:tcPr>
            <w:tcW w:w="5949" w:type="dxa"/>
            <w:tcBorders>
              <w:top w:val="nil"/>
              <w:left w:val="single" w:sz="4" w:space="0" w:color="auto"/>
              <w:right w:val="single" w:sz="4" w:space="0" w:color="auto"/>
            </w:tcBorders>
            <w:shd w:val="clear" w:color="auto" w:fill="auto"/>
            <w:noWrap/>
            <w:vAlign w:val="center"/>
            <w:hideMark/>
          </w:tcPr>
          <w:p w14:paraId="12FA6FF7" w14:textId="77777777" w:rsidR="00B95E7A" w:rsidRPr="001F4DAA" w:rsidRDefault="00B95E7A" w:rsidP="007842F1">
            <w:pPr>
              <w:spacing w:after="0"/>
              <w:ind w:left="284"/>
              <w:jc w:val="left"/>
              <w:rPr>
                <w:rFonts w:ascii="Arial" w:eastAsia="Times New Roman" w:hAnsi="Arial" w:cs="Arial"/>
                <w:color w:val="1F497D"/>
                <w:sz w:val="20"/>
                <w:szCs w:val="20"/>
                <w:lang w:eastAsia="nl-BE"/>
              </w:rPr>
            </w:pPr>
            <w:r w:rsidRPr="001F4DAA">
              <w:rPr>
                <w:rFonts w:ascii="Arial" w:eastAsia="Times New Roman" w:hAnsi="Arial" w:cs="Arial"/>
                <w:color w:val="1F497D"/>
                <w:sz w:val="20"/>
                <w:szCs w:val="20"/>
                <w:lang w:eastAsia="nl-BE"/>
              </w:rPr>
              <w:t>Geproduceerde vaste activa</w:t>
            </w:r>
          </w:p>
        </w:tc>
        <w:tc>
          <w:tcPr>
            <w:tcW w:w="992" w:type="dxa"/>
            <w:tcBorders>
              <w:top w:val="nil"/>
              <w:left w:val="nil"/>
              <w:right w:val="single" w:sz="4" w:space="0" w:color="auto"/>
            </w:tcBorders>
            <w:shd w:val="clear" w:color="auto" w:fill="auto"/>
            <w:noWrap/>
            <w:vAlign w:val="center"/>
            <w:hideMark/>
          </w:tcPr>
          <w:p w14:paraId="2CA62050" w14:textId="77777777" w:rsidR="00B95E7A" w:rsidRPr="001F4DAA" w:rsidRDefault="00B95E7A" w:rsidP="0002071B">
            <w:pPr>
              <w:spacing w:after="0"/>
              <w:jc w:val="center"/>
              <w:rPr>
                <w:rFonts w:ascii="Arial" w:eastAsia="Times New Roman" w:hAnsi="Arial" w:cs="Arial"/>
                <w:color w:val="1F497D"/>
                <w:sz w:val="16"/>
                <w:szCs w:val="16"/>
                <w:lang w:eastAsia="nl-BE"/>
              </w:rPr>
            </w:pPr>
            <w:r w:rsidRPr="001F4DAA">
              <w:rPr>
                <w:rFonts w:ascii="Arial" w:eastAsia="Times New Roman" w:hAnsi="Arial" w:cs="Arial"/>
                <w:color w:val="1F497D"/>
                <w:sz w:val="16"/>
                <w:szCs w:val="16"/>
                <w:lang w:eastAsia="nl-BE"/>
              </w:rPr>
              <w:t>72</w:t>
            </w:r>
          </w:p>
        </w:tc>
        <w:tc>
          <w:tcPr>
            <w:tcW w:w="871" w:type="dxa"/>
            <w:tcBorders>
              <w:top w:val="nil"/>
              <w:left w:val="nil"/>
              <w:right w:val="single" w:sz="4" w:space="0" w:color="auto"/>
            </w:tcBorders>
            <w:shd w:val="clear" w:color="auto" w:fill="auto"/>
            <w:noWrap/>
            <w:vAlign w:val="center"/>
            <w:hideMark/>
          </w:tcPr>
          <w:p w14:paraId="7C325EC5" w14:textId="77777777" w:rsidR="00B95E7A" w:rsidRPr="008A062E" w:rsidRDefault="00B95E7A" w:rsidP="0002071B">
            <w:pPr>
              <w:spacing w:after="0"/>
              <w:jc w:val="center"/>
              <w:rPr>
                <w:rFonts w:ascii="Arial" w:eastAsia="Times New Roman" w:hAnsi="Arial" w:cs="Arial"/>
                <w:color w:val="1F497D"/>
                <w:sz w:val="16"/>
                <w:szCs w:val="16"/>
                <w:lang w:eastAsia="nl-BE"/>
              </w:rPr>
            </w:pPr>
            <w:r w:rsidRPr="008A062E">
              <w:rPr>
                <w:rFonts w:ascii="Arial" w:eastAsia="Times New Roman" w:hAnsi="Arial" w:cs="Arial"/>
                <w:color w:val="1F497D"/>
                <w:sz w:val="16"/>
                <w:szCs w:val="16"/>
                <w:lang w:eastAsia="nl-BE"/>
              </w:rPr>
              <w:t>(+)</w:t>
            </w:r>
          </w:p>
        </w:tc>
      </w:tr>
      <w:tr w:rsidR="00B95E7A" w:rsidRPr="001F4DAA" w14:paraId="4EC784FC" w14:textId="77777777" w:rsidTr="008A062E">
        <w:trPr>
          <w:trHeight w:val="254"/>
          <w:jc w:val="center"/>
        </w:trPr>
        <w:tc>
          <w:tcPr>
            <w:tcW w:w="5949" w:type="dxa"/>
            <w:tcBorders>
              <w:top w:val="nil"/>
              <w:left w:val="single" w:sz="4" w:space="0" w:color="auto"/>
              <w:right w:val="single" w:sz="4" w:space="0" w:color="auto"/>
            </w:tcBorders>
            <w:shd w:val="clear" w:color="auto" w:fill="auto"/>
            <w:noWrap/>
            <w:vAlign w:val="center"/>
            <w:hideMark/>
          </w:tcPr>
          <w:p w14:paraId="20044274" w14:textId="77777777" w:rsidR="00B95E7A" w:rsidRPr="001F4DAA" w:rsidRDefault="00B95E7A" w:rsidP="007842F1">
            <w:pPr>
              <w:spacing w:after="0"/>
              <w:ind w:left="284"/>
              <w:jc w:val="left"/>
              <w:rPr>
                <w:rFonts w:ascii="Arial" w:eastAsia="Times New Roman" w:hAnsi="Arial" w:cs="Arial"/>
                <w:color w:val="1F497D"/>
                <w:sz w:val="20"/>
                <w:szCs w:val="20"/>
                <w:lang w:eastAsia="nl-BE"/>
              </w:rPr>
            </w:pPr>
            <w:r w:rsidRPr="001F4DAA">
              <w:rPr>
                <w:rFonts w:ascii="Arial" w:eastAsia="Times New Roman" w:hAnsi="Arial" w:cs="Arial"/>
                <w:color w:val="1F497D"/>
                <w:sz w:val="20"/>
                <w:szCs w:val="20"/>
                <w:lang w:eastAsia="nl-BE"/>
              </w:rPr>
              <w:t>Andere bedrijfsinkomsten</w:t>
            </w:r>
          </w:p>
        </w:tc>
        <w:tc>
          <w:tcPr>
            <w:tcW w:w="992" w:type="dxa"/>
            <w:tcBorders>
              <w:top w:val="nil"/>
              <w:left w:val="single" w:sz="4" w:space="0" w:color="auto"/>
              <w:right w:val="single" w:sz="4" w:space="0" w:color="auto"/>
            </w:tcBorders>
            <w:shd w:val="clear" w:color="auto" w:fill="auto"/>
            <w:noWrap/>
            <w:vAlign w:val="center"/>
            <w:hideMark/>
          </w:tcPr>
          <w:p w14:paraId="5E7624D2" w14:textId="77777777" w:rsidR="00B95E7A" w:rsidRPr="001F4DAA" w:rsidRDefault="00B95E7A" w:rsidP="0002071B">
            <w:pPr>
              <w:spacing w:after="0"/>
              <w:jc w:val="center"/>
              <w:rPr>
                <w:rFonts w:ascii="Arial" w:eastAsia="Times New Roman" w:hAnsi="Arial" w:cs="Arial"/>
                <w:color w:val="1F497D"/>
                <w:sz w:val="16"/>
                <w:szCs w:val="16"/>
                <w:lang w:eastAsia="nl-BE"/>
              </w:rPr>
            </w:pPr>
            <w:r w:rsidRPr="001F4DAA">
              <w:rPr>
                <w:rFonts w:ascii="Arial" w:eastAsia="Times New Roman" w:hAnsi="Arial" w:cs="Arial"/>
                <w:color w:val="1F497D"/>
                <w:sz w:val="16"/>
                <w:szCs w:val="16"/>
                <w:lang w:eastAsia="nl-BE"/>
              </w:rPr>
              <w:t>74</w:t>
            </w:r>
          </w:p>
        </w:tc>
        <w:tc>
          <w:tcPr>
            <w:tcW w:w="871" w:type="dxa"/>
            <w:tcBorders>
              <w:top w:val="nil"/>
              <w:left w:val="single" w:sz="4" w:space="0" w:color="auto"/>
              <w:right w:val="single" w:sz="4" w:space="0" w:color="auto"/>
            </w:tcBorders>
            <w:shd w:val="clear" w:color="auto" w:fill="auto"/>
            <w:noWrap/>
            <w:vAlign w:val="center"/>
            <w:hideMark/>
          </w:tcPr>
          <w:p w14:paraId="756F6D78" w14:textId="77777777" w:rsidR="00B95E7A" w:rsidRPr="008A062E" w:rsidRDefault="00B95E7A" w:rsidP="0002071B">
            <w:pPr>
              <w:spacing w:after="0"/>
              <w:jc w:val="center"/>
              <w:rPr>
                <w:rFonts w:ascii="Arial" w:eastAsia="Times New Roman" w:hAnsi="Arial" w:cs="Arial"/>
                <w:color w:val="1F497D"/>
                <w:sz w:val="16"/>
                <w:szCs w:val="16"/>
                <w:lang w:eastAsia="nl-BE"/>
              </w:rPr>
            </w:pPr>
            <w:r w:rsidRPr="008A062E">
              <w:rPr>
                <w:rFonts w:ascii="Arial" w:eastAsia="Times New Roman" w:hAnsi="Arial" w:cs="Arial"/>
                <w:color w:val="1F497D"/>
                <w:sz w:val="16"/>
                <w:szCs w:val="16"/>
                <w:lang w:eastAsia="nl-BE"/>
              </w:rPr>
              <w:t>(+)</w:t>
            </w:r>
          </w:p>
        </w:tc>
      </w:tr>
      <w:tr w:rsidR="00B95E7A" w:rsidRPr="001F4DAA" w14:paraId="18F5D972" w14:textId="77777777" w:rsidTr="008A062E">
        <w:trPr>
          <w:trHeight w:val="254"/>
          <w:jc w:val="center"/>
        </w:trPr>
        <w:tc>
          <w:tcPr>
            <w:tcW w:w="5949" w:type="dxa"/>
            <w:tcBorders>
              <w:top w:val="nil"/>
              <w:left w:val="single" w:sz="4" w:space="0" w:color="auto"/>
              <w:bottom w:val="nil"/>
              <w:right w:val="single" w:sz="4" w:space="0" w:color="auto"/>
            </w:tcBorders>
            <w:shd w:val="clear" w:color="auto" w:fill="auto"/>
            <w:noWrap/>
            <w:vAlign w:val="center"/>
            <w:hideMark/>
          </w:tcPr>
          <w:p w14:paraId="018873D9" w14:textId="77777777" w:rsidR="00B95E7A" w:rsidRPr="001F4DAA" w:rsidRDefault="00B95E7A" w:rsidP="007842F1">
            <w:pPr>
              <w:spacing w:after="0"/>
              <w:ind w:left="284"/>
              <w:jc w:val="left"/>
              <w:rPr>
                <w:rFonts w:ascii="Arial" w:eastAsia="Times New Roman" w:hAnsi="Arial" w:cs="Arial"/>
                <w:color w:val="1F497D"/>
                <w:sz w:val="20"/>
                <w:szCs w:val="20"/>
                <w:lang w:eastAsia="nl-BE"/>
              </w:rPr>
            </w:pPr>
            <w:r w:rsidRPr="001F4DAA">
              <w:rPr>
                <w:rFonts w:ascii="Arial" w:eastAsia="Times New Roman" w:hAnsi="Arial" w:cs="Arial"/>
                <w:color w:val="1F497D"/>
                <w:sz w:val="20"/>
                <w:szCs w:val="20"/>
                <w:lang w:eastAsia="nl-BE"/>
              </w:rPr>
              <w:t>Handelsgoederen, grond- en hulpstoffen</w:t>
            </w:r>
          </w:p>
        </w:tc>
        <w:tc>
          <w:tcPr>
            <w:tcW w:w="992" w:type="dxa"/>
            <w:tcBorders>
              <w:top w:val="nil"/>
              <w:left w:val="single" w:sz="4" w:space="0" w:color="auto"/>
              <w:bottom w:val="nil"/>
              <w:right w:val="single" w:sz="4" w:space="0" w:color="auto"/>
            </w:tcBorders>
            <w:shd w:val="clear" w:color="auto" w:fill="auto"/>
            <w:noWrap/>
            <w:vAlign w:val="center"/>
            <w:hideMark/>
          </w:tcPr>
          <w:p w14:paraId="6AD1041A" w14:textId="77777777" w:rsidR="00B95E7A" w:rsidRPr="001F4DAA" w:rsidRDefault="00B95E7A" w:rsidP="0002071B">
            <w:pPr>
              <w:spacing w:after="0"/>
              <w:jc w:val="center"/>
              <w:rPr>
                <w:rFonts w:ascii="Arial" w:eastAsia="Times New Roman" w:hAnsi="Arial" w:cs="Arial"/>
                <w:color w:val="1F497D"/>
                <w:sz w:val="16"/>
                <w:szCs w:val="16"/>
                <w:lang w:eastAsia="nl-BE"/>
              </w:rPr>
            </w:pPr>
            <w:r w:rsidRPr="001F4DAA">
              <w:rPr>
                <w:rFonts w:ascii="Arial" w:eastAsia="Times New Roman" w:hAnsi="Arial" w:cs="Arial"/>
                <w:color w:val="1F497D"/>
                <w:sz w:val="16"/>
                <w:szCs w:val="16"/>
                <w:lang w:eastAsia="nl-BE"/>
              </w:rPr>
              <w:t>60</w:t>
            </w:r>
          </w:p>
        </w:tc>
        <w:tc>
          <w:tcPr>
            <w:tcW w:w="871" w:type="dxa"/>
            <w:tcBorders>
              <w:top w:val="nil"/>
              <w:left w:val="single" w:sz="4" w:space="0" w:color="auto"/>
              <w:bottom w:val="nil"/>
              <w:right w:val="single" w:sz="4" w:space="0" w:color="auto"/>
            </w:tcBorders>
            <w:shd w:val="clear" w:color="auto" w:fill="auto"/>
            <w:noWrap/>
            <w:vAlign w:val="center"/>
            <w:hideMark/>
          </w:tcPr>
          <w:p w14:paraId="6F974318" w14:textId="77777777" w:rsidR="00B95E7A" w:rsidRPr="008A062E" w:rsidRDefault="00B95E7A" w:rsidP="0002071B">
            <w:pPr>
              <w:spacing w:after="0"/>
              <w:jc w:val="center"/>
              <w:rPr>
                <w:rFonts w:ascii="Arial" w:eastAsia="Times New Roman" w:hAnsi="Arial" w:cs="Arial"/>
                <w:color w:val="1F497D"/>
                <w:sz w:val="16"/>
                <w:szCs w:val="16"/>
                <w:lang w:eastAsia="nl-BE"/>
              </w:rPr>
            </w:pPr>
            <w:r w:rsidRPr="008A062E">
              <w:rPr>
                <w:rFonts w:ascii="Arial" w:eastAsia="Times New Roman" w:hAnsi="Arial" w:cs="Arial"/>
                <w:color w:val="1F497D"/>
                <w:sz w:val="16"/>
                <w:szCs w:val="16"/>
                <w:lang w:eastAsia="nl-BE"/>
              </w:rPr>
              <w:t>(-)</w:t>
            </w:r>
          </w:p>
        </w:tc>
      </w:tr>
      <w:tr w:rsidR="00B95E7A" w:rsidRPr="001F4DAA" w14:paraId="46F50FE0" w14:textId="77777777" w:rsidTr="008A062E">
        <w:trPr>
          <w:trHeight w:val="254"/>
          <w:jc w:val="center"/>
        </w:trPr>
        <w:tc>
          <w:tcPr>
            <w:tcW w:w="5949" w:type="dxa"/>
            <w:tcBorders>
              <w:top w:val="nil"/>
              <w:left w:val="single" w:sz="4" w:space="0" w:color="auto"/>
              <w:right w:val="single" w:sz="4" w:space="0" w:color="auto"/>
            </w:tcBorders>
            <w:shd w:val="clear" w:color="auto" w:fill="auto"/>
            <w:noWrap/>
            <w:vAlign w:val="center"/>
            <w:hideMark/>
          </w:tcPr>
          <w:p w14:paraId="2AA3A948" w14:textId="77777777" w:rsidR="00B95E7A" w:rsidRPr="001F4DAA" w:rsidRDefault="00B95E7A" w:rsidP="007842F1">
            <w:pPr>
              <w:spacing w:after="0"/>
              <w:ind w:left="284"/>
              <w:jc w:val="left"/>
              <w:rPr>
                <w:rFonts w:ascii="Arial" w:eastAsia="Times New Roman" w:hAnsi="Arial" w:cs="Arial"/>
                <w:color w:val="1F497D"/>
                <w:sz w:val="20"/>
                <w:szCs w:val="20"/>
                <w:lang w:eastAsia="nl-BE"/>
              </w:rPr>
            </w:pPr>
            <w:r w:rsidRPr="001F4DAA">
              <w:rPr>
                <w:rFonts w:ascii="Arial" w:eastAsia="Times New Roman" w:hAnsi="Arial" w:cs="Arial"/>
                <w:color w:val="1F497D"/>
                <w:sz w:val="20"/>
                <w:szCs w:val="20"/>
                <w:lang w:eastAsia="nl-BE"/>
              </w:rPr>
              <w:t>Diensten en diverse goederen</w:t>
            </w:r>
          </w:p>
        </w:tc>
        <w:tc>
          <w:tcPr>
            <w:tcW w:w="992" w:type="dxa"/>
            <w:tcBorders>
              <w:top w:val="nil"/>
              <w:left w:val="nil"/>
              <w:right w:val="single" w:sz="4" w:space="0" w:color="auto"/>
            </w:tcBorders>
            <w:shd w:val="clear" w:color="auto" w:fill="auto"/>
            <w:noWrap/>
            <w:vAlign w:val="center"/>
            <w:hideMark/>
          </w:tcPr>
          <w:p w14:paraId="63A1F1D7" w14:textId="77777777" w:rsidR="00B95E7A" w:rsidRPr="001F4DAA" w:rsidRDefault="00B95E7A" w:rsidP="0002071B">
            <w:pPr>
              <w:spacing w:after="0"/>
              <w:jc w:val="center"/>
              <w:rPr>
                <w:rFonts w:ascii="Arial" w:eastAsia="Times New Roman" w:hAnsi="Arial" w:cs="Arial"/>
                <w:color w:val="1F497D"/>
                <w:sz w:val="16"/>
                <w:szCs w:val="16"/>
                <w:lang w:eastAsia="nl-BE"/>
              </w:rPr>
            </w:pPr>
            <w:r w:rsidRPr="001F4DAA">
              <w:rPr>
                <w:rFonts w:ascii="Arial" w:eastAsia="Times New Roman" w:hAnsi="Arial" w:cs="Arial"/>
                <w:color w:val="1F497D"/>
                <w:sz w:val="16"/>
                <w:szCs w:val="16"/>
                <w:lang w:eastAsia="nl-BE"/>
              </w:rPr>
              <w:t>61</w:t>
            </w:r>
          </w:p>
        </w:tc>
        <w:tc>
          <w:tcPr>
            <w:tcW w:w="871" w:type="dxa"/>
            <w:tcBorders>
              <w:top w:val="nil"/>
              <w:left w:val="nil"/>
              <w:right w:val="single" w:sz="4" w:space="0" w:color="auto"/>
            </w:tcBorders>
            <w:shd w:val="clear" w:color="auto" w:fill="auto"/>
            <w:noWrap/>
            <w:vAlign w:val="center"/>
            <w:hideMark/>
          </w:tcPr>
          <w:p w14:paraId="56C7B845" w14:textId="77777777" w:rsidR="00B95E7A" w:rsidRPr="008A062E" w:rsidRDefault="00B95E7A" w:rsidP="0002071B">
            <w:pPr>
              <w:spacing w:after="0"/>
              <w:jc w:val="center"/>
              <w:rPr>
                <w:rFonts w:ascii="Arial" w:eastAsia="Times New Roman" w:hAnsi="Arial" w:cs="Arial"/>
                <w:color w:val="1F497D"/>
                <w:sz w:val="16"/>
                <w:szCs w:val="16"/>
                <w:lang w:eastAsia="nl-BE"/>
              </w:rPr>
            </w:pPr>
            <w:r w:rsidRPr="008A062E">
              <w:rPr>
                <w:rFonts w:ascii="Arial" w:eastAsia="Times New Roman" w:hAnsi="Arial" w:cs="Arial"/>
                <w:color w:val="1F497D"/>
                <w:sz w:val="16"/>
                <w:szCs w:val="16"/>
                <w:lang w:eastAsia="nl-BE"/>
              </w:rPr>
              <w:t>(-)</w:t>
            </w:r>
          </w:p>
        </w:tc>
      </w:tr>
      <w:tr w:rsidR="00B95E7A" w:rsidRPr="00B95E7A" w14:paraId="5E64296B" w14:textId="77777777" w:rsidTr="008A062E">
        <w:trPr>
          <w:trHeight w:val="254"/>
          <w:jc w:val="center"/>
        </w:trPr>
        <w:tc>
          <w:tcPr>
            <w:tcW w:w="5949" w:type="dxa"/>
            <w:tcBorders>
              <w:top w:val="nil"/>
              <w:left w:val="single" w:sz="4" w:space="0" w:color="auto"/>
              <w:bottom w:val="dashSmallGap" w:sz="4" w:space="0" w:color="auto"/>
              <w:right w:val="single" w:sz="4" w:space="0" w:color="auto"/>
            </w:tcBorders>
            <w:shd w:val="clear" w:color="auto" w:fill="auto"/>
            <w:noWrap/>
            <w:vAlign w:val="center"/>
            <w:hideMark/>
          </w:tcPr>
          <w:p w14:paraId="426ED1ED" w14:textId="645862CE" w:rsidR="00B95E7A" w:rsidRPr="001F4DAA" w:rsidRDefault="006161DF" w:rsidP="007842F1">
            <w:pPr>
              <w:spacing w:after="0"/>
              <w:ind w:left="284"/>
              <w:jc w:val="left"/>
              <w:rPr>
                <w:rFonts w:ascii="Arial" w:eastAsia="Times New Roman" w:hAnsi="Arial" w:cs="Arial"/>
                <w:color w:val="1F497D"/>
                <w:sz w:val="20"/>
                <w:szCs w:val="20"/>
                <w:lang w:eastAsia="nl-BE"/>
              </w:rPr>
            </w:pPr>
            <w:r>
              <w:rPr>
                <w:rFonts w:ascii="Arial" w:eastAsia="Times New Roman" w:hAnsi="Arial" w:cs="Arial"/>
                <w:color w:val="1F497D"/>
                <w:sz w:val="20"/>
                <w:szCs w:val="20"/>
                <w:lang w:eastAsia="nl-BE"/>
              </w:rPr>
              <w:t>(Totale) andere bedrijfskosten</w:t>
            </w:r>
          </w:p>
        </w:tc>
        <w:tc>
          <w:tcPr>
            <w:tcW w:w="992" w:type="dxa"/>
            <w:tcBorders>
              <w:top w:val="nil"/>
              <w:left w:val="nil"/>
              <w:bottom w:val="dashSmallGap" w:sz="4" w:space="0" w:color="auto"/>
              <w:right w:val="single" w:sz="4" w:space="0" w:color="auto"/>
            </w:tcBorders>
            <w:shd w:val="clear" w:color="auto" w:fill="auto"/>
            <w:noWrap/>
            <w:vAlign w:val="center"/>
            <w:hideMark/>
          </w:tcPr>
          <w:p w14:paraId="30784ADD" w14:textId="70A9D52F" w:rsidR="00B95E7A" w:rsidRPr="001F4DAA" w:rsidRDefault="00B95E7A" w:rsidP="0002071B">
            <w:pPr>
              <w:spacing w:after="0"/>
              <w:jc w:val="center"/>
              <w:rPr>
                <w:rFonts w:ascii="Arial" w:eastAsia="Times New Roman" w:hAnsi="Arial" w:cs="Arial"/>
                <w:color w:val="1F497D"/>
                <w:sz w:val="16"/>
                <w:szCs w:val="16"/>
                <w:lang w:eastAsia="nl-BE"/>
              </w:rPr>
            </w:pPr>
            <w:r w:rsidRPr="001F4DAA">
              <w:rPr>
                <w:rFonts w:ascii="Arial" w:eastAsia="Times New Roman" w:hAnsi="Arial" w:cs="Arial"/>
                <w:color w:val="1F497D"/>
                <w:sz w:val="16"/>
                <w:szCs w:val="16"/>
                <w:lang w:eastAsia="nl-BE"/>
              </w:rPr>
              <w:t>64</w:t>
            </w:r>
            <w:r w:rsidR="00A64B16">
              <w:rPr>
                <w:rFonts w:ascii="Arial" w:eastAsia="Times New Roman" w:hAnsi="Arial" w:cs="Arial"/>
                <w:color w:val="1F497D"/>
                <w:sz w:val="16"/>
                <w:szCs w:val="16"/>
                <w:lang w:eastAsia="nl-BE"/>
              </w:rPr>
              <w:t>0</w:t>
            </w:r>
            <w:r w:rsidR="006161DF">
              <w:rPr>
                <w:rFonts w:ascii="Arial" w:eastAsia="Times New Roman" w:hAnsi="Arial" w:cs="Arial"/>
                <w:color w:val="1F497D"/>
                <w:sz w:val="16"/>
                <w:szCs w:val="16"/>
                <w:lang w:eastAsia="nl-BE"/>
              </w:rPr>
              <w:t>/8</w:t>
            </w:r>
          </w:p>
        </w:tc>
        <w:tc>
          <w:tcPr>
            <w:tcW w:w="871" w:type="dxa"/>
            <w:tcBorders>
              <w:top w:val="nil"/>
              <w:left w:val="nil"/>
              <w:bottom w:val="dashSmallGap" w:sz="4" w:space="0" w:color="auto"/>
              <w:right w:val="single" w:sz="4" w:space="0" w:color="auto"/>
            </w:tcBorders>
            <w:shd w:val="clear" w:color="auto" w:fill="auto"/>
            <w:noWrap/>
            <w:vAlign w:val="center"/>
            <w:hideMark/>
          </w:tcPr>
          <w:p w14:paraId="11DCCAFE" w14:textId="77777777" w:rsidR="00B95E7A" w:rsidRPr="008A062E" w:rsidRDefault="00B95E7A" w:rsidP="0002071B">
            <w:pPr>
              <w:spacing w:after="0"/>
              <w:jc w:val="center"/>
              <w:rPr>
                <w:rFonts w:ascii="Arial" w:eastAsia="Times New Roman" w:hAnsi="Arial" w:cs="Arial"/>
                <w:color w:val="1F497D"/>
                <w:sz w:val="16"/>
                <w:szCs w:val="16"/>
                <w:lang w:eastAsia="nl-BE"/>
              </w:rPr>
            </w:pPr>
            <w:r w:rsidRPr="008A062E">
              <w:rPr>
                <w:rFonts w:ascii="Arial" w:eastAsia="Times New Roman" w:hAnsi="Arial" w:cs="Arial"/>
                <w:color w:val="1F497D"/>
                <w:sz w:val="16"/>
                <w:szCs w:val="16"/>
                <w:lang w:eastAsia="nl-BE"/>
              </w:rPr>
              <w:t>(-)</w:t>
            </w:r>
          </w:p>
        </w:tc>
      </w:tr>
      <w:tr w:rsidR="00B95E7A" w:rsidRPr="001F4DAA" w14:paraId="58109987" w14:textId="77777777" w:rsidTr="008A062E">
        <w:trPr>
          <w:trHeight w:val="254"/>
          <w:jc w:val="center"/>
        </w:trPr>
        <w:tc>
          <w:tcPr>
            <w:tcW w:w="5949" w:type="dxa"/>
            <w:tcBorders>
              <w:top w:val="dashSmallGap" w:sz="4" w:space="0" w:color="auto"/>
              <w:left w:val="single" w:sz="4" w:space="0" w:color="auto"/>
              <w:bottom w:val="nil"/>
              <w:right w:val="single" w:sz="4" w:space="0" w:color="auto"/>
            </w:tcBorders>
            <w:shd w:val="clear" w:color="auto" w:fill="auto"/>
            <w:noWrap/>
            <w:vAlign w:val="center"/>
          </w:tcPr>
          <w:p w14:paraId="4395E216" w14:textId="43F451FE" w:rsidR="00B95E7A" w:rsidRPr="001F4DAA" w:rsidRDefault="00B95E7A" w:rsidP="007842F1">
            <w:pPr>
              <w:spacing w:after="0"/>
              <w:ind w:left="284"/>
              <w:jc w:val="left"/>
              <w:rPr>
                <w:rFonts w:ascii="Arial" w:eastAsia="Times New Roman" w:hAnsi="Arial" w:cs="Arial"/>
                <w:color w:val="1F497D"/>
                <w:sz w:val="20"/>
                <w:szCs w:val="20"/>
                <w:lang w:eastAsia="nl-BE"/>
              </w:rPr>
            </w:pPr>
          </w:p>
        </w:tc>
        <w:tc>
          <w:tcPr>
            <w:tcW w:w="992" w:type="dxa"/>
            <w:tcBorders>
              <w:top w:val="dashSmallGap" w:sz="4" w:space="0" w:color="auto"/>
              <w:left w:val="nil"/>
              <w:bottom w:val="nil"/>
              <w:right w:val="single" w:sz="4" w:space="0" w:color="auto"/>
            </w:tcBorders>
            <w:shd w:val="clear" w:color="auto" w:fill="auto"/>
            <w:noWrap/>
            <w:vAlign w:val="center"/>
          </w:tcPr>
          <w:p w14:paraId="680F3544" w14:textId="35E59790" w:rsidR="00B95E7A" w:rsidRPr="001F4DAA" w:rsidRDefault="00B95E7A" w:rsidP="0002071B">
            <w:pPr>
              <w:spacing w:after="0"/>
              <w:jc w:val="center"/>
              <w:rPr>
                <w:rFonts w:ascii="Arial" w:eastAsia="Times New Roman" w:hAnsi="Arial" w:cs="Arial"/>
                <w:color w:val="1F497D"/>
                <w:sz w:val="16"/>
                <w:szCs w:val="16"/>
                <w:lang w:eastAsia="nl-BE"/>
              </w:rPr>
            </w:pPr>
          </w:p>
        </w:tc>
        <w:tc>
          <w:tcPr>
            <w:tcW w:w="871" w:type="dxa"/>
            <w:tcBorders>
              <w:top w:val="dashSmallGap" w:sz="4" w:space="0" w:color="auto"/>
              <w:left w:val="nil"/>
              <w:bottom w:val="nil"/>
              <w:right w:val="single" w:sz="4" w:space="0" w:color="auto"/>
            </w:tcBorders>
            <w:shd w:val="clear" w:color="auto" w:fill="auto"/>
            <w:noWrap/>
            <w:vAlign w:val="center"/>
          </w:tcPr>
          <w:p w14:paraId="2A7B524A" w14:textId="35FFEAF5" w:rsidR="00B95E7A" w:rsidRPr="008A062E" w:rsidRDefault="00B95E7A" w:rsidP="0002071B">
            <w:pPr>
              <w:spacing w:after="0"/>
              <w:jc w:val="center"/>
              <w:rPr>
                <w:rFonts w:ascii="Arial" w:eastAsia="Times New Roman" w:hAnsi="Arial" w:cs="Arial"/>
                <w:color w:val="1F497D"/>
                <w:sz w:val="16"/>
                <w:szCs w:val="16"/>
                <w:lang w:eastAsia="nl-BE"/>
              </w:rPr>
            </w:pPr>
          </w:p>
        </w:tc>
      </w:tr>
      <w:tr w:rsidR="0002071B" w:rsidRPr="001F4DAA" w14:paraId="36249A12" w14:textId="77777777" w:rsidTr="008A062E">
        <w:trPr>
          <w:trHeight w:val="254"/>
          <w:jc w:val="center"/>
        </w:trPr>
        <w:tc>
          <w:tcPr>
            <w:tcW w:w="5949" w:type="dxa"/>
            <w:tcBorders>
              <w:top w:val="nil"/>
              <w:left w:val="single" w:sz="4" w:space="0" w:color="auto"/>
              <w:bottom w:val="nil"/>
              <w:right w:val="single" w:sz="4" w:space="0" w:color="auto"/>
            </w:tcBorders>
            <w:shd w:val="clear" w:color="auto" w:fill="auto"/>
            <w:noWrap/>
            <w:vAlign w:val="center"/>
            <w:hideMark/>
          </w:tcPr>
          <w:p w14:paraId="0A93555E" w14:textId="279F4514" w:rsidR="0002071B" w:rsidRPr="001F4DAA" w:rsidRDefault="0002071B" w:rsidP="007842F1">
            <w:pPr>
              <w:spacing w:after="0"/>
              <w:ind w:left="284"/>
              <w:jc w:val="left"/>
              <w:rPr>
                <w:rFonts w:ascii="Arial" w:eastAsia="Times New Roman" w:hAnsi="Arial" w:cs="Arial"/>
                <w:color w:val="1F497D"/>
                <w:sz w:val="20"/>
                <w:szCs w:val="20"/>
                <w:lang w:eastAsia="nl-BE"/>
              </w:rPr>
            </w:pPr>
            <w:r>
              <w:rPr>
                <w:rFonts w:ascii="Arial" w:eastAsia="Times New Roman" w:hAnsi="Arial" w:cs="Arial"/>
                <w:color w:val="1F497D"/>
                <w:sz w:val="20"/>
                <w:szCs w:val="20"/>
                <w:lang w:eastAsia="nl-BE"/>
              </w:rPr>
              <w:t>personeelskosten</w:t>
            </w:r>
          </w:p>
        </w:tc>
        <w:tc>
          <w:tcPr>
            <w:tcW w:w="992" w:type="dxa"/>
            <w:tcBorders>
              <w:top w:val="nil"/>
              <w:left w:val="nil"/>
              <w:bottom w:val="nil"/>
              <w:right w:val="single" w:sz="4" w:space="0" w:color="auto"/>
            </w:tcBorders>
            <w:shd w:val="clear" w:color="auto" w:fill="auto"/>
            <w:noWrap/>
            <w:vAlign w:val="center"/>
            <w:hideMark/>
          </w:tcPr>
          <w:p w14:paraId="513E9D36" w14:textId="05F22847" w:rsidR="0002071B" w:rsidRPr="001F4DAA" w:rsidRDefault="0002071B" w:rsidP="007842F1">
            <w:pPr>
              <w:spacing w:after="0"/>
              <w:jc w:val="center"/>
              <w:rPr>
                <w:rFonts w:ascii="Arial" w:eastAsia="Times New Roman" w:hAnsi="Arial" w:cs="Arial"/>
                <w:color w:val="1F497D"/>
                <w:sz w:val="16"/>
                <w:szCs w:val="16"/>
                <w:lang w:eastAsia="nl-BE"/>
              </w:rPr>
            </w:pPr>
            <w:r>
              <w:rPr>
                <w:rFonts w:ascii="Arial" w:eastAsia="Times New Roman" w:hAnsi="Arial" w:cs="Arial"/>
                <w:color w:val="1F497D"/>
                <w:sz w:val="16"/>
                <w:szCs w:val="16"/>
                <w:lang w:eastAsia="nl-BE"/>
              </w:rPr>
              <w:t>62</w:t>
            </w:r>
          </w:p>
        </w:tc>
        <w:tc>
          <w:tcPr>
            <w:tcW w:w="871" w:type="dxa"/>
            <w:tcBorders>
              <w:top w:val="nil"/>
              <w:left w:val="nil"/>
              <w:bottom w:val="nil"/>
              <w:right w:val="single" w:sz="4" w:space="0" w:color="auto"/>
            </w:tcBorders>
            <w:shd w:val="clear" w:color="auto" w:fill="auto"/>
            <w:noWrap/>
            <w:vAlign w:val="center"/>
            <w:hideMark/>
          </w:tcPr>
          <w:p w14:paraId="6A2204F2" w14:textId="77777777" w:rsidR="0002071B" w:rsidRPr="008A062E" w:rsidRDefault="0002071B" w:rsidP="0002071B">
            <w:pPr>
              <w:spacing w:after="0"/>
              <w:jc w:val="center"/>
              <w:rPr>
                <w:rFonts w:ascii="Arial" w:eastAsia="Times New Roman" w:hAnsi="Arial" w:cs="Arial"/>
                <w:color w:val="1F497D"/>
                <w:sz w:val="16"/>
                <w:szCs w:val="16"/>
                <w:lang w:eastAsia="nl-BE"/>
              </w:rPr>
            </w:pPr>
            <w:r w:rsidRPr="008A062E">
              <w:rPr>
                <w:rFonts w:ascii="Arial" w:eastAsia="Times New Roman" w:hAnsi="Arial" w:cs="Arial"/>
                <w:color w:val="1F497D"/>
                <w:sz w:val="16"/>
                <w:szCs w:val="16"/>
                <w:lang w:eastAsia="nl-BE"/>
              </w:rPr>
              <w:t>(-)</w:t>
            </w:r>
          </w:p>
        </w:tc>
      </w:tr>
      <w:tr w:rsidR="00B95E7A" w:rsidRPr="001F4DAA" w14:paraId="54687E58" w14:textId="77777777" w:rsidTr="008A062E">
        <w:trPr>
          <w:trHeight w:val="254"/>
          <w:jc w:val="center"/>
        </w:trPr>
        <w:tc>
          <w:tcPr>
            <w:tcW w:w="5949" w:type="dxa"/>
            <w:tcBorders>
              <w:top w:val="nil"/>
              <w:left w:val="single" w:sz="4" w:space="0" w:color="auto"/>
              <w:bottom w:val="nil"/>
              <w:right w:val="single" w:sz="4" w:space="0" w:color="auto"/>
            </w:tcBorders>
            <w:shd w:val="clear" w:color="auto" w:fill="auto"/>
            <w:noWrap/>
            <w:vAlign w:val="center"/>
            <w:hideMark/>
          </w:tcPr>
          <w:p w14:paraId="0FDEB62C" w14:textId="77777777" w:rsidR="00B95E7A" w:rsidRPr="001F4DAA" w:rsidRDefault="00B95E7A" w:rsidP="007842F1">
            <w:pPr>
              <w:spacing w:after="0"/>
              <w:ind w:left="284"/>
              <w:jc w:val="left"/>
              <w:rPr>
                <w:rFonts w:ascii="Arial" w:eastAsia="Times New Roman" w:hAnsi="Arial" w:cs="Arial"/>
                <w:color w:val="1F497D"/>
                <w:sz w:val="20"/>
                <w:szCs w:val="20"/>
                <w:lang w:eastAsia="nl-BE"/>
              </w:rPr>
            </w:pPr>
            <w:r w:rsidRPr="001F4DAA">
              <w:rPr>
                <w:rFonts w:ascii="Arial" w:eastAsia="Times New Roman" w:hAnsi="Arial" w:cs="Arial"/>
                <w:color w:val="1F497D"/>
                <w:sz w:val="20"/>
                <w:szCs w:val="20"/>
                <w:lang w:eastAsia="nl-BE"/>
              </w:rPr>
              <w:t>afschrijvingen</w:t>
            </w:r>
          </w:p>
        </w:tc>
        <w:tc>
          <w:tcPr>
            <w:tcW w:w="992" w:type="dxa"/>
            <w:tcBorders>
              <w:top w:val="nil"/>
              <w:left w:val="nil"/>
              <w:bottom w:val="nil"/>
              <w:right w:val="single" w:sz="4" w:space="0" w:color="auto"/>
            </w:tcBorders>
            <w:shd w:val="clear" w:color="auto" w:fill="auto"/>
            <w:noWrap/>
            <w:vAlign w:val="center"/>
            <w:hideMark/>
          </w:tcPr>
          <w:p w14:paraId="6DFF7F90" w14:textId="77777777" w:rsidR="00B95E7A" w:rsidRPr="001F4DAA" w:rsidRDefault="00B95E7A" w:rsidP="0002071B">
            <w:pPr>
              <w:spacing w:after="0"/>
              <w:jc w:val="center"/>
              <w:rPr>
                <w:rFonts w:ascii="Arial" w:eastAsia="Times New Roman" w:hAnsi="Arial" w:cs="Arial"/>
                <w:color w:val="1F497D"/>
                <w:sz w:val="16"/>
                <w:szCs w:val="16"/>
                <w:lang w:eastAsia="nl-BE"/>
              </w:rPr>
            </w:pPr>
            <w:r w:rsidRPr="001F4DAA">
              <w:rPr>
                <w:rFonts w:ascii="Arial" w:eastAsia="Times New Roman" w:hAnsi="Arial" w:cs="Arial"/>
                <w:color w:val="1F497D"/>
                <w:sz w:val="16"/>
                <w:szCs w:val="16"/>
                <w:lang w:eastAsia="nl-BE"/>
              </w:rPr>
              <w:t>630</w:t>
            </w:r>
          </w:p>
        </w:tc>
        <w:tc>
          <w:tcPr>
            <w:tcW w:w="871" w:type="dxa"/>
            <w:tcBorders>
              <w:top w:val="nil"/>
              <w:left w:val="nil"/>
              <w:bottom w:val="nil"/>
              <w:right w:val="single" w:sz="4" w:space="0" w:color="auto"/>
            </w:tcBorders>
            <w:shd w:val="clear" w:color="auto" w:fill="auto"/>
            <w:noWrap/>
            <w:vAlign w:val="center"/>
            <w:hideMark/>
          </w:tcPr>
          <w:p w14:paraId="7DCD9F62" w14:textId="77777777" w:rsidR="00B95E7A" w:rsidRPr="008A062E" w:rsidRDefault="00B95E7A" w:rsidP="0002071B">
            <w:pPr>
              <w:spacing w:after="0"/>
              <w:jc w:val="center"/>
              <w:rPr>
                <w:rFonts w:ascii="Arial" w:eastAsia="Times New Roman" w:hAnsi="Arial" w:cs="Arial"/>
                <w:color w:val="1F497D"/>
                <w:sz w:val="16"/>
                <w:szCs w:val="16"/>
                <w:lang w:eastAsia="nl-BE"/>
              </w:rPr>
            </w:pPr>
            <w:r w:rsidRPr="008A062E">
              <w:rPr>
                <w:rFonts w:ascii="Arial" w:eastAsia="Times New Roman" w:hAnsi="Arial" w:cs="Arial"/>
                <w:color w:val="1F497D"/>
                <w:sz w:val="16"/>
                <w:szCs w:val="16"/>
                <w:lang w:eastAsia="nl-BE"/>
              </w:rPr>
              <w:t>(-)</w:t>
            </w:r>
          </w:p>
        </w:tc>
      </w:tr>
      <w:tr w:rsidR="00B95E7A" w:rsidRPr="001F4DAA" w14:paraId="2098C9E8" w14:textId="77777777" w:rsidTr="008A062E">
        <w:trPr>
          <w:trHeight w:val="254"/>
          <w:jc w:val="center"/>
        </w:trPr>
        <w:tc>
          <w:tcPr>
            <w:tcW w:w="5949" w:type="dxa"/>
            <w:tcBorders>
              <w:top w:val="nil"/>
              <w:left w:val="single" w:sz="4" w:space="0" w:color="auto"/>
              <w:bottom w:val="nil"/>
              <w:right w:val="single" w:sz="4" w:space="0" w:color="auto"/>
            </w:tcBorders>
            <w:shd w:val="clear" w:color="auto" w:fill="auto"/>
            <w:noWrap/>
            <w:vAlign w:val="center"/>
            <w:hideMark/>
          </w:tcPr>
          <w:p w14:paraId="47C3C6AB" w14:textId="4AF7A3A3" w:rsidR="00B95E7A" w:rsidRPr="001F4DAA" w:rsidRDefault="008A062E" w:rsidP="007842F1">
            <w:pPr>
              <w:spacing w:after="0"/>
              <w:ind w:left="284"/>
              <w:jc w:val="left"/>
              <w:rPr>
                <w:rFonts w:ascii="Arial" w:eastAsia="Times New Roman" w:hAnsi="Arial" w:cs="Arial"/>
                <w:color w:val="1F497D"/>
                <w:sz w:val="20"/>
                <w:szCs w:val="20"/>
                <w:lang w:eastAsia="nl-BE"/>
              </w:rPr>
            </w:pPr>
            <w:r w:rsidRPr="004B4694">
              <w:rPr>
                <w:rFonts w:ascii="Arial" w:eastAsia="Times New Roman" w:hAnsi="Arial" w:cs="Arial"/>
                <w:color w:val="1F497D"/>
                <w:sz w:val="20"/>
                <w:szCs w:val="20"/>
                <w:lang w:eastAsia="nl-BE"/>
              </w:rPr>
              <w:t>waardeverminderingen (toevoegingen/terugnemingen)</w:t>
            </w:r>
          </w:p>
        </w:tc>
        <w:tc>
          <w:tcPr>
            <w:tcW w:w="992" w:type="dxa"/>
            <w:tcBorders>
              <w:top w:val="nil"/>
              <w:left w:val="nil"/>
              <w:bottom w:val="nil"/>
              <w:right w:val="single" w:sz="4" w:space="0" w:color="auto"/>
            </w:tcBorders>
            <w:shd w:val="clear" w:color="auto" w:fill="auto"/>
            <w:noWrap/>
            <w:vAlign w:val="center"/>
            <w:hideMark/>
          </w:tcPr>
          <w:p w14:paraId="3CA959A6" w14:textId="77777777" w:rsidR="00B95E7A" w:rsidRPr="001F4DAA" w:rsidRDefault="00B95E7A" w:rsidP="0002071B">
            <w:pPr>
              <w:spacing w:after="0"/>
              <w:jc w:val="center"/>
              <w:rPr>
                <w:rFonts w:ascii="Arial" w:eastAsia="Times New Roman" w:hAnsi="Arial" w:cs="Arial"/>
                <w:color w:val="1F497D"/>
                <w:sz w:val="16"/>
                <w:szCs w:val="16"/>
                <w:lang w:eastAsia="nl-BE"/>
              </w:rPr>
            </w:pPr>
            <w:r w:rsidRPr="001F4DAA">
              <w:rPr>
                <w:rFonts w:ascii="Arial" w:eastAsia="Times New Roman" w:hAnsi="Arial" w:cs="Arial"/>
                <w:color w:val="1F497D"/>
                <w:sz w:val="16"/>
                <w:szCs w:val="16"/>
                <w:lang w:eastAsia="nl-BE"/>
              </w:rPr>
              <w:t>631/4</w:t>
            </w:r>
          </w:p>
        </w:tc>
        <w:tc>
          <w:tcPr>
            <w:tcW w:w="871" w:type="dxa"/>
            <w:tcBorders>
              <w:top w:val="nil"/>
              <w:left w:val="nil"/>
              <w:bottom w:val="nil"/>
              <w:right w:val="single" w:sz="4" w:space="0" w:color="auto"/>
            </w:tcBorders>
            <w:shd w:val="clear" w:color="auto" w:fill="auto"/>
            <w:noWrap/>
            <w:vAlign w:val="center"/>
            <w:hideMark/>
          </w:tcPr>
          <w:p w14:paraId="47E112BD" w14:textId="54C92466" w:rsidR="00B95E7A" w:rsidRPr="008A062E" w:rsidRDefault="00B95E7A" w:rsidP="0002071B">
            <w:pPr>
              <w:spacing w:after="0"/>
              <w:jc w:val="center"/>
              <w:rPr>
                <w:rFonts w:ascii="Arial" w:eastAsia="Times New Roman" w:hAnsi="Arial" w:cs="Arial"/>
                <w:color w:val="1F497D"/>
                <w:sz w:val="16"/>
                <w:szCs w:val="16"/>
                <w:lang w:eastAsia="nl-BE"/>
              </w:rPr>
            </w:pPr>
            <w:r w:rsidRPr="008A062E">
              <w:rPr>
                <w:rFonts w:ascii="Arial" w:eastAsia="Times New Roman" w:hAnsi="Arial" w:cs="Arial"/>
                <w:color w:val="1F497D"/>
                <w:sz w:val="16"/>
                <w:szCs w:val="16"/>
                <w:lang w:eastAsia="nl-BE"/>
              </w:rPr>
              <w:t>(-</w:t>
            </w:r>
            <w:r w:rsidR="008A062E" w:rsidRPr="008A062E">
              <w:rPr>
                <w:rFonts w:ascii="Arial" w:eastAsia="Times New Roman" w:hAnsi="Arial" w:cs="Arial"/>
                <w:color w:val="1F497D"/>
                <w:sz w:val="16"/>
                <w:szCs w:val="16"/>
                <w:lang w:eastAsia="nl-BE"/>
              </w:rPr>
              <w:t>/+</w:t>
            </w:r>
            <w:r w:rsidRPr="008A062E">
              <w:rPr>
                <w:rFonts w:ascii="Arial" w:eastAsia="Times New Roman" w:hAnsi="Arial" w:cs="Arial"/>
                <w:color w:val="1F497D"/>
                <w:sz w:val="16"/>
                <w:szCs w:val="16"/>
                <w:lang w:eastAsia="nl-BE"/>
              </w:rPr>
              <w:t>)</w:t>
            </w:r>
          </w:p>
        </w:tc>
      </w:tr>
      <w:tr w:rsidR="00B95E7A" w:rsidRPr="001F4DAA" w14:paraId="7328B1C4" w14:textId="77777777" w:rsidTr="008A062E">
        <w:trPr>
          <w:trHeight w:val="254"/>
          <w:jc w:val="center"/>
        </w:trPr>
        <w:tc>
          <w:tcPr>
            <w:tcW w:w="5949" w:type="dxa"/>
            <w:tcBorders>
              <w:top w:val="nil"/>
              <w:left w:val="single" w:sz="4" w:space="0" w:color="auto"/>
              <w:bottom w:val="nil"/>
              <w:right w:val="single" w:sz="4" w:space="0" w:color="auto"/>
            </w:tcBorders>
            <w:shd w:val="clear" w:color="auto" w:fill="auto"/>
            <w:noWrap/>
            <w:vAlign w:val="center"/>
            <w:hideMark/>
          </w:tcPr>
          <w:p w14:paraId="20869CAE" w14:textId="3E5F793A" w:rsidR="00B95E7A" w:rsidRPr="001F4DAA" w:rsidRDefault="008A062E" w:rsidP="007842F1">
            <w:pPr>
              <w:spacing w:after="0"/>
              <w:ind w:left="284"/>
              <w:jc w:val="left"/>
              <w:rPr>
                <w:rFonts w:ascii="Arial" w:eastAsia="Times New Roman" w:hAnsi="Arial" w:cs="Arial"/>
                <w:color w:val="1F497D"/>
                <w:sz w:val="20"/>
                <w:szCs w:val="20"/>
                <w:lang w:eastAsia="nl-BE"/>
              </w:rPr>
            </w:pPr>
            <w:r w:rsidRPr="008A062E">
              <w:rPr>
                <w:rFonts w:ascii="Arial" w:eastAsia="Times New Roman" w:hAnsi="Arial" w:cs="Arial"/>
                <w:color w:val="1F497D"/>
                <w:sz w:val="20"/>
                <w:szCs w:val="20"/>
                <w:lang w:eastAsia="nl-BE"/>
              </w:rPr>
              <w:t>voorzieningen risico's en kosten (bestedingen/terugnemingen)</w:t>
            </w:r>
          </w:p>
        </w:tc>
        <w:tc>
          <w:tcPr>
            <w:tcW w:w="992" w:type="dxa"/>
            <w:tcBorders>
              <w:top w:val="nil"/>
              <w:left w:val="nil"/>
              <w:bottom w:val="nil"/>
              <w:right w:val="single" w:sz="4" w:space="0" w:color="auto"/>
            </w:tcBorders>
            <w:shd w:val="clear" w:color="auto" w:fill="auto"/>
            <w:noWrap/>
            <w:vAlign w:val="center"/>
            <w:hideMark/>
          </w:tcPr>
          <w:p w14:paraId="6735790E" w14:textId="77777777" w:rsidR="00B95E7A" w:rsidRPr="001F4DAA" w:rsidRDefault="00B95E7A" w:rsidP="0002071B">
            <w:pPr>
              <w:spacing w:after="0"/>
              <w:jc w:val="center"/>
              <w:rPr>
                <w:rFonts w:ascii="Arial" w:eastAsia="Times New Roman" w:hAnsi="Arial" w:cs="Arial"/>
                <w:color w:val="1F497D"/>
                <w:sz w:val="16"/>
                <w:szCs w:val="16"/>
                <w:lang w:eastAsia="nl-BE"/>
              </w:rPr>
            </w:pPr>
            <w:r w:rsidRPr="001F4DAA">
              <w:rPr>
                <w:rFonts w:ascii="Arial" w:eastAsia="Times New Roman" w:hAnsi="Arial" w:cs="Arial"/>
                <w:color w:val="1F497D"/>
                <w:sz w:val="16"/>
                <w:szCs w:val="16"/>
                <w:lang w:eastAsia="nl-BE"/>
              </w:rPr>
              <w:t>635/8</w:t>
            </w:r>
          </w:p>
        </w:tc>
        <w:tc>
          <w:tcPr>
            <w:tcW w:w="871" w:type="dxa"/>
            <w:tcBorders>
              <w:top w:val="nil"/>
              <w:left w:val="nil"/>
              <w:bottom w:val="nil"/>
              <w:right w:val="single" w:sz="4" w:space="0" w:color="auto"/>
            </w:tcBorders>
            <w:shd w:val="clear" w:color="auto" w:fill="auto"/>
            <w:noWrap/>
            <w:vAlign w:val="center"/>
            <w:hideMark/>
          </w:tcPr>
          <w:p w14:paraId="0971F09F" w14:textId="0D8A9129" w:rsidR="00B95E7A" w:rsidRPr="008A062E" w:rsidRDefault="00B95E7A" w:rsidP="0002071B">
            <w:pPr>
              <w:spacing w:after="0"/>
              <w:jc w:val="center"/>
              <w:rPr>
                <w:rFonts w:ascii="Arial" w:eastAsia="Times New Roman" w:hAnsi="Arial" w:cs="Arial"/>
                <w:color w:val="1F497D"/>
                <w:sz w:val="16"/>
                <w:szCs w:val="16"/>
                <w:lang w:eastAsia="nl-BE"/>
              </w:rPr>
            </w:pPr>
            <w:r w:rsidRPr="008A062E">
              <w:rPr>
                <w:rFonts w:ascii="Arial" w:eastAsia="Times New Roman" w:hAnsi="Arial" w:cs="Arial"/>
                <w:color w:val="1F497D"/>
                <w:sz w:val="16"/>
                <w:szCs w:val="16"/>
                <w:lang w:eastAsia="nl-BE"/>
              </w:rPr>
              <w:t>(-</w:t>
            </w:r>
            <w:r w:rsidR="008A062E" w:rsidRPr="008A062E">
              <w:rPr>
                <w:rFonts w:ascii="Arial" w:eastAsia="Times New Roman" w:hAnsi="Arial" w:cs="Arial"/>
                <w:color w:val="1F497D"/>
                <w:sz w:val="16"/>
                <w:szCs w:val="16"/>
                <w:lang w:eastAsia="nl-BE"/>
              </w:rPr>
              <w:t>/+</w:t>
            </w:r>
            <w:r w:rsidRPr="008A062E">
              <w:rPr>
                <w:rFonts w:ascii="Arial" w:eastAsia="Times New Roman" w:hAnsi="Arial" w:cs="Arial"/>
                <w:color w:val="1F497D"/>
                <w:sz w:val="16"/>
                <w:szCs w:val="16"/>
                <w:lang w:eastAsia="nl-BE"/>
              </w:rPr>
              <w:t>)</w:t>
            </w:r>
          </w:p>
        </w:tc>
      </w:tr>
      <w:tr w:rsidR="008A062E" w:rsidRPr="001F4DAA" w14:paraId="77AC3DB5" w14:textId="77777777" w:rsidTr="008A062E">
        <w:trPr>
          <w:trHeight w:val="254"/>
          <w:jc w:val="center"/>
        </w:trPr>
        <w:tc>
          <w:tcPr>
            <w:tcW w:w="5949" w:type="dxa"/>
            <w:tcBorders>
              <w:top w:val="nil"/>
              <w:left w:val="single" w:sz="4" w:space="0" w:color="auto"/>
              <w:bottom w:val="nil"/>
              <w:right w:val="single" w:sz="4" w:space="0" w:color="auto"/>
            </w:tcBorders>
            <w:shd w:val="clear" w:color="auto" w:fill="auto"/>
            <w:noWrap/>
            <w:vAlign w:val="center"/>
          </w:tcPr>
          <w:p w14:paraId="3D24BC12" w14:textId="090DDB98" w:rsidR="008A062E" w:rsidRPr="001F4DAA" w:rsidRDefault="008A062E" w:rsidP="007842F1">
            <w:pPr>
              <w:spacing w:after="0"/>
              <w:ind w:left="284"/>
              <w:jc w:val="left"/>
              <w:rPr>
                <w:rFonts w:ascii="Arial" w:eastAsia="Times New Roman" w:hAnsi="Arial" w:cs="Arial"/>
                <w:color w:val="1F497D"/>
                <w:sz w:val="20"/>
                <w:szCs w:val="20"/>
                <w:lang w:eastAsia="nl-BE"/>
              </w:rPr>
            </w:pPr>
            <w:r>
              <w:rPr>
                <w:rFonts w:ascii="Arial" w:eastAsia="Times New Roman" w:hAnsi="Arial" w:cs="Arial"/>
                <w:color w:val="1F497D"/>
                <w:sz w:val="20"/>
                <w:szCs w:val="20"/>
                <w:lang w:eastAsia="nl-BE"/>
              </w:rPr>
              <w:t>a</w:t>
            </w:r>
            <w:r w:rsidRPr="004B4694">
              <w:rPr>
                <w:rFonts w:ascii="Arial" w:eastAsia="Times New Roman" w:hAnsi="Arial" w:cs="Arial"/>
                <w:color w:val="1F497D"/>
                <w:sz w:val="20"/>
                <w:szCs w:val="20"/>
                <w:lang w:eastAsia="nl-BE"/>
              </w:rPr>
              <w:t>ls herstructureringskosten geactiveerde bedrijfskoste</w:t>
            </w:r>
            <w:r>
              <w:rPr>
                <w:rFonts w:ascii="Arial" w:eastAsia="Times New Roman" w:hAnsi="Arial" w:cs="Arial"/>
                <w:color w:val="1F497D"/>
                <w:sz w:val="20"/>
                <w:szCs w:val="20"/>
                <w:lang w:eastAsia="nl-BE"/>
              </w:rPr>
              <w:t>n</w:t>
            </w:r>
          </w:p>
        </w:tc>
        <w:tc>
          <w:tcPr>
            <w:tcW w:w="992" w:type="dxa"/>
            <w:tcBorders>
              <w:top w:val="nil"/>
              <w:left w:val="nil"/>
              <w:bottom w:val="nil"/>
              <w:right w:val="single" w:sz="4" w:space="0" w:color="auto"/>
            </w:tcBorders>
            <w:shd w:val="clear" w:color="auto" w:fill="auto"/>
            <w:noWrap/>
            <w:vAlign w:val="center"/>
          </w:tcPr>
          <w:p w14:paraId="454FE232" w14:textId="5E77DEF6" w:rsidR="008A062E" w:rsidRPr="001F4DAA" w:rsidRDefault="008A062E" w:rsidP="0002071B">
            <w:pPr>
              <w:spacing w:after="0"/>
              <w:jc w:val="center"/>
              <w:rPr>
                <w:rFonts w:ascii="Arial" w:eastAsia="Times New Roman" w:hAnsi="Arial" w:cs="Arial"/>
                <w:color w:val="1F497D"/>
                <w:sz w:val="16"/>
                <w:szCs w:val="16"/>
                <w:lang w:eastAsia="nl-BE"/>
              </w:rPr>
            </w:pPr>
            <w:r>
              <w:rPr>
                <w:rFonts w:ascii="Arial" w:eastAsia="Times New Roman" w:hAnsi="Arial" w:cs="Arial"/>
                <w:color w:val="1F497D"/>
                <w:sz w:val="16"/>
                <w:szCs w:val="16"/>
                <w:lang w:eastAsia="nl-BE"/>
              </w:rPr>
              <w:t>649</w:t>
            </w:r>
          </w:p>
        </w:tc>
        <w:tc>
          <w:tcPr>
            <w:tcW w:w="871" w:type="dxa"/>
            <w:tcBorders>
              <w:top w:val="nil"/>
              <w:left w:val="nil"/>
              <w:bottom w:val="nil"/>
              <w:right w:val="single" w:sz="4" w:space="0" w:color="auto"/>
            </w:tcBorders>
            <w:shd w:val="clear" w:color="auto" w:fill="auto"/>
            <w:noWrap/>
            <w:vAlign w:val="center"/>
          </w:tcPr>
          <w:p w14:paraId="24A561F8" w14:textId="44F34229" w:rsidR="008A062E" w:rsidRPr="008A062E" w:rsidRDefault="008A062E" w:rsidP="0002071B">
            <w:pPr>
              <w:spacing w:after="0"/>
              <w:jc w:val="center"/>
              <w:rPr>
                <w:rFonts w:ascii="Arial" w:eastAsia="Times New Roman" w:hAnsi="Arial" w:cs="Arial"/>
                <w:color w:val="1F497D"/>
                <w:sz w:val="16"/>
                <w:szCs w:val="16"/>
                <w:lang w:eastAsia="nl-BE"/>
              </w:rPr>
            </w:pPr>
            <w:r w:rsidRPr="008A062E">
              <w:rPr>
                <w:rFonts w:ascii="Arial" w:eastAsia="Times New Roman" w:hAnsi="Arial" w:cs="Arial"/>
                <w:color w:val="1F497D"/>
                <w:sz w:val="16"/>
                <w:szCs w:val="16"/>
                <w:lang w:eastAsia="nl-BE"/>
              </w:rPr>
              <w:t>(-)</w:t>
            </w:r>
          </w:p>
        </w:tc>
      </w:tr>
      <w:tr w:rsidR="008A062E" w:rsidRPr="001F4DAA" w14:paraId="0C3D0A4C" w14:textId="77777777" w:rsidTr="008A062E">
        <w:trPr>
          <w:trHeight w:val="254"/>
          <w:jc w:val="center"/>
        </w:trPr>
        <w:tc>
          <w:tcPr>
            <w:tcW w:w="5949" w:type="dxa"/>
            <w:tcBorders>
              <w:top w:val="nil"/>
              <w:left w:val="single" w:sz="4" w:space="0" w:color="auto"/>
              <w:bottom w:val="nil"/>
              <w:right w:val="single" w:sz="4" w:space="0" w:color="auto"/>
            </w:tcBorders>
            <w:shd w:val="clear" w:color="auto" w:fill="auto"/>
            <w:noWrap/>
            <w:vAlign w:val="center"/>
          </w:tcPr>
          <w:p w14:paraId="57AD1B44" w14:textId="60FCB6D7" w:rsidR="008A062E" w:rsidRPr="001F4DAA" w:rsidRDefault="008A062E" w:rsidP="007842F1">
            <w:pPr>
              <w:spacing w:after="0"/>
              <w:ind w:left="284"/>
              <w:jc w:val="left"/>
              <w:rPr>
                <w:rFonts w:ascii="Arial" w:eastAsia="Times New Roman" w:hAnsi="Arial" w:cs="Arial"/>
                <w:color w:val="1F497D"/>
                <w:sz w:val="20"/>
                <w:szCs w:val="20"/>
                <w:lang w:eastAsia="nl-BE"/>
              </w:rPr>
            </w:pPr>
            <w:r>
              <w:rPr>
                <w:rFonts w:ascii="Arial" w:eastAsia="Times New Roman" w:hAnsi="Arial" w:cs="Arial"/>
                <w:color w:val="1F497D"/>
                <w:sz w:val="20"/>
                <w:szCs w:val="20"/>
                <w:lang w:eastAsia="nl-BE"/>
              </w:rPr>
              <w:t>n</w:t>
            </w:r>
            <w:r w:rsidRPr="004B4694">
              <w:rPr>
                <w:rFonts w:ascii="Arial" w:eastAsia="Times New Roman" w:hAnsi="Arial" w:cs="Arial"/>
                <w:color w:val="1F497D"/>
                <w:sz w:val="20"/>
                <w:szCs w:val="20"/>
                <w:lang w:eastAsia="nl-BE"/>
              </w:rPr>
              <w:t>iet-</w:t>
            </w:r>
            <w:proofErr w:type="spellStart"/>
            <w:r w:rsidRPr="004B4694">
              <w:rPr>
                <w:rFonts w:ascii="Arial" w:eastAsia="Times New Roman" w:hAnsi="Arial" w:cs="Arial"/>
                <w:color w:val="1F497D"/>
                <w:sz w:val="20"/>
                <w:szCs w:val="20"/>
                <w:lang w:eastAsia="nl-BE"/>
              </w:rPr>
              <w:t>recurrente</w:t>
            </w:r>
            <w:proofErr w:type="spellEnd"/>
            <w:r w:rsidRPr="004B4694">
              <w:rPr>
                <w:rFonts w:ascii="Arial" w:eastAsia="Times New Roman" w:hAnsi="Arial" w:cs="Arial"/>
                <w:color w:val="1F497D"/>
                <w:sz w:val="20"/>
                <w:szCs w:val="20"/>
                <w:lang w:eastAsia="nl-BE"/>
              </w:rPr>
              <w:t xml:space="preserve"> bedrijfskosten</w:t>
            </w:r>
          </w:p>
        </w:tc>
        <w:tc>
          <w:tcPr>
            <w:tcW w:w="992" w:type="dxa"/>
            <w:tcBorders>
              <w:top w:val="nil"/>
              <w:left w:val="nil"/>
              <w:bottom w:val="nil"/>
              <w:right w:val="single" w:sz="4" w:space="0" w:color="auto"/>
            </w:tcBorders>
            <w:shd w:val="clear" w:color="auto" w:fill="auto"/>
            <w:noWrap/>
            <w:vAlign w:val="center"/>
          </w:tcPr>
          <w:p w14:paraId="26FBDC17" w14:textId="4E2E2CBB" w:rsidR="008A062E" w:rsidRPr="001F4DAA" w:rsidRDefault="008A062E" w:rsidP="0002071B">
            <w:pPr>
              <w:spacing w:after="0"/>
              <w:jc w:val="center"/>
              <w:rPr>
                <w:rFonts w:ascii="Arial" w:eastAsia="Times New Roman" w:hAnsi="Arial" w:cs="Arial"/>
                <w:color w:val="1F497D"/>
                <w:sz w:val="16"/>
                <w:szCs w:val="16"/>
                <w:lang w:eastAsia="nl-BE"/>
              </w:rPr>
            </w:pPr>
            <w:r>
              <w:rPr>
                <w:rFonts w:ascii="Arial" w:eastAsia="Times New Roman" w:hAnsi="Arial" w:cs="Arial"/>
                <w:color w:val="1F497D"/>
                <w:sz w:val="16"/>
                <w:szCs w:val="16"/>
                <w:lang w:eastAsia="nl-BE"/>
              </w:rPr>
              <w:t>66A</w:t>
            </w:r>
          </w:p>
        </w:tc>
        <w:tc>
          <w:tcPr>
            <w:tcW w:w="871" w:type="dxa"/>
            <w:tcBorders>
              <w:top w:val="nil"/>
              <w:left w:val="nil"/>
              <w:bottom w:val="nil"/>
              <w:right w:val="single" w:sz="4" w:space="0" w:color="auto"/>
            </w:tcBorders>
            <w:shd w:val="clear" w:color="auto" w:fill="auto"/>
            <w:noWrap/>
            <w:vAlign w:val="center"/>
          </w:tcPr>
          <w:p w14:paraId="273736C6" w14:textId="7CAC3CE0" w:rsidR="008A062E" w:rsidRPr="008A062E" w:rsidRDefault="008A062E" w:rsidP="0002071B">
            <w:pPr>
              <w:spacing w:after="0"/>
              <w:jc w:val="center"/>
              <w:rPr>
                <w:rFonts w:ascii="Arial" w:eastAsia="Times New Roman" w:hAnsi="Arial" w:cs="Arial"/>
                <w:color w:val="1F497D"/>
                <w:sz w:val="16"/>
                <w:szCs w:val="16"/>
                <w:lang w:eastAsia="nl-BE"/>
              </w:rPr>
            </w:pPr>
            <w:r w:rsidRPr="008A062E">
              <w:rPr>
                <w:rFonts w:ascii="Arial" w:eastAsia="Times New Roman" w:hAnsi="Arial" w:cs="Arial"/>
                <w:color w:val="1F497D"/>
                <w:sz w:val="16"/>
                <w:szCs w:val="16"/>
                <w:lang w:eastAsia="nl-BE"/>
              </w:rPr>
              <w:t>(-)</w:t>
            </w:r>
          </w:p>
        </w:tc>
      </w:tr>
      <w:tr w:rsidR="008A062E" w:rsidRPr="008A062E" w14:paraId="42CAA247" w14:textId="77777777" w:rsidTr="008A062E">
        <w:tblPrEx>
          <w:jc w:val="left"/>
        </w:tblPrEx>
        <w:trPr>
          <w:trHeight w:val="254"/>
        </w:trPr>
        <w:tc>
          <w:tcPr>
            <w:tcW w:w="5949" w:type="dxa"/>
            <w:tcBorders>
              <w:top w:val="nil"/>
              <w:left w:val="single" w:sz="4" w:space="0" w:color="auto"/>
              <w:bottom w:val="nil"/>
              <w:right w:val="single" w:sz="4" w:space="0" w:color="auto"/>
            </w:tcBorders>
            <w:shd w:val="clear" w:color="auto" w:fill="auto"/>
            <w:noWrap/>
            <w:vAlign w:val="center"/>
          </w:tcPr>
          <w:p w14:paraId="0EE834B3" w14:textId="77777777" w:rsidR="008A062E" w:rsidRPr="008A062E" w:rsidRDefault="008A062E" w:rsidP="008A062E">
            <w:pPr>
              <w:spacing w:after="0"/>
              <w:ind w:left="284"/>
              <w:jc w:val="left"/>
              <w:rPr>
                <w:rFonts w:ascii="Arial" w:eastAsia="Times New Roman" w:hAnsi="Arial" w:cs="Arial"/>
                <w:color w:val="1F497D"/>
                <w:sz w:val="20"/>
                <w:szCs w:val="20"/>
                <w:lang w:eastAsia="nl-BE"/>
              </w:rPr>
            </w:pPr>
            <w:r w:rsidRPr="008A062E">
              <w:rPr>
                <w:rFonts w:ascii="Arial" w:eastAsia="Times New Roman" w:hAnsi="Arial" w:cs="Arial"/>
                <w:color w:val="1F497D"/>
                <w:sz w:val="20"/>
                <w:szCs w:val="20"/>
                <w:lang w:eastAsia="nl-BE"/>
              </w:rPr>
              <w:t>niet-</w:t>
            </w:r>
            <w:proofErr w:type="spellStart"/>
            <w:r w:rsidRPr="008A062E">
              <w:rPr>
                <w:rFonts w:ascii="Arial" w:eastAsia="Times New Roman" w:hAnsi="Arial" w:cs="Arial"/>
                <w:color w:val="1F497D"/>
                <w:sz w:val="20"/>
                <w:szCs w:val="20"/>
                <w:lang w:eastAsia="nl-BE"/>
              </w:rPr>
              <w:t>recurrente</w:t>
            </w:r>
            <w:proofErr w:type="spellEnd"/>
            <w:r w:rsidRPr="008A062E">
              <w:rPr>
                <w:rFonts w:ascii="Arial" w:eastAsia="Times New Roman" w:hAnsi="Arial" w:cs="Arial"/>
                <w:color w:val="1F497D"/>
                <w:sz w:val="20"/>
                <w:szCs w:val="20"/>
                <w:lang w:eastAsia="nl-BE"/>
              </w:rPr>
              <w:t xml:space="preserve"> bedrijfsopbrengsten</w:t>
            </w:r>
          </w:p>
        </w:tc>
        <w:tc>
          <w:tcPr>
            <w:tcW w:w="992" w:type="dxa"/>
            <w:tcBorders>
              <w:top w:val="nil"/>
              <w:left w:val="nil"/>
              <w:bottom w:val="nil"/>
              <w:right w:val="single" w:sz="4" w:space="0" w:color="auto"/>
            </w:tcBorders>
            <w:shd w:val="clear" w:color="auto" w:fill="auto"/>
            <w:noWrap/>
            <w:vAlign w:val="center"/>
          </w:tcPr>
          <w:p w14:paraId="7D3A62EF" w14:textId="77777777" w:rsidR="008A062E" w:rsidRPr="008A062E" w:rsidRDefault="008A062E" w:rsidP="008A062E">
            <w:pPr>
              <w:spacing w:after="0"/>
              <w:ind w:left="284"/>
              <w:jc w:val="left"/>
              <w:rPr>
                <w:rFonts w:ascii="Arial" w:eastAsia="Times New Roman" w:hAnsi="Arial" w:cs="Arial"/>
                <w:color w:val="1F497D"/>
                <w:sz w:val="16"/>
                <w:szCs w:val="16"/>
                <w:lang w:eastAsia="nl-BE"/>
              </w:rPr>
            </w:pPr>
            <w:r w:rsidRPr="008A062E">
              <w:rPr>
                <w:rFonts w:ascii="Arial" w:eastAsia="Times New Roman" w:hAnsi="Arial" w:cs="Arial"/>
                <w:color w:val="1F497D"/>
                <w:sz w:val="16"/>
                <w:szCs w:val="16"/>
                <w:lang w:eastAsia="nl-BE"/>
              </w:rPr>
              <w:t>76A</w:t>
            </w:r>
          </w:p>
        </w:tc>
        <w:tc>
          <w:tcPr>
            <w:tcW w:w="871" w:type="dxa"/>
            <w:tcBorders>
              <w:top w:val="nil"/>
              <w:left w:val="nil"/>
              <w:bottom w:val="nil"/>
              <w:right w:val="single" w:sz="4" w:space="0" w:color="auto"/>
            </w:tcBorders>
            <w:shd w:val="clear" w:color="auto" w:fill="auto"/>
            <w:noWrap/>
            <w:vAlign w:val="center"/>
          </w:tcPr>
          <w:p w14:paraId="43F25599" w14:textId="77777777" w:rsidR="008A062E" w:rsidRPr="008A062E" w:rsidRDefault="008A062E" w:rsidP="008A062E">
            <w:pPr>
              <w:spacing w:after="0"/>
              <w:ind w:left="284"/>
              <w:jc w:val="left"/>
              <w:rPr>
                <w:rFonts w:ascii="Arial" w:eastAsia="Times New Roman" w:hAnsi="Arial" w:cs="Arial"/>
                <w:color w:val="1F497D"/>
                <w:sz w:val="16"/>
                <w:szCs w:val="16"/>
                <w:lang w:eastAsia="nl-BE"/>
              </w:rPr>
            </w:pPr>
            <w:r w:rsidRPr="008A062E">
              <w:rPr>
                <w:rFonts w:ascii="Arial" w:eastAsia="Times New Roman" w:hAnsi="Arial" w:cs="Arial"/>
                <w:color w:val="1F497D"/>
                <w:sz w:val="16"/>
                <w:szCs w:val="16"/>
                <w:lang w:eastAsia="nl-BE"/>
              </w:rPr>
              <w:t>(+)</w:t>
            </w:r>
          </w:p>
        </w:tc>
      </w:tr>
      <w:tr w:rsidR="00B95E7A" w:rsidRPr="001F4DAA" w14:paraId="1D73F59C" w14:textId="77777777" w:rsidTr="008A062E">
        <w:trPr>
          <w:trHeight w:val="254"/>
          <w:jc w:val="center"/>
        </w:trPr>
        <w:tc>
          <w:tcPr>
            <w:tcW w:w="5949" w:type="dxa"/>
            <w:tcBorders>
              <w:top w:val="nil"/>
              <w:left w:val="single" w:sz="4" w:space="0" w:color="auto"/>
              <w:bottom w:val="nil"/>
              <w:right w:val="single" w:sz="4" w:space="0" w:color="auto"/>
            </w:tcBorders>
            <w:shd w:val="clear" w:color="auto" w:fill="auto"/>
            <w:noWrap/>
            <w:vAlign w:val="center"/>
            <w:hideMark/>
          </w:tcPr>
          <w:p w14:paraId="357E0A67" w14:textId="77777777" w:rsidR="00B95E7A" w:rsidRPr="001F4DAA" w:rsidRDefault="00B95E7A" w:rsidP="007842F1">
            <w:pPr>
              <w:spacing w:after="0"/>
              <w:ind w:left="142"/>
              <w:jc w:val="left"/>
              <w:rPr>
                <w:rFonts w:ascii="Arial" w:eastAsia="Times New Roman" w:hAnsi="Arial" w:cs="Arial"/>
                <w:color w:val="1F497D"/>
                <w:sz w:val="20"/>
                <w:szCs w:val="20"/>
                <w:lang w:eastAsia="nl-BE"/>
              </w:rPr>
            </w:pPr>
            <w:r w:rsidRPr="001F4DAA">
              <w:rPr>
                <w:rFonts w:ascii="Arial" w:eastAsia="Times New Roman" w:hAnsi="Arial" w:cs="Arial"/>
                <w:color w:val="1F497D"/>
                <w:sz w:val="20"/>
                <w:szCs w:val="20"/>
                <w:lang w:eastAsia="nl-BE"/>
              </w:rPr>
              <w:t> </w:t>
            </w:r>
          </w:p>
        </w:tc>
        <w:tc>
          <w:tcPr>
            <w:tcW w:w="992" w:type="dxa"/>
            <w:tcBorders>
              <w:top w:val="nil"/>
              <w:left w:val="nil"/>
              <w:bottom w:val="nil"/>
              <w:right w:val="single" w:sz="4" w:space="0" w:color="auto"/>
            </w:tcBorders>
            <w:shd w:val="clear" w:color="auto" w:fill="auto"/>
            <w:noWrap/>
            <w:vAlign w:val="center"/>
            <w:hideMark/>
          </w:tcPr>
          <w:p w14:paraId="3F61D980" w14:textId="1A38F146" w:rsidR="00B95E7A" w:rsidRPr="001F4DAA" w:rsidRDefault="00B95E7A" w:rsidP="0002071B">
            <w:pPr>
              <w:spacing w:after="0"/>
              <w:jc w:val="center"/>
              <w:rPr>
                <w:rFonts w:ascii="Arial" w:eastAsia="Times New Roman" w:hAnsi="Arial" w:cs="Arial"/>
                <w:color w:val="1F497D"/>
                <w:sz w:val="16"/>
                <w:szCs w:val="16"/>
                <w:lang w:eastAsia="nl-BE"/>
              </w:rPr>
            </w:pPr>
          </w:p>
        </w:tc>
        <w:tc>
          <w:tcPr>
            <w:tcW w:w="871" w:type="dxa"/>
            <w:tcBorders>
              <w:top w:val="nil"/>
              <w:left w:val="nil"/>
              <w:bottom w:val="nil"/>
              <w:right w:val="single" w:sz="4" w:space="0" w:color="auto"/>
            </w:tcBorders>
            <w:shd w:val="clear" w:color="auto" w:fill="auto"/>
            <w:noWrap/>
            <w:vAlign w:val="center"/>
            <w:hideMark/>
          </w:tcPr>
          <w:p w14:paraId="27E1D34D" w14:textId="36319698" w:rsidR="00B95E7A" w:rsidRPr="008A062E" w:rsidRDefault="00B95E7A" w:rsidP="0002071B">
            <w:pPr>
              <w:spacing w:after="0"/>
              <w:jc w:val="center"/>
              <w:rPr>
                <w:rFonts w:ascii="Arial" w:eastAsia="Times New Roman" w:hAnsi="Arial" w:cs="Arial"/>
                <w:color w:val="1F497D"/>
                <w:sz w:val="16"/>
                <w:szCs w:val="16"/>
                <w:lang w:eastAsia="nl-BE"/>
              </w:rPr>
            </w:pPr>
          </w:p>
        </w:tc>
      </w:tr>
      <w:tr w:rsidR="00B95E7A" w:rsidRPr="001F4DAA" w14:paraId="4A9CBD16" w14:textId="77777777" w:rsidTr="008A062E">
        <w:trPr>
          <w:trHeight w:val="254"/>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223D6" w14:textId="77777777" w:rsidR="00B95E7A" w:rsidRPr="001F4DAA" w:rsidRDefault="00B95E7A" w:rsidP="007842F1">
            <w:pPr>
              <w:spacing w:after="0"/>
              <w:ind w:left="142"/>
              <w:jc w:val="left"/>
              <w:rPr>
                <w:rFonts w:ascii="Arial" w:eastAsia="Times New Roman" w:hAnsi="Arial" w:cs="Arial"/>
                <w:b/>
                <w:bCs/>
                <w:color w:val="1F497D"/>
                <w:sz w:val="20"/>
                <w:szCs w:val="20"/>
                <w:lang w:eastAsia="nl-BE"/>
              </w:rPr>
            </w:pPr>
            <w:r w:rsidRPr="001F4DAA">
              <w:rPr>
                <w:rFonts w:ascii="Arial" w:eastAsia="Times New Roman" w:hAnsi="Arial" w:cs="Arial"/>
                <w:b/>
                <w:bCs/>
                <w:color w:val="1F497D"/>
                <w:sz w:val="20"/>
                <w:szCs w:val="20"/>
                <w:lang w:eastAsia="nl-BE"/>
              </w:rPr>
              <w:t>Bedrijfswinst(/-verlies)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B458B21" w14:textId="77777777" w:rsidR="00B95E7A" w:rsidRPr="001F4DAA" w:rsidRDefault="00B95E7A" w:rsidP="0002071B">
            <w:pPr>
              <w:spacing w:after="0"/>
              <w:jc w:val="center"/>
              <w:rPr>
                <w:rFonts w:ascii="Arial" w:eastAsia="Times New Roman" w:hAnsi="Arial" w:cs="Arial"/>
                <w:b/>
                <w:bCs/>
                <w:color w:val="1F497D"/>
                <w:sz w:val="20"/>
                <w:szCs w:val="20"/>
                <w:lang w:eastAsia="nl-BE"/>
              </w:rPr>
            </w:pPr>
            <w:r w:rsidRPr="001F4DAA">
              <w:rPr>
                <w:rFonts w:ascii="Arial" w:eastAsia="Times New Roman" w:hAnsi="Arial" w:cs="Arial"/>
                <w:b/>
                <w:bCs/>
                <w:color w:val="1F497D"/>
                <w:sz w:val="20"/>
                <w:szCs w:val="20"/>
                <w:lang w:eastAsia="nl-BE"/>
              </w:rPr>
              <w:t>9901</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14:paraId="15F74848" w14:textId="77777777" w:rsidR="00B95E7A" w:rsidRPr="008A062E" w:rsidRDefault="00B95E7A" w:rsidP="00B17C93">
            <w:pPr>
              <w:keepNext/>
              <w:spacing w:after="0"/>
              <w:jc w:val="center"/>
              <w:rPr>
                <w:rFonts w:ascii="Arial" w:eastAsia="Times New Roman" w:hAnsi="Arial" w:cs="Arial"/>
                <w:b/>
                <w:bCs/>
                <w:color w:val="1F497D"/>
                <w:sz w:val="16"/>
                <w:szCs w:val="16"/>
                <w:lang w:eastAsia="nl-BE"/>
              </w:rPr>
            </w:pPr>
            <w:r w:rsidRPr="008A062E">
              <w:rPr>
                <w:rFonts w:ascii="Arial" w:eastAsia="Times New Roman" w:hAnsi="Arial" w:cs="Arial"/>
                <w:b/>
                <w:bCs/>
                <w:color w:val="1F497D"/>
                <w:sz w:val="16"/>
                <w:szCs w:val="16"/>
                <w:lang w:eastAsia="nl-BE"/>
              </w:rPr>
              <w:t>(+/-)</w:t>
            </w:r>
          </w:p>
        </w:tc>
      </w:tr>
    </w:tbl>
    <w:p w14:paraId="0221411B" w14:textId="2105E30D" w:rsidR="0002071B" w:rsidRDefault="00B17C93" w:rsidP="00477861">
      <w:pPr>
        <w:pStyle w:val="Bijschrift"/>
        <w:tabs>
          <w:tab w:val="left" w:pos="851"/>
        </w:tabs>
        <w:rPr>
          <w:lang w:eastAsia="nl-BE"/>
        </w:rPr>
      </w:pPr>
      <w:bookmarkStart w:id="18" w:name="_Ref109424278"/>
      <w:bookmarkStart w:id="19" w:name="_Toc109552487"/>
      <w:r>
        <w:t xml:space="preserve">Tabel </w:t>
      </w:r>
      <w:fldSimple w:instr=" SEQ Tabel \* ARABIC ">
        <w:r w:rsidR="00C65D08">
          <w:rPr>
            <w:noProof/>
          </w:rPr>
          <w:t>8</w:t>
        </w:r>
      </w:fldSimple>
      <w:bookmarkEnd w:id="18"/>
      <w:r>
        <w:t xml:space="preserve"> :</w:t>
      </w:r>
      <w:r w:rsidR="00477861">
        <w:tab/>
      </w:r>
      <w:r w:rsidRPr="00FF0AE6">
        <w:t xml:space="preserve">Codes jaarrekeningen voor de Bedrijfswinst </w:t>
      </w:r>
      <w:proofErr w:type="spellStart"/>
      <w:r w:rsidRPr="00FF0AE6">
        <w:t>obv</w:t>
      </w:r>
      <w:proofErr w:type="spellEnd"/>
      <w:r w:rsidRPr="00FF0AE6">
        <w:t xml:space="preserve"> de Bruto Toegevoegde Waarde tegen factorkosten</w:t>
      </w:r>
      <w:r w:rsidR="00933BB8">
        <w:t xml:space="preserve"> - tussentabel</w:t>
      </w:r>
      <w:bookmarkEnd w:id="19"/>
    </w:p>
    <w:p w14:paraId="3D965785" w14:textId="5D651E1B" w:rsidR="00B95E7A" w:rsidRDefault="0002071B" w:rsidP="0002071B">
      <w:pPr>
        <w:keepNext/>
        <w:keepLines/>
        <w:rPr>
          <w:lang w:eastAsia="nl-BE"/>
        </w:rPr>
      </w:pPr>
      <w:r>
        <w:rPr>
          <w:lang w:eastAsia="nl-BE"/>
        </w:rPr>
        <w:lastRenderedPageBreak/>
        <w:t>Als we deze tabel omvorme</w:t>
      </w:r>
      <w:r w:rsidR="006161DF">
        <w:rPr>
          <w:lang w:eastAsia="nl-BE"/>
        </w:rPr>
        <w:t>n</w:t>
      </w:r>
      <w:r>
        <w:rPr>
          <w:lang w:eastAsia="nl-BE"/>
        </w:rPr>
        <w:t xml:space="preserve"> kunnen we de Bruto Toegevoegde Waarde tegen factorkosten uitdrukken in functie van de Bedrijfswinst.</w:t>
      </w:r>
    </w:p>
    <w:tbl>
      <w:tblPr>
        <w:tblW w:w="7812" w:type="dxa"/>
        <w:jc w:val="center"/>
        <w:tblCellMar>
          <w:left w:w="70" w:type="dxa"/>
          <w:right w:w="70" w:type="dxa"/>
        </w:tblCellMar>
        <w:tblLook w:val="04A0" w:firstRow="1" w:lastRow="0" w:firstColumn="1" w:lastColumn="0" w:noHBand="0" w:noVBand="1"/>
      </w:tblPr>
      <w:tblGrid>
        <w:gridCol w:w="5949"/>
        <w:gridCol w:w="992"/>
        <w:gridCol w:w="871"/>
      </w:tblGrid>
      <w:tr w:rsidR="0002071B" w:rsidRPr="001F4DAA" w14:paraId="783F3B5E" w14:textId="77777777" w:rsidTr="008A062E">
        <w:trPr>
          <w:trHeight w:val="254"/>
          <w:jc w:val="center"/>
        </w:trPr>
        <w:tc>
          <w:tcPr>
            <w:tcW w:w="5949" w:type="dxa"/>
            <w:tcBorders>
              <w:top w:val="single" w:sz="4" w:space="0" w:color="auto"/>
              <w:left w:val="single" w:sz="4" w:space="0" w:color="auto"/>
              <w:bottom w:val="nil"/>
              <w:right w:val="single" w:sz="4" w:space="0" w:color="auto"/>
            </w:tcBorders>
            <w:shd w:val="clear" w:color="000000" w:fill="1F497D"/>
            <w:noWrap/>
            <w:vAlign w:val="center"/>
            <w:hideMark/>
          </w:tcPr>
          <w:p w14:paraId="6897AA87" w14:textId="245A29E0" w:rsidR="0002071B" w:rsidRPr="001F4DAA" w:rsidRDefault="0002071B" w:rsidP="00933BB8">
            <w:pPr>
              <w:keepNext/>
              <w:keepLines/>
              <w:spacing w:after="0"/>
              <w:jc w:val="left"/>
              <w:rPr>
                <w:rFonts w:ascii="Arial" w:eastAsia="Times New Roman" w:hAnsi="Arial" w:cs="Arial"/>
                <w:b/>
                <w:bCs/>
                <w:color w:val="FFFFFF"/>
                <w:sz w:val="20"/>
                <w:szCs w:val="20"/>
                <w:lang w:eastAsia="nl-BE"/>
              </w:rPr>
            </w:pPr>
            <w:r w:rsidRPr="001F4DAA">
              <w:rPr>
                <w:rFonts w:ascii="Arial" w:eastAsia="Times New Roman" w:hAnsi="Arial" w:cs="Arial"/>
                <w:b/>
                <w:bCs/>
                <w:color w:val="FFFFFF"/>
                <w:sz w:val="20"/>
                <w:szCs w:val="20"/>
                <w:lang w:eastAsia="nl-BE"/>
              </w:rPr>
              <w:t>B</w:t>
            </w:r>
            <w:r w:rsidR="00CB6DB5">
              <w:rPr>
                <w:rFonts w:ascii="Arial" w:eastAsia="Times New Roman" w:hAnsi="Arial" w:cs="Arial"/>
                <w:b/>
                <w:bCs/>
                <w:color w:val="FFFFFF"/>
                <w:sz w:val="20"/>
                <w:szCs w:val="20"/>
                <w:lang w:eastAsia="nl-BE"/>
              </w:rPr>
              <w:t>ruto Toegevoegde Waarde tegen factorkosten</w:t>
            </w:r>
          </w:p>
        </w:tc>
        <w:tc>
          <w:tcPr>
            <w:tcW w:w="992" w:type="dxa"/>
            <w:tcBorders>
              <w:top w:val="single" w:sz="4" w:space="0" w:color="auto"/>
              <w:left w:val="single" w:sz="4" w:space="0" w:color="auto"/>
              <w:bottom w:val="nil"/>
              <w:right w:val="single" w:sz="4" w:space="0" w:color="auto"/>
            </w:tcBorders>
            <w:shd w:val="clear" w:color="000000" w:fill="1F497D"/>
            <w:noWrap/>
            <w:vAlign w:val="center"/>
            <w:hideMark/>
          </w:tcPr>
          <w:p w14:paraId="1D75E280" w14:textId="77777777" w:rsidR="0002071B" w:rsidRPr="001F4DAA" w:rsidRDefault="0002071B" w:rsidP="00933BB8">
            <w:pPr>
              <w:keepNext/>
              <w:keepLines/>
              <w:spacing w:after="0"/>
              <w:jc w:val="center"/>
              <w:rPr>
                <w:rFonts w:ascii="Arial" w:eastAsia="Times New Roman" w:hAnsi="Arial" w:cs="Arial"/>
                <w:b/>
                <w:bCs/>
                <w:color w:val="FFFFFF"/>
                <w:sz w:val="16"/>
                <w:szCs w:val="16"/>
                <w:lang w:eastAsia="nl-BE"/>
              </w:rPr>
            </w:pPr>
            <w:r w:rsidRPr="001F4DAA">
              <w:rPr>
                <w:rFonts w:ascii="Arial" w:eastAsia="Times New Roman" w:hAnsi="Arial" w:cs="Arial"/>
                <w:b/>
                <w:bCs/>
                <w:color w:val="FFFFFF"/>
                <w:sz w:val="16"/>
                <w:szCs w:val="16"/>
                <w:lang w:eastAsia="nl-BE"/>
              </w:rPr>
              <w:t>code</w:t>
            </w:r>
          </w:p>
        </w:tc>
        <w:tc>
          <w:tcPr>
            <w:tcW w:w="871" w:type="dxa"/>
            <w:tcBorders>
              <w:top w:val="single" w:sz="4" w:space="0" w:color="auto"/>
              <w:left w:val="single" w:sz="4" w:space="0" w:color="auto"/>
              <w:bottom w:val="nil"/>
              <w:right w:val="single" w:sz="4" w:space="0" w:color="auto"/>
            </w:tcBorders>
            <w:shd w:val="clear" w:color="000000" w:fill="1F497D"/>
            <w:noWrap/>
            <w:vAlign w:val="center"/>
            <w:hideMark/>
          </w:tcPr>
          <w:p w14:paraId="4E7EF9BA" w14:textId="77777777" w:rsidR="0002071B" w:rsidRPr="001F4DAA" w:rsidRDefault="0002071B" w:rsidP="00933BB8">
            <w:pPr>
              <w:keepNext/>
              <w:keepLines/>
              <w:spacing w:after="0"/>
              <w:jc w:val="center"/>
              <w:rPr>
                <w:rFonts w:ascii="Arial" w:eastAsia="Times New Roman" w:hAnsi="Arial" w:cs="Arial"/>
                <w:b/>
                <w:bCs/>
                <w:color w:val="FFFFFF"/>
                <w:sz w:val="20"/>
                <w:szCs w:val="20"/>
                <w:lang w:eastAsia="nl-BE"/>
              </w:rPr>
            </w:pPr>
            <w:r w:rsidRPr="001F4DAA">
              <w:rPr>
                <w:rFonts w:ascii="Arial" w:eastAsia="Times New Roman" w:hAnsi="Arial" w:cs="Arial"/>
                <w:b/>
                <w:bCs/>
                <w:color w:val="FFFFFF"/>
                <w:sz w:val="20"/>
                <w:szCs w:val="20"/>
                <w:lang w:eastAsia="nl-BE"/>
              </w:rPr>
              <w:t> </w:t>
            </w:r>
          </w:p>
        </w:tc>
      </w:tr>
      <w:tr w:rsidR="0002071B" w:rsidRPr="001F4DAA" w14:paraId="2A54FC94" w14:textId="77777777" w:rsidTr="008A062E">
        <w:trPr>
          <w:trHeight w:val="254"/>
          <w:jc w:val="center"/>
        </w:trPr>
        <w:tc>
          <w:tcPr>
            <w:tcW w:w="5949" w:type="dxa"/>
            <w:tcBorders>
              <w:top w:val="dashSmallGap" w:sz="4" w:space="0" w:color="auto"/>
              <w:left w:val="single" w:sz="4" w:space="0" w:color="auto"/>
              <w:bottom w:val="nil"/>
              <w:right w:val="single" w:sz="4" w:space="0" w:color="auto"/>
            </w:tcBorders>
            <w:shd w:val="clear" w:color="auto" w:fill="auto"/>
            <w:noWrap/>
            <w:vAlign w:val="center"/>
          </w:tcPr>
          <w:p w14:paraId="2C78BCF9" w14:textId="3A3A7A72" w:rsidR="0002071B" w:rsidRPr="001F4DAA" w:rsidRDefault="00D14607" w:rsidP="00933BB8">
            <w:pPr>
              <w:keepNext/>
              <w:keepLines/>
              <w:spacing w:after="0"/>
              <w:ind w:left="284"/>
              <w:jc w:val="left"/>
              <w:rPr>
                <w:rFonts w:ascii="Arial" w:eastAsia="Times New Roman" w:hAnsi="Arial" w:cs="Arial"/>
                <w:color w:val="1F497D"/>
                <w:sz w:val="20"/>
                <w:szCs w:val="20"/>
                <w:lang w:eastAsia="nl-BE"/>
              </w:rPr>
            </w:pPr>
            <w:r>
              <w:rPr>
                <w:rFonts w:ascii="Arial" w:eastAsia="Times New Roman" w:hAnsi="Arial" w:cs="Arial"/>
                <w:color w:val="1F497D"/>
                <w:sz w:val="20"/>
                <w:szCs w:val="20"/>
                <w:lang w:eastAsia="nl-BE"/>
              </w:rPr>
              <w:t>Bedrijfswinst(/-verlies)</w:t>
            </w:r>
          </w:p>
        </w:tc>
        <w:tc>
          <w:tcPr>
            <w:tcW w:w="992" w:type="dxa"/>
            <w:tcBorders>
              <w:top w:val="dashSmallGap" w:sz="4" w:space="0" w:color="auto"/>
              <w:left w:val="nil"/>
              <w:bottom w:val="nil"/>
              <w:right w:val="single" w:sz="4" w:space="0" w:color="auto"/>
            </w:tcBorders>
            <w:shd w:val="clear" w:color="auto" w:fill="auto"/>
            <w:noWrap/>
            <w:vAlign w:val="center"/>
          </w:tcPr>
          <w:p w14:paraId="2EF677A5" w14:textId="2FE17000" w:rsidR="0002071B" w:rsidRPr="001F4DAA" w:rsidRDefault="00D14607" w:rsidP="00933BB8">
            <w:pPr>
              <w:keepNext/>
              <w:keepLines/>
              <w:spacing w:after="0"/>
              <w:jc w:val="center"/>
              <w:rPr>
                <w:rFonts w:ascii="Arial" w:eastAsia="Times New Roman" w:hAnsi="Arial" w:cs="Arial"/>
                <w:color w:val="1F497D"/>
                <w:sz w:val="16"/>
                <w:szCs w:val="16"/>
                <w:lang w:eastAsia="nl-BE"/>
              </w:rPr>
            </w:pPr>
            <w:r>
              <w:rPr>
                <w:rFonts w:ascii="Arial" w:eastAsia="Times New Roman" w:hAnsi="Arial" w:cs="Arial"/>
                <w:color w:val="1F497D"/>
                <w:sz w:val="16"/>
                <w:szCs w:val="16"/>
                <w:lang w:eastAsia="nl-BE"/>
              </w:rPr>
              <w:t>9901</w:t>
            </w:r>
          </w:p>
        </w:tc>
        <w:tc>
          <w:tcPr>
            <w:tcW w:w="871" w:type="dxa"/>
            <w:tcBorders>
              <w:top w:val="dashSmallGap" w:sz="4" w:space="0" w:color="auto"/>
              <w:left w:val="nil"/>
              <w:bottom w:val="nil"/>
              <w:right w:val="single" w:sz="4" w:space="0" w:color="auto"/>
            </w:tcBorders>
            <w:shd w:val="clear" w:color="auto" w:fill="auto"/>
            <w:noWrap/>
            <w:vAlign w:val="center"/>
          </w:tcPr>
          <w:p w14:paraId="4058D0F4" w14:textId="22CA5BC1" w:rsidR="0002071B" w:rsidRPr="00933BB8" w:rsidRDefault="00D14607" w:rsidP="00933BB8">
            <w:pPr>
              <w:keepNext/>
              <w:keepLines/>
              <w:spacing w:after="0"/>
              <w:jc w:val="center"/>
              <w:rPr>
                <w:rFonts w:ascii="Arial" w:eastAsia="Times New Roman" w:hAnsi="Arial" w:cs="Arial"/>
                <w:color w:val="1F497D"/>
                <w:sz w:val="16"/>
                <w:szCs w:val="16"/>
                <w:lang w:eastAsia="nl-BE"/>
              </w:rPr>
            </w:pPr>
            <w:r w:rsidRPr="00933BB8">
              <w:rPr>
                <w:rFonts w:ascii="Arial" w:eastAsia="Times New Roman" w:hAnsi="Arial" w:cs="Arial"/>
                <w:color w:val="1F497D"/>
                <w:sz w:val="16"/>
                <w:szCs w:val="16"/>
                <w:lang w:eastAsia="nl-BE"/>
              </w:rPr>
              <w:t>(+/-)</w:t>
            </w:r>
          </w:p>
        </w:tc>
      </w:tr>
      <w:tr w:rsidR="008A062E" w:rsidRPr="001F4DAA" w14:paraId="1E02BC2A" w14:textId="77777777" w:rsidTr="008A062E">
        <w:trPr>
          <w:trHeight w:val="254"/>
          <w:jc w:val="center"/>
        </w:trPr>
        <w:tc>
          <w:tcPr>
            <w:tcW w:w="5949" w:type="dxa"/>
            <w:tcBorders>
              <w:top w:val="nil"/>
              <w:left w:val="single" w:sz="4" w:space="0" w:color="auto"/>
              <w:bottom w:val="nil"/>
              <w:right w:val="single" w:sz="4" w:space="0" w:color="auto"/>
            </w:tcBorders>
            <w:shd w:val="clear" w:color="auto" w:fill="auto"/>
            <w:noWrap/>
            <w:vAlign w:val="center"/>
          </w:tcPr>
          <w:p w14:paraId="1E4C9E57" w14:textId="77777777" w:rsidR="008A062E" w:rsidRDefault="008A062E" w:rsidP="00933BB8">
            <w:pPr>
              <w:keepNext/>
              <w:keepLines/>
              <w:spacing w:after="0"/>
              <w:ind w:left="284"/>
              <w:jc w:val="left"/>
              <w:rPr>
                <w:rFonts w:ascii="Arial" w:eastAsia="Times New Roman" w:hAnsi="Arial" w:cs="Arial"/>
                <w:color w:val="1F497D"/>
                <w:sz w:val="20"/>
                <w:szCs w:val="20"/>
                <w:lang w:eastAsia="nl-BE"/>
              </w:rPr>
            </w:pPr>
          </w:p>
        </w:tc>
        <w:tc>
          <w:tcPr>
            <w:tcW w:w="992" w:type="dxa"/>
            <w:tcBorders>
              <w:top w:val="nil"/>
              <w:left w:val="nil"/>
              <w:bottom w:val="nil"/>
              <w:right w:val="single" w:sz="4" w:space="0" w:color="auto"/>
            </w:tcBorders>
            <w:shd w:val="clear" w:color="auto" w:fill="auto"/>
            <w:noWrap/>
            <w:vAlign w:val="center"/>
          </w:tcPr>
          <w:p w14:paraId="7C6344CC" w14:textId="77777777" w:rsidR="008A062E" w:rsidRDefault="008A062E" w:rsidP="00933BB8">
            <w:pPr>
              <w:keepNext/>
              <w:keepLines/>
              <w:spacing w:after="0"/>
              <w:jc w:val="center"/>
              <w:rPr>
                <w:rFonts w:ascii="Arial" w:eastAsia="Times New Roman" w:hAnsi="Arial" w:cs="Arial"/>
                <w:color w:val="1F497D"/>
                <w:sz w:val="16"/>
                <w:szCs w:val="16"/>
                <w:lang w:eastAsia="nl-BE"/>
              </w:rPr>
            </w:pPr>
          </w:p>
        </w:tc>
        <w:tc>
          <w:tcPr>
            <w:tcW w:w="871" w:type="dxa"/>
            <w:tcBorders>
              <w:top w:val="nil"/>
              <w:left w:val="nil"/>
              <w:bottom w:val="nil"/>
              <w:right w:val="single" w:sz="4" w:space="0" w:color="auto"/>
            </w:tcBorders>
            <w:shd w:val="clear" w:color="auto" w:fill="auto"/>
            <w:noWrap/>
            <w:vAlign w:val="center"/>
          </w:tcPr>
          <w:p w14:paraId="0753341C" w14:textId="77777777" w:rsidR="008A062E" w:rsidRPr="00933BB8" w:rsidRDefault="008A062E" w:rsidP="00933BB8">
            <w:pPr>
              <w:keepNext/>
              <w:keepLines/>
              <w:spacing w:after="0"/>
              <w:jc w:val="center"/>
              <w:rPr>
                <w:rFonts w:ascii="Arial" w:eastAsia="Times New Roman" w:hAnsi="Arial" w:cs="Arial"/>
                <w:color w:val="1F497D"/>
                <w:sz w:val="16"/>
                <w:szCs w:val="16"/>
                <w:lang w:eastAsia="nl-BE"/>
              </w:rPr>
            </w:pPr>
          </w:p>
        </w:tc>
      </w:tr>
      <w:tr w:rsidR="008A062E" w:rsidRPr="001F4DAA" w14:paraId="2E654ACE" w14:textId="77777777" w:rsidTr="008A062E">
        <w:trPr>
          <w:trHeight w:val="254"/>
          <w:jc w:val="center"/>
        </w:trPr>
        <w:tc>
          <w:tcPr>
            <w:tcW w:w="5949" w:type="dxa"/>
            <w:tcBorders>
              <w:top w:val="nil"/>
              <w:left w:val="single" w:sz="4" w:space="0" w:color="auto"/>
              <w:bottom w:val="nil"/>
              <w:right w:val="single" w:sz="4" w:space="0" w:color="auto"/>
            </w:tcBorders>
            <w:shd w:val="clear" w:color="auto" w:fill="auto"/>
            <w:noWrap/>
            <w:vAlign w:val="center"/>
            <w:hideMark/>
          </w:tcPr>
          <w:p w14:paraId="69F94E41" w14:textId="77777777" w:rsidR="008A062E" w:rsidRPr="001F4DAA" w:rsidRDefault="008A062E" w:rsidP="00933BB8">
            <w:pPr>
              <w:keepNext/>
              <w:keepLines/>
              <w:spacing w:after="0"/>
              <w:ind w:left="284"/>
              <w:jc w:val="left"/>
              <w:rPr>
                <w:rFonts w:ascii="Arial" w:eastAsia="Times New Roman" w:hAnsi="Arial" w:cs="Arial"/>
                <w:color w:val="1F497D"/>
                <w:sz w:val="20"/>
                <w:szCs w:val="20"/>
                <w:lang w:eastAsia="nl-BE"/>
              </w:rPr>
            </w:pPr>
            <w:r>
              <w:rPr>
                <w:rFonts w:ascii="Arial" w:eastAsia="Times New Roman" w:hAnsi="Arial" w:cs="Arial"/>
                <w:color w:val="1F497D"/>
                <w:sz w:val="20"/>
                <w:szCs w:val="20"/>
                <w:lang w:eastAsia="nl-BE"/>
              </w:rPr>
              <w:t>personeelskosten</w:t>
            </w:r>
          </w:p>
        </w:tc>
        <w:tc>
          <w:tcPr>
            <w:tcW w:w="992" w:type="dxa"/>
            <w:tcBorders>
              <w:top w:val="nil"/>
              <w:left w:val="nil"/>
              <w:bottom w:val="nil"/>
              <w:right w:val="single" w:sz="4" w:space="0" w:color="auto"/>
            </w:tcBorders>
            <w:shd w:val="clear" w:color="auto" w:fill="auto"/>
            <w:noWrap/>
            <w:vAlign w:val="center"/>
            <w:hideMark/>
          </w:tcPr>
          <w:p w14:paraId="1C3BF9E5" w14:textId="77777777" w:rsidR="008A062E" w:rsidRPr="001F4DAA" w:rsidRDefault="008A062E" w:rsidP="00933BB8">
            <w:pPr>
              <w:keepNext/>
              <w:keepLines/>
              <w:spacing w:after="0"/>
              <w:jc w:val="center"/>
              <w:rPr>
                <w:rFonts w:ascii="Arial" w:eastAsia="Times New Roman" w:hAnsi="Arial" w:cs="Arial"/>
                <w:color w:val="1F497D"/>
                <w:sz w:val="16"/>
                <w:szCs w:val="16"/>
                <w:lang w:eastAsia="nl-BE"/>
              </w:rPr>
            </w:pPr>
            <w:r>
              <w:rPr>
                <w:rFonts w:ascii="Arial" w:eastAsia="Times New Roman" w:hAnsi="Arial" w:cs="Arial"/>
                <w:color w:val="1F497D"/>
                <w:sz w:val="16"/>
                <w:szCs w:val="16"/>
                <w:lang w:eastAsia="nl-BE"/>
              </w:rPr>
              <w:t>62</w:t>
            </w:r>
          </w:p>
        </w:tc>
        <w:tc>
          <w:tcPr>
            <w:tcW w:w="871" w:type="dxa"/>
            <w:tcBorders>
              <w:top w:val="nil"/>
              <w:left w:val="nil"/>
              <w:bottom w:val="nil"/>
              <w:right w:val="single" w:sz="4" w:space="0" w:color="auto"/>
            </w:tcBorders>
            <w:shd w:val="clear" w:color="auto" w:fill="auto"/>
            <w:noWrap/>
            <w:vAlign w:val="center"/>
            <w:hideMark/>
          </w:tcPr>
          <w:p w14:paraId="43EE7758" w14:textId="7B92A4E2" w:rsidR="008A062E" w:rsidRPr="00933BB8" w:rsidRDefault="008A062E" w:rsidP="00933BB8">
            <w:pPr>
              <w:keepNext/>
              <w:keepLines/>
              <w:spacing w:after="0"/>
              <w:jc w:val="center"/>
              <w:rPr>
                <w:rFonts w:ascii="Arial" w:eastAsia="Times New Roman" w:hAnsi="Arial" w:cs="Arial"/>
                <w:color w:val="1F497D"/>
                <w:sz w:val="16"/>
                <w:szCs w:val="16"/>
                <w:lang w:eastAsia="nl-BE"/>
              </w:rPr>
            </w:pPr>
            <w:r w:rsidRPr="00933BB8">
              <w:rPr>
                <w:rFonts w:ascii="Arial" w:eastAsia="Times New Roman" w:hAnsi="Arial" w:cs="Arial"/>
                <w:color w:val="1F497D"/>
                <w:sz w:val="16"/>
                <w:szCs w:val="16"/>
                <w:lang w:eastAsia="nl-BE"/>
              </w:rPr>
              <w:t>(</w:t>
            </w:r>
            <w:r w:rsidR="00933BB8" w:rsidRPr="00933BB8">
              <w:rPr>
                <w:rFonts w:ascii="Arial" w:eastAsia="Times New Roman" w:hAnsi="Arial" w:cs="Arial"/>
                <w:color w:val="1F497D"/>
                <w:sz w:val="16"/>
                <w:szCs w:val="16"/>
                <w:lang w:eastAsia="nl-BE"/>
              </w:rPr>
              <w:t>+</w:t>
            </w:r>
            <w:r w:rsidRPr="00933BB8">
              <w:rPr>
                <w:rFonts w:ascii="Arial" w:eastAsia="Times New Roman" w:hAnsi="Arial" w:cs="Arial"/>
                <w:color w:val="1F497D"/>
                <w:sz w:val="16"/>
                <w:szCs w:val="16"/>
                <w:lang w:eastAsia="nl-BE"/>
              </w:rPr>
              <w:t>)</w:t>
            </w:r>
          </w:p>
        </w:tc>
      </w:tr>
      <w:tr w:rsidR="008A062E" w:rsidRPr="001F4DAA" w14:paraId="3B56F216" w14:textId="77777777" w:rsidTr="008A062E">
        <w:trPr>
          <w:trHeight w:val="254"/>
          <w:jc w:val="center"/>
        </w:trPr>
        <w:tc>
          <w:tcPr>
            <w:tcW w:w="5949" w:type="dxa"/>
            <w:tcBorders>
              <w:top w:val="nil"/>
              <w:left w:val="single" w:sz="4" w:space="0" w:color="auto"/>
              <w:bottom w:val="nil"/>
              <w:right w:val="single" w:sz="4" w:space="0" w:color="auto"/>
            </w:tcBorders>
            <w:shd w:val="clear" w:color="auto" w:fill="auto"/>
            <w:noWrap/>
            <w:vAlign w:val="center"/>
            <w:hideMark/>
          </w:tcPr>
          <w:p w14:paraId="7EF38085" w14:textId="77777777" w:rsidR="008A062E" w:rsidRPr="001F4DAA" w:rsidRDefault="008A062E" w:rsidP="00933BB8">
            <w:pPr>
              <w:keepNext/>
              <w:keepLines/>
              <w:spacing w:after="0"/>
              <w:ind w:left="284"/>
              <w:jc w:val="left"/>
              <w:rPr>
                <w:rFonts w:ascii="Arial" w:eastAsia="Times New Roman" w:hAnsi="Arial" w:cs="Arial"/>
                <w:color w:val="1F497D"/>
                <w:sz w:val="20"/>
                <w:szCs w:val="20"/>
                <w:lang w:eastAsia="nl-BE"/>
              </w:rPr>
            </w:pPr>
            <w:r w:rsidRPr="001F4DAA">
              <w:rPr>
                <w:rFonts w:ascii="Arial" w:eastAsia="Times New Roman" w:hAnsi="Arial" w:cs="Arial"/>
                <w:color w:val="1F497D"/>
                <w:sz w:val="20"/>
                <w:szCs w:val="20"/>
                <w:lang w:eastAsia="nl-BE"/>
              </w:rPr>
              <w:t>afschrijvingen</w:t>
            </w:r>
          </w:p>
        </w:tc>
        <w:tc>
          <w:tcPr>
            <w:tcW w:w="992" w:type="dxa"/>
            <w:tcBorders>
              <w:top w:val="nil"/>
              <w:left w:val="nil"/>
              <w:bottom w:val="nil"/>
              <w:right w:val="single" w:sz="4" w:space="0" w:color="auto"/>
            </w:tcBorders>
            <w:shd w:val="clear" w:color="auto" w:fill="auto"/>
            <w:noWrap/>
            <w:vAlign w:val="center"/>
            <w:hideMark/>
          </w:tcPr>
          <w:p w14:paraId="5E967DA7" w14:textId="77777777" w:rsidR="008A062E" w:rsidRPr="001F4DAA" w:rsidRDefault="008A062E" w:rsidP="00933BB8">
            <w:pPr>
              <w:keepNext/>
              <w:keepLines/>
              <w:spacing w:after="0"/>
              <w:jc w:val="center"/>
              <w:rPr>
                <w:rFonts w:ascii="Arial" w:eastAsia="Times New Roman" w:hAnsi="Arial" w:cs="Arial"/>
                <w:color w:val="1F497D"/>
                <w:sz w:val="16"/>
                <w:szCs w:val="16"/>
                <w:lang w:eastAsia="nl-BE"/>
              </w:rPr>
            </w:pPr>
            <w:r w:rsidRPr="001F4DAA">
              <w:rPr>
                <w:rFonts w:ascii="Arial" w:eastAsia="Times New Roman" w:hAnsi="Arial" w:cs="Arial"/>
                <w:color w:val="1F497D"/>
                <w:sz w:val="16"/>
                <w:szCs w:val="16"/>
                <w:lang w:eastAsia="nl-BE"/>
              </w:rPr>
              <w:t>630</w:t>
            </w:r>
          </w:p>
        </w:tc>
        <w:tc>
          <w:tcPr>
            <w:tcW w:w="871" w:type="dxa"/>
            <w:tcBorders>
              <w:top w:val="nil"/>
              <w:left w:val="nil"/>
              <w:bottom w:val="nil"/>
              <w:right w:val="single" w:sz="4" w:space="0" w:color="auto"/>
            </w:tcBorders>
            <w:shd w:val="clear" w:color="auto" w:fill="auto"/>
            <w:noWrap/>
            <w:vAlign w:val="center"/>
            <w:hideMark/>
          </w:tcPr>
          <w:p w14:paraId="4E5F5BF0" w14:textId="125BADEA" w:rsidR="008A062E" w:rsidRPr="00933BB8" w:rsidRDefault="008A062E" w:rsidP="00933BB8">
            <w:pPr>
              <w:keepNext/>
              <w:keepLines/>
              <w:spacing w:after="0"/>
              <w:jc w:val="center"/>
              <w:rPr>
                <w:rFonts w:ascii="Arial" w:eastAsia="Times New Roman" w:hAnsi="Arial" w:cs="Arial"/>
                <w:color w:val="1F497D"/>
                <w:sz w:val="16"/>
                <w:szCs w:val="16"/>
                <w:lang w:eastAsia="nl-BE"/>
              </w:rPr>
            </w:pPr>
            <w:r w:rsidRPr="00933BB8">
              <w:rPr>
                <w:rFonts w:ascii="Arial" w:eastAsia="Times New Roman" w:hAnsi="Arial" w:cs="Arial"/>
                <w:color w:val="1F497D"/>
                <w:sz w:val="16"/>
                <w:szCs w:val="16"/>
                <w:lang w:eastAsia="nl-BE"/>
              </w:rPr>
              <w:t>(</w:t>
            </w:r>
            <w:r w:rsidR="00933BB8" w:rsidRPr="00933BB8">
              <w:rPr>
                <w:rFonts w:ascii="Arial" w:eastAsia="Times New Roman" w:hAnsi="Arial" w:cs="Arial"/>
                <w:color w:val="1F497D"/>
                <w:sz w:val="16"/>
                <w:szCs w:val="16"/>
                <w:lang w:eastAsia="nl-BE"/>
              </w:rPr>
              <w:t>+</w:t>
            </w:r>
            <w:r w:rsidRPr="00933BB8">
              <w:rPr>
                <w:rFonts w:ascii="Arial" w:eastAsia="Times New Roman" w:hAnsi="Arial" w:cs="Arial"/>
                <w:color w:val="1F497D"/>
                <w:sz w:val="16"/>
                <w:szCs w:val="16"/>
                <w:lang w:eastAsia="nl-BE"/>
              </w:rPr>
              <w:t>)</w:t>
            </w:r>
          </w:p>
        </w:tc>
      </w:tr>
      <w:tr w:rsidR="008A062E" w:rsidRPr="001F4DAA" w14:paraId="702EC557" w14:textId="77777777" w:rsidTr="008A062E">
        <w:trPr>
          <w:trHeight w:val="254"/>
          <w:jc w:val="center"/>
        </w:trPr>
        <w:tc>
          <w:tcPr>
            <w:tcW w:w="5949" w:type="dxa"/>
            <w:tcBorders>
              <w:top w:val="nil"/>
              <w:left w:val="single" w:sz="4" w:space="0" w:color="auto"/>
              <w:bottom w:val="nil"/>
              <w:right w:val="single" w:sz="4" w:space="0" w:color="auto"/>
            </w:tcBorders>
            <w:shd w:val="clear" w:color="auto" w:fill="auto"/>
            <w:noWrap/>
            <w:vAlign w:val="center"/>
            <w:hideMark/>
          </w:tcPr>
          <w:p w14:paraId="1191FF0D" w14:textId="77777777" w:rsidR="008A062E" w:rsidRPr="001F4DAA" w:rsidRDefault="008A062E" w:rsidP="00933BB8">
            <w:pPr>
              <w:keepNext/>
              <w:keepLines/>
              <w:spacing w:after="0"/>
              <w:ind w:left="284"/>
              <w:jc w:val="left"/>
              <w:rPr>
                <w:rFonts w:ascii="Arial" w:eastAsia="Times New Roman" w:hAnsi="Arial" w:cs="Arial"/>
                <w:color w:val="1F497D"/>
                <w:sz w:val="20"/>
                <w:szCs w:val="20"/>
                <w:lang w:eastAsia="nl-BE"/>
              </w:rPr>
            </w:pPr>
            <w:r w:rsidRPr="004B4694">
              <w:rPr>
                <w:rFonts w:ascii="Arial" w:eastAsia="Times New Roman" w:hAnsi="Arial" w:cs="Arial"/>
                <w:color w:val="1F497D"/>
                <w:sz w:val="20"/>
                <w:szCs w:val="20"/>
                <w:lang w:eastAsia="nl-BE"/>
              </w:rPr>
              <w:t>waardeverminderingen (toevoegingen/terugnemingen)</w:t>
            </w:r>
          </w:p>
        </w:tc>
        <w:tc>
          <w:tcPr>
            <w:tcW w:w="992" w:type="dxa"/>
            <w:tcBorders>
              <w:top w:val="nil"/>
              <w:left w:val="nil"/>
              <w:bottom w:val="nil"/>
              <w:right w:val="single" w:sz="4" w:space="0" w:color="auto"/>
            </w:tcBorders>
            <w:shd w:val="clear" w:color="auto" w:fill="auto"/>
            <w:noWrap/>
            <w:vAlign w:val="center"/>
            <w:hideMark/>
          </w:tcPr>
          <w:p w14:paraId="28F24D05" w14:textId="77777777" w:rsidR="008A062E" w:rsidRPr="001F4DAA" w:rsidRDefault="008A062E" w:rsidP="00933BB8">
            <w:pPr>
              <w:keepNext/>
              <w:keepLines/>
              <w:spacing w:after="0"/>
              <w:jc w:val="center"/>
              <w:rPr>
                <w:rFonts w:ascii="Arial" w:eastAsia="Times New Roman" w:hAnsi="Arial" w:cs="Arial"/>
                <w:color w:val="1F497D"/>
                <w:sz w:val="16"/>
                <w:szCs w:val="16"/>
                <w:lang w:eastAsia="nl-BE"/>
              </w:rPr>
            </w:pPr>
            <w:r w:rsidRPr="001F4DAA">
              <w:rPr>
                <w:rFonts w:ascii="Arial" w:eastAsia="Times New Roman" w:hAnsi="Arial" w:cs="Arial"/>
                <w:color w:val="1F497D"/>
                <w:sz w:val="16"/>
                <w:szCs w:val="16"/>
                <w:lang w:eastAsia="nl-BE"/>
              </w:rPr>
              <w:t>631/4</w:t>
            </w:r>
          </w:p>
        </w:tc>
        <w:tc>
          <w:tcPr>
            <w:tcW w:w="871" w:type="dxa"/>
            <w:tcBorders>
              <w:top w:val="nil"/>
              <w:left w:val="nil"/>
              <w:bottom w:val="nil"/>
              <w:right w:val="single" w:sz="4" w:space="0" w:color="auto"/>
            </w:tcBorders>
            <w:shd w:val="clear" w:color="auto" w:fill="auto"/>
            <w:noWrap/>
            <w:vAlign w:val="center"/>
            <w:hideMark/>
          </w:tcPr>
          <w:p w14:paraId="7281949A" w14:textId="1529D330" w:rsidR="008A062E" w:rsidRPr="00933BB8" w:rsidRDefault="008A062E" w:rsidP="00933BB8">
            <w:pPr>
              <w:keepNext/>
              <w:keepLines/>
              <w:spacing w:after="0"/>
              <w:jc w:val="center"/>
              <w:rPr>
                <w:rFonts w:ascii="Arial" w:eastAsia="Times New Roman" w:hAnsi="Arial" w:cs="Arial"/>
                <w:color w:val="1F497D"/>
                <w:sz w:val="16"/>
                <w:szCs w:val="16"/>
                <w:lang w:eastAsia="nl-BE"/>
              </w:rPr>
            </w:pPr>
            <w:r w:rsidRPr="00933BB8">
              <w:rPr>
                <w:rFonts w:ascii="Arial" w:eastAsia="Times New Roman" w:hAnsi="Arial" w:cs="Arial"/>
                <w:color w:val="1F497D"/>
                <w:sz w:val="16"/>
                <w:szCs w:val="16"/>
                <w:lang w:eastAsia="nl-BE"/>
              </w:rPr>
              <w:t>(</w:t>
            </w:r>
            <w:r w:rsidR="00933BB8" w:rsidRPr="00933BB8">
              <w:rPr>
                <w:rFonts w:ascii="Arial" w:eastAsia="Times New Roman" w:hAnsi="Arial" w:cs="Arial"/>
                <w:color w:val="1F497D"/>
                <w:sz w:val="16"/>
                <w:szCs w:val="16"/>
                <w:lang w:eastAsia="nl-BE"/>
              </w:rPr>
              <w:t>+/-</w:t>
            </w:r>
            <w:r w:rsidRPr="00933BB8">
              <w:rPr>
                <w:rFonts w:ascii="Arial" w:eastAsia="Times New Roman" w:hAnsi="Arial" w:cs="Arial"/>
                <w:color w:val="1F497D"/>
                <w:sz w:val="16"/>
                <w:szCs w:val="16"/>
                <w:lang w:eastAsia="nl-BE"/>
              </w:rPr>
              <w:t>)</w:t>
            </w:r>
          </w:p>
        </w:tc>
      </w:tr>
      <w:tr w:rsidR="008A062E" w:rsidRPr="001F4DAA" w14:paraId="25DD4FFF" w14:textId="77777777" w:rsidTr="008A062E">
        <w:trPr>
          <w:trHeight w:val="254"/>
          <w:jc w:val="center"/>
        </w:trPr>
        <w:tc>
          <w:tcPr>
            <w:tcW w:w="5949" w:type="dxa"/>
            <w:tcBorders>
              <w:top w:val="nil"/>
              <w:left w:val="single" w:sz="4" w:space="0" w:color="auto"/>
              <w:bottom w:val="nil"/>
              <w:right w:val="single" w:sz="4" w:space="0" w:color="auto"/>
            </w:tcBorders>
            <w:shd w:val="clear" w:color="auto" w:fill="auto"/>
            <w:noWrap/>
            <w:vAlign w:val="center"/>
            <w:hideMark/>
          </w:tcPr>
          <w:p w14:paraId="4D557BF0" w14:textId="77777777" w:rsidR="008A062E" w:rsidRPr="001F4DAA" w:rsidRDefault="008A062E" w:rsidP="00933BB8">
            <w:pPr>
              <w:keepNext/>
              <w:keepLines/>
              <w:spacing w:after="0"/>
              <w:ind w:left="284"/>
              <w:jc w:val="left"/>
              <w:rPr>
                <w:rFonts w:ascii="Arial" w:eastAsia="Times New Roman" w:hAnsi="Arial" w:cs="Arial"/>
                <w:color w:val="1F497D"/>
                <w:sz w:val="20"/>
                <w:szCs w:val="20"/>
                <w:lang w:eastAsia="nl-BE"/>
              </w:rPr>
            </w:pPr>
            <w:r w:rsidRPr="008A062E">
              <w:rPr>
                <w:rFonts w:ascii="Arial" w:eastAsia="Times New Roman" w:hAnsi="Arial" w:cs="Arial"/>
                <w:color w:val="1F497D"/>
                <w:sz w:val="20"/>
                <w:szCs w:val="20"/>
                <w:lang w:eastAsia="nl-BE"/>
              </w:rPr>
              <w:t>voorzieningen risico's en kosten (bestedingen/terugnemingen)</w:t>
            </w:r>
          </w:p>
        </w:tc>
        <w:tc>
          <w:tcPr>
            <w:tcW w:w="992" w:type="dxa"/>
            <w:tcBorders>
              <w:top w:val="nil"/>
              <w:left w:val="nil"/>
              <w:bottom w:val="nil"/>
              <w:right w:val="single" w:sz="4" w:space="0" w:color="auto"/>
            </w:tcBorders>
            <w:shd w:val="clear" w:color="auto" w:fill="auto"/>
            <w:noWrap/>
            <w:vAlign w:val="center"/>
            <w:hideMark/>
          </w:tcPr>
          <w:p w14:paraId="63807E3A" w14:textId="77777777" w:rsidR="008A062E" w:rsidRPr="001F4DAA" w:rsidRDefault="008A062E" w:rsidP="00933BB8">
            <w:pPr>
              <w:keepNext/>
              <w:keepLines/>
              <w:spacing w:after="0"/>
              <w:jc w:val="center"/>
              <w:rPr>
                <w:rFonts w:ascii="Arial" w:eastAsia="Times New Roman" w:hAnsi="Arial" w:cs="Arial"/>
                <w:color w:val="1F497D"/>
                <w:sz w:val="16"/>
                <w:szCs w:val="16"/>
                <w:lang w:eastAsia="nl-BE"/>
              </w:rPr>
            </w:pPr>
            <w:r w:rsidRPr="001F4DAA">
              <w:rPr>
                <w:rFonts w:ascii="Arial" w:eastAsia="Times New Roman" w:hAnsi="Arial" w:cs="Arial"/>
                <w:color w:val="1F497D"/>
                <w:sz w:val="16"/>
                <w:szCs w:val="16"/>
                <w:lang w:eastAsia="nl-BE"/>
              </w:rPr>
              <w:t>635/8</w:t>
            </w:r>
          </w:p>
        </w:tc>
        <w:tc>
          <w:tcPr>
            <w:tcW w:w="871" w:type="dxa"/>
            <w:tcBorders>
              <w:top w:val="nil"/>
              <w:left w:val="nil"/>
              <w:bottom w:val="nil"/>
              <w:right w:val="single" w:sz="4" w:space="0" w:color="auto"/>
            </w:tcBorders>
            <w:shd w:val="clear" w:color="auto" w:fill="auto"/>
            <w:noWrap/>
            <w:vAlign w:val="center"/>
            <w:hideMark/>
          </w:tcPr>
          <w:p w14:paraId="53776151" w14:textId="539E9CC3" w:rsidR="008A062E" w:rsidRPr="00933BB8" w:rsidRDefault="008A062E" w:rsidP="00933BB8">
            <w:pPr>
              <w:keepNext/>
              <w:keepLines/>
              <w:spacing w:after="0"/>
              <w:jc w:val="center"/>
              <w:rPr>
                <w:rFonts w:ascii="Arial" w:eastAsia="Times New Roman" w:hAnsi="Arial" w:cs="Arial"/>
                <w:color w:val="1F497D"/>
                <w:sz w:val="16"/>
                <w:szCs w:val="16"/>
                <w:lang w:eastAsia="nl-BE"/>
              </w:rPr>
            </w:pPr>
            <w:r w:rsidRPr="00933BB8">
              <w:rPr>
                <w:rFonts w:ascii="Arial" w:eastAsia="Times New Roman" w:hAnsi="Arial" w:cs="Arial"/>
                <w:color w:val="1F497D"/>
                <w:sz w:val="16"/>
                <w:szCs w:val="16"/>
                <w:lang w:eastAsia="nl-BE"/>
              </w:rPr>
              <w:t>(</w:t>
            </w:r>
            <w:r w:rsidR="00933BB8" w:rsidRPr="00933BB8">
              <w:rPr>
                <w:rFonts w:ascii="Arial" w:eastAsia="Times New Roman" w:hAnsi="Arial" w:cs="Arial"/>
                <w:color w:val="1F497D"/>
                <w:sz w:val="16"/>
                <w:szCs w:val="16"/>
                <w:lang w:eastAsia="nl-BE"/>
              </w:rPr>
              <w:t>+/-</w:t>
            </w:r>
            <w:r w:rsidRPr="00933BB8">
              <w:rPr>
                <w:rFonts w:ascii="Arial" w:eastAsia="Times New Roman" w:hAnsi="Arial" w:cs="Arial"/>
                <w:color w:val="1F497D"/>
                <w:sz w:val="16"/>
                <w:szCs w:val="16"/>
                <w:lang w:eastAsia="nl-BE"/>
              </w:rPr>
              <w:t>)</w:t>
            </w:r>
          </w:p>
        </w:tc>
      </w:tr>
      <w:tr w:rsidR="008A062E" w:rsidRPr="001F4DAA" w14:paraId="59163539" w14:textId="77777777" w:rsidTr="008A062E">
        <w:trPr>
          <w:trHeight w:val="254"/>
          <w:jc w:val="center"/>
        </w:trPr>
        <w:tc>
          <w:tcPr>
            <w:tcW w:w="5949" w:type="dxa"/>
            <w:tcBorders>
              <w:top w:val="nil"/>
              <w:left w:val="single" w:sz="4" w:space="0" w:color="auto"/>
              <w:bottom w:val="nil"/>
              <w:right w:val="single" w:sz="4" w:space="0" w:color="auto"/>
            </w:tcBorders>
            <w:shd w:val="clear" w:color="auto" w:fill="auto"/>
            <w:noWrap/>
            <w:vAlign w:val="center"/>
          </w:tcPr>
          <w:p w14:paraId="3652AEDF" w14:textId="77777777" w:rsidR="008A062E" w:rsidRPr="001F4DAA" w:rsidRDefault="008A062E" w:rsidP="00933BB8">
            <w:pPr>
              <w:keepNext/>
              <w:keepLines/>
              <w:spacing w:after="0"/>
              <w:ind w:left="284"/>
              <w:jc w:val="left"/>
              <w:rPr>
                <w:rFonts w:ascii="Arial" w:eastAsia="Times New Roman" w:hAnsi="Arial" w:cs="Arial"/>
                <w:color w:val="1F497D"/>
                <w:sz w:val="20"/>
                <w:szCs w:val="20"/>
                <w:lang w:eastAsia="nl-BE"/>
              </w:rPr>
            </w:pPr>
            <w:r>
              <w:rPr>
                <w:rFonts w:ascii="Arial" w:eastAsia="Times New Roman" w:hAnsi="Arial" w:cs="Arial"/>
                <w:color w:val="1F497D"/>
                <w:sz w:val="20"/>
                <w:szCs w:val="20"/>
                <w:lang w:eastAsia="nl-BE"/>
              </w:rPr>
              <w:t>a</w:t>
            </w:r>
            <w:r w:rsidRPr="004B4694">
              <w:rPr>
                <w:rFonts w:ascii="Arial" w:eastAsia="Times New Roman" w:hAnsi="Arial" w:cs="Arial"/>
                <w:color w:val="1F497D"/>
                <w:sz w:val="20"/>
                <w:szCs w:val="20"/>
                <w:lang w:eastAsia="nl-BE"/>
              </w:rPr>
              <w:t>ls herstructureringskosten geactiveerde bedrijfskoste</w:t>
            </w:r>
            <w:r>
              <w:rPr>
                <w:rFonts w:ascii="Arial" w:eastAsia="Times New Roman" w:hAnsi="Arial" w:cs="Arial"/>
                <w:color w:val="1F497D"/>
                <w:sz w:val="20"/>
                <w:szCs w:val="20"/>
                <w:lang w:eastAsia="nl-BE"/>
              </w:rPr>
              <w:t>n</w:t>
            </w:r>
          </w:p>
        </w:tc>
        <w:tc>
          <w:tcPr>
            <w:tcW w:w="992" w:type="dxa"/>
            <w:tcBorders>
              <w:top w:val="nil"/>
              <w:left w:val="nil"/>
              <w:bottom w:val="nil"/>
              <w:right w:val="single" w:sz="4" w:space="0" w:color="auto"/>
            </w:tcBorders>
            <w:shd w:val="clear" w:color="auto" w:fill="auto"/>
            <w:noWrap/>
            <w:vAlign w:val="center"/>
          </w:tcPr>
          <w:p w14:paraId="1D0B748F" w14:textId="77777777" w:rsidR="008A062E" w:rsidRPr="001F4DAA" w:rsidRDefault="008A062E" w:rsidP="00933BB8">
            <w:pPr>
              <w:keepNext/>
              <w:keepLines/>
              <w:spacing w:after="0"/>
              <w:jc w:val="center"/>
              <w:rPr>
                <w:rFonts w:ascii="Arial" w:eastAsia="Times New Roman" w:hAnsi="Arial" w:cs="Arial"/>
                <w:color w:val="1F497D"/>
                <w:sz w:val="16"/>
                <w:szCs w:val="16"/>
                <w:lang w:eastAsia="nl-BE"/>
              </w:rPr>
            </w:pPr>
            <w:r>
              <w:rPr>
                <w:rFonts w:ascii="Arial" w:eastAsia="Times New Roman" w:hAnsi="Arial" w:cs="Arial"/>
                <w:color w:val="1F497D"/>
                <w:sz w:val="16"/>
                <w:szCs w:val="16"/>
                <w:lang w:eastAsia="nl-BE"/>
              </w:rPr>
              <w:t>649</w:t>
            </w:r>
          </w:p>
        </w:tc>
        <w:tc>
          <w:tcPr>
            <w:tcW w:w="871" w:type="dxa"/>
            <w:tcBorders>
              <w:top w:val="nil"/>
              <w:left w:val="nil"/>
              <w:bottom w:val="nil"/>
              <w:right w:val="single" w:sz="4" w:space="0" w:color="auto"/>
            </w:tcBorders>
            <w:shd w:val="clear" w:color="auto" w:fill="auto"/>
            <w:noWrap/>
            <w:vAlign w:val="center"/>
          </w:tcPr>
          <w:p w14:paraId="5B8359BB" w14:textId="60C3BD5C" w:rsidR="008A062E" w:rsidRPr="00933BB8" w:rsidRDefault="008A062E" w:rsidP="00933BB8">
            <w:pPr>
              <w:keepNext/>
              <w:keepLines/>
              <w:spacing w:after="0"/>
              <w:jc w:val="center"/>
              <w:rPr>
                <w:rFonts w:ascii="Arial" w:eastAsia="Times New Roman" w:hAnsi="Arial" w:cs="Arial"/>
                <w:color w:val="1F497D"/>
                <w:sz w:val="16"/>
                <w:szCs w:val="16"/>
                <w:lang w:eastAsia="nl-BE"/>
              </w:rPr>
            </w:pPr>
            <w:r w:rsidRPr="00933BB8">
              <w:rPr>
                <w:rFonts w:ascii="Arial" w:eastAsia="Times New Roman" w:hAnsi="Arial" w:cs="Arial"/>
                <w:color w:val="1F497D"/>
                <w:sz w:val="16"/>
                <w:szCs w:val="16"/>
                <w:lang w:eastAsia="nl-BE"/>
              </w:rPr>
              <w:t>(</w:t>
            </w:r>
            <w:r w:rsidR="00933BB8" w:rsidRPr="00933BB8">
              <w:rPr>
                <w:rFonts w:ascii="Arial" w:eastAsia="Times New Roman" w:hAnsi="Arial" w:cs="Arial"/>
                <w:color w:val="1F497D"/>
                <w:sz w:val="16"/>
                <w:szCs w:val="16"/>
                <w:lang w:eastAsia="nl-BE"/>
              </w:rPr>
              <w:t>+</w:t>
            </w:r>
            <w:r w:rsidRPr="00933BB8">
              <w:rPr>
                <w:rFonts w:ascii="Arial" w:eastAsia="Times New Roman" w:hAnsi="Arial" w:cs="Arial"/>
                <w:color w:val="1F497D"/>
                <w:sz w:val="16"/>
                <w:szCs w:val="16"/>
                <w:lang w:eastAsia="nl-BE"/>
              </w:rPr>
              <w:t>)</w:t>
            </w:r>
          </w:p>
        </w:tc>
      </w:tr>
      <w:tr w:rsidR="008A062E" w:rsidRPr="001F4DAA" w14:paraId="7E361A8F" w14:textId="77777777" w:rsidTr="008A062E">
        <w:trPr>
          <w:trHeight w:val="254"/>
          <w:jc w:val="center"/>
        </w:trPr>
        <w:tc>
          <w:tcPr>
            <w:tcW w:w="5949" w:type="dxa"/>
            <w:tcBorders>
              <w:top w:val="nil"/>
              <w:left w:val="single" w:sz="4" w:space="0" w:color="auto"/>
              <w:bottom w:val="nil"/>
              <w:right w:val="single" w:sz="4" w:space="0" w:color="auto"/>
            </w:tcBorders>
            <w:shd w:val="clear" w:color="auto" w:fill="auto"/>
            <w:noWrap/>
            <w:vAlign w:val="center"/>
          </w:tcPr>
          <w:p w14:paraId="4404A0D3" w14:textId="77777777" w:rsidR="008A062E" w:rsidRPr="001F4DAA" w:rsidRDefault="008A062E" w:rsidP="00933BB8">
            <w:pPr>
              <w:keepNext/>
              <w:keepLines/>
              <w:spacing w:after="0"/>
              <w:ind w:left="284"/>
              <w:jc w:val="left"/>
              <w:rPr>
                <w:rFonts w:ascii="Arial" w:eastAsia="Times New Roman" w:hAnsi="Arial" w:cs="Arial"/>
                <w:color w:val="1F497D"/>
                <w:sz w:val="20"/>
                <w:szCs w:val="20"/>
                <w:lang w:eastAsia="nl-BE"/>
              </w:rPr>
            </w:pPr>
            <w:r>
              <w:rPr>
                <w:rFonts w:ascii="Arial" w:eastAsia="Times New Roman" w:hAnsi="Arial" w:cs="Arial"/>
                <w:color w:val="1F497D"/>
                <w:sz w:val="20"/>
                <w:szCs w:val="20"/>
                <w:lang w:eastAsia="nl-BE"/>
              </w:rPr>
              <w:t>n</w:t>
            </w:r>
            <w:r w:rsidRPr="004B4694">
              <w:rPr>
                <w:rFonts w:ascii="Arial" w:eastAsia="Times New Roman" w:hAnsi="Arial" w:cs="Arial"/>
                <w:color w:val="1F497D"/>
                <w:sz w:val="20"/>
                <w:szCs w:val="20"/>
                <w:lang w:eastAsia="nl-BE"/>
              </w:rPr>
              <w:t>iet-</w:t>
            </w:r>
            <w:proofErr w:type="spellStart"/>
            <w:r w:rsidRPr="004B4694">
              <w:rPr>
                <w:rFonts w:ascii="Arial" w:eastAsia="Times New Roman" w:hAnsi="Arial" w:cs="Arial"/>
                <w:color w:val="1F497D"/>
                <w:sz w:val="20"/>
                <w:szCs w:val="20"/>
                <w:lang w:eastAsia="nl-BE"/>
              </w:rPr>
              <w:t>recurrente</w:t>
            </w:r>
            <w:proofErr w:type="spellEnd"/>
            <w:r w:rsidRPr="004B4694">
              <w:rPr>
                <w:rFonts w:ascii="Arial" w:eastAsia="Times New Roman" w:hAnsi="Arial" w:cs="Arial"/>
                <w:color w:val="1F497D"/>
                <w:sz w:val="20"/>
                <w:szCs w:val="20"/>
                <w:lang w:eastAsia="nl-BE"/>
              </w:rPr>
              <w:t xml:space="preserve"> bedrijfskosten</w:t>
            </w:r>
          </w:p>
        </w:tc>
        <w:tc>
          <w:tcPr>
            <w:tcW w:w="992" w:type="dxa"/>
            <w:tcBorders>
              <w:top w:val="nil"/>
              <w:left w:val="nil"/>
              <w:bottom w:val="nil"/>
              <w:right w:val="single" w:sz="4" w:space="0" w:color="auto"/>
            </w:tcBorders>
            <w:shd w:val="clear" w:color="auto" w:fill="auto"/>
            <w:noWrap/>
            <w:vAlign w:val="center"/>
          </w:tcPr>
          <w:p w14:paraId="009AA5AF" w14:textId="77777777" w:rsidR="008A062E" w:rsidRPr="001F4DAA" w:rsidRDefault="008A062E" w:rsidP="00933BB8">
            <w:pPr>
              <w:keepNext/>
              <w:keepLines/>
              <w:spacing w:after="0"/>
              <w:jc w:val="center"/>
              <w:rPr>
                <w:rFonts w:ascii="Arial" w:eastAsia="Times New Roman" w:hAnsi="Arial" w:cs="Arial"/>
                <w:color w:val="1F497D"/>
                <w:sz w:val="16"/>
                <w:szCs w:val="16"/>
                <w:lang w:eastAsia="nl-BE"/>
              </w:rPr>
            </w:pPr>
            <w:r>
              <w:rPr>
                <w:rFonts w:ascii="Arial" w:eastAsia="Times New Roman" w:hAnsi="Arial" w:cs="Arial"/>
                <w:color w:val="1F497D"/>
                <w:sz w:val="16"/>
                <w:szCs w:val="16"/>
                <w:lang w:eastAsia="nl-BE"/>
              </w:rPr>
              <w:t>66A</w:t>
            </w:r>
          </w:p>
        </w:tc>
        <w:tc>
          <w:tcPr>
            <w:tcW w:w="871" w:type="dxa"/>
            <w:tcBorders>
              <w:top w:val="nil"/>
              <w:left w:val="nil"/>
              <w:bottom w:val="nil"/>
              <w:right w:val="single" w:sz="4" w:space="0" w:color="auto"/>
            </w:tcBorders>
            <w:shd w:val="clear" w:color="auto" w:fill="auto"/>
            <w:noWrap/>
            <w:vAlign w:val="center"/>
          </w:tcPr>
          <w:p w14:paraId="47D2D4AF" w14:textId="01AEE5AC" w:rsidR="008A062E" w:rsidRPr="00933BB8" w:rsidRDefault="008A062E" w:rsidP="00933BB8">
            <w:pPr>
              <w:keepNext/>
              <w:keepLines/>
              <w:spacing w:after="0"/>
              <w:jc w:val="center"/>
              <w:rPr>
                <w:rFonts w:ascii="Arial" w:eastAsia="Times New Roman" w:hAnsi="Arial" w:cs="Arial"/>
                <w:color w:val="1F497D"/>
                <w:sz w:val="16"/>
                <w:szCs w:val="16"/>
                <w:lang w:eastAsia="nl-BE"/>
              </w:rPr>
            </w:pPr>
            <w:r w:rsidRPr="00933BB8">
              <w:rPr>
                <w:rFonts w:ascii="Arial" w:eastAsia="Times New Roman" w:hAnsi="Arial" w:cs="Arial"/>
                <w:color w:val="1F497D"/>
                <w:sz w:val="16"/>
                <w:szCs w:val="16"/>
                <w:lang w:eastAsia="nl-BE"/>
              </w:rPr>
              <w:t>(</w:t>
            </w:r>
            <w:r w:rsidR="00933BB8" w:rsidRPr="00933BB8">
              <w:rPr>
                <w:rFonts w:ascii="Arial" w:eastAsia="Times New Roman" w:hAnsi="Arial" w:cs="Arial"/>
                <w:color w:val="1F497D"/>
                <w:sz w:val="16"/>
                <w:szCs w:val="16"/>
                <w:lang w:eastAsia="nl-BE"/>
              </w:rPr>
              <w:t>+</w:t>
            </w:r>
            <w:r w:rsidRPr="00933BB8">
              <w:rPr>
                <w:rFonts w:ascii="Arial" w:eastAsia="Times New Roman" w:hAnsi="Arial" w:cs="Arial"/>
                <w:color w:val="1F497D"/>
                <w:sz w:val="16"/>
                <w:szCs w:val="16"/>
                <w:lang w:eastAsia="nl-BE"/>
              </w:rPr>
              <w:t>)</w:t>
            </w:r>
          </w:p>
        </w:tc>
      </w:tr>
      <w:tr w:rsidR="008A062E" w:rsidRPr="008A062E" w14:paraId="7D71A084" w14:textId="77777777" w:rsidTr="008A062E">
        <w:tblPrEx>
          <w:jc w:val="left"/>
        </w:tblPrEx>
        <w:trPr>
          <w:trHeight w:val="254"/>
        </w:trPr>
        <w:tc>
          <w:tcPr>
            <w:tcW w:w="5949" w:type="dxa"/>
            <w:tcBorders>
              <w:top w:val="nil"/>
              <w:left w:val="single" w:sz="4" w:space="0" w:color="auto"/>
              <w:bottom w:val="nil"/>
              <w:right w:val="single" w:sz="4" w:space="0" w:color="auto"/>
            </w:tcBorders>
            <w:shd w:val="clear" w:color="auto" w:fill="auto"/>
            <w:noWrap/>
            <w:vAlign w:val="center"/>
          </w:tcPr>
          <w:p w14:paraId="7CA5D535" w14:textId="77777777" w:rsidR="008A062E" w:rsidRPr="008A062E" w:rsidRDefault="008A062E" w:rsidP="00933BB8">
            <w:pPr>
              <w:keepNext/>
              <w:keepLines/>
              <w:spacing w:after="0"/>
              <w:ind w:left="284"/>
              <w:jc w:val="left"/>
              <w:rPr>
                <w:rFonts w:ascii="Arial" w:eastAsia="Times New Roman" w:hAnsi="Arial" w:cs="Arial"/>
                <w:color w:val="1F497D"/>
                <w:sz w:val="20"/>
                <w:szCs w:val="20"/>
                <w:lang w:eastAsia="nl-BE"/>
              </w:rPr>
            </w:pPr>
            <w:r w:rsidRPr="008A062E">
              <w:rPr>
                <w:rFonts w:ascii="Arial" w:eastAsia="Times New Roman" w:hAnsi="Arial" w:cs="Arial"/>
                <w:color w:val="1F497D"/>
                <w:sz w:val="20"/>
                <w:szCs w:val="20"/>
                <w:lang w:eastAsia="nl-BE"/>
              </w:rPr>
              <w:t>niet-</w:t>
            </w:r>
            <w:proofErr w:type="spellStart"/>
            <w:r w:rsidRPr="008A062E">
              <w:rPr>
                <w:rFonts w:ascii="Arial" w:eastAsia="Times New Roman" w:hAnsi="Arial" w:cs="Arial"/>
                <w:color w:val="1F497D"/>
                <w:sz w:val="20"/>
                <w:szCs w:val="20"/>
                <w:lang w:eastAsia="nl-BE"/>
              </w:rPr>
              <w:t>recurrente</w:t>
            </w:r>
            <w:proofErr w:type="spellEnd"/>
            <w:r w:rsidRPr="008A062E">
              <w:rPr>
                <w:rFonts w:ascii="Arial" w:eastAsia="Times New Roman" w:hAnsi="Arial" w:cs="Arial"/>
                <w:color w:val="1F497D"/>
                <w:sz w:val="20"/>
                <w:szCs w:val="20"/>
                <w:lang w:eastAsia="nl-BE"/>
              </w:rPr>
              <w:t xml:space="preserve"> bedrijfsopbrengsten</w:t>
            </w:r>
          </w:p>
        </w:tc>
        <w:tc>
          <w:tcPr>
            <w:tcW w:w="992" w:type="dxa"/>
            <w:tcBorders>
              <w:top w:val="nil"/>
              <w:left w:val="nil"/>
              <w:bottom w:val="nil"/>
              <w:right w:val="single" w:sz="4" w:space="0" w:color="auto"/>
            </w:tcBorders>
            <w:shd w:val="clear" w:color="auto" w:fill="auto"/>
            <w:noWrap/>
            <w:vAlign w:val="center"/>
          </w:tcPr>
          <w:p w14:paraId="00F15CCD" w14:textId="77777777" w:rsidR="008A062E" w:rsidRPr="008A062E" w:rsidRDefault="008A062E" w:rsidP="00933BB8">
            <w:pPr>
              <w:keepNext/>
              <w:keepLines/>
              <w:spacing w:after="0"/>
              <w:ind w:left="284"/>
              <w:jc w:val="left"/>
              <w:rPr>
                <w:rFonts w:ascii="Arial" w:eastAsia="Times New Roman" w:hAnsi="Arial" w:cs="Arial"/>
                <w:color w:val="1F497D"/>
                <w:sz w:val="16"/>
                <w:szCs w:val="16"/>
                <w:lang w:eastAsia="nl-BE"/>
              </w:rPr>
            </w:pPr>
            <w:r w:rsidRPr="008A062E">
              <w:rPr>
                <w:rFonts w:ascii="Arial" w:eastAsia="Times New Roman" w:hAnsi="Arial" w:cs="Arial"/>
                <w:color w:val="1F497D"/>
                <w:sz w:val="16"/>
                <w:szCs w:val="16"/>
                <w:lang w:eastAsia="nl-BE"/>
              </w:rPr>
              <w:t>76A</w:t>
            </w:r>
          </w:p>
        </w:tc>
        <w:tc>
          <w:tcPr>
            <w:tcW w:w="871" w:type="dxa"/>
            <w:tcBorders>
              <w:top w:val="nil"/>
              <w:left w:val="nil"/>
              <w:bottom w:val="nil"/>
              <w:right w:val="single" w:sz="4" w:space="0" w:color="auto"/>
            </w:tcBorders>
            <w:shd w:val="clear" w:color="auto" w:fill="auto"/>
            <w:noWrap/>
            <w:vAlign w:val="center"/>
          </w:tcPr>
          <w:p w14:paraId="4681D267" w14:textId="0E81B3F4" w:rsidR="008A062E" w:rsidRPr="00933BB8" w:rsidRDefault="008A062E" w:rsidP="00933BB8">
            <w:pPr>
              <w:keepNext/>
              <w:keepLines/>
              <w:spacing w:after="0"/>
              <w:ind w:left="284"/>
              <w:jc w:val="left"/>
              <w:rPr>
                <w:rFonts w:ascii="Arial" w:eastAsia="Times New Roman" w:hAnsi="Arial" w:cs="Arial"/>
                <w:color w:val="1F497D"/>
                <w:sz w:val="16"/>
                <w:szCs w:val="16"/>
                <w:lang w:eastAsia="nl-BE"/>
              </w:rPr>
            </w:pPr>
            <w:r w:rsidRPr="00933BB8">
              <w:rPr>
                <w:rFonts w:ascii="Arial" w:eastAsia="Times New Roman" w:hAnsi="Arial" w:cs="Arial"/>
                <w:color w:val="1F497D"/>
                <w:sz w:val="16"/>
                <w:szCs w:val="16"/>
                <w:lang w:eastAsia="nl-BE"/>
              </w:rPr>
              <w:t>(</w:t>
            </w:r>
            <w:r w:rsidR="00933BB8" w:rsidRPr="00933BB8">
              <w:rPr>
                <w:rFonts w:ascii="Arial" w:eastAsia="Times New Roman" w:hAnsi="Arial" w:cs="Arial"/>
                <w:color w:val="1F497D"/>
                <w:sz w:val="16"/>
                <w:szCs w:val="16"/>
                <w:lang w:eastAsia="nl-BE"/>
              </w:rPr>
              <w:t>-</w:t>
            </w:r>
            <w:r w:rsidRPr="00933BB8">
              <w:rPr>
                <w:rFonts w:ascii="Arial" w:eastAsia="Times New Roman" w:hAnsi="Arial" w:cs="Arial"/>
                <w:color w:val="1F497D"/>
                <w:sz w:val="16"/>
                <w:szCs w:val="16"/>
                <w:lang w:eastAsia="nl-BE"/>
              </w:rPr>
              <w:t>)</w:t>
            </w:r>
          </w:p>
        </w:tc>
      </w:tr>
      <w:tr w:rsidR="0002071B" w:rsidRPr="001F4DAA" w14:paraId="1CD3B426" w14:textId="77777777" w:rsidTr="008A062E">
        <w:trPr>
          <w:trHeight w:val="254"/>
          <w:jc w:val="center"/>
        </w:trPr>
        <w:tc>
          <w:tcPr>
            <w:tcW w:w="5949" w:type="dxa"/>
            <w:tcBorders>
              <w:top w:val="nil"/>
              <w:left w:val="single" w:sz="4" w:space="0" w:color="auto"/>
              <w:bottom w:val="nil"/>
              <w:right w:val="single" w:sz="4" w:space="0" w:color="auto"/>
            </w:tcBorders>
            <w:shd w:val="clear" w:color="auto" w:fill="auto"/>
            <w:noWrap/>
            <w:vAlign w:val="center"/>
            <w:hideMark/>
          </w:tcPr>
          <w:p w14:paraId="45F094BC" w14:textId="77777777" w:rsidR="0002071B" w:rsidRPr="001F4DAA" w:rsidRDefault="0002071B" w:rsidP="00933BB8">
            <w:pPr>
              <w:keepNext/>
              <w:keepLines/>
              <w:spacing w:after="0"/>
              <w:ind w:left="142"/>
              <w:jc w:val="left"/>
              <w:rPr>
                <w:rFonts w:ascii="Arial" w:eastAsia="Times New Roman" w:hAnsi="Arial" w:cs="Arial"/>
                <w:color w:val="1F497D"/>
                <w:sz w:val="20"/>
                <w:szCs w:val="20"/>
                <w:lang w:eastAsia="nl-BE"/>
              </w:rPr>
            </w:pPr>
            <w:r w:rsidRPr="001F4DAA">
              <w:rPr>
                <w:rFonts w:ascii="Arial" w:eastAsia="Times New Roman" w:hAnsi="Arial" w:cs="Arial"/>
                <w:color w:val="1F497D"/>
                <w:sz w:val="20"/>
                <w:szCs w:val="20"/>
                <w:lang w:eastAsia="nl-BE"/>
              </w:rPr>
              <w:t> </w:t>
            </w:r>
          </w:p>
        </w:tc>
        <w:tc>
          <w:tcPr>
            <w:tcW w:w="992" w:type="dxa"/>
            <w:tcBorders>
              <w:top w:val="nil"/>
              <w:left w:val="nil"/>
              <w:bottom w:val="nil"/>
              <w:right w:val="single" w:sz="4" w:space="0" w:color="auto"/>
            </w:tcBorders>
            <w:shd w:val="clear" w:color="auto" w:fill="auto"/>
            <w:noWrap/>
            <w:vAlign w:val="center"/>
            <w:hideMark/>
          </w:tcPr>
          <w:p w14:paraId="3986C15F" w14:textId="77777777" w:rsidR="0002071B" w:rsidRPr="001F4DAA" w:rsidRDefault="0002071B" w:rsidP="00933BB8">
            <w:pPr>
              <w:keepNext/>
              <w:keepLines/>
              <w:spacing w:after="0"/>
              <w:jc w:val="center"/>
              <w:rPr>
                <w:rFonts w:ascii="Arial" w:eastAsia="Times New Roman" w:hAnsi="Arial" w:cs="Arial"/>
                <w:color w:val="1F497D"/>
                <w:sz w:val="16"/>
                <w:szCs w:val="16"/>
                <w:lang w:eastAsia="nl-BE"/>
              </w:rPr>
            </w:pPr>
          </w:p>
        </w:tc>
        <w:tc>
          <w:tcPr>
            <w:tcW w:w="871" w:type="dxa"/>
            <w:tcBorders>
              <w:top w:val="nil"/>
              <w:left w:val="nil"/>
              <w:bottom w:val="nil"/>
              <w:right w:val="single" w:sz="4" w:space="0" w:color="auto"/>
            </w:tcBorders>
            <w:shd w:val="clear" w:color="auto" w:fill="auto"/>
            <w:noWrap/>
            <w:vAlign w:val="center"/>
            <w:hideMark/>
          </w:tcPr>
          <w:p w14:paraId="01B52186" w14:textId="77777777" w:rsidR="0002071B" w:rsidRPr="00933BB8" w:rsidRDefault="0002071B" w:rsidP="00933BB8">
            <w:pPr>
              <w:keepNext/>
              <w:keepLines/>
              <w:spacing w:after="0"/>
              <w:jc w:val="center"/>
              <w:rPr>
                <w:rFonts w:ascii="Arial" w:eastAsia="Times New Roman" w:hAnsi="Arial" w:cs="Arial"/>
                <w:color w:val="1F497D"/>
                <w:sz w:val="16"/>
                <w:szCs w:val="16"/>
                <w:lang w:eastAsia="nl-BE"/>
              </w:rPr>
            </w:pPr>
          </w:p>
        </w:tc>
      </w:tr>
      <w:tr w:rsidR="0002071B" w:rsidRPr="001F4DAA" w14:paraId="345D6B7E" w14:textId="77777777" w:rsidTr="008A062E">
        <w:trPr>
          <w:trHeight w:val="254"/>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2DE91" w14:textId="78EA428E" w:rsidR="0002071B" w:rsidRPr="001F4DAA" w:rsidRDefault="0002071B" w:rsidP="00933BB8">
            <w:pPr>
              <w:keepNext/>
              <w:keepLines/>
              <w:spacing w:after="0"/>
              <w:ind w:left="142"/>
              <w:jc w:val="left"/>
              <w:rPr>
                <w:rFonts w:ascii="Arial" w:eastAsia="Times New Roman" w:hAnsi="Arial" w:cs="Arial"/>
                <w:b/>
                <w:bCs/>
                <w:color w:val="1F497D"/>
                <w:sz w:val="20"/>
                <w:szCs w:val="20"/>
                <w:lang w:eastAsia="nl-BE"/>
              </w:rPr>
            </w:pPr>
            <w:r w:rsidRPr="001F4DAA">
              <w:rPr>
                <w:rFonts w:ascii="Arial" w:eastAsia="Times New Roman" w:hAnsi="Arial" w:cs="Arial"/>
                <w:b/>
                <w:bCs/>
                <w:color w:val="1F497D"/>
                <w:sz w:val="20"/>
                <w:szCs w:val="20"/>
                <w:lang w:eastAsia="nl-BE"/>
              </w:rPr>
              <w:t>B</w:t>
            </w:r>
            <w:r w:rsidR="00D14607">
              <w:rPr>
                <w:rFonts w:ascii="Arial" w:eastAsia="Times New Roman" w:hAnsi="Arial" w:cs="Arial"/>
                <w:b/>
                <w:bCs/>
                <w:color w:val="1F497D"/>
                <w:sz w:val="20"/>
                <w:szCs w:val="20"/>
                <w:lang w:eastAsia="nl-BE"/>
              </w:rPr>
              <w:t>ruto Toegevoegde Waarde tegen Factorkosten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911131A" w14:textId="4E082A8F" w:rsidR="0002071B" w:rsidRPr="001F4DAA" w:rsidRDefault="0002071B" w:rsidP="00933BB8">
            <w:pPr>
              <w:keepNext/>
              <w:keepLines/>
              <w:spacing w:after="0"/>
              <w:jc w:val="center"/>
              <w:rPr>
                <w:rFonts w:ascii="Arial" w:eastAsia="Times New Roman" w:hAnsi="Arial" w:cs="Arial"/>
                <w:b/>
                <w:bCs/>
                <w:color w:val="1F497D"/>
                <w:sz w:val="20"/>
                <w:szCs w:val="20"/>
                <w:lang w:eastAsia="nl-BE"/>
              </w:rPr>
            </w:pP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14:paraId="4F16AFA7" w14:textId="77777777" w:rsidR="0002071B" w:rsidRPr="00933BB8" w:rsidRDefault="0002071B" w:rsidP="00933BB8">
            <w:pPr>
              <w:keepNext/>
              <w:keepLines/>
              <w:spacing w:after="0"/>
              <w:jc w:val="center"/>
              <w:rPr>
                <w:rFonts w:ascii="Arial" w:eastAsia="Times New Roman" w:hAnsi="Arial" w:cs="Arial"/>
                <w:b/>
                <w:bCs/>
                <w:color w:val="1F497D"/>
                <w:sz w:val="16"/>
                <w:szCs w:val="16"/>
                <w:lang w:eastAsia="nl-BE"/>
              </w:rPr>
            </w:pPr>
            <w:r w:rsidRPr="00933BB8">
              <w:rPr>
                <w:rFonts w:ascii="Arial" w:eastAsia="Times New Roman" w:hAnsi="Arial" w:cs="Arial"/>
                <w:b/>
                <w:bCs/>
                <w:color w:val="1F497D"/>
                <w:sz w:val="16"/>
                <w:szCs w:val="16"/>
                <w:lang w:eastAsia="nl-BE"/>
              </w:rPr>
              <w:t>(+/-)</w:t>
            </w:r>
          </w:p>
        </w:tc>
      </w:tr>
    </w:tbl>
    <w:p w14:paraId="56BF187D" w14:textId="2614016F" w:rsidR="00B17C93" w:rsidRDefault="00B17C93" w:rsidP="00933BB8">
      <w:pPr>
        <w:pStyle w:val="Bijschrift"/>
        <w:keepNext/>
        <w:keepLines/>
        <w:tabs>
          <w:tab w:val="left" w:pos="851"/>
        </w:tabs>
      </w:pPr>
      <w:bookmarkStart w:id="20" w:name="_Ref109492442"/>
      <w:bookmarkStart w:id="21" w:name="_Toc109552488"/>
      <w:r>
        <w:t xml:space="preserve">Tabel </w:t>
      </w:r>
      <w:fldSimple w:instr=" SEQ Tabel \* ARABIC ">
        <w:r w:rsidR="00C65D08">
          <w:rPr>
            <w:noProof/>
          </w:rPr>
          <w:t>9</w:t>
        </w:r>
      </w:fldSimple>
      <w:bookmarkEnd w:id="20"/>
      <w:r>
        <w:t xml:space="preserve"> :</w:t>
      </w:r>
      <w:r w:rsidR="00477861">
        <w:tab/>
      </w:r>
      <w:r w:rsidRPr="00ED38CD">
        <w:t xml:space="preserve">Codes jaarrekeningen voor de </w:t>
      </w:r>
      <w:r w:rsidR="00BE5EE8">
        <w:t>Bruto Toegevoegde Waarde tegen factorkosten</w:t>
      </w:r>
      <w:r w:rsidRPr="00ED38CD">
        <w:t xml:space="preserve"> </w:t>
      </w:r>
      <w:proofErr w:type="spellStart"/>
      <w:r w:rsidRPr="00ED38CD">
        <w:t>obv</w:t>
      </w:r>
      <w:proofErr w:type="spellEnd"/>
      <w:r w:rsidRPr="00ED38CD">
        <w:t xml:space="preserve"> de </w:t>
      </w:r>
      <w:r w:rsidR="00BE5EE8">
        <w:t>Bedrijfswinst</w:t>
      </w:r>
      <w:bookmarkEnd w:id="21"/>
    </w:p>
    <w:p w14:paraId="65CC2DFC" w14:textId="4AEEDECA" w:rsidR="003A699A" w:rsidRDefault="003A699A" w:rsidP="003A699A">
      <w:pPr>
        <w:pStyle w:val="Kop1"/>
      </w:pPr>
      <w:bookmarkStart w:id="22" w:name="_Toc109552477"/>
      <w:r>
        <w:t>Rekensjablonen</w:t>
      </w:r>
      <w:bookmarkEnd w:id="22"/>
    </w:p>
    <w:p w14:paraId="48E5D82E" w14:textId="243DDDD6" w:rsidR="003A699A" w:rsidRDefault="003A699A" w:rsidP="003A699A">
      <w:r>
        <w:t xml:space="preserve">U vindt op </w:t>
      </w:r>
      <w:hyperlink r:id="rId14" w:history="1">
        <w:r w:rsidRPr="00D6793C">
          <w:rPr>
            <w:rStyle w:val="Hyperlink"/>
          </w:rPr>
          <w:t>https://www.energiesparen.be/aanvraagprocedure-supercap-regeling</w:t>
        </w:r>
      </w:hyperlink>
      <w:r>
        <w:t xml:space="preserve"> rekensjablonen voor de berekeningswijzen van de Bruto Toegevoegde Waarde tegen Factorkosten volgens de berekeningswijzen van </w:t>
      </w:r>
      <w:r>
        <w:fldChar w:fldCharType="begin"/>
      </w:r>
      <w:r>
        <w:instrText xml:space="preserve"> REF _Ref109399378 \h </w:instrText>
      </w:r>
      <w:r>
        <w:fldChar w:fldCharType="separate"/>
      </w:r>
      <w:r w:rsidR="00C65D08">
        <w:t xml:space="preserve">Tabel </w:t>
      </w:r>
      <w:r w:rsidR="00C65D08">
        <w:rPr>
          <w:noProof/>
        </w:rPr>
        <w:t>5</w:t>
      </w:r>
      <w:r>
        <w:fldChar w:fldCharType="end"/>
      </w:r>
      <w:r>
        <w:t xml:space="preserve"> en </w:t>
      </w:r>
      <w:r>
        <w:fldChar w:fldCharType="begin"/>
      </w:r>
      <w:r>
        <w:instrText xml:space="preserve"> REF _Ref109492442 \h </w:instrText>
      </w:r>
      <w:r>
        <w:fldChar w:fldCharType="separate"/>
      </w:r>
      <w:r w:rsidR="00C65D08">
        <w:t xml:space="preserve">Tabel </w:t>
      </w:r>
      <w:r w:rsidR="00C65D08">
        <w:rPr>
          <w:noProof/>
        </w:rPr>
        <w:t>9</w:t>
      </w:r>
      <w:r>
        <w:fldChar w:fldCharType="end"/>
      </w:r>
      <w:r>
        <w:t>(via 2 afzonderlijke tabbladen in de Excel). Elke onderneming mag zelf kiezen welke van de 2 berekeningswijzen gebruikt worden. 1 berekeningswijze is voldoende.</w:t>
      </w:r>
    </w:p>
    <w:p w14:paraId="25A6C88E" w14:textId="30AB2A6D" w:rsidR="003A699A" w:rsidRPr="003A699A" w:rsidRDefault="003A699A" w:rsidP="003A699A">
      <w:pPr>
        <w:rPr>
          <w:b/>
          <w:bCs/>
          <w:u w:val="single"/>
        </w:rPr>
      </w:pPr>
      <w:r>
        <w:rPr>
          <w:b/>
          <w:bCs/>
          <w:u w:val="single"/>
        </w:rPr>
        <w:t>Belangrijke opmerking</w:t>
      </w:r>
    </w:p>
    <w:p w14:paraId="62591F2B" w14:textId="34D36E92" w:rsidR="003A699A" w:rsidRDefault="003A699A" w:rsidP="003A699A">
      <w:r>
        <w:t xml:space="preserve">Indien een onderneming de waarden van de codes van de neergelegde jaarrekeningen gebruikt in het rekensjabloon dan is </w:t>
      </w:r>
      <w:r w:rsidR="00C65D08">
        <w:t>g</w:t>
      </w:r>
      <w:r>
        <w:t>een attestatie van de bedrijfsrevisor niet vereist.</w:t>
      </w:r>
    </w:p>
    <w:p w14:paraId="44697CED" w14:textId="24101A7C" w:rsidR="003A699A" w:rsidRDefault="003A699A" w:rsidP="003A699A">
      <w:pPr>
        <w:rPr>
          <w:b/>
          <w:bCs/>
        </w:rPr>
      </w:pPr>
      <w:r>
        <w:rPr>
          <w:b/>
          <w:bCs/>
        </w:rPr>
        <w:t xml:space="preserve">Indien daarentegen – om welke reden ook – andere waarden worden gebruikt, dan moeten deze geattesteerd worden door de bedrijfsrevisor. Dit is in elk geval vereist indien de onderneming ervoor kiest om een aanvraag voor </w:t>
      </w:r>
      <w:proofErr w:type="spellStart"/>
      <w:r>
        <w:rPr>
          <w:b/>
          <w:bCs/>
        </w:rPr>
        <w:t>supercapsteun</w:t>
      </w:r>
      <w:proofErr w:type="spellEnd"/>
      <w:r>
        <w:rPr>
          <w:b/>
          <w:bCs/>
        </w:rPr>
        <w:t xml:space="preserve"> te doen op vestigingsniveau. Voor richtlijnen met betrekking tot </w:t>
      </w:r>
      <w:r w:rsidR="003E0A79">
        <w:rPr>
          <w:b/>
          <w:bCs/>
        </w:rPr>
        <w:t xml:space="preserve">de berekening van de Bruto Toegevoegde Waarde tegen Factorkosten op vestigingsniveau wordt verwezen naar punt </w:t>
      </w:r>
      <w:r w:rsidR="003E0A79">
        <w:rPr>
          <w:b/>
          <w:bCs/>
        </w:rPr>
        <w:fldChar w:fldCharType="begin"/>
      </w:r>
      <w:r w:rsidR="003E0A79">
        <w:rPr>
          <w:b/>
          <w:bCs/>
        </w:rPr>
        <w:instrText xml:space="preserve"> REF _Ref109492965 \r \h </w:instrText>
      </w:r>
      <w:r w:rsidR="003E0A79">
        <w:rPr>
          <w:b/>
          <w:bCs/>
        </w:rPr>
      </w:r>
      <w:r w:rsidR="003E0A79">
        <w:rPr>
          <w:b/>
          <w:bCs/>
        </w:rPr>
        <w:fldChar w:fldCharType="separate"/>
      </w:r>
      <w:r w:rsidR="00C65D08">
        <w:rPr>
          <w:b/>
          <w:bCs/>
        </w:rPr>
        <w:t>4</w:t>
      </w:r>
      <w:r w:rsidR="003E0A79">
        <w:rPr>
          <w:b/>
          <w:bCs/>
        </w:rPr>
        <w:fldChar w:fldCharType="end"/>
      </w:r>
      <w:r w:rsidR="003E0A79">
        <w:rPr>
          <w:b/>
          <w:bCs/>
        </w:rPr>
        <w:t>.</w:t>
      </w:r>
    </w:p>
    <w:p w14:paraId="4527AFE4" w14:textId="05463A2C" w:rsidR="003E0A79" w:rsidRDefault="003E0A79" w:rsidP="003E0A79">
      <w:pPr>
        <w:pStyle w:val="Kop1"/>
      </w:pPr>
      <w:bookmarkStart w:id="23" w:name="_Ref109492965"/>
      <w:bookmarkStart w:id="24" w:name="_Toc109552478"/>
      <w:r>
        <w:t>Berekening Bruto Toegevoegde Waarde tegen factorkosten op vestigingsniveau</w:t>
      </w:r>
      <w:bookmarkEnd w:id="23"/>
      <w:bookmarkEnd w:id="24"/>
    </w:p>
    <w:p w14:paraId="7C795883" w14:textId="6FB5FB1C" w:rsidR="00C65D08" w:rsidRDefault="00E46108" w:rsidP="00E46108">
      <w:r>
        <w:t xml:space="preserve">Ondernemingen mogen ervoor kiezen om hun </w:t>
      </w:r>
      <w:proofErr w:type="spellStart"/>
      <w:r>
        <w:t>supercap</w:t>
      </w:r>
      <w:proofErr w:type="spellEnd"/>
      <w:r>
        <w:t>-aanvraag in te dienende op het niveau van de vestiging in plaats van op niveau van de onderneming. In dit geval mag</w:t>
      </w:r>
      <w:r w:rsidRPr="00E46108">
        <w:t xml:space="preserve"> de </w:t>
      </w:r>
      <w:r>
        <w:t>B</w:t>
      </w:r>
      <w:r w:rsidRPr="00E46108">
        <w:t xml:space="preserve">ruto </w:t>
      </w:r>
      <w:r>
        <w:t>T</w:t>
      </w:r>
      <w:r w:rsidRPr="00E46108">
        <w:t xml:space="preserve">oegevoegde </w:t>
      </w:r>
      <w:r>
        <w:t>W</w:t>
      </w:r>
      <w:r w:rsidRPr="00E46108">
        <w:t xml:space="preserve">aarde </w:t>
      </w:r>
      <w:r>
        <w:t xml:space="preserve">tegen factorkosten </w:t>
      </w:r>
      <w:r w:rsidRPr="00E46108">
        <w:t>op vestigingsniveau te berekenen. Indien er geen jaarrekening</w:t>
      </w:r>
      <w:r>
        <w:t>en</w:t>
      </w:r>
      <w:r w:rsidRPr="00E46108">
        <w:t xml:space="preserve"> beschikbaar </w:t>
      </w:r>
      <w:r>
        <w:t>zijn</w:t>
      </w:r>
      <w:r w:rsidRPr="00E46108">
        <w:t xml:space="preserve"> op vestigingsniveau, kan de berekening gebeuren via een </w:t>
      </w:r>
      <w:r w:rsidRPr="00DE46D7">
        <w:rPr>
          <w:b/>
          <w:bCs/>
        </w:rPr>
        <w:t>verdeelsleutel op basis van de analytische boekhouding</w:t>
      </w:r>
      <w:r w:rsidRPr="00E46108">
        <w:t>.</w:t>
      </w:r>
    </w:p>
    <w:p w14:paraId="72325D9B" w14:textId="4041C08B" w:rsidR="00E46108" w:rsidRDefault="00E46108" w:rsidP="00E46108">
      <w:pPr>
        <w:rPr>
          <w:b/>
          <w:bCs/>
        </w:rPr>
      </w:pPr>
      <w:r w:rsidRPr="00E46108">
        <w:t xml:space="preserve">Deze berekeningswijze moet vervolgens </w:t>
      </w:r>
      <w:r w:rsidRPr="00DE46D7">
        <w:rPr>
          <w:b/>
          <w:bCs/>
        </w:rPr>
        <w:t xml:space="preserve">gedetailleerd weergegeven worden in de </w:t>
      </w:r>
      <w:r w:rsidR="00DE46D7">
        <w:rPr>
          <w:b/>
          <w:bCs/>
        </w:rPr>
        <w:t xml:space="preserve">bijlage van de </w:t>
      </w:r>
      <w:r w:rsidRPr="00DE46D7">
        <w:rPr>
          <w:b/>
          <w:bCs/>
        </w:rPr>
        <w:t>aanvraag</w:t>
      </w:r>
      <w:r>
        <w:t xml:space="preserve"> </w:t>
      </w:r>
      <w:r>
        <w:rPr>
          <w:b/>
          <w:bCs/>
        </w:rPr>
        <w:t>en steeds geattesteerd door de bedrijfsrevisor.</w:t>
      </w:r>
    </w:p>
    <w:p w14:paraId="0BB70ED6" w14:textId="18D4D400" w:rsidR="00E46108" w:rsidRDefault="00E46108" w:rsidP="00E46108">
      <w:r>
        <w:t>In elk geval moet bij de berekening van de Bruto Toegevoegde waarde tegen factorkosten op vestigingsniveau eveneens rekening gehouden worden met de algemene principes van de berekening van deze Bruto Toegevoegde Waarde (</w:t>
      </w:r>
      <w:proofErr w:type="spellStart"/>
      <w:r>
        <w:t>cfr</w:t>
      </w:r>
      <w:proofErr w:type="spellEnd"/>
      <w:r>
        <w:t xml:space="preserve">. </w:t>
      </w:r>
      <w:hyperlink r:id="rId15" w:history="1">
        <w:r w:rsidRPr="00F128B8">
          <w:rPr>
            <w:rStyle w:val="Hyperlink"/>
            <w:lang w:eastAsia="nl-BE"/>
          </w:rPr>
          <w:t>art. 6.6.1</w:t>
        </w:r>
      </w:hyperlink>
      <w:r w:rsidRPr="00631E95">
        <w:rPr>
          <w:rFonts w:asciiTheme="minorHAnsi" w:hAnsiTheme="minorHAnsi" w:cstheme="minorHAnsi"/>
        </w:rPr>
        <w:t xml:space="preserve"> </w:t>
      </w:r>
      <w:r>
        <w:rPr>
          <w:rFonts w:asciiTheme="minorHAnsi" w:hAnsiTheme="minorHAnsi" w:cstheme="minorHAnsi"/>
        </w:rPr>
        <w:t xml:space="preserve">§5 </w:t>
      </w:r>
      <w:r w:rsidRPr="00631E95">
        <w:rPr>
          <w:rFonts w:asciiTheme="minorHAnsi" w:hAnsiTheme="minorHAnsi" w:cstheme="minorHAnsi"/>
        </w:rPr>
        <w:t>van het Energiebesluit</w:t>
      </w:r>
      <w:r>
        <w:rPr>
          <w:rFonts w:asciiTheme="minorHAnsi" w:hAnsiTheme="minorHAnsi" w:cstheme="minorHAnsi"/>
        </w:rPr>
        <w:t>)</w:t>
      </w:r>
      <w:r>
        <w:t>, m.a.w. :</w:t>
      </w:r>
    </w:p>
    <w:p w14:paraId="0A9C28A0" w14:textId="32F73D05" w:rsidR="00C65D08" w:rsidRDefault="00DE46D7" w:rsidP="00E46108">
      <w:pPr>
        <w:pStyle w:val="Lijstopsomteken"/>
      </w:pPr>
      <w:r>
        <w:t>i</w:t>
      </w:r>
      <w:r w:rsidR="00E46108" w:rsidRPr="00E46108">
        <w:t>nkomsten en uitgaven die in de boekhouding van de onderneming als financieel of buitengewoon zijn ingedeeld, blijven voor de toegevoegde waarde buiten beschouwing.</w:t>
      </w:r>
    </w:p>
    <w:p w14:paraId="7C2C557F" w14:textId="031CB6E6" w:rsidR="00E46108" w:rsidRDefault="00DE46D7" w:rsidP="00E46108">
      <w:pPr>
        <w:pStyle w:val="Lijstopsomteken"/>
      </w:pPr>
      <w:r>
        <w:t>h</w:t>
      </w:r>
      <w:r w:rsidR="00E46108" w:rsidRPr="00E46108">
        <w:t xml:space="preserve">et resultaat van de berekening van de toegevoegde waarde tegen factorkosten is een </w:t>
      </w:r>
      <w:proofErr w:type="spellStart"/>
      <w:r w:rsidR="00E46108" w:rsidRPr="00E46108">
        <w:t>brutocijfer</w:t>
      </w:r>
      <w:proofErr w:type="spellEnd"/>
      <w:r w:rsidR="00E46108" w:rsidRPr="00E46108">
        <w:t>, aangezien met waarde-aanpassingen geen rekening wordt gehouden</w:t>
      </w:r>
      <w:r w:rsidR="00C65D08">
        <w:t>.</w:t>
      </w:r>
    </w:p>
    <w:p w14:paraId="3E9C4263" w14:textId="69FD1AC1" w:rsidR="00C65D08" w:rsidRDefault="00C65D08" w:rsidP="00C65D08">
      <w:pPr>
        <w:pStyle w:val="Kop1"/>
      </w:pPr>
      <w:bookmarkStart w:id="25" w:name="_Toc109552479"/>
      <w:r>
        <w:t>Berekening voor jonge ondernemingen die nog niet beschikken over de jaarrekningen van de afgelopen 3 boekjaren</w:t>
      </w:r>
      <w:bookmarkEnd w:id="25"/>
    </w:p>
    <w:p w14:paraId="67AAB508" w14:textId="44457985" w:rsidR="00C65D08" w:rsidRDefault="00C65D08" w:rsidP="00C65D08">
      <w:r>
        <w:t>Voor de berekening van de hoogte van de bijdrage en de berekening van de elektriciteitsintensiteit wordt gebruik gemaakt van het rekenkundige gemiddelde van de bruto toegevoegde waarde over de drie meest recente jaren waarvoor gegevens beschikbaar zijn. In het geval van ondernemingen of vestigingseenheden die minder dan vier jaar bestaan, kan er geen rekenkundig gemiddelde van de bruto toegevoegde waarde voor de laatste drie jaar berekend worden. In dat geval gelden volgende regels:</w:t>
      </w:r>
    </w:p>
    <w:p w14:paraId="1AEFD3BE" w14:textId="77777777" w:rsidR="00C65D08" w:rsidRDefault="00C65D08" w:rsidP="00C65D08"/>
    <w:p w14:paraId="7D9ADFB6" w14:textId="01790630" w:rsidR="00C65D08" w:rsidRDefault="00C65D08" w:rsidP="00C65D08">
      <w:pPr>
        <w:pStyle w:val="Lijstopsomteken"/>
      </w:pPr>
      <w:r>
        <w:lastRenderedPageBreak/>
        <w:t xml:space="preserve">gedurende de loop van het </w:t>
      </w:r>
      <w:r w:rsidRPr="00C65D08">
        <w:rPr>
          <w:b/>
          <w:bCs/>
        </w:rPr>
        <w:t xml:space="preserve">eerste </w:t>
      </w:r>
      <w:r>
        <w:rPr>
          <w:b/>
          <w:bCs/>
        </w:rPr>
        <w:t>boek</w:t>
      </w:r>
      <w:r w:rsidRPr="00C65D08">
        <w:rPr>
          <w:b/>
          <w:bCs/>
        </w:rPr>
        <w:t>jaar</w:t>
      </w:r>
      <w:r>
        <w:t xml:space="preserve"> van een nieuw opgerichte inrichting kan </w:t>
      </w:r>
      <w:r w:rsidRPr="00C65D08">
        <w:rPr>
          <w:b/>
          <w:bCs/>
        </w:rPr>
        <w:t>geen aanvraag</w:t>
      </w:r>
      <w:r>
        <w:t xml:space="preserve"> worden ingediend;</w:t>
      </w:r>
    </w:p>
    <w:p w14:paraId="39853218" w14:textId="6BC9B2F3" w:rsidR="00C65D08" w:rsidRDefault="00C65D08" w:rsidP="00C65D08">
      <w:pPr>
        <w:pStyle w:val="Lijstopsomteken"/>
      </w:pPr>
      <w:r>
        <w:t xml:space="preserve">voor het </w:t>
      </w:r>
      <w:r w:rsidRPr="00C65D08">
        <w:rPr>
          <w:b/>
          <w:bCs/>
        </w:rPr>
        <w:t xml:space="preserve">tweede </w:t>
      </w:r>
      <w:r>
        <w:rPr>
          <w:b/>
          <w:bCs/>
        </w:rPr>
        <w:t>boek</w:t>
      </w:r>
      <w:r w:rsidRPr="00C65D08">
        <w:rPr>
          <w:b/>
          <w:bCs/>
        </w:rPr>
        <w:t>jaar</w:t>
      </w:r>
      <w:r>
        <w:t xml:space="preserve"> dienen de </w:t>
      </w:r>
      <w:r w:rsidRPr="00C65D08">
        <w:rPr>
          <w:b/>
          <w:bCs/>
        </w:rPr>
        <w:t>gegevens van het eerste jaar</w:t>
      </w:r>
      <w:r>
        <w:t xml:space="preserve"> worden gebruikt;</w:t>
      </w:r>
    </w:p>
    <w:p w14:paraId="45DF88A0" w14:textId="105047DF" w:rsidR="00C65D08" w:rsidRDefault="00C65D08" w:rsidP="00C65D08">
      <w:pPr>
        <w:pStyle w:val="Lijstopsomteken"/>
      </w:pPr>
      <w:r>
        <w:t xml:space="preserve">voor het </w:t>
      </w:r>
      <w:r w:rsidRPr="00C65D08">
        <w:rPr>
          <w:b/>
          <w:bCs/>
        </w:rPr>
        <w:t xml:space="preserve">derde </w:t>
      </w:r>
      <w:r>
        <w:rPr>
          <w:b/>
          <w:bCs/>
        </w:rPr>
        <w:t>boekj</w:t>
      </w:r>
      <w:r w:rsidRPr="00C65D08">
        <w:rPr>
          <w:b/>
          <w:bCs/>
        </w:rPr>
        <w:t>aar</w:t>
      </w:r>
      <w:r>
        <w:t xml:space="preserve"> dient het </w:t>
      </w:r>
      <w:r w:rsidRPr="00C65D08">
        <w:rPr>
          <w:b/>
          <w:bCs/>
        </w:rPr>
        <w:t xml:space="preserve">rekenkundig gemiddelde van de gegevens voor </w:t>
      </w:r>
      <w:r>
        <w:rPr>
          <w:b/>
          <w:bCs/>
        </w:rPr>
        <w:t>de eerste 2 boekjaren</w:t>
      </w:r>
      <w:r w:rsidRPr="00C65D08">
        <w:rPr>
          <w:b/>
          <w:bCs/>
        </w:rPr>
        <w:t xml:space="preserve"> </w:t>
      </w:r>
      <w:r>
        <w:t>te worden gebruikt.</w:t>
      </w:r>
    </w:p>
    <w:sectPr w:rsidR="00C65D08" w:rsidSect="005A7C0A">
      <w:footerReference w:type="even" r:id="rId16"/>
      <w:footerReference w:type="default" r:id="rId17"/>
      <w:headerReference w:type="first" r:id="rId18"/>
      <w:footerReference w:type="first" r:id="rId19"/>
      <w:type w:val="oddPage"/>
      <w:pgSz w:w="11906" w:h="16838" w:code="9"/>
      <w:pgMar w:top="851" w:right="851" w:bottom="1418"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2F2CD" w14:textId="77777777" w:rsidR="00A11050" w:rsidRDefault="00A11050" w:rsidP="00FA4B07">
      <w:r>
        <w:separator/>
      </w:r>
    </w:p>
  </w:endnote>
  <w:endnote w:type="continuationSeparator" w:id="0">
    <w:p w14:paraId="57735D43" w14:textId="77777777" w:rsidR="00A11050" w:rsidRDefault="00A11050" w:rsidP="00FA4B07">
      <w:r>
        <w:continuationSeparator/>
      </w:r>
    </w:p>
  </w:endnote>
  <w:endnote w:type="continuationNotice" w:id="1">
    <w:p w14:paraId="14538307" w14:textId="77777777" w:rsidR="00A11050" w:rsidRDefault="00A110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8BD1" w14:textId="77777777" w:rsidR="003A1552" w:rsidRPr="00475B3F" w:rsidRDefault="003A1552" w:rsidP="00FA4B07">
    <w:pPr>
      <w:pStyle w:val="Streepjes"/>
    </w:pPr>
    <w:r w:rsidRPr="00475B3F">
      <w:t>////////////////////////////////////////////////////////////////////////////////////////////////////////////////////////////////////////////////////////////////</w:t>
    </w:r>
  </w:p>
  <w:p w14:paraId="7E24B494" w14:textId="0BB220EF" w:rsidR="003A1552" w:rsidRPr="003A1552" w:rsidRDefault="003A1552" w:rsidP="00191937">
    <w:pPr>
      <w:pStyle w:val="Voettekst"/>
      <w:tabs>
        <w:tab w:val="clear" w:pos="4513"/>
        <w:tab w:val="center" w:pos="4962"/>
      </w:tabs>
    </w:pPr>
    <w:r w:rsidRPr="00475B3F">
      <w:t xml:space="preserve">pagina </w:t>
    </w:r>
    <w:r w:rsidRPr="00475B3F">
      <w:fldChar w:fldCharType="begin"/>
    </w:r>
    <w:r w:rsidRPr="00475B3F">
      <w:instrText xml:space="preserve"> PAGE   \* MERGEFORMAT </w:instrText>
    </w:r>
    <w:r w:rsidRPr="00475B3F">
      <w:fldChar w:fldCharType="separate"/>
    </w:r>
    <w:r w:rsidR="00B22089">
      <w:rPr>
        <w:noProof/>
      </w:rPr>
      <w:t>2</w:t>
    </w:r>
    <w:r w:rsidRPr="00475B3F">
      <w:fldChar w:fldCharType="end"/>
    </w:r>
    <w:r w:rsidRPr="00475B3F">
      <w:t xml:space="preserve"> van </w:t>
    </w:r>
    <w:r w:rsidR="00A11050">
      <w:fldChar w:fldCharType="begin"/>
    </w:r>
    <w:r w:rsidR="00A11050">
      <w:instrText>NUMPAGES   \* MERGEFORMAT</w:instrText>
    </w:r>
    <w:r w:rsidR="00A11050">
      <w:fldChar w:fldCharType="separate"/>
    </w:r>
    <w:r w:rsidR="00B22089">
      <w:rPr>
        <w:noProof/>
      </w:rPr>
      <w:t>2</w:t>
    </w:r>
    <w:r w:rsidR="00A11050">
      <w:rPr>
        <w:noProof/>
      </w:rPr>
      <w:fldChar w:fldCharType="end"/>
    </w:r>
    <w:r w:rsidRPr="00475B3F">
      <w:tab/>
    </w:r>
    <w:sdt>
      <w:sdtPr>
        <w:tag w:val=""/>
        <w:id w:val="1358541717"/>
        <w:dataBinding w:prefixMappings="xmlns:ns0='http://purl.org/dc/elements/1.1/' xmlns:ns1='http://schemas.openxmlformats.org/package/2006/metadata/core-properties' " w:xpath="/ns1:coreProperties[1]/ns0:title[1]" w:storeItemID="{6C3C8BC8-F283-45AE-878A-BAB7291924A1}"/>
        <w:text/>
      </w:sdtPr>
      <w:sdtEndPr/>
      <w:sdtContent>
        <w:r w:rsidR="0002071B">
          <w:t>Toelichting berekening Bruto Toegevoegde Waarde tegen factorkosten</w:t>
        </w:r>
      </w:sdtContent>
    </w:sdt>
    <w:r w:rsidRPr="00475B3F">
      <w:tab/>
    </w:r>
    <w:sdt>
      <w:sdtPr>
        <w:id w:val="597987410"/>
        <w:docPartObj>
          <w:docPartGallery w:val="Page Numbers (Top of Page)"/>
          <w:docPartUnique/>
        </w:docPartObj>
      </w:sdtPr>
      <w:sdtEndPr/>
      <w:sdtContent>
        <w:sdt>
          <w:sdtPr>
            <w:alias w:val="Publicatiedatum"/>
            <w:tag w:val=""/>
            <w:id w:val="-79677384"/>
            <w:placeholder>
              <w:docPart w:val="02A3649DD63F41D7BF23C1CDA6E884F7"/>
            </w:placeholder>
            <w:dataBinding w:prefixMappings="xmlns:ns0='http://schemas.microsoft.com/office/2006/coverPageProps' " w:xpath="/ns0:CoverPageProperties[1]/ns0:PublishDate[1]" w:storeItemID="{55AF091B-3C7A-41E3-B477-F2FDAA23CFDA}"/>
            <w:date w:fullDate="2022-07-22T00:00:00Z">
              <w:dateFormat w:val="d.MM.yyyy"/>
              <w:lid w:val="nl-BE"/>
              <w:storeMappedDataAs w:val="dateTime"/>
              <w:calendar w:val="gregorian"/>
            </w:date>
          </w:sdtPr>
          <w:sdtEndPr/>
          <w:sdtContent>
            <w:r w:rsidR="00BE5EE8">
              <w:t>22.07.2022</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8485" w14:textId="77777777" w:rsidR="00CE6F24" w:rsidRDefault="00CE6F24" w:rsidP="00FA4B07">
    <w:pPr>
      <w:pStyle w:val="Streepjes"/>
    </w:pPr>
    <w:r>
      <w:t>/</w:t>
    </w:r>
    <w:r w:rsidRPr="00F64675">
      <w:t>/////////////////////////////////////////////////////////////////////////////////////////////////////////////////////////////////////////////////////</w:t>
    </w:r>
    <w:r>
      <w:t>//////////</w:t>
    </w:r>
  </w:p>
  <w:p w14:paraId="11E99BDD" w14:textId="49D644CA" w:rsidR="00CE6F24" w:rsidRPr="00CE6F24" w:rsidRDefault="00A11050" w:rsidP="00191937">
    <w:pPr>
      <w:pStyle w:val="Voettekst"/>
      <w:tabs>
        <w:tab w:val="clear" w:pos="4513"/>
        <w:tab w:val="center" w:pos="4962"/>
      </w:tabs>
    </w:pPr>
    <w:sdt>
      <w:sdtPr>
        <w:id w:val="-1142574164"/>
        <w:docPartObj>
          <w:docPartGallery w:val="Page Numbers (Top of Page)"/>
          <w:docPartUnique/>
        </w:docPartObj>
      </w:sdtPr>
      <w:sdtEndPr/>
      <w:sdtContent>
        <w:sdt>
          <w:sdtPr>
            <w:alias w:val="Publicatiedatum"/>
            <w:tag w:val=""/>
            <w:id w:val="1016739456"/>
            <w:placeholder>
              <w:docPart w:val="0984BA0FF7774928914A84BA4DC1DC5D"/>
            </w:placeholder>
            <w:dataBinding w:prefixMappings="xmlns:ns0='http://schemas.microsoft.com/office/2006/coverPageProps' " w:xpath="/ns0:CoverPageProperties[1]/ns0:PublishDate[1]" w:storeItemID="{55AF091B-3C7A-41E3-B477-F2FDAA23CFDA}"/>
            <w:date w:fullDate="2022-07-22T00:00:00Z">
              <w:dateFormat w:val="d.MM.yyyy"/>
              <w:lid w:val="nl-BE"/>
              <w:storeMappedDataAs w:val="dateTime"/>
              <w:calendar w:val="gregorian"/>
            </w:date>
          </w:sdtPr>
          <w:sdtEndPr/>
          <w:sdtContent>
            <w:r w:rsidR="00BE5EE8">
              <w:t>22.07.2022</w:t>
            </w:r>
          </w:sdtContent>
        </w:sdt>
      </w:sdtContent>
    </w:sdt>
    <w:r w:rsidR="00CE6F24">
      <w:tab/>
    </w:r>
    <w:sdt>
      <w:sdtPr>
        <w:tag w:val=""/>
        <w:id w:val="-374159896"/>
        <w:dataBinding w:prefixMappings="xmlns:ns0='http://purl.org/dc/elements/1.1/' xmlns:ns1='http://schemas.openxmlformats.org/package/2006/metadata/core-properties' " w:xpath="/ns1:coreProperties[1]/ns0:title[1]" w:storeItemID="{6C3C8BC8-F283-45AE-878A-BAB7291924A1}"/>
        <w:text/>
      </w:sdtPr>
      <w:sdtEndPr/>
      <w:sdtContent>
        <w:r w:rsidR="0002071B">
          <w:t>Toelichting berekening Bruto Toegevoegde Waarde tegen factorkosten</w:t>
        </w:r>
      </w:sdtContent>
    </w:sdt>
    <w:r w:rsidR="00CE6F24">
      <w:tab/>
    </w:r>
    <w:sdt>
      <w:sdtPr>
        <w:id w:val="-953789036"/>
        <w:docPartObj>
          <w:docPartGallery w:val="Page Numbers (Top of Page)"/>
          <w:docPartUnique/>
        </w:docPartObj>
      </w:sdtPr>
      <w:sdtEndPr/>
      <w:sdtContent>
        <w:sdt>
          <w:sdtPr>
            <w:id w:val="1436877411"/>
            <w:docPartObj>
              <w:docPartGallery w:val="Page Numbers (Top of Page)"/>
              <w:docPartUnique/>
            </w:docPartObj>
          </w:sdtPr>
          <w:sdtEndPr/>
          <w:sdtContent>
            <w:r w:rsidR="00CE6F24">
              <w:t xml:space="preserve">pagina </w:t>
            </w:r>
            <w:r w:rsidR="00CE6F24">
              <w:fldChar w:fldCharType="begin"/>
            </w:r>
            <w:r w:rsidR="00CE6F24">
              <w:instrText xml:space="preserve"> PAGE   \* MERGEFORMAT </w:instrText>
            </w:r>
            <w:r w:rsidR="00CE6F24">
              <w:fldChar w:fldCharType="separate"/>
            </w:r>
            <w:r w:rsidR="00CE6F24">
              <w:rPr>
                <w:noProof/>
              </w:rPr>
              <w:t>3</w:t>
            </w:r>
            <w:r w:rsidR="00CE6F24">
              <w:rPr>
                <w:noProof/>
              </w:rPr>
              <w:fldChar w:fldCharType="end"/>
            </w:r>
            <w:r w:rsidR="00CE6F24">
              <w:t xml:space="preserve"> van </w:t>
            </w:r>
            <w:r>
              <w:fldChar w:fldCharType="begin"/>
            </w:r>
            <w:r>
              <w:instrText>NUMPAGES  \* Arabic  \* MERGEFORMAT</w:instrText>
            </w:r>
            <w:r>
              <w:fldChar w:fldCharType="separate"/>
            </w:r>
            <w:r w:rsidR="00CE6F24">
              <w:rPr>
                <w:noProof/>
              </w:rPr>
              <w:t>5</w:t>
            </w:r>
            <w:r>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6B63" w14:textId="77777777" w:rsidR="00636449" w:rsidRDefault="007D7FD5" w:rsidP="00FA4B07">
    <w:pPr>
      <w:pStyle w:val="HeaderenFooterpagina1"/>
    </w:pPr>
    <w:r>
      <w:rPr>
        <w:noProof/>
        <w:lang w:eastAsia="nl-BE"/>
      </w:rPr>
      <w:drawing>
        <wp:anchor distT="0" distB="0" distL="114300" distR="114300" simplePos="0" relativeHeight="251658241" behindDoc="1" locked="0" layoutInCell="1" allowOverlap="1" wp14:anchorId="094F8251" wp14:editId="1A26A8B5">
          <wp:simplePos x="0" y="0"/>
          <wp:positionH relativeFrom="margin">
            <wp:align>left</wp:align>
          </wp:positionH>
          <wp:positionV relativeFrom="page">
            <wp:posOffset>9609836</wp:posOffset>
          </wp:positionV>
          <wp:extent cx="1270800" cy="536400"/>
          <wp:effectExtent l="0" t="0" r="5715"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a:extLst>
                      <a:ext uri="{28A0092B-C50C-407E-A947-70E740481C1C}">
                        <a14:useLocalDpi xmlns:a14="http://schemas.microsoft.com/office/drawing/2010/main" val="0"/>
                      </a:ext>
                    </a:extLst>
                  </a:blip>
                  <a:stretch>
                    <a:fillRect/>
                  </a:stretch>
                </pic:blipFill>
                <pic:spPr>
                  <a:xfrm>
                    <a:off x="0" y="0"/>
                    <a:ext cx="1270800" cy="536400"/>
                  </a:xfrm>
                  <a:prstGeom prst="rect">
                    <a:avLst/>
                  </a:prstGeom>
                </pic:spPr>
              </pic:pic>
            </a:graphicData>
          </a:graphic>
          <wp14:sizeRelH relativeFrom="margin">
            <wp14:pctWidth>0</wp14:pctWidth>
          </wp14:sizeRelH>
          <wp14:sizeRelV relativeFrom="margin">
            <wp14:pctHeight>0</wp14:pctHeight>
          </wp14:sizeRelV>
        </wp:anchor>
      </w:drawing>
    </w:r>
  </w:p>
  <w:p w14:paraId="3FF4C13B" w14:textId="77777777" w:rsidR="003A1552" w:rsidRPr="00787989" w:rsidRDefault="003A1552" w:rsidP="00FA4B07">
    <w:pPr>
      <w:pStyle w:val="HeaderenFooterpagina1"/>
      <w:rPr>
        <w:szCs w:val="18"/>
      </w:rPr>
    </w:pPr>
    <w:r w:rsidRPr="00787989">
      <w:rPr>
        <w:szCs w:val="18"/>
      </w:rPr>
      <w:t>www.energiesparen.be</w:t>
    </w:r>
  </w:p>
  <w:p w14:paraId="2BA5CF79" w14:textId="4E56463B" w:rsidR="003A1552" w:rsidRDefault="003A1552" w:rsidP="00FA4B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5BB17" w14:textId="77777777" w:rsidR="00A11050" w:rsidRDefault="00A11050" w:rsidP="00FA4B07">
      <w:r>
        <w:separator/>
      </w:r>
    </w:p>
  </w:footnote>
  <w:footnote w:type="continuationSeparator" w:id="0">
    <w:p w14:paraId="5E5E1AF9" w14:textId="77777777" w:rsidR="00A11050" w:rsidRDefault="00A11050" w:rsidP="00FA4B07">
      <w:r>
        <w:continuationSeparator/>
      </w:r>
    </w:p>
  </w:footnote>
  <w:footnote w:type="continuationNotice" w:id="1">
    <w:p w14:paraId="6548C54A" w14:textId="77777777" w:rsidR="00A11050" w:rsidRDefault="00A11050">
      <w:pPr>
        <w:spacing w:after="0"/>
      </w:pPr>
    </w:p>
  </w:footnote>
  <w:footnote w:id="2">
    <w:p w14:paraId="64948DA8" w14:textId="2A3FBA5D" w:rsidR="003F1FF0" w:rsidRPr="008268C2" w:rsidRDefault="003F1FF0" w:rsidP="003F1FF0">
      <w:pPr>
        <w:pStyle w:val="Voetnoottekst"/>
      </w:pPr>
      <w:r>
        <w:rPr>
          <w:rStyle w:val="Voetnootmarkering"/>
        </w:rPr>
        <w:footnoteRef/>
      </w:r>
      <w:r>
        <w:tab/>
        <w:t xml:space="preserve">Zie </w:t>
      </w:r>
      <w:hyperlink r:id="rId1" w:history="1">
        <w:r>
          <w:rPr>
            <w:rStyle w:val="Hyperlink"/>
          </w:rPr>
          <w:t>https://www.nbb.be/doc/dq/n_method/m_inventaris_esr1995_nl_def.pdf</w:t>
        </w:r>
      </w:hyperlink>
      <w:r>
        <w:rPr>
          <w:rStyle w:val="Hyperlink"/>
        </w:rPr>
        <w:t xml:space="preserve"> </w:t>
      </w:r>
      <w:r>
        <w:t>(p. 17)</w:t>
      </w:r>
    </w:p>
  </w:footnote>
  <w:footnote w:id="3">
    <w:p w14:paraId="1FBBC438" w14:textId="664E2BE4" w:rsidR="007A5DF9" w:rsidRDefault="007A5DF9">
      <w:pPr>
        <w:pStyle w:val="Voetnoottekst"/>
      </w:pPr>
      <w:r>
        <w:rPr>
          <w:rStyle w:val="Voetnootmarkering"/>
        </w:rPr>
        <w:footnoteRef/>
      </w:r>
      <w:r>
        <w:tab/>
        <w:t xml:space="preserve">Dit vloeit voort uit de bepalingen van </w:t>
      </w:r>
      <w:hyperlink r:id="rId2" w:history="1">
        <w:r w:rsidRPr="00F128B8">
          <w:rPr>
            <w:rStyle w:val="Hyperlink"/>
            <w:lang w:eastAsia="nl-BE"/>
          </w:rPr>
          <w:t>art. 6.6.1</w:t>
        </w:r>
      </w:hyperlink>
      <w:r w:rsidRPr="00631E95">
        <w:rPr>
          <w:rFonts w:asciiTheme="minorHAnsi" w:hAnsiTheme="minorHAnsi" w:cstheme="minorHAnsi"/>
        </w:rPr>
        <w:t xml:space="preserve"> van het Energiebesluit</w:t>
      </w:r>
    </w:p>
  </w:footnote>
  <w:footnote w:id="4">
    <w:p w14:paraId="031DDE28" w14:textId="50E880FF" w:rsidR="007A5DF9" w:rsidRDefault="007A5DF9">
      <w:pPr>
        <w:pStyle w:val="Voetnoottekst"/>
      </w:pPr>
      <w:r>
        <w:rPr>
          <w:rStyle w:val="Voetnootmarkering"/>
        </w:rPr>
        <w:footnoteRef/>
      </w:r>
      <w:r>
        <w:tab/>
        <w:t>ook genoemd : exploitatiewinst of winst uit de gewone bedrijfsuitoefening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8967" w14:textId="00021E0F" w:rsidR="005715D9" w:rsidRPr="00536EC0" w:rsidRDefault="007D7FD5" w:rsidP="00FA4B07">
    <w:pPr>
      <w:pStyle w:val="Documenttype"/>
    </w:pPr>
    <w:r w:rsidRPr="005715D9">
      <w:rPr>
        <w:noProof/>
        <w:sz w:val="18"/>
        <w:szCs w:val="18"/>
        <w:lang w:eastAsia="nl-BE"/>
      </w:rPr>
      <w:drawing>
        <wp:anchor distT="0" distB="0" distL="114300" distR="114300" simplePos="0" relativeHeight="251658240" behindDoc="0" locked="0" layoutInCell="1" allowOverlap="1" wp14:anchorId="3A07F636" wp14:editId="5E7D55C0">
          <wp:simplePos x="0" y="0"/>
          <wp:positionH relativeFrom="page">
            <wp:posOffset>720090</wp:posOffset>
          </wp:positionH>
          <wp:positionV relativeFrom="page">
            <wp:posOffset>542925</wp:posOffset>
          </wp:positionV>
          <wp:extent cx="2451600" cy="658800"/>
          <wp:effectExtent l="0" t="0" r="6350" b="8255"/>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2451600" cy="658800"/>
                  </a:xfrm>
                  <a:prstGeom prst="rect">
                    <a:avLst/>
                  </a:prstGeom>
                </pic:spPr>
              </pic:pic>
            </a:graphicData>
          </a:graphic>
          <wp14:sizeRelH relativeFrom="margin">
            <wp14:pctWidth>0</wp14:pctWidth>
          </wp14:sizeRelH>
          <wp14:sizeRelV relativeFrom="margin">
            <wp14:pctHeight>0</wp14:pctHeight>
          </wp14:sizeRelV>
        </wp:anchor>
      </w:drawing>
    </w:r>
    <w:r w:rsidR="005715D9" w:rsidRPr="005715D9">
      <w:t xml:space="preserve">/ </w:t>
    </w:r>
    <w:r w:rsidR="008C72D9">
      <w:t>toelichting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E8908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59239E"/>
    <w:multiLevelType w:val="hybridMultilevel"/>
    <w:tmpl w:val="D01C6CF6"/>
    <w:lvl w:ilvl="0" w:tplc="CD1066A2">
      <w:start w:val="1"/>
      <w:numFmt w:val="bullet"/>
      <w:pStyle w:val="Lijstopsomteken5"/>
      <w:lvlText w:val="+"/>
      <w:lvlJc w:val="left"/>
      <w:pPr>
        <w:ind w:left="1494" w:hanging="360"/>
      </w:pPr>
      <w:rPr>
        <w:rFonts w:ascii="Arial" w:hAnsi="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82C3D5E"/>
    <w:multiLevelType w:val="multilevel"/>
    <w:tmpl w:val="07BC0B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5D2C96"/>
    <w:multiLevelType w:val="multilevel"/>
    <w:tmpl w:val="818EA05E"/>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41603E"/>
    <w:multiLevelType w:val="multilevel"/>
    <w:tmpl w:val="740C8210"/>
    <w:lvl w:ilvl="0">
      <w:start w:val="1"/>
      <w:numFmt w:val="bullet"/>
      <w:pStyle w:val="Lijstopsomteken"/>
      <w:lvlText w:val="-"/>
      <w:lvlJc w:val="left"/>
      <w:pPr>
        <w:ind w:left="360" w:hanging="360"/>
      </w:pPr>
      <w:rPr>
        <w:rFonts w:ascii="Arial" w:hAnsi="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C34108F"/>
    <w:multiLevelType w:val="hybridMultilevel"/>
    <w:tmpl w:val="99A85160"/>
    <w:lvl w:ilvl="0" w:tplc="7588803A">
      <w:start w:val="1"/>
      <w:numFmt w:val="decimal"/>
      <w:pStyle w:val="Lijstnummering4"/>
      <w:lvlText w:val="%1)"/>
      <w:lvlJc w:val="left"/>
      <w:pPr>
        <w:ind w:left="1211"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520868"/>
    <w:multiLevelType w:val="hybridMultilevel"/>
    <w:tmpl w:val="687CD3D8"/>
    <w:lvl w:ilvl="0" w:tplc="93B888F0">
      <w:start w:val="1"/>
      <w:numFmt w:val="bullet"/>
      <w:pStyle w:val="Lijstopsomteken4"/>
      <w:lvlText w:val="&gt;"/>
      <w:lvlJc w:val="left"/>
      <w:pPr>
        <w:ind w:left="1211" w:hanging="360"/>
      </w:pPr>
      <w:rPr>
        <w:rFonts w:ascii="Arial" w:hAnsi="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3D6689"/>
    <w:multiLevelType w:val="hybridMultilevel"/>
    <w:tmpl w:val="50BA8268"/>
    <w:lvl w:ilvl="0" w:tplc="A978D4B4">
      <w:start w:val="1"/>
      <w:numFmt w:val="lowerRoman"/>
      <w:pStyle w:val="Lijstnummering3"/>
      <w:lvlText w:val="%1"/>
      <w:lvlJc w:val="left"/>
      <w:pPr>
        <w:ind w:left="992"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352" w:hanging="360"/>
      </w:pPr>
    </w:lvl>
    <w:lvl w:ilvl="2" w:tplc="0809001B" w:tentative="1">
      <w:start w:val="1"/>
      <w:numFmt w:val="lowerRoman"/>
      <w:lvlText w:val="%3."/>
      <w:lvlJc w:val="right"/>
      <w:pPr>
        <w:ind w:left="2072" w:hanging="180"/>
      </w:pPr>
    </w:lvl>
    <w:lvl w:ilvl="3" w:tplc="0809000F" w:tentative="1">
      <w:start w:val="1"/>
      <w:numFmt w:val="decimal"/>
      <w:lvlText w:val="%4."/>
      <w:lvlJc w:val="left"/>
      <w:pPr>
        <w:ind w:left="2792" w:hanging="360"/>
      </w:pPr>
    </w:lvl>
    <w:lvl w:ilvl="4" w:tplc="08090019" w:tentative="1">
      <w:start w:val="1"/>
      <w:numFmt w:val="lowerLetter"/>
      <w:lvlText w:val="%5."/>
      <w:lvlJc w:val="left"/>
      <w:pPr>
        <w:ind w:left="3512" w:hanging="360"/>
      </w:pPr>
    </w:lvl>
    <w:lvl w:ilvl="5" w:tplc="0809001B" w:tentative="1">
      <w:start w:val="1"/>
      <w:numFmt w:val="lowerRoman"/>
      <w:lvlText w:val="%6."/>
      <w:lvlJc w:val="right"/>
      <w:pPr>
        <w:ind w:left="4232" w:hanging="180"/>
      </w:pPr>
    </w:lvl>
    <w:lvl w:ilvl="6" w:tplc="0809000F" w:tentative="1">
      <w:start w:val="1"/>
      <w:numFmt w:val="decimal"/>
      <w:lvlText w:val="%7."/>
      <w:lvlJc w:val="left"/>
      <w:pPr>
        <w:ind w:left="4952" w:hanging="360"/>
      </w:pPr>
    </w:lvl>
    <w:lvl w:ilvl="7" w:tplc="08090019" w:tentative="1">
      <w:start w:val="1"/>
      <w:numFmt w:val="lowerLetter"/>
      <w:lvlText w:val="%8."/>
      <w:lvlJc w:val="left"/>
      <w:pPr>
        <w:ind w:left="5672" w:hanging="360"/>
      </w:pPr>
    </w:lvl>
    <w:lvl w:ilvl="8" w:tplc="0809001B" w:tentative="1">
      <w:start w:val="1"/>
      <w:numFmt w:val="lowerRoman"/>
      <w:lvlText w:val="%9."/>
      <w:lvlJc w:val="right"/>
      <w:pPr>
        <w:ind w:left="6392" w:hanging="180"/>
      </w:pPr>
    </w:lvl>
  </w:abstractNum>
  <w:abstractNum w:abstractNumId="8" w15:restartNumberingAfterBreak="0">
    <w:nsid w:val="390669A7"/>
    <w:multiLevelType w:val="hybridMultilevel"/>
    <w:tmpl w:val="CCD208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3D312F61"/>
    <w:multiLevelType w:val="hybridMultilevel"/>
    <w:tmpl w:val="83C6C7E6"/>
    <w:lvl w:ilvl="0" w:tplc="5972EBCA">
      <w:start w:val="1"/>
      <w:numFmt w:val="lowerLetter"/>
      <w:pStyle w:val="Lijstnummering2"/>
      <w:lvlText w:val="%1"/>
      <w:lvlJc w:val="left"/>
      <w:pPr>
        <w:ind w:left="644"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657F09"/>
    <w:multiLevelType w:val="hybridMultilevel"/>
    <w:tmpl w:val="A9DCF1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E3B7CB4"/>
    <w:multiLevelType w:val="hybridMultilevel"/>
    <w:tmpl w:val="F0465A68"/>
    <w:lvl w:ilvl="0" w:tplc="47805546">
      <w:start w:val="1"/>
      <w:numFmt w:val="lowerLetter"/>
      <w:pStyle w:val="Lijstnummering5"/>
      <w:lvlText w:val="%1)"/>
      <w:lvlJc w:val="left"/>
      <w:pPr>
        <w:ind w:left="149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4E5DE7"/>
    <w:multiLevelType w:val="multilevel"/>
    <w:tmpl w:val="65E44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8157DA"/>
    <w:multiLevelType w:val="hybridMultilevel"/>
    <w:tmpl w:val="493ACC86"/>
    <w:lvl w:ilvl="0" w:tplc="7AE6622A">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57285613"/>
    <w:multiLevelType w:val="multilevel"/>
    <w:tmpl w:val="A24E26D0"/>
    <w:lvl w:ilvl="0">
      <w:start w:val="1"/>
      <w:numFmt w:val="decimal"/>
      <w:pStyle w:val="Lijstnummering"/>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u w:color="1F497D" w:themeColor="text2"/>
      </w:rPr>
    </w:lvl>
    <w:lvl w:ilvl="2">
      <w:start w:val="1"/>
      <w:numFmt w:val="lowerRoman"/>
      <w:lvlText w:val="%3"/>
      <w:lvlJc w:val="left"/>
      <w:pPr>
        <w:ind w:left="1080" w:hanging="360"/>
      </w:pPr>
      <w:rPr>
        <w:rFonts w:hint="default"/>
        <w:u w:color="1F497D"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C80637B"/>
    <w:multiLevelType w:val="hybridMultilevel"/>
    <w:tmpl w:val="59DA52D0"/>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15:restartNumberingAfterBreak="0">
    <w:nsid w:val="5E621E81"/>
    <w:multiLevelType w:val="hybridMultilevel"/>
    <w:tmpl w:val="D45AF77A"/>
    <w:lvl w:ilvl="0" w:tplc="0CF09C5A">
      <w:start w:val="1"/>
      <w:numFmt w:val="bullet"/>
      <w:pStyle w:val="Tabelinhoud3"/>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FCE3014"/>
    <w:multiLevelType w:val="hybridMultilevel"/>
    <w:tmpl w:val="7974C2D4"/>
    <w:lvl w:ilvl="0" w:tplc="F2704438">
      <w:start w:val="1"/>
      <w:numFmt w:val="bullet"/>
      <w:pStyle w:val="Lijstopsomteken2"/>
      <w:lvlText w:val=""/>
      <w:lvlJc w:val="left"/>
      <w:pPr>
        <w:ind w:left="1004" w:hanging="360"/>
      </w:pPr>
      <w:rPr>
        <w:rFonts w:ascii="Symbol" w:hAnsi="Symbol" w:hint="default"/>
        <w:color w:val="auto"/>
        <w:sz w:val="20"/>
        <w:szCs w:val="20"/>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8" w15:restartNumberingAfterBreak="0">
    <w:nsid w:val="67D7610E"/>
    <w:multiLevelType w:val="hybridMultilevel"/>
    <w:tmpl w:val="556ED4AA"/>
    <w:lvl w:ilvl="0" w:tplc="D2DE2048">
      <w:start w:val="1"/>
      <w:numFmt w:val="decimal"/>
      <w:pStyle w:val="Lijstnummering2VEA"/>
      <w:lvlText w:val="%1"/>
      <w:lvlJc w:val="left"/>
      <w:pPr>
        <w:ind w:left="1004"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19" w15:restartNumberingAfterBreak="0">
    <w:nsid w:val="6E1F6FED"/>
    <w:multiLevelType w:val="hybridMultilevel"/>
    <w:tmpl w:val="36A0E5B6"/>
    <w:lvl w:ilvl="0" w:tplc="702CD960">
      <w:start w:val="1"/>
      <w:numFmt w:val="decimal"/>
      <w:pStyle w:val="LijstnummeringVEA"/>
      <w:lvlText w:val="%1"/>
      <w:lvlJc w:val="left"/>
      <w:pPr>
        <w:ind w:left="720" w:hanging="360"/>
      </w:pPr>
      <w:rPr>
        <w:rFonts w:hint="default"/>
      </w:rPr>
    </w:lvl>
    <w:lvl w:ilvl="1" w:tplc="AD0049C4">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EAA4CC9"/>
    <w:multiLevelType w:val="hybridMultilevel"/>
    <w:tmpl w:val="7494AE0A"/>
    <w:lvl w:ilvl="0" w:tplc="A6D6FA62">
      <w:start w:val="1"/>
      <w:numFmt w:val="bullet"/>
      <w:pStyle w:val="Lijstopsomteken3"/>
      <w:lvlText w:val=""/>
      <w:lvlJc w:val="left"/>
      <w:pPr>
        <w:ind w:left="927"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1" w15:restartNumberingAfterBreak="0">
    <w:nsid w:val="70B472DD"/>
    <w:multiLevelType w:val="multilevel"/>
    <w:tmpl w:val="C5B2F0C2"/>
    <w:lvl w:ilvl="0">
      <w:numFmt w:val="decimal"/>
      <w:pStyle w:val="Kop1"/>
      <w:lvlText w:val="%1"/>
      <w:lvlJc w:val="left"/>
      <w:pPr>
        <w:ind w:left="360" w:hanging="360"/>
      </w:pPr>
      <w:rPr>
        <w:rFonts w:ascii="Calibri" w:hAnsi="Calibri" w:hint="default"/>
        <w:b/>
        <w:i w:val="0"/>
        <w:sz w:val="24"/>
        <w:u w:val="none"/>
      </w:rPr>
    </w:lvl>
    <w:lvl w:ilvl="1">
      <w:start w:val="1"/>
      <w:numFmt w:val="decimal"/>
      <w:pStyle w:val="Kop2"/>
      <w:lvlText w:val="%1.%2"/>
      <w:lvlJc w:val="left"/>
      <w:pPr>
        <w:ind w:left="576" w:hanging="576"/>
      </w:pPr>
      <w:rPr>
        <w:rFonts w:hint="default"/>
        <w:sz w:val="24"/>
        <w:szCs w:val="24"/>
      </w:rPr>
    </w:lvl>
    <w:lvl w:ilvl="2">
      <w:start w:val="1"/>
      <w:numFmt w:val="decimal"/>
      <w:pStyle w:val="Kop3"/>
      <w:lvlText w:val="%1.%2.%3"/>
      <w:lvlJc w:val="left"/>
      <w:pPr>
        <w:ind w:left="862"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2" w15:restartNumberingAfterBreak="0">
    <w:nsid w:val="784E196A"/>
    <w:multiLevelType w:val="hybridMultilevel"/>
    <w:tmpl w:val="A8BA660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CBD3362"/>
    <w:multiLevelType w:val="hybridMultilevel"/>
    <w:tmpl w:val="B4FCA48E"/>
    <w:lvl w:ilvl="0" w:tplc="A718D3AA">
      <w:start w:val="202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
  </w:num>
  <w:num w:numId="4">
    <w:abstractNumId w:val="14"/>
  </w:num>
  <w:num w:numId="5">
    <w:abstractNumId w:val="7"/>
  </w:num>
  <w:num w:numId="6">
    <w:abstractNumId w:val="5"/>
  </w:num>
  <w:num w:numId="7">
    <w:abstractNumId w:val="11"/>
  </w:num>
  <w:num w:numId="8">
    <w:abstractNumId w:val="16"/>
  </w:num>
  <w:num w:numId="9">
    <w:abstractNumId w:val="19"/>
  </w:num>
  <w:num w:numId="10">
    <w:abstractNumId w:val="18"/>
  </w:num>
  <w:num w:numId="11">
    <w:abstractNumId w:val="21"/>
  </w:num>
  <w:num w:numId="12">
    <w:abstractNumId w:val="4"/>
  </w:num>
  <w:num w:numId="13">
    <w:abstractNumId w:val="17"/>
  </w:num>
  <w:num w:numId="14">
    <w:abstractNumId w:val="9"/>
  </w:num>
  <w:num w:numId="15">
    <w:abstractNumId w:val="21"/>
  </w:num>
  <w:num w:numId="16">
    <w:abstractNumId w:val="13"/>
  </w:num>
  <w:num w:numId="17">
    <w:abstractNumId w:val="23"/>
  </w:num>
  <w:num w:numId="18">
    <w:abstractNumId w:val="2"/>
  </w:num>
  <w:num w:numId="19">
    <w:abstractNumId w:val="15"/>
  </w:num>
  <w:num w:numId="20">
    <w:abstractNumId w:val="12"/>
  </w:num>
  <w:num w:numId="21">
    <w:abstractNumId w:val="22"/>
  </w:num>
  <w:num w:numId="22">
    <w:abstractNumId w:val="3"/>
  </w:num>
  <w:num w:numId="23">
    <w:abstractNumId w:val="21"/>
  </w:num>
  <w:num w:numId="24">
    <w:abstractNumId w:val="21"/>
  </w:num>
  <w:num w:numId="25">
    <w:abstractNumId w:val="21"/>
  </w:num>
  <w:num w:numId="26">
    <w:abstractNumId w:val="21"/>
  </w:num>
  <w:num w:numId="27">
    <w:abstractNumId w:val="21"/>
  </w:num>
  <w:num w:numId="28">
    <w:abstractNumId w:val="4"/>
  </w:num>
  <w:num w:numId="29">
    <w:abstractNumId w:val="17"/>
  </w:num>
  <w:num w:numId="30">
    <w:abstractNumId w:val="20"/>
  </w:num>
  <w:num w:numId="31">
    <w:abstractNumId w:val="6"/>
  </w:num>
  <w:num w:numId="32">
    <w:abstractNumId w:val="14"/>
  </w:num>
  <w:num w:numId="33">
    <w:abstractNumId w:val="9"/>
  </w:num>
  <w:num w:numId="34">
    <w:abstractNumId w:val="7"/>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4"/>
  </w:num>
  <w:num w:numId="38">
    <w:abstractNumId w:val="0"/>
  </w:num>
  <w:num w:numId="39">
    <w:abstractNumId w:val="8"/>
  </w:num>
  <w:num w:numId="4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6A"/>
    <w:rsid w:val="00000DB0"/>
    <w:rsid w:val="000015BA"/>
    <w:rsid w:val="000061BD"/>
    <w:rsid w:val="00007EBA"/>
    <w:rsid w:val="0001132F"/>
    <w:rsid w:val="000159E6"/>
    <w:rsid w:val="0002071B"/>
    <w:rsid w:val="00023222"/>
    <w:rsid w:val="00023D73"/>
    <w:rsid w:val="00025F55"/>
    <w:rsid w:val="00026C68"/>
    <w:rsid w:val="00034F5E"/>
    <w:rsid w:val="00047A5F"/>
    <w:rsid w:val="000713B7"/>
    <w:rsid w:val="00076ECC"/>
    <w:rsid w:val="000858A0"/>
    <w:rsid w:val="00087A86"/>
    <w:rsid w:val="0009244C"/>
    <w:rsid w:val="000A50B8"/>
    <w:rsid w:val="000A6669"/>
    <w:rsid w:val="000B173B"/>
    <w:rsid w:val="000B44F2"/>
    <w:rsid w:val="000B4821"/>
    <w:rsid w:val="000C7364"/>
    <w:rsid w:val="00103A6E"/>
    <w:rsid w:val="0011655D"/>
    <w:rsid w:val="00122544"/>
    <w:rsid w:val="00130E07"/>
    <w:rsid w:val="00131095"/>
    <w:rsid w:val="00132A8B"/>
    <w:rsid w:val="00132D96"/>
    <w:rsid w:val="00141891"/>
    <w:rsid w:val="001446CF"/>
    <w:rsid w:val="00144E12"/>
    <w:rsid w:val="00145559"/>
    <w:rsid w:val="00154855"/>
    <w:rsid w:val="001630B5"/>
    <w:rsid w:val="00171F8B"/>
    <w:rsid w:val="0017216B"/>
    <w:rsid w:val="001766BC"/>
    <w:rsid w:val="00191937"/>
    <w:rsid w:val="00191C77"/>
    <w:rsid w:val="00192E6B"/>
    <w:rsid w:val="001A613B"/>
    <w:rsid w:val="001B14CC"/>
    <w:rsid w:val="001B67A5"/>
    <w:rsid w:val="001B74E7"/>
    <w:rsid w:val="001C60FE"/>
    <w:rsid w:val="001C7B44"/>
    <w:rsid w:val="001D25C0"/>
    <w:rsid w:val="001E21C7"/>
    <w:rsid w:val="001E2FD1"/>
    <w:rsid w:val="001E4466"/>
    <w:rsid w:val="001E5A1A"/>
    <w:rsid w:val="001F4DAA"/>
    <w:rsid w:val="001F7D48"/>
    <w:rsid w:val="0020024E"/>
    <w:rsid w:val="002176BA"/>
    <w:rsid w:val="00223B73"/>
    <w:rsid w:val="0022581E"/>
    <w:rsid w:val="002669DA"/>
    <w:rsid w:val="002764B5"/>
    <w:rsid w:val="00276670"/>
    <w:rsid w:val="00276860"/>
    <w:rsid w:val="00276D75"/>
    <w:rsid w:val="00281A9F"/>
    <w:rsid w:val="002A430E"/>
    <w:rsid w:val="002B09E4"/>
    <w:rsid w:val="002C3645"/>
    <w:rsid w:val="002C3E32"/>
    <w:rsid w:val="002C79FE"/>
    <w:rsid w:val="002C7D55"/>
    <w:rsid w:val="002D0870"/>
    <w:rsid w:val="002D3BFA"/>
    <w:rsid w:val="002D3D1B"/>
    <w:rsid w:val="002E2A1D"/>
    <w:rsid w:val="002E677D"/>
    <w:rsid w:val="002E7AB8"/>
    <w:rsid w:val="00301EF2"/>
    <w:rsid w:val="00307AA3"/>
    <w:rsid w:val="00310DF7"/>
    <w:rsid w:val="003139E4"/>
    <w:rsid w:val="00317417"/>
    <w:rsid w:val="0032263D"/>
    <w:rsid w:val="00323A91"/>
    <w:rsid w:val="003262F4"/>
    <w:rsid w:val="00331016"/>
    <w:rsid w:val="0034356C"/>
    <w:rsid w:val="00365BCD"/>
    <w:rsid w:val="003732A7"/>
    <w:rsid w:val="00374EF5"/>
    <w:rsid w:val="003802FC"/>
    <w:rsid w:val="003804A2"/>
    <w:rsid w:val="00381CB1"/>
    <w:rsid w:val="003836FB"/>
    <w:rsid w:val="0039257A"/>
    <w:rsid w:val="003A1552"/>
    <w:rsid w:val="003A684B"/>
    <w:rsid w:val="003A699A"/>
    <w:rsid w:val="003B3BD4"/>
    <w:rsid w:val="003B5872"/>
    <w:rsid w:val="003B73CB"/>
    <w:rsid w:val="003D2416"/>
    <w:rsid w:val="003D3ACF"/>
    <w:rsid w:val="003D5ECC"/>
    <w:rsid w:val="003D7DCE"/>
    <w:rsid w:val="003E0A79"/>
    <w:rsid w:val="003E3A3E"/>
    <w:rsid w:val="003E3AA6"/>
    <w:rsid w:val="003F1FF0"/>
    <w:rsid w:val="00400A04"/>
    <w:rsid w:val="00422EAE"/>
    <w:rsid w:val="004236D2"/>
    <w:rsid w:val="00427E7A"/>
    <w:rsid w:val="004323E1"/>
    <w:rsid w:val="00433F56"/>
    <w:rsid w:val="004374DD"/>
    <w:rsid w:val="004375B1"/>
    <w:rsid w:val="00440A7A"/>
    <w:rsid w:val="00453D50"/>
    <w:rsid w:val="00456C81"/>
    <w:rsid w:val="004768F6"/>
    <w:rsid w:val="00476D1D"/>
    <w:rsid w:val="00477861"/>
    <w:rsid w:val="00485F53"/>
    <w:rsid w:val="00486825"/>
    <w:rsid w:val="00495168"/>
    <w:rsid w:val="004A126A"/>
    <w:rsid w:val="004A44DC"/>
    <w:rsid w:val="004A64F1"/>
    <w:rsid w:val="004B1BBE"/>
    <w:rsid w:val="004B4694"/>
    <w:rsid w:val="004B6B73"/>
    <w:rsid w:val="004C0A0D"/>
    <w:rsid w:val="004D57DE"/>
    <w:rsid w:val="004E078A"/>
    <w:rsid w:val="004E6DBF"/>
    <w:rsid w:val="004E7509"/>
    <w:rsid w:val="004F7349"/>
    <w:rsid w:val="0050516F"/>
    <w:rsid w:val="00512AD1"/>
    <w:rsid w:val="00513096"/>
    <w:rsid w:val="00536EC0"/>
    <w:rsid w:val="00547B7A"/>
    <w:rsid w:val="00550BA2"/>
    <w:rsid w:val="00552112"/>
    <w:rsid w:val="00570236"/>
    <w:rsid w:val="00570BF5"/>
    <w:rsid w:val="005715D9"/>
    <w:rsid w:val="00572DF1"/>
    <w:rsid w:val="00584538"/>
    <w:rsid w:val="00586A71"/>
    <w:rsid w:val="005A7C0A"/>
    <w:rsid w:val="005B0C72"/>
    <w:rsid w:val="005B27B6"/>
    <w:rsid w:val="005B2983"/>
    <w:rsid w:val="005D5A35"/>
    <w:rsid w:val="005E3D8B"/>
    <w:rsid w:val="005E7C55"/>
    <w:rsid w:val="005F31BF"/>
    <w:rsid w:val="005F62F6"/>
    <w:rsid w:val="005F778A"/>
    <w:rsid w:val="0060007D"/>
    <w:rsid w:val="00614590"/>
    <w:rsid w:val="006161DF"/>
    <w:rsid w:val="00617E39"/>
    <w:rsid w:val="0062297B"/>
    <w:rsid w:val="006258D1"/>
    <w:rsid w:val="00626732"/>
    <w:rsid w:val="00631E95"/>
    <w:rsid w:val="00633D0B"/>
    <w:rsid w:val="006346DD"/>
    <w:rsid w:val="006347D6"/>
    <w:rsid w:val="00636449"/>
    <w:rsid w:val="00637474"/>
    <w:rsid w:val="0064061F"/>
    <w:rsid w:val="00641456"/>
    <w:rsid w:val="00650D25"/>
    <w:rsid w:val="0066254C"/>
    <w:rsid w:val="006643E6"/>
    <w:rsid w:val="006678A6"/>
    <w:rsid w:val="00673CCC"/>
    <w:rsid w:val="00676655"/>
    <w:rsid w:val="00682015"/>
    <w:rsid w:val="00683717"/>
    <w:rsid w:val="00690709"/>
    <w:rsid w:val="0069090F"/>
    <w:rsid w:val="00691756"/>
    <w:rsid w:val="00692C9C"/>
    <w:rsid w:val="006952FC"/>
    <w:rsid w:val="00695557"/>
    <w:rsid w:val="00697C4F"/>
    <w:rsid w:val="006A193B"/>
    <w:rsid w:val="006A22A8"/>
    <w:rsid w:val="006B0712"/>
    <w:rsid w:val="006B1CA2"/>
    <w:rsid w:val="006B44A9"/>
    <w:rsid w:val="006C1B69"/>
    <w:rsid w:val="006C51C0"/>
    <w:rsid w:val="006D1184"/>
    <w:rsid w:val="006D7545"/>
    <w:rsid w:val="006D7E5C"/>
    <w:rsid w:val="006E0D69"/>
    <w:rsid w:val="006E4ABD"/>
    <w:rsid w:val="006E63D1"/>
    <w:rsid w:val="006F02E2"/>
    <w:rsid w:val="0070151F"/>
    <w:rsid w:val="00701B5A"/>
    <w:rsid w:val="00711407"/>
    <w:rsid w:val="00711A78"/>
    <w:rsid w:val="00717B41"/>
    <w:rsid w:val="007209FE"/>
    <w:rsid w:val="00721356"/>
    <w:rsid w:val="00732C1B"/>
    <w:rsid w:val="00733969"/>
    <w:rsid w:val="00733BEC"/>
    <w:rsid w:val="00736AA6"/>
    <w:rsid w:val="00737962"/>
    <w:rsid w:val="00753F0E"/>
    <w:rsid w:val="0075445B"/>
    <w:rsid w:val="0075605B"/>
    <w:rsid w:val="00760379"/>
    <w:rsid w:val="00774D5F"/>
    <w:rsid w:val="00777179"/>
    <w:rsid w:val="00782BA6"/>
    <w:rsid w:val="00787989"/>
    <w:rsid w:val="007A0011"/>
    <w:rsid w:val="007A5336"/>
    <w:rsid w:val="007A5DF9"/>
    <w:rsid w:val="007B05DA"/>
    <w:rsid w:val="007C38F2"/>
    <w:rsid w:val="007D136B"/>
    <w:rsid w:val="007D7FD5"/>
    <w:rsid w:val="007E1A81"/>
    <w:rsid w:val="007E6CF8"/>
    <w:rsid w:val="007E6F09"/>
    <w:rsid w:val="007F1BCF"/>
    <w:rsid w:val="00802ABB"/>
    <w:rsid w:val="00803C1E"/>
    <w:rsid w:val="00804719"/>
    <w:rsid w:val="00810A00"/>
    <w:rsid w:val="0081168A"/>
    <w:rsid w:val="00816B1F"/>
    <w:rsid w:val="00820AF3"/>
    <w:rsid w:val="0082264A"/>
    <w:rsid w:val="008268C2"/>
    <w:rsid w:val="008277B2"/>
    <w:rsid w:val="00827B04"/>
    <w:rsid w:val="008353C8"/>
    <w:rsid w:val="008360BF"/>
    <w:rsid w:val="00866F9C"/>
    <w:rsid w:val="00887CE4"/>
    <w:rsid w:val="008A062E"/>
    <w:rsid w:val="008A1639"/>
    <w:rsid w:val="008A1B1C"/>
    <w:rsid w:val="008B11E1"/>
    <w:rsid w:val="008B3ABC"/>
    <w:rsid w:val="008C13C0"/>
    <w:rsid w:val="008C54DC"/>
    <w:rsid w:val="008C72D9"/>
    <w:rsid w:val="008C7A8F"/>
    <w:rsid w:val="008D7AA0"/>
    <w:rsid w:val="008F522E"/>
    <w:rsid w:val="009032B1"/>
    <w:rsid w:val="00903EDE"/>
    <w:rsid w:val="00927CC2"/>
    <w:rsid w:val="00933BB8"/>
    <w:rsid w:val="009344C1"/>
    <w:rsid w:val="009414CD"/>
    <w:rsid w:val="0095490D"/>
    <w:rsid w:val="00965B03"/>
    <w:rsid w:val="00977F8B"/>
    <w:rsid w:val="00997166"/>
    <w:rsid w:val="009A1B54"/>
    <w:rsid w:val="009A4AB7"/>
    <w:rsid w:val="009A51C1"/>
    <w:rsid w:val="009A6D19"/>
    <w:rsid w:val="009C369C"/>
    <w:rsid w:val="009C39FD"/>
    <w:rsid w:val="009C5DAC"/>
    <w:rsid w:val="009D185B"/>
    <w:rsid w:val="009D1A17"/>
    <w:rsid w:val="009E6D85"/>
    <w:rsid w:val="009F6D37"/>
    <w:rsid w:val="00A11050"/>
    <w:rsid w:val="00A245DF"/>
    <w:rsid w:val="00A31EBB"/>
    <w:rsid w:val="00A44EEB"/>
    <w:rsid w:val="00A51351"/>
    <w:rsid w:val="00A53938"/>
    <w:rsid w:val="00A56E7F"/>
    <w:rsid w:val="00A614FF"/>
    <w:rsid w:val="00A64B16"/>
    <w:rsid w:val="00A64B27"/>
    <w:rsid w:val="00A65363"/>
    <w:rsid w:val="00A67869"/>
    <w:rsid w:val="00A7058A"/>
    <w:rsid w:val="00A74A69"/>
    <w:rsid w:val="00A7561A"/>
    <w:rsid w:val="00A77559"/>
    <w:rsid w:val="00A81F20"/>
    <w:rsid w:val="00AA4FA5"/>
    <w:rsid w:val="00AA587F"/>
    <w:rsid w:val="00AB3FBE"/>
    <w:rsid w:val="00AB4507"/>
    <w:rsid w:val="00AD059E"/>
    <w:rsid w:val="00AD6362"/>
    <w:rsid w:val="00AE2289"/>
    <w:rsid w:val="00AE4586"/>
    <w:rsid w:val="00AE5841"/>
    <w:rsid w:val="00AE7783"/>
    <w:rsid w:val="00B03544"/>
    <w:rsid w:val="00B15177"/>
    <w:rsid w:val="00B17C93"/>
    <w:rsid w:val="00B22089"/>
    <w:rsid w:val="00B340C4"/>
    <w:rsid w:val="00B35DA5"/>
    <w:rsid w:val="00B42008"/>
    <w:rsid w:val="00B4457E"/>
    <w:rsid w:val="00B50088"/>
    <w:rsid w:val="00B51973"/>
    <w:rsid w:val="00B57719"/>
    <w:rsid w:val="00B577F7"/>
    <w:rsid w:val="00B703F3"/>
    <w:rsid w:val="00B72F99"/>
    <w:rsid w:val="00B83A97"/>
    <w:rsid w:val="00B84455"/>
    <w:rsid w:val="00B91AEE"/>
    <w:rsid w:val="00B95E7A"/>
    <w:rsid w:val="00BA0BCC"/>
    <w:rsid w:val="00BA35D5"/>
    <w:rsid w:val="00BA419E"/>
    <w:rsid w:val="00BA7801"/>
    <w:rsid w:val="00BB5E6A"/>
    <w:rsid w:val="00BB7D20"/>
    <w:rsid w:val="00BC015E"/>
    <w:rsid w:val="00BD05D1"/>
    <w:rsid w:val="00BE5EE8"/>
    <w:rsid w:val="00BF0946"/>
    <w:rsid w:val="00BF20BF"/>
    <w:rsid w:val="00BF4261"/>
    <w:rsid w:val="00C13AE4"/>
    <w:rsid w:val="00C1578D"/>
    <w:rsid w:val="00C252CF"/>
    <w:rsid w:val="00C27404"/>
    <w:rsid w:val="00C3416F"/>
    <w:rsid w:val="00C3417D"/>
    <w:rsid w:val="00C34F41"/>
    <w:rsid w:val="00C64A1B"/>
    <w:rsid w:val="00C65D08"/>
    <w:rsid w:val="00C66598"/>
    <w:rsid w:val="00C66D01"/>
    <w:rsid w:val="00C6706C"/>
    <w:rsid w:val="00C849FB"/>
    <w:rsid w:val="00C93D64"/>
    <w:rsid w:val="00C94253"/>
    <w:rsid w:val="00C94E6A"/>
    <w:rsid w:val="00C9586E"/>
    <w:rsid w:val="00C97D72"/>
    <w:rsid w:val="00CA4344"/>
    <w:rsid w:val="00CB0BD3"/>
    <w:rsid w:val="00CB15B5"/>
    <w:rsid w:val="00CB6DB5"/>
    <w:rsid w:val="00CC00EA"/>
    <w:rsid w:val="00CC360D"/>
    <w:rsid w:val="00CC510A"/>
    <w:rsid w:val="00CC5717"/>
    <w:rsid w:val="00CC5BE3"/>
    <w:rsid w:val="00CD39BA"/>
    <w:rsid w:val="00CE6F24"/>
    <w:rsid w:val="00D10B66"/>
    <w:rsid w:val="00D14607"/>
    <w:rsid w:val="00D236CD"/>
    <w:rsid w:val="00D54B24"/>
    <w:rsid w:val="00D554A5"/>
    <w:rsid w:val="00D76311"/>
    <w:rsid w:val="00D80688"/>
    <w:rsid w:val="00D81E8E"/>
    <w:rsid w:val="00D8447E"/>
    <w:rsid w:val="00D90A52"/>
    <w:rsid w:val="00DA23F2"/>
    <w:rsid w:val="00DA6E83"/>
    <w:rsid w:val="00DA6F29"/>
    <w:rsid w:val="00DA79B0"/>
    <w:rsid w:val="00DB12FC"/>
    <w:rsid w:val="00DC2847"/>
    <w:rsid w:val="00DC714B"/>
    <w:rsid w:val="00DD41DB"/>
    <w:rsid w:val="00DE0AE1"/>
    <w:rsid w:val="00DE46D7"/>
    <w:rsid w:val="00DF420A"/>
    <w:rsid w:val="00DF4E0C"/>
    <w:rsid w:val="00E05CAD"/>
    <w:rsid w:val="00E1334F"/>
    <w:rsid w:val="00E15087"/>
    <w:rsid w:val="00E16439"/>
    <w:rsid w:val="00E203B6"/>
    <w:rsid w:val="00E46108"/>
    <w:rsid w:val="00E4795A"/>
    <w:rsid w:val="00E56D48"/>
    <w:rsid w:val="00E77723"/>
    <w:rsid w:val="00E8536F"/>
    <w:rsid w:val="00E94671"/>
    <w:rsid w:val="00EA5722"/>
    <w:rsid w:val="00EB338C"/>
    <w:rsid w:val="00EB5575"/>
    <w:rsid w:val="00EC18F0"/>
    <w:rsid w:val="00EC5828"/>
    <w:rsid w:val="00ED0923"/>
    <w:rsid w:val="00ED1A66"/>
    <w:rsid w:val="00ED5357"/>
    <w:rsid w:val="00ED6198"/>
    <w:rsid w:val="00EE39B5"/>
    <w:rsid w:val="00EE42A8"/>
    <w:rsid w:val="00EE58EF"/>
    <w:rsid w:val="00EF2E02"/>
    <w:rsid w:val="00EF45FB"/>
    <w:rsid w:val="00EF537B"/>
    <w:rsid w:val="00EF56DF"/>
    <w:rsid w:val="00F01152"/>
    <w:rsid w:val="00F02F2E"/>
    <w:rsid w:val="00F128B8"/>
    <w:rsid w:val="00F14959"/>
    <w:rsid w:val="00F30AA6"/>
    <w:rsid w:val="00F3144C"/>
    <w:rsid w:val="00F3434B"/>
    <w:rsid w:val="00F37AC7"/>
    <w:rsid w:val="00F47CDC"/>
    <w:rsid w:val="00F51F4D"/>
    <w:rsid w:val="00F539F6"/>
    <w:rsid w:val="00F54BCB"/>
    <w:rsid w:val="00F607F3"/>
    <w:rsid w:val="00F70BAA"/>
    <w:rsid w:val="00F75DA1"/>
    <w:rsid w:val="00F81540"/>
    <w:rsid w:val="00F902BA"/>
    <w:rsid w:val="00F92DEC"/>
    <w:rsid w:val="00FA4B07"/>
    <w:rsid w:val="00FA5A4D"/>
    <w:rsid w:val="00FB4449"/>
    <w:rsid w:val="00FB4C89"/>
    <w:rsid w:val="00FC49E0"/>
    <w:rsid w:val="00FE039D"/>
    <w:rsid w:val="00FE100D"/>
    <w:rsid w:val="00FF32AB"/>
    <w:rsid w:val="00FF3495"/>
    <w:rsid w:val="00FF3684"/>
    <w:rsid w:val="00FF6706"/>
    <w:rsid w:val="0E667818"/>
    <w:rsid w:val="380F3E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6E7CC"/>
  <w15:docId w15:val="{08F95334-EFE4-4448-89D4-21216DF7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062E"/>
    <w:pPr>
      <w:spacing w:after="60"/>
    </w:pPr>
    <w:rPr>
      <w:rFonts w:ascii="Calibri" w:hAnsi="Calibri"/>
      <w:color w:val="1D1B11" w:themeColor="background2" w:themeShade="1A"/>
    </w:rPr>
  </w:style>
  <w:style w:type="paragraph" w:styleId="Kop1">
    <w:name w:val="heading 1"/>
    <w:basedOn w:val="Standaard"/>
    <w:next w:val="Standaard"/>
    <w:link w:val="Kop1Char"/>
    <w:uiPriority w:val="9"/>
    <w:qFormat/>
    <w:rsid w:val="007A5DF9"/>
    <w:pPr>
      <w:keepNext/>
      <w:keepLines/>
      <w:numPr>
        <w:numId w:val="11"/>
      </w:numPr>
      <w:spacing w:before="200" w:after="20"/>
      <w:contextualSpacing/>
      <w:outlineLvl w:val="0"/>
    </w:pPr>
    <w:rPr>
      <w:rFonts w:asciiTheme="minorHAnsi" w:eastAsiaTheme="majorEastAsia" w:hAnsiTheme="minorHAnsi" w:cstheme="minorHAnsi"/>
      <w:b/>
      <w:bCs/>
      <w:caps/>
      <w:color w:val="auto"/>
      <w:sz w:val="24"/>
      <w:szCs w:val="52"/>
      <w:u w:val="dotted"/>
    </w:rPr>
  </w:style>
  <w:style w:type="paragraph" w:styleId="Kop2">
    <w:name w:val="heading 2"/>
    <w:basedOn w:val="Standaard"/>
    <w:next w:val="Standaard"/>
    <w:link w:val="Kop2Char"/>
    <w:uiPriority w:val="9"/>
    <w:unhideWhenUsed/>
    <w:qFormat/>
    <w:rsid w:val="006346DD"/>
    <w:pPr>
      <w:keepNext/>
      <w:keepLines/>
      <w:numPr>
        <w:ilvl w:val="1"/>
        <w:numId w:val="11"/>
      </w:numPr>
      <w:spacing w:before="200" w:after="20"/>
      <w:contextualSpacing/>
      <w:outlineLvl w:val="1"/>
    </w:pPr>
    <w:rPr>
      <w:rFonts w:asciiTheme="minorHAnsi" w:eastAsiaTheme="majorEastAsia" w:hAnsiTheme="minorHAnsi" w:cstheme="minorHAnsi"/>
      <w:b/>
      <w:bCs/>
      <w:color w:val="000000"/>
      <w:sz w:val="24"/>
      <w:lang w:eastAsia="nl-BE"/>
    </w:rPr>
  </w:style>
  <w:style w:type="paragraph" w:styleId="Kop3">
    <w:name w:val="heading 3"/>
    <w:basedOn w:val="Standaard"/>
    <w:next w:val="Standaard"/>
    <w:link w:val="Kop3Char"/>
    <w:uiPriority w:val="9"/>
    <w:unhideWhenUsed/>
    <w:qFormat/>
    <w:rsid w:val="005E7C55"/>
    <w:pPr>
      <w:keepNext/>
      <w:numPr>
        <w:ilvl w:val="2"/>
        <w:numId w:val="11"/>
      </w:numPr>
      <w:spacing w:before="200" w:after="120" w:line="288" w:lineRule="exact"/>
      <w:ind w:hanging="862"/>
      <w:outlineLvl w:val="2"/>
    </w:pPr>
    <w:rPr>
      <w:rFonts w:asciiTheme="minorHAnsi" w:eastAsiaTheme="majorEastAsia" w:hAnsiTheme="minorHAnsi" w:cstheme="minorHAnsi"/>
      <w:bCs/>
      <w:color w:val="000000"/>
      <w:u w:val="single"/>
      <w:lang w:eastAsia="nl-BE"/>
    </w:rPr>
  </w:style>
  <w:style w:type="paragraph" w:styleId="Kop4">
    <w:name w:val="heading 4"/>
    <w:basedOn w:val="Standaard"/>
    <w:next w:val="Standaard"/>
    <w:link w:val="Kop4Char"/>
    <w:uiPriority w:val="9"/>
    <w:unhideWhenUsed/>
    <w:qFormat/>
    <w:rsid w:val="00701B5A"/>
    <w:pPr>
      <w:keepNext/>
      <w:keepLines/>
      <w:numPr>
        <w:ilvl w:val="3"/>
        <w:numId w:val="11"/>
      </w:numPr>
      <w:spacing w:before="200" w:after="40"/>
      <w:outlineLvl w:val="3"/>
    </w:pPr>
    <w:rPr>
      <w:rFonts w:eastAsiaTheme="majorEastAsia" w:cstheme="majorBidi"/>
      <w:bCs/>
      <w:iCs/>
      <w:color w:val="000000" w:themeColor="text1"/>
      <w:u w:val="dotted"/>
    </w:rPr>
  </w:style>
  <w:style w:type="paragraph" w:styleId="Kop5">
    <w:name w:val="heading 5"/>
    <w:basedOn w:val="Standaard"/>
    <w:next w:val="Standaard"/>
    <w:link w:val="Kop5Char"/>
    <w:uiPriority w:val="9"/>
    <w:unhideWhenUsed/>
    <w:qFormat/>
    <w:rsid w:val="00701B5A"/>
    <w:pPr>
      <w:keepNext/>
      <w:keepLines/>
      <w:numPr>
        <w:ilvl w:val="4"/>
        <w:numId w:val="11"/>
      </w:numPr>
      <w:spacing w:before="200"/>
      <w:outlineLvl w:val="4"/>
    </w:pPr>
    <w:rPr>
      <w:rFonts w:eastAsiaTheme="majorEastAsia" w:cstheme="majorBidi"/>
      <w:color w:val="000000" w:themeColor="text1"/>
    </w:rPr>
  </w:style>
  <w:style w:type="paragraph" w:styleId="Kop6">
    <w:name w:val="heading 6"/>
    <w:basedOn w:val="Kop5"/>
    <w:next w:val="Standaard"/>
    <w:link w:val="Kop6Char"/>
    <w:autoRedefine/>
    <w:uiPriority w:val="9"/>
    <w:unhideWhenUsed/>
    <w:qFormat/>
    <w:rsid w:val="00E8536F"/>
    <w:pPr>
      <w:numPr>
        <w:ilvl w:val="5"/>
      </w:numPr>
      <w:outlineLvl w:val="5"/>
    </w:pPr>
    <w:rPr>
      <w:b/>
      <w:iCs/>
    </w:rPr>
  </w:style>
  <w:style w:type="paragraph" w:styleId="Kop7">
    <w:name w:val="heading 7"/>
    <w:basedOn w:val="Kop6"/>
    <w:next w:val="Standaard"/>
    <w:link w:val="Kop7Char"/>
    <w:autoRedefine/>
    <w:uiPriority w:val="9"/>
    <w:unhideWhenUsed/>
    <w:qFormat/>
    <w:rsid w:val="009C5DAC"/>
    <w:pPr>
      <w:numPr>
        <w:ilvl w:val="6"/>
      </w:numPr>
      <w:outlineLvl w:val="6"/>
    </w:pPr>
    <w:rPr>
      <w:iCs w:val="0"/>
    </w:rPr>
  </w:style>
  <w:style w:type="paragraph" w:styleId="Kop8">
    <w:name w:val="heading 8"/>
    <w:basedOn w:val="Kop7"/>
    <w:next w:val="Standaard"/>
    <w:link w:val="Kop8Char"/>
    <w:autoRedefine/>
    <w:uiPriority w:val="9"/>
    <w:unhideWhenUsed/>
    <w:qFormat/>
    <w:rsid w:val="00E8536F"/>
    <w:pPr>
      <w:numPr>
        <w:ilvl w:val="7"/>
      </w:numPr>
      <w:outlineLvl w:val="7"/>
    </w:pPr>
    <w:rPr>
      <w:szCs w:val="20"/>
    </w:rPr>
  </w:style>
  <w:style w:type="paragraph" w:styleId="Kop9">
    <w:name w:val="heading 9"/>
    <w:basedOn w:val="Kop8"/>
    <w:next w:val="Standaard"/>
    <w:link w:val="Kop9Char"/>
    <w:uiPriority w:val="9"/>
    <w:unhideWhenUsed/>
    <w:rsid w:val="000C7364"/>
    <w:pPr>
      <w:numPr>
        <w:ilvl w:val="8"/>
      </w:numPr>
      <w:outlineLvl w:val="8"/>
    </w:pPr>
    <w:rPr>
      <w:iCs/>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erenFooterpagina1">
    <w:name w:val="Header en Footer pagina 1"/>
    <w:basedOn w:val="Standaard"/>
    <w:link w:val="HeaderenFooterpagina1Char"/>
    <w:qFormat/>
    <w:rsid w:val="00495168"/>
    <w:pPr>
      <w:spacing w:line="280" w:lineRule="exact"/>
      <w:jc w:val="right"/>
    </w:pPr>
    <w:rPr>
      <w:color w:val="000000"/>
      <w:sz w:val="18"/>
    </w:rPr>
  </w:style>
  <w:style w:type="paragraph" w:customStyle="1" w:styleId="Streepjes">
    <w:name w:val="Streepjes"/>
    <w:basedOn w:val="Standaard"/>
    <w:qFormat/>
    <w:rsid w:val="00AD059E"/>
    <w:pPr>
      <w:spacing w:after="160" w:line="270" w:lineRule="exact"/>
    </w:pPr>
    <w:rPr>
      <w:rFonts w:cs="Calibri"/>
      <w:color w:val="000000"/>
      <w:sz w:val="16"/>
    </w:rPr>
  </w:style>
  <w:style w:type="paragraph" w:styleId="Titel">
    <w:name w:val="Title"/>
    <w:basedOn w:val="Standaard"/>
    <w:next w:val="Standaard"/>
    <w:link w:val="TitelChar"/>
    <w:uiPriority w:val="10"/>
    <w:qFormat/>
    <w:rsid w:val="005715D9"/>
    <w:pPr>
      <w:spacing w:before="200" w:after="240" w:line="400" w:lineRule="exact"/>
      <w:jc w:val="left"/>
    </w:pPr>
    <w:rPr>
      <w:rFonts w:eastAsiaTheme="majorEastAsia" w:cstheme="majorBidi"/>
      <w:b/>
      <w:spacing w:val="5"/>
      <w:sz w:val="32"/>
      <w:szCs w:val="56"/>
      <w:u w:val="single"/>
    </w:rPr>
  </w:style>
  <w:style w:type="character" w:customStyle="1" w:styleId="TitelChar">
    <w:name w:val="Titel Char"/>
    <w:basedOn w:val="Standaardalinea-lettertype"/>
    <w:link w:val="Titel"/>
    <w:uiPriority w:val="10"/>
    <w:rsid w:val="005715D9"/>
    <w:rPr>
      <w:rFonts w:ascii="Calibri" w:eastAsiaTheme="majorEastAsia" w:hAnsi="Calibri" w:cstheme="majorBidi"/>
      <w:b/>
      <w:color w:val="1D1B11" w:themeColor="background2" w:themeShade="1A"/>
      <w:spacing w:val="5"/>
      <w:sz w:val="32"/>
      <w:szCs w:val="56"/>
      <w:u w:val="single"/>
    </w:rPr>
  </w:style>
  <w:style w:type="paragraph" w:styleId="Ondertitel">
    <w:name w:val="Subtitle"/>
    <w:basedOn w:val="Standaard"/>
    <w:next w:val="Standaard"/>
    <w:link w:val="OndertitelChar"/>
    <w:uiPriority w:val="11"/>
    <w:qFormat/>
    <w:rsid w:val="001E2FD1"/>
    <w:pPr>
      <w:spacing w:after="400" w:line="600" w:lineRule="exact"/>
      <w:jc w:val="center"/>
    </w:pPr>
    <w:rPr>
      <w:color w:val="000000" w:themeColor="text1"/>
      <w:sz w:val="48"/>
      <w:szCs w:val="30"/>
    </w:rPr>
  </w:style>
  <w:style w:type="character" w:customStyle="1" w:styleId="OndertitelChar">
    <w:name w:val="Ondertitel Char"/>
    <w:basedOn w:val="Standaardalinea-lettertype"/>
    <w:link w:val="Ondertitel"/>
    <w:uiPriority w:val="11"/>
    <w:rsid w:val="001E2FD1"/>
    <w:rPr>
      <w:rFonts w:ascii="Calibri" w:hAnsi="Calibri"/>
      <w:color w:val="000000" w:themeColor="text1"/>
      <w:sz w:val="48"/>
      <w:szCs w:val="30"/>
    </w:rPr>
  </w:style>
  <w:style w:type="character" w:customStyle="1" w:styleId="Kop1Char">
    <w:name w:val="Kop 1 Char"/>
    <w:basedOn w:val="Standaardalinea-lettertype"/>
    <w:link w:val="Kop1"/>
    <w:uiPriority w:val="9"/>
    <w:rsid w:val="007A5DF9"/>
    <w:rPr>
      <w:rFonts w:eastAsiaTheme="majorEastAsia" w:cstheme="minorHAnsi"/>
      <w:b/>
      <w:bCs/>
      <w:caps/>
      <w:sz w:val="24"/>
      <w:szCs w:val="52"/>
      <w:u w:val="dotted"/>
    </w:rPr>
  </w:style>
  <w:style w:type="paragraph" w:styleId="Kopvaninhoudsopgave">
    <w:name w:val="TOC Heading"/>
    <w:basedOn w:val="Standaard"/>
    <w:next w:val="Standaard"/>
    <w:uiPriority w:val="39"/>
    <w:unhideWhenUsed/>
    <w:qFormat/>
    <w:rsid w:val="00777179"/>
    <w:pPr>
      <w:spacing w:after="240"/>
      <w:jc w:val="left"/>
    </w:pPr>
    <w:rPr>
      <w:caps/>
      <w:color w:val="auto"/>
      <w:sz w:val="24"/>
      <w:szCs w:val="28"/>
    </w:rPr>
  </w:style>
  <w:style w:type="paragraph" w:styleId="Voettekst">
    <w:name w:val="footer"/>
    <w:basedOn w:val="Standaard"/>
    <w:link w:val="VoettekstChar"/>
    <w:uiPriority w:val="99"/>
    <w:unhideWhenUsed/>
    <w:qFormat/>
    <w:rsid w:val="00CC00EA"/>
    <w:pPr>
      <w:tabs>
        <w:tab w:val="center" w:pos="4513"/>
        <w:tab w:val="right" w:pos="9923"/>
      </w:tabs>
    </w:pPr>
    <w:rPr>
      <w:color w:val="000000"/>
      <w:sz w:val="18"/>
    </w:rPr>
  </w:style>
  <w:style w:type="character" w:customStyle="1" w:styleId="VoettekstChar">
    <w:name w:val="Voettekst Char"/>
    <w:basedOn w:val="Standaardalinea-lettertype"/>
    <w:link w:val="Voettekst"/>
    <w:uiPriority w:val="99"/>
    <w:rsid w:val="00CC00EA"/>
    <w:rPr>
      <w:rFonts w:ascii="Calibri" w:hAnsi="Calibri"/>
      <w:color w:val="000000"/>
      <w:sz w:val="18"/>
    </w:rPr>
  </w:style>
  <w:style w:type="character" w:customStyle="1" w:styleId="Kop2Char">
    <w:name w:val="Kop 2 Char"/>
    <w:basedOn w:val="Standaardalinea-lettertype"/>
    <w:link w:val="Kop2"/>
    <w:uiPriority w:val="9"/>
    <w:rsid w:val="006346DD"/>
    <w:rPr>
      <w:rFonts w:eastAsiaTheme="majorEastAsia" w:cstheme="minorHAnsi"/>
      <w:b/>
      <w:bCs/>
      <w:color w:val="000000"/>
      <w:sz w:val="24"/>
      <w:lang w:eastAsia="nl-BE"/>
    </w:rPr>
  </w:style>
  <w:style w:type="character" w:customStyle="1" w:styleId="Kop3Char">
    <w:name w:val="Kop 3 Char"/>
    <w:basedOn w:val="Standaardalinea-lettertype"/>
    <w:link w:val="Kop3"/>
    <w:uiPriority w:val="9"/>
    <w:rsid w:val="005E7C55"/>
    <w:rPr>
      <w:rFonts w:eastAsiaTheme="majorEastAsia" w:cstheme="minorHAnsi"/>
      <w:bCs/>
      <w:color w:val="000000"/>
      <w:u w:val="single"/>
      <w:lang w:eastAsia="nl-BE"/>
    </w:rPr>
  </w:style>
  <w:style w:type="character" w:customStyle="1" w:styleId="Kop4Char">
    <w:name w:val="Kop 4 Char"/>
    <w:basedOn w:val="Standaardalinea-lettertype"/>
    <w:link w:val="Kop4"/>
    <w:uiPriority w:val="9"/>
    <w:rsid w:val="00701B5A"/>
    <w:rPr>
      <w:rFonts w:ascii="Calibri" w:eastAsiaTheme="majorEastAsia" w:hAnsi="Calibri" w:cstheme="majorBidi"/>
      <w:bCs/>
      <w:iCs/>
      <w:color w:val="000000" w:themeColor="text1"/>
      <w:u w:val="dotted"/>
    </w:rPr>
  </w:style>
  <w:style w:type="character" w:customStyle="1" w:styleId="Kop5Char">
    <w:name w:val="Kop 5 Char"/>
    <w:basedOn w:val="Standaardalinea-lettertype"/>
    <w:link w:val="Kop5"/>
    <w:uiPriority w:val="9"/>
    <w:rsid w:val="00701B5A"/>
    <w:rPr>
      <w:rFonts w:ascii="Calibri" w:eastAsiaTheme="majorEastAsia" w:hAnsi="Calibri" w:cstheme="majorBidi"/>
      <w:color w:val="000000" w:themeColor="text1"/>
    </w:rPr>
  </w:style>
  <w:style w:type="character" w:customStyle="1" w:styleId="Kop6Char">
    <w:name w:val="Kop 6 Char"/>
    <w:basedOn w:val="Standaardalinea-lettertype"/>
    <w:link w:val="Kop6"/>
    <w:uiPriority w:val="9"/>
    <w:rsid w:val="00E8536F"/>
    <w:rPr>
      <w:rFonts w:ascii="Calibri" w:eastAsiaTheme="majorEastAsia" w:hAnsi="Calibri" w:cstheme="majorBidi"/>
      <w:b/>
      <w:iCs/>
      <w:color w:val="000000" w:themeColor="text1"/>
    </w:rPr>
  </w:style>
  <w:style w:type="character" w:customStyle="1" w:styleId="Kop7Char">
    <w:name w:val="Kop 7 Char"/>
    <w:basedOn w:val="Standaardalinea-lettertype"/>
    <w:link w:val="Kop7"/>
    <w:uiPriority w:val="9"/>
    <w:rsid w:val="009C5DAC"/>
    <w:rPr>
      <w:rFonts w:ascii="Calibri" w:eastAsiaTheme="majorEastAsia" w:hAnsi="Calibri" w:cstheme="majorBidi"/>
      <w:b/>
      <w:color w:val="000000" w:themeColor="text1"/>
    </w:rPr>
  </w:style>
  <w:style w:type="paragraph" w:styleId="Lijstopsomteken">
    <w:name w:val="List Bullet"/>
    <w:basedOn w:val="Standaard"/>
    <w:uiPriority w:val="99"/>
    <w:unhideWhenUsed/>
    <w:qFormat/>
    <w:rsid w:val="00701B5A"/>
    <w:pPr>
      <w:numPr>
        <w:numId w:val="28"/>
      </w:numPr>
      <w:contextualSpacing/>
    </w:pPr>
  </w:style>
  <w:style w:type="paragraph" w:styleId="Lijstopsomteken2">
    <w:name w:val="List Bullet 2"/>
    <w:basedOn w:val="Standaard"/>
    <w:uiPriority w:val="99"/>
    <w:unhideWhenUsed/>
    <w:qFormat/>
    <w:rsid w:val="00701B5A"/>
    <w:pPr>
      <w:numPr>
        <w:numId w:val="29"/>
      </w:numPr>
      <w:ind w:left="720"/>
      <w:contextualSpacing/>
    </w:pPr>
  </w:style>
  <w:style w:type="paragraph" w:styleId="Lijstopsomteken3">
    <w:name w:val="List Bullet 3"/>
    <w:basedOn w:val="Standaard"/>
    <w:uiPriority w:val="99"/>
    <w:unhideWhenUsed/>
    <w:qFormat/>
    <w:rsid w:val="00701B5A"/>
    <w:pPr>
      <w:numPr>
        <w:numId w:val="30"/>
      </w:numPr>
    </w:pPr>
  </w:style>
  <w:style w:type="paragraph" w:styleId="Lijstopsomteken4">
    <w:name w:val="List Bullet 4"/>
    <w:basedOn w:val="Standaard"/>
    <w:uiPriority w:val="99"/>
    <w:unhideWhenUsed/>
    <w:qFormat/>
    <w:rsid w:val="00701B5A"/>
    <w:pPr>
      <w:numPr>
        <w:numId w:val="31"/>
      </w:numPr>
    </w:pPr>
  </w:style>
  <w:style w:type="paragraph" w:styleId="Lijstopsomteken5">
    <w:name w:val="List Bullet 5"/>
    <w:basedOn w:val="Standaard"/>
    <w:uiPriority w:val="99"/>
    <w:unhideWhenUsed/>
    <w:qFormat/>
    <w:rsid w:val="00A44EEB"/>
    <w:pPr>
      <w:numPr>
        <w:numId w:val="3"/>
      </w:numPr>
      <w:ind w:left="1418" w:hanging="284"/>
      <w:jc w:val="left"/>
    </w:pPr>
  </w:style>
  <w:style w:type="paragraph" w:styleId="Voetnoottekst">
    <w:name w:val="footnote text"/>
    <w:basedOn w:val="Standaard"/>
    <w:link w:val="VoetnoottekstChar"/>
    <w:uiPriority w:val="99"/>
    <w:unhideWhenUsed/>
    <w:qFormat/>
    <w:rsid w:val="00FA4B07"/>
    <w:pPr>
      <w:ind w:left="142" w:hanging="142"/>
    </w:pPr>
    <w:rPr>
      <w:sz w:val="18"/>
      <w:szCs w:val="20"/>
    </w:rPr>
  </w:style>
  <w:style w:type="character" w:customStyle="1" w:styleId="VoetnoottekstChar">
    <w:name w:val="Voetnoottekst Char"/>
    <w:basedOn w:val="Standaardalinea-lettertype"/>
    <w:link w:val="Voetnoottekst"/>
    <w:uiPriority w:val="99"/>
    <w:rsid w:val="00FA4B07"/>
    <w:rPr>
      <w:rFonts w:ascii="Calibri" w:hAnsi="Calibri"/>
      <w:color w:val="1D1B11" w:themeColor="background2" w:themeShade="1A"/>
      <w:sz w:val="18"/>
      <w:szCs w:val="20"/>
    </w:rPr>
  </w:style>
  <w:style w:type="paragraph" w:styleId="Lijstnummering">
    <w:name w:val="List Number"/>
    <w:basedOn w:val="Lijstalinea"/>
    <w:uiPriority w:val="99"/>
    <w:unhideWhenUsed/>
    <w:qFormat/>
    <w:rsid w:val="00701B5A"/>
    <w:pPr>
      <w:numPr>
        <w:numId w:val="32"/>
      </w:numPr>
    </w:pPr>
  </w:style>
  <w:style w:type="paragraph" w:styleId="Lijstalinea">
    <w:name w:val="List Paragraph"/>
    <w:basedOn w:val="Standaard"/>
    <w:uiPriority w:val="34"/>
    <w:qFormat/>
    <w:rsid w:val="00D81E8E"/>
    <w:pPr>
      <w:ind w:left="720"/>
    </w:pPr>
  </w:style>
  <w:style w:type="paragraph" w:styleId="Lijstnummering2">
    <w:name w:val="List Number 2"/>
    <w:basedOn w:val="Lijstalinea"/>
    <w:uiPriority w:val="99"/>
    <w:unhideWhenUsed/>
    <w:qFormat/>
    <w:rsid w:val="00701B5A"/>
    <w:pPr>
      <w:numPr>
        <w:numId w:val="33"/>
      </w:numPr>
      <w:tabs>
        <w:tab w:val="num" w:pos="360"/>
      </w:tabs>
    </w:pPr>
  </w:style>
  <w:style w:type="paragraph" w:styleId="Lijstnummering3">
    <w:name w:val="List Number 3"/>
    <w:basedOn w:val="Lijstalinea"/>
    <w:uiPriority w:val="99"/>
    <w:unhideWhenUsed/>
    <w:qFormat/>
    <w:rsid w:val="00701B5A"/>
    <w:pPr>
      <w:numPr>
        <w:numId w:val="34"/>
      </w:numPr>
    </w:pPr>
  </w:style>
  <w:style w:type="paragraph" w:styleId="Lijstnummering4">
    <w:name w:val="List Number 4"/>
    <w:basedOn w:val="Lijstalinea"/>
    <w:uiPriority w:val="99"/>
    <w:unhideWhenUsed/>
    <w:qFormat/>
    <w:rsid w:val="00C1578D"/>
    <w:pPr>
      <w:numPr>
        <w:numId w:val="6"/>
      </w:numPr>
      <w:jc w:val="left"/>
    </w:pPr>
  </w:style>
  <w:style w:type="paragraph" w:styleId="Lijstnummering5">
    <w:name w:val="List Number 5"/>
    <w:basedOn w:val="Lijstalinea"/>
    <w:uiPriority w:val="99"/>
    <w:unhideWhenUsed/>
    <w:qFormat/>
    <w:rsid w:val="00A44EEB"/>
    <w:pPr>
      <w:numPr>
        <w:numId w:val="7"/>
      </w:numPr>
      <w:jc w:val="left"/>
    </w:pPr>
  </w:style>
  <w:style w:type="paragraph" w:customStyle="1" w:styleId="Tabelheader">
    <w:name w:val="Tabel header"/>
    <w:basedOn w:val="Standaard"/>
    <w:qFormat/>
    <w:rsid w:val="00D54B24"/>
    <w:pPr>
      <w:tabs>
        <w:tab w:val="left" w:pos="3686"/>
      </w:tabs>
      <w:ind w:left="57" w:right="57"/>
      <w:jc w:val="center"/>
    </w:pPr>
    <w:rPr>
      <w:bCs/>
      <w:color w:val="FFFFFF" w:themeColor="background1"/>
    </w:rPr>
  </w:style>
  <w:style w:type="paragraph" w:customStyle="1" w:styleId="Tabelheader2">
    <w:name w:val="Tabel header 2"/>
    <w:basedOn w:val="Standaard"/>
    <w:qFormat/>
    <w:rsid w:val="00D54B24"/>
    <w:pPr>
      <w:tabs>
        <w:tab w:val="left" w:pos="3686"/>
      </w:tabs>
      <w:spacing w:line="270" w:lineRule="exact"/>
      <w:ind w:left="57" w:right="57"/>
      <w:jc w:val="center"/>
    </w:pPr>
  </w:style>
  <w:style w:type="paragraph" w:customStyle="1" w:styleId="Tabelheader3">
    <w:name w:val="Tabel header 3"/>
    <w:basedOn w:val="Tabelheader2"/>
    <w:qFormat/>
    <w:rsid w:val="00D54B24"/>
    <w:pPr>
      <w:ind w:right="-170"/>
    </w:pPr>
    <w:rPr>
      <w:b/>
    </w:rPr>
  </w:style>
  <w:style w:type="paragraph" w:customStyle="1" w:styleId="Tabelinhoud">
    <w:name w:val="Tabel inhoud"/>
    <w:basedOn w:val="Standaard"/>
    <w:qFormat/>
    <w:rsid w:val="00D54B24"/>
    <w:pPr>
      <w:tabs>
        <w:tab w:val="left" w:pos="3686"/>
      </w:tabs>
      <w:spacing w:line="270" w:lineRule="exact"/>
      <w:ind w:left="57" w:right="57"/>
      <w:jc w:val="center"/>
    </w:pPr>
    <w:rPr>
      <w:bCs/>
      <w:szCs w:val="17"/>
    </w:rPr>
  </w:style>
  <w:style w:type="paragraph" w:customStyle="1" w:styleId="Tabelinhoud2">
    <w:name w:val="Tabel inhoud 2"/>
    <w:basedOn w:val="Tabelinhoud"/>
    <w:qFormat/>
    <w:rsid w:val="00D54B24"/>
    <w:pPr>
      <w:ind w:left="113" w:right="-170"/>
      <w:jc w:val="both"/>
    </w:pPr>
  </w:style>
  <w:style w:type="paragraph" w:customStyle="1" w:styleId="Tabelinhoud3">
    <w:name w:val="Tabel inhoud 3"/>
    <w:basedOn w:val="Tabelinhoud"/>
    <w:qFormat/>
    <w:rsid w:val="00D54B24"/>
    <w:pPr>
      <w:numPr>
        <w:numId w:val="8"/>
      </w:numPr>
      <w:ind w:left="284" w:right="-170" w:hanging="227"/>
      <w:jc w:val="left"/>
    </w:pPr>
  </w:style>
  <w:style w:type="paragraph" w:customStyle="1" w:styleId="Tabelinhoud4">
    <w:name w:val="Tabel inhoud 4"/>
    <w:basedOn w:val="Tabelinhoud2"/>
    <w:qFormat/>
    <w:rsid w:val="00D54B24"/>
    <w:pPr>
      <w:ind w:left="0"/>
      <w:jc w:val="right"/>
    </w:pPr>
  </w:style>
  <w:style w:type="paragraph" w:styleId="Bijschrift">
    <w:name w:val="caption"/>
    <w:basedOn w:val="Standaard"/>
    <w:next w:val="Standaard"/>
    <w:uiPriority w:val="35"/>
    <w:unhideWhenUsed/>
    <w:qFormat/>
    <w:rsid w:val="00154855"/>
    <w:pPr>
      <w:spacing w:before="120" w:after="200"/>
      <w:jc w:val="center"/>
    </w:pPr>
    <w:rPr>
      <w:bCs/>
      <w:color w:val="000000"/>
      <w:sz w:val="18"/>
      <w:szCs w:val="18"/>
    </w:rPr>
  </w:style>
  <w:style w:type="paragraph" w:styleId="Inhopg1">
    <w:name w:val="toc 1"/>
    <w:basedOn w:val="Standaard"/>
    <w:next w:val="Standaard"/>
    <w:autoRedefine/>
    <w:uiPriority w:val="39"/>
    <w:unhideWhenUsed/>
    <w:qFormat/>
    <w:rsid w:val="00BE5EE8"/>
    <w:pPr>
      <w:tabs>
        <w:tab w:val="left" w:pos="709"/>
        <w:tab w:val="right" w:leader="dot" w:pos="9923"/>
      </w:tabs>
      <w:spacing w:before="100" w:after="100"/>
      <w:ind w:left="709" w:hanging="709"/>
    </w:pPr>
    <w:rPr>
      <w:bCs/>
      <w:smallCaps/>
      <w:noProof/>
      <w:color w:val="000000" w:themeColor="text1"/>
      <w:sz w:val="20"/>
    </w:rPr>
  </w:style>
  <w:style w:type="paragraph" w:styleId="Inhopg2">
    <w:name w:val="toc 2"/>
    <w:basedOn w:val="Standaard"/>
    <w:next w:val="Standaard"/>
    <w:autoRedefine/>
    <w:uiPriority w:val="39"/>
    <w:unhideWhenUsed/>
    <w:qFormat/>
    <w:rsid w:val="00B17C93"/>
    <w:pPr>
      <w:tabs>
        <w:tab w:val="left" w:pos="709"/>
        <w:tab w:val="right" w:leader="dot" w:pos="9923"/>
      </w:tabs>
      <w:spacing w:before="120" w:after="120"/>
      <w:ind w:left="709" w:right="-2" w:hanging="709"/>
    </w:pPr>
    <w:rPr>
      <w:noProof/>
      <w:color w:val="000000" w:themeColor="text1"/>
      <w:sz w:val="20"/>
    </w:rPr>
  </w:style>
  <w:style w:type="paragraph" w:styleId="Inhopg3">
    <w:name w:val="toc 3"/>
    <w:basedOn w:val="Standaard"/>
    <w:next w:val="Standaard"/>
    <w:autoRedefine/>
    <w:uiPriority w:val="39"/>
    <w:unhideWhenUsed/>
    <w:qFormat/>
    <w:rsid w:val="006161DF"/>
    <w:pPr>
      <w:tabs>
        <w:tab w:val="left" w:pos="709"/>
        <w:tab w:val="right" w:leader="dot" w:pos="9923"/>
      </w:tabs>
      <w:spacing w:before="120" w:after="120"/>
      <w:ind w:left="709" w:right="-2" w:hanging="709"/>
    </w:pPr>
    <w:rPr>
      <w:noProof/>
      <w:color w:val="000000" w:themeColor="text1"/>
      <w:sz w:val="20"/>
    </w:rPr>
  </w:style>
  <w:style w:type="paragraph" w:styleId="Koptekst">
    <w:name w:val="header"/>
    <w:basedOn w:val="Standaard"/>
    <w:link w:val="KoptekstChar"/>
    <w:uiPriority w:val="99"/>
    <w:unhideWhenUsed/>
    <w:rsid w:val="000B173B"/>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0B173B"/>
    <w:rPr>
      <w:rFonts w:ascii="Calibri" w:hAnsi="Calibri"/>
      <w:noProof/>
      <w:sz w:val="32"/>
      <w:szCs w:val="32"/>
      <w:lang w:eastAsia="en-GB"/>
    </w:rPr>
  </w:style>
  <w:style w:type="table" w:styleId="Tabelraster">
    <w:name w:val="Table Grid"/>
    <w:basedOn w:val="Standaardtabel"/>
    <w:uiPriority w:val="39"/>
    <w:rsid w:val="000B173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0B173B"/>
    <w:rPr>
      <w:vertAlign w:val="superscript"/>
    </w:rPr>
  </w:style>
  <w:style w:type="table" w:customStyle="1" w:styleId="Rastertabel41">
    <w:name w:val="Rastertabel 41"/>
    <w:basedOn w:val="Standaardtabel"/>
    <w:uiPriority w:val="49"/>
    <w:rsid w:val="000B173B"/>
    <w:pPr>
      <w:jc w:val="center"/>
    </w:pPr>
    <w:rPr>
      <w:rFonts w:ascii="Flanders Art Serif" w:hAnsi="Flanders Art Serif"/>
      <w:lang w:val="en-GB"/>
    </w:rPr>
    <w:tblPr>
      <w:tblStyleRowBandSize w:val="1"/>
      <w:tblStyleColBandSize w:val="1"/>
      <w:tblBorders>
        <w:bottom w:val="single" w:sz="4" w:space="0" w:color="666666" w:themeColor="text1" w:themeTint="99"/>
        <w:insideV w:val="single" w:sz="4" w:space="0" w:color="666666" w:themeColor="text1" w:themeTint="99"/>
      </w:tblBorders>
    </w:tblPr>
    <w:tcPr>
      <w:shd w:val="clear" w:color="auto" w:fill="auto"/>
      <w:vAlign w:val="center"/>
    </w:tc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ntekst">
    <w:name w:val="Balloon Text"/>
    <w:basedOn w:val="Standaard"/>
    <w:link w:val="BallontekstChar"/>
    <w:uiPriority w:val="99"/>
    <w:semiHidden/>
    <w:unhideWhenUsed/>
    <w:rsid w:val="000B173B"/>
    <w:rPr>
      <w:rFonts w:ascii="Tahoma" w:hAnsi="Tahoma" w:cs="Tahoma"/>
      <w:sz w:val="16"/>
      <w:szCs w:val="16"/>
    </w:rPr>
  </w:style>
  <w:style w:type="character" w:customStyle="1" w:styleId="BallontekstChar">
    <w:name w:val="Ballontekst Char"/>
    <w:basedOn w:val="Standaardalinea-lettertype"/>
    <w:link w:val="Ballontekst"/>
    <w:uiPriority w:val="99"/>
    <w:semiHidden/>
    <w:rsid w:val="000B173B"/>
    <w:rPr>
      <w:rFonts w:ascii="Tahoma" w:hAnsi="Tahoma" w:cs="Tahoma"/>
      <w:color w:val="1D1B11" w:themeColor="background2" w:themeShade="1A"/>
      <w:sz w:val="16"/>
      <w:szCs w:val="16"/>
    </w:rPr>
  </w:style>
  <w:style w:type="character" w:customStyle="1" w:styleId="HeaderenFooterpagina1Char">
    <w:name w:val="Header en Footer pagina 1 Char"/>
    <w:basedOn w:val="Standaardalinea-lettertype"/>
    <w:link w:val="HeaderenFooterpagina1"/>
    <w:rsid w:val="00154855"/>
    <w:rPr>
      <w:rFonts w:ascii="Calibri" w:hAnsi="Calibri"/>
      <w:color w:val="000000"/>
      <w:sz w:val="18"/>
    </w:rPr>
  </w:style>
  <w:style w:type="paragraph" w:customStyle="1" w:styleId="Documenttype">
    <w:name w:val="Document type"/>
    <w:basedOn w:val="HeaderenFooterpagina1"/>
    <w:link w:val="DocumenttypeChar"/>
    <w:qFormat/>
    <w:rsid w:val="00023D73"/>
    <w:pPr>
      <w:tabs>
        <w:tab w:val="right" w:pos="9921"/>
      </w:tabs>
      <w:spacing w:after="360"/>
      <w:contextualSpacing/>
    </w:pPr>
    <w:rPr>
      <w:sz w:val="32"/>
    </w:rPr>
  </w:style>
  <w:style w:type="character" w:customStyle="1" w:styleId="DocumenttypeChar">
    <w:name w:val="Document type Char"/>
    <w:basedOn w:val="HeaderenFooterpagina1Char"/>
    <w:link w:val="Documenttype"/>
    <w:rsid w:val="00023D73"/>
    <w:rPr>
      <w:rFonts w:ascii="Calibri" w:hAnsi="Calibri"/>
      <w:color w:val="000000"/>
      <w:sz w:val="32"/>
    </w:rPr>
  </w:style>
  <w:style w:type="character" w:styleId="Hyperlink">
    <w:name w:val="Hyperlink"/>
    <w:basedOn w:val="Standaardalinea-lettertype"/>
    <w:uiPriority w:val="99"/>
    <w:unhideWhenUsed/>
    <w:rsid w:val="00C97D72"/>
    <w:rPr>
      <w:color w:val="0000FF" w:themeColor="hyperlink"/>
      <w:u w:val="single"/>
    </w:rPr>
  </w:style>
  <w:style w:type="paragraph" w:styleId="Inhopg4">
    <w:name w:val="toc 4"/>
    <w:basedOn w:val="Standaard"/>
    <w:next w:val="Standaard"/>
    <w:autoRedefine/>
    <w:uiPriority w:val="39"/>
    <w:unhideWhenUsed/>
    <w:rsid w:val="00B03544"/>
    <w:pPr>
      <w:tabs>
        <w:tab w:val="left" w:pos="709"/>
        <w:tab w:val="right" w:leader="dot" w:pos="9923"/>
      </w:tabs>
      <w:spacing w:before="120" w:after="120"/>
      <w:ind w:left="709" w:right="284" w:hanging="709"/>
    </w:pPr>
    <w:rPr>
      <w:sz w:val="20"/>
    </w:rPr>
  </w:style>
  <w:style w:type="paragraph" w:styleId="Inhopg5">
    <w:name w:val="toc 5"/>
    <w:basedOn w:val="Standaard"/>
    <w:next w:val="Standaard"/>
    <w:autoRedefine/>
    <w:uiPriority w:val="39"/>
    <w:unhideWhenUsed/>
    <w:rsid w:val="00C97D72"/>
    <w:pPr>
      <w:tabs>
        <w:tab w:val="left" w:pos="851"/>
        <w:tab w:val="right" w:leader="dot" w:pos="9061"/>
      </w:tabs>
      <w:spacing w:before="120" w:after="120"/>
    </w:pPr>
    <w:rPr>
      <w:sz w:val="20"/>
    </w:rPr>
  </w:style>
  <w:style w:type="paragraph" w:styleId="Inhopg6">
    <w:name w:val="toc 6"/>
    <w:basedOn w:val="Standaard"/>
    <w:next w:val="Standaard"/>
    <w:autoRedefine/>
    <w:uiPriority w:val="39"/>
    <w:unhideWhenUsed/>
    <w:rsid w:val="00C97D72"/>
    <w:pPr>
      <w:tabs>
        <w:tab w:val="left" w:pos="851"/>
        <w:tab w:val="right" w:leader="dot" w:pos="9061"/>
      </w:tabs>
      <w:spacing w:before="120" w:after="120"/>
    </w:pPr>
    <w:rPr>
      <w:sz w:val="20"/>
    </w:rPr>
  </w:style>
  <w:style w:type="paragraph" w:customStyle="1" w:styleId="Lijstnummering2VEA">
    <w:name w:val="Lijstnummering 2 VEA"/>
    <w:basedOn w:val="Lijstopsomteken2"/>
    <w:qFormat/>
    <w:rsid w:val="00007EBA"/>
    <w:pPr>
      <w:numPr>
        <w:numId w:val="10"/>
      </w:numPr>
    </w:pPr>
  </w:style>
  <w:style w:type="paragraph" w:customStyle="1" w:styleId="LijstnummeringVEA">
    <w:name w:val="Lijstnummering VEA"/>
    <w:basedOn w:val="Lijstopsomteken"/>
    <w:qFormat/>
    <w:rsid w:val="00007EBA"/>
    <w:pPr>
      <w:numPr>
        <w:numId w:val="9"/>
      </w:numPr>
    </w:pPr>
    <w:rPr>
      <w:color w:val="auto"/>
      <w:szCs w:val="20"/>
    </w:rPr>
  </w:style>
  <w:style w:type="paragraph" w:customStyle="1" w:styleId="Titeldocument">
    <w:name w:val="Titel document"/>
    <w:basedOn w:val="Standaard"/>
    <w:qFormat/>
    <w:rsid w:val="00733969"/>
    <w:pPr>
      <w:spacing w:before="600" w:after="240" w:line="400" w:lineRule="exact"/>
      <w:contextualSpacing/>
      <w:jc w:val="left"/>
    </w:pPr>
    <w:rPr>
      <w:b/>
      <w:color w:val="000000" w:themeColor="text1"/>
      <w:sz w:val="32"/>
    </w:rPr>
  </w:style>
  <w:style w:type="character" w:customStyle="1" w:styleId="Kop8Char">
    <w:name w:val="Kop 8 Char"/>
    <w:basedOn w:val="Standaardalinea-lettertype"/>
    <w:link w:val="Kop8"/>
    <w:uiPriority w:val="9"/>
    <w:rsid w:val="00E8536F"/>
    <w:rPr>
      <w:rFonts w:ascii="Calibri" w:eastAsiaTheme="majorEastAsia" w:hAnsi="Calibri" w:cstheme="majorBidi"/>
      <w:b/>
      <w:color w:val="000000" w:themeColor="text1"/>
      <w:szCs w:val="20"/>
    </w:rPr>
  </w:style>
  <w:style w:type="character" w:customStyle="1" w:styleId="Kop9Char">
    <w:name w:val="Kop 9 Char"/>
    <w:basedOn w:val="Standaardalinea-lettertype"/>
    <w:link w:val="Kop9"/>
    <w:uiPriority w:val="9"/>
    <w:rsid w:val="000C7364"/>
    <w:rPr>
      <w:rFonts w:ascii="Calibri" w:eastAsiaTheme="majorEastAsia" w:hAnsi="Calibri" w:cstheme="majorBidi"/>
      <w:b/>
      <w:iCs/>
      <w:szCs w:val="20"/>
    </w:rPr>
  </w:style>
  <w:style w:type="character" w:styleId="Tekstvantijdelijkeaanduiding">
    <w:name w:val="Placeholder Text"/>
    <w:basedOn w:val="Standaardalinea-lettertype"/>
    <w:uiPriority w:val="99"/>
    <w:semiHidden/>
    <w:rsid w:val="00FA4B07"/>
    <w:rPr>
      <w:color w:val="808080"/>
    </w:rPr>
  </w:style>
  <w:style w:type="table" w:customStyle="1" w:styleId="StijlVEKA">
    <w:name w:val="Stijl_VEKA"/>
    <w:basedOn w:val="Standaardtabel"/>
    <w:uiPriority w:val="99"/>
    <w:rsid w:val="00FA4B07"/>
    <w:pPr>
      <w:jc w:val="left"/>
    </w:pPr>
    <w:tblPr/>
  </w:style>
  <w:style w:type="paragraph" w:customStyle="1" w:styleId="Rijhoofd">
    <w:name w:val="Rijhoofd"/>
    <w:basedOn w:val="Tabelinhoud"/>
    <w:qFormat/>
    <w:rsid w:val="00FA4B07"/>
    <w:pPr>
      <w:tabs>
        <w:tab w:val="clear" w:pos="3686"/>
      </w:tabs>
      <w:ind w:left="113" w:right="0"/>
      <w:contextualSpacing/>
      <w:jc w:val="left"/>
    </w:pPr>
  </w:style>
  <w:style w:type="paragraph" w:customStyle="1" w:styleId="Tabelhoofd">
    <w:name w:val="Tabelhoofd"/>
    <w:basedOn w:val="Tabelheader"/>
    <w:qFormat/>
    <w:rsid w:val="00820AF3"/>
    <w:pPr>
      <w:tabs>
        <w:tab w:val="clear" w:pos="3686"/>
      </w:tabs>
      <w:ind w:left="0" w:right="0"/>
      <w:contextualSpacing/>
    </w:pPr>
    <w:rPr>
      <w:b/>
      <w:bCs w:val="0"/>
      <w:color w:val="000000" w:themeColor="text1"/>
      <w:lang w:val="en-GB"/>
    </w:rPr>
  </w:style>
  <w:style w:type="paragraph" w:customStyle="1" w:styleId="Tabelinhoudlinks">
    <w:name w:val="Tabelinhoud links"/>
    <w:qFormat/>
    <w:rsid w:val="00820AF3"/>
    <w:pPr>
      <w:jc w:val="left"/>
    </w:pPr>
    <w:rPr>
      <w:rFonts w:ascii="Calibri" w:hAnsi="Calibri"/>
      <w:bCs/>
      <w:color w:val="000000" w:themeColor="text1"/>
      <w:szCs w:val="17"/>
    </w:rPr>
  </w:style>
  <w:style w:type="paragraph" w:customStyle="1" w:styleId="Tabelinhoudmidden">
    <w:name w:val="Tabelinhoud midden"/>
    <w:qFormat/>
    <w:rsid w:val="00820AF3"/>
    <w:pPr>
      <w:jc w:val="center"/>
    </w:pPr>
    <w:rPr>
      <w:rFonts w:ascii="Calibri" w:hAnsi="Calibri"/>
      <w:bCs/>
      <w:color w:val="000000" w:themeColor="text1"/>
      <w:szCs w:val="17"/>
    </w:rPr>
  </w:style>
  <w:style w:type="paragraph" w:customStyle="1" w:styleId="Tabelinhoudrechts">
    <w:name w:val="Tabelinhoud rechts"/>
    <w:qFormat/>
    <w:rsid w:val="00820AF3"/>
    <w:pPr>
      <w:jc w:val="right"/>
    </w:pPr>
    <w:rPr>
      <w:rFonts w:ascii="Calibri" w:hAnsi="Calibri"/>
      <w:bCs/>
      <w:color w:val="000000" w:themeColor="text1"/>
      <w:szCs w:val="17"/>
    </w:rPr>
  </w:style>
  <w:style w:type="character" w:styleId="Onopgelostemelding">
    <w:name w:val="Unresolved Mention"/>
    <w:basedOn w:val="Standaardalinea-lettertype"/>
    <w:uiPriority w:val="99"/>
    <w:semiHidden/>
    <w:unhideWhenUsed/>
    <w:rsid w:val="002A430E"/>
    <w:rPr>
      <w:color w:val="605E5C"/>
      <w:shd w:val="clear" w:color="auto" w:fill="E1DFDD"/>
    </w:rPr>
  </w:style>
  <w:style w:type="character" w:styleId="GevolgdeHyperlink">
    <w:name w:val="FollowedHyperlink"/>
    <w:basedOn w:val="Standaardalinea-lettertype"/>
    <w:uiPriority w:val="99"/>
    <w:semiHidden/>
    <w:unhideWhenUsed/>
    <w:rsid w:val="002A430E"/>
    <w:rPr>
      <w:color w:val="800080" w:themeColor="followedHyperlink"/>
      <w:u w:val="single"/>
    </w:rPr>
  </w:style>
  <w:style w:type="paragraph" w:customStyle="1" w:styleId="xmsonormal">
    <w:name w:val="x_msonormal"/>
    <w:basedOn w:val="Standaard"/>
    <w:rsid w:val="005F62F6"/>
    <w:pPr>
      <w:jc w:val="left"/>
    </w:pPr>
    <w:rPr>
      <w:rFonts w:cs="Calibri"/>
      <w:color w:val="auto"/>
      <w:lang w:eastAsia="nl-BE"/>
    </w:rPr>
  </w:style>
  <w:style w:type="paragraph" w:styleId="Normaalweb">
    <w:name w:val="Normal (Web)"/>
    <w:basedOn w:val="Standaard"/>
    <w:uiPriority w:val="99"/>
    <w:semiHidden/>
    <w:unhideWhenUsed/>
    <w:rsid w:val="005F62F6"/>
    <w:pPr>
      <w:spacing w:before="100" w:beforeAutospacing="1" w:after="100" w:afterAutospacing="1"/>
      <w:jc w:val="left"/>
    </w:pPr>
    <w:rPr>
      <w:rFonts w:ascii="Times New Roman" w:eastAsia="Times New Roman" w:hAnsi="Times New Roman" w:cs="Times New Roman"/>
      <w:color w:val="auto"/>
      <w:sz w:val="24"/>
      <w:szCs w:val="24"/>
      <w:lang w:eastAsia="nl-BE"/>
    </w:rPr>
  </w:style>
  <w:style w:type="character" w:styleId="Verwijzingopmerking">
    <w:name w:val="annotation reference"/>
    <w:basedOn w:val="Standaardalinea-lettertype"/>
    <w:uiPriority w:val="99"/>
    <w:semiHidden/>
    <w:unhideWhenUsed/>
    <w:rsid w:val="005F62F6"/>
    <w:rPr>
      <w:sz w:val="16"/>
      <w:szCs w:val="16"/>
    </w:rPr>
  </w:style>
  <w:style w:type="paragraph" w:styleId="Tekstopmerking">
    <w:name w:val="annotation text"/>
    <w:basedOn w:val="Standaard"/>
    <w:link w:val="TekstopmerkingChar"/>
    <w:uiPriority w:val="99"/>
    <w:semiHidden/>
    <w:unhideWhenUsed/>
    <w:rsid w:val="005F62F6"/>
    <w:pPr>
      <w:spacing w:after="160"/>
      <w:jc w:val="left"/>
    </w:pPr>
    <w:rPr>
      <w:rFonts w:asciiTheme="minorHAnsi" w:hAnsiTheme="minorHAnsi"/>
      <w:color w:val="auto"/>
      <w:sz w:val="20"/>
      <w:szCs w:val="20"/>
    </w:rPr>
  </w:style>
  <w:style w:type="character" w:customStyle="1" w:styleId="TekstopmerkingChar">
    <w:name w:val="Tekst opmerking Char"/>
    <w:basedOn w:val="Standaardalinea-lettertype"/>
    <w:link w:val="Tekstopmerking"/>
    <w:uiPriority w:val="99"/>
    <w:semiHidden/>
    <w:rsid w:val="005F62F6"/>
    <w:rPr>
      <w:sz w:val="20"/>
      <w:szCs w:val="20"/>
    </w:rPr>
  </w:style>
  <w:style w:type="paragraph" w:styleId="Geenafstand">
    <w:name w:val="No Spacing"/>
    <w:uiPriority w:val="1"/>
    <w:rsid w:val="00AB3FBE"/>
    <w:rPr>
      <w:rFonts w:ascii="Calibri" w:hAnsi="Calibri"/>
      <w:color w:val="1D1B11" w:themeColor="background2" w:themeShade="1A"/>
    </w:rPr>
  </w:style>
  <w:style w:type="paragraph" w:styleId="Lijstmetafbeeldingen">
    <w:name w:val="table of figures"/>
    <w:aliases w:val="Lijst met tabellen1"/>
    <w:next w:val="Standaard"/>
    <w:link w:val="LijstmetafbeeldingenChar"/>
    <w:uiPriority w:val="99"/>
    <w:rsid w:val="00F54BCB"/>
    <w:pPr>
      <w:tabs>
        <w:tab w:val="right" w:leader="dot" w:pos="9911"/>
      </w:tabs>
      <w:spacing w:before="120" w:after="120"/>
      <w:ind w:left="851" w:right="-2" w:hanging="851"/>
    </w:pPr>
    <w:rPr>
      <w:rFonts w:eastAsia="Calibri" w:cs="Times New Roman"/>
      <w:noProof/>
      <w:color w:val="0D0D0D" w:themeColor="text1" w:themeTint="F2"/>
      <w:sz w:val="20"/>
    </w:rPr>
  </w:style>
  <w:style w:type="character" w:customStyle="1" w:styleId="LijstmetafbeeldingenChar">
    <w:name w:val="Lijst met afbeeldingen Char"/>
    <w:aliases w:val="Lijst met tabellen1 Char"/>
    <w:basedOn w:val="Standaardalinea-lettertype"/>
    <w:link w:val="Lijstmetafbeeldingen"/>
    <w:uiPriority w:val="99"/>
    <w:rsid w:val="00F54BCB"/>
    <w:rPr>
      <w:rFonts w:eastAsia="Calibri" w:cs="Times New Roman"/>
      <w:noProof/>
      <w:color w:val="0D0D0D" w:themeColor="text1" w:themeTint="F2"/>
      <w:sz w:val="20"/>
    </w:rPr>
  </w:style>
  <w:style w:type="paragraph" w:styleId="Eindnoottekst">
    <w:name w:val="endnote text"/>
    <w:basedOn w:val="Standaard"/>
    <w:link w:val="EindnoottekstChar"/>
    <w:uiPriority w:val="99"/>
    <w:semiHidden/>
    <w:unhideWhenUsed/>
    <w:rsid w:val="00C66598"/>
    <w:pPr>
      <w:spacing w:after="0"/>
    </w:pPr>
    <w:rPr>
      <w:sz w:val="20"/>
      <w:szCs w:val="20"/>
    </w:rPr>
  </w:style>
  <w:style w:type="character" w:customStyle="1" w:styleId="EindnoottekstChar">
    <w:name w:val="Eindnoottekst Char"/>
    <w:basedOn w:val="Standaardalinea-lettertype"/>
    <w:link w:val="Eindnoottekst"/>
    <w:uiPriority w:val="99"/>
    <w:semiHidden/>
    <w:rsid w:val="00C66598"/>
    <w:rPr>
      <w:rFonts w:ascii="Calibri" w:hAnsi="Calibri"/>
      <w:color w:val="1D1B11" w:themeColor="background2" w:themeShade="1A"/>
      <w:sz w:val="20"/>
      <w:szCs w:val="20"/>
    </w:rPr>
  </w:style>
  <w:style w:type="character" w:styleId="Eindnootmarkering">
    <w:name w:val="endnote reference"/>
    <w:basedOn w:val="Standaardalinea-lettertype"/>
    <w:uiPriority w:val="99"/>
    <w:semiHidden/>
    <w:unhideWhenUsed/>
    <w:rsid w:val="00C665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29117">
      <w:bodyDiv w:val="1"/>
      <w:marLeft w:val="0"/>
      <w:marRight w:val="0"/>
      <w:marTop w:val="0"/>
      <w:marBottom w:val="0"/>
      <w:divBdr>
        <w:top w:val="none" w:sz="0" w:space="0" w:color="auto"/>
        <w:left w:val="none" w:sz="0" w:space="0" w:color="auto"/>
        <w:bottom w:val="none" w:sz="0" w:space="0" w:color="auto"/>
        <w:right w:val="none" w:sz="0" w:space="0" w:color="auto"/>
      </w:divBdr>
    </w:div>
    <w:div w:id="894127932">
      <w:bodyDiv w:val="1"/>
      <w:marLeft w:val="0"/>
      <w:marRight w:val="0"/>
      <w:marTop w:val="0"/>
      <w:marBottom w:val="0"/>
      <w:divBdr>
        <w:top w:val="none" w:sz="0" w:space="0" w:color="auto"/>
        <w:left w:val="none" w:sz="0" w:space="0" w:color="auto"/>
        <w:bottom w:val="none" w:sz="0" w:space="0" w:color="auto"/>
        <w:right w:val="none" w:sz="0" w:space="0" w:color="auto"/>
      </w:divBdr>
    </w:div>
    <w:div w:id="120868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codex.vlaanderen.be/Zoeken/Document.aspx?DID=1019755&amp;param=inhoud&amp;AID=1237012"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codex.vlaanderen.be/Zoeken/Document.aspx?DID=1019755&amp;param=inhoud&amp;AID=1237012" TargetMode="Externa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nergiesparen.be/aanvraagprocedure-supercap-regeling"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codex.vlaanderen.be/Zoeken/Document.aspx?DID=1019755&amp;param=inhoud&amp;AID=1237012" TargetMode="External"/><Relationship Id="rId1" Type="http://schemas.openxmlformats.org/officeDocument/2006/relationships/hyperlink" Target="https://www.nbb.be/doc/dq/n_method/m_inventaris_esr1995_nl_de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ebropa\AppData\Roaming\Microsoft\Templates\Huisstijl_VEKA_2021\Polyvalent-document-VE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FDFCE13C664790916559D08E35DE3A"/>
        <w:category>
          <w:name w:val="Algemeen"/>
          <w:gallery w:val="placeholder"/>
        </w:category>
        <w:types>
          <w:type w:val="bbPlcHdr"/>
        </w:types>
        <w:behaviors>
          <w:behavior w:val="content"/>
        </w:behaviors>
        <w:guid w:val="{E3A1F4F5-E18C-4D4E-BD6B-E457CB31EF08}"/>
      </w:docPartPr>
      <w:docPartBody>
        <w:p w:rsidR="00071881" w:rsidRDefault="00CB0BD3">
          <w:r w:rsidRPr="002D4F9B">
            <w:rPr>
              <w:rStyle w:val="Tekstvantijdelijkeaanduiding"/>
            </w:rPr>
            <w:t>[Titel]</w:t>
          </w:r>
        </w:p>
      </w:docPartBody>
    </w:docPart>
    <w:docPart>
      <w:docPartPr>
        <w:name w:val="02A3649DD63F41D7BF23C1CDA6E884F7"/>
        <w:category>
          <w:name w:val="Algemeen"/>
          <w:gallery w:val="placeholder"/>
        </w:category>
        <w:types>
          <w:type w:val="bbPlcHdr"/>
        </w:types>
        <w:behaviors>
          <w:behavior w:val="content"/>
        </w:behaviors>
        <w:guid w:val="{C3C90395-D8CC-4C14-A278-87503287B316}"/>
      </w:docPartPr>
      <w:docPartBody>
        <w:p w:rsidR="00071881" w:rsidRDefault="00CB0BD3">
          <w:r w:rsidRPr="002D4F9B">
            <w:rPr>
              <w:rStyle w:val="Tekstvantijdelijkeaanduiding"/>
            </w:rPr>
            <w:t>[Publicatiedatum]</w:t>
          </w:r>
        </w:p>
      </w:docPartBody>
    </w:docPart>
    <w:docPart>
      <w:docPartPr>
        <w:name w:val="0984BA0FF7774928914A84BA4DC1DC5D"/>
        <w:category>
          <w:name w:val="Algemeen"/>
          <w:gallery w:val="placeholder"/>
        </w:category>
        <w:types>
          <w:type w:val="bbPlcHdr"/>
        </w:types>
        <w:behaviors>
          <w:behavior w:val="content"/>
        </w:behaviors>
        <w:guid w:val="{5DA76243-65EE-4706-9C6C-BDC6FDB20A43}"/>
      </w:docPartPr>
      <w:docPartBody>
        <w:p w:rsidR="00071881" w:rsidRDefault="00CB0BD3" w:rsidP="00CB0BD3">
          <w:pPr>
            <w:pStyle w:val="0984BA0FF7774928914A84BA4DC1DC5D"/>
          </w:pPr>
          <w:r w:rsidRPr="002D4F9B">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D3"/>
    <w:rsid w:val="00071881"/>
    <w:rsid w:val="001C41FB"/>
    <w:rsid w:val="002323BB"/>
    <w:rsid w:val="00495001"/>
    <w:rsid w:val="004B16CD"/>
    <w:rsid w:val="006E37E9"/>
    <w:rsid w:val="00732186"/>
    <w:rsid w:val="00C341BD"/>
    <w:rsid w:val="00CB0BD3"/>
    <w:rsid w:val="00DF352C"/>
    <w:rsid w:val="00F830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B0BD3"/>
    <w:rPr>
      <w:color w:val="808080"/>
    </w:rPr>
  </w:style>
  <w:style w:type="paragraph" w:customStyle="1" w:styleId="0984BA0FF7774928914A84BA4DC1DC5D">
    <w:name w:val="0984BA0FF7774928914A84BA4DC1DC5D"/>
    <w:rsid w:val="00CB0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2022-07-22T00:00:00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bac7649-eb37-460d-9f8a-9ca85f036e36">CNSPRC6EMTMN-1624825353-59065</_dlc_DocId>
    <_dlc_DocIdUrl xmlns="3bac7649-eb37-460d-9f8a-9ca85f036e36">
      <Url>https://vlaamseoverheid.sharepoint.com/sites/vea-intern/_layouts/15/DocIdRedir.aspx?ID=CNSPRC6EMTMN-1624825353-59065</Url>
      <Description>CNSPRC6EMTMN-1624825353-59065</Description>
    </_dlc_DocIdUrl>
    <TaxCatchAll xmlns="9a9ec0f0-7796-43d0-ac1f-4c8c46ee0bd1">
      <Value>900</Value>
      <Value>365</Value>
      <Value>338</Value>
      <Value>302</Value>
    </TaxCatchAll>
    <gf4f80eca70b4135a9ced6669fdbdb3a xmlns="3bac7649-eb37-460d-9f8a-9ca85f036e36">
      <Terms xmlns="http://schemas.microsoft.com/office/infopath/2007/PartnerControls"/>
    </gf4f80eca70b4135a9ced6669fdbdb3a>
    <DocumentSetDescription xmlns="http://schemas.microsoft.com/sharepoint/v3" xsi:nil="true"/>
    <b8cc891c48c04693b714cbf35be861e7 xmlns="8c9d9997-d67c-42a9-91b6-82cf79a793c3">
      <Terms xmlns="http://schemas.microsoft.com/office/infopath/2007/PartnerControls"/>
    </b8cc891c48c04693b714cbf35be861e7>
    <j8fa6b92914e4ae9b830c87969e146f2 xmlns="3bac7649-eb37-460d-9f8a-9ca85f036e36">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4f534d97-444d-42f0-b631-03d6216b7578</TermId>
        </TermInfo>
      </Terms>
    </j8fa6b92914e4ae9b830c87969e146f2>
    <e3cfbf68bf8e4c3fb04a16e909e95235 xmlns="3bac7649-eb37-460d-9f8a-9ca85f036e36">
      <Terms xmlns="http://schemas.microsoft.com/office/infopath/2007/PartnerControls">
        <TermInfo xmlns="http://schemas.microsoft.com/office/infopath/2007/PartnerControls">
          <TermName xmlns="http://schemas.microsoft.com/office/infopath/2007/PartnerControls">Nota</TermName>
          <TermId xmlns="http://schemas.microsoft.com/office/infopath/2007/PartnerControls">0fe2d6f5-9ba6-4d9b-bc8c-9d33c312c403</TermId>
        </TermInfo>
      </Terms>
    </e3cfbf68bf8e4c3fb04a16e909e95235>
    <o64c163da4194d2da901314b913c9962 xmlns="3bac7649-eb37-460d-9f8a-9ca85f036e36">
      <Terms xmlns="http://schemas.microsoft.com/office/infopath/2007/PartnerControls"/>
    </o64c163da4194d2da901314b913c9962>
    <Jaar_x0020_REG_x0020_ODV xmlns="3bac7649-eb37-460d-9f8a-9ca85f036e36">2021</Jaar_x0020_REG_x0020_ODV>
    <Gevalideerd xmlns="8c9d9997-d67c-42a9-91b6-82cf79a793c3">false</Gevalideerd>
    <cf6c9fb545af48f7a36995ecbde93006 xmlns="8c9d9997-d67c-42a9-91b6-82cf79a793c3">
      <Terms xmlns="http://schemas.microsoft.com/office/infopath/2007/PartnerControls">
        <TermInfo xmlns="http://schemas.microsoft.com/office/infopath/2007/PartnerControls">
          <TermName xmlns="http://schemas.microsoft.com/office/infopath/2007/PartnerControls">Financiële tegemoetkomingen</TermName>
          <TermId xmlns="http://schemas.microsoft.com/office/infopath/2007/PartnerControls">6f8b0d25-4fa9-4830-9502-93d38523227c</TermId>
        </TermInfo>
      </Terms>
    </cf6c9fb545af48f7a36995ecbde93006>
    <gfbc9fa463924f638e13122842d4754a xmlns="3bac7649-eb37-460d-9f8a-9ca85f036e36">
      <Terms xmlns="http://schemas.microsoft.com/office/infopath/2007/PartnerControls">
        <TermInfo xmlns="http://schemas.microsoft.com/office/infopath/2007/PartnerControls">
          <TermName xmlns="http://schemas.microsoft.com/office/infopath/2007/PartnerControls">Ondernemingen</TermName>
          <TermId xmlns="http://schemas.microsoft.com/office/infopath/2007/PartnerControls">f1c6c7c7-f2d2-483c-9db1-02bf2395936b</TermId>
        </TermInfo>
      </Terms>
    </gfbc9fa463924f638e13122842d4754a>
    <Datum xmlns="8c9d9997-d67c-42a9-91b6-82cf79a793c3" xsi:nil="true"/>
    <lcf76f155ced4ddcb4097134ff3c332f xmlns="8c9d9997-d67c-42a9-91b6-82cf79a793c3">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Vea EE Document" ma:contentTypeID="0x0101004B5CC199FE7D374FB83A31AC60E389BB0017D481E51249B344879A2DCA61AD29D1" ma:contentTypeVersion="97" ma:contentTypeDescription="" ma:contentTypeScope="" ma:versionID="1fd7e34dd18a92eeb123d17bdda5e365">
  <xsd:schema xmlns:xsd="http://www.w3.org/2001/XMLSchema" xmlns:xs="http://www.w3.org/2001/XMLSchema" xmlns:p="http://schemas.microsoft.com/office/2006/metadata/properties" xmlns:ns1="http://schemas.microsoft.com/sharepoint/v3" xmlns:ns2="8c9d9997-d67c-42a9-91b6-82cf79a793c3" xmlns:ns3="3bac7649-eb37-460d-9f8a-9ca85f036e36" xmlns:ns4="9a9ec0f0-7796-43d0-ac1f-4c8c46ee0bd1" targetNamespace="http://schemas.microsoft.com/office/2006/metadata/properties" ma:root="true" ma:fieldsID="d047931513a820e96c8acdc5d4d3a83e" ns1:_="" ns2:_="" ns3:_="" ns4:_="">
    <xsd:import namespace="http://schemas.microsoft.com/sharepoint/v3"/>
    <xsd:import namespace="8c9d9997-d67c-42a9-91b6-82cf79a793c3"/>
    <xsd:import namespace="3bac7649-eb37-460d-9f8a-9ca85f036e36"/>
    <xsd:import namespace="9a9ec0f0-7796-43d0-ac1f-4c8c46ee0bd1"/>
    <xsd:element name="properties">
      <xsd:complexType>
        <xsd:sequence>
          <xsd:element name="documentManagement">
            <xsd:complexType>
              <xsd:all>
                <xsd:element ref="ns1:DocumentSetDescription" minOccurs="0"/>
                <xsd:element ref="ns3:Jaar_x0020_REG_x0020_ODV" minOccurs="0"/>
                <xsd:element ref="ns3:o64c163da4194d2da901314b913c9962" minOccurs="0"/>
                <xsd:element ref="ns3:gf4f80eca70b4135a9ced6669fdbdb3a" minOccurs="0"/>
                <xsd:element ref="ns3:e3cfbf68bf8e4c3fb04a16e909e95235" minOccurs="0"/>
                <xsd:element ref="ns3:j8fa6b92914e4ae9b830c87969e146f2" minOccurs="0"/>
                <xsd:element ref="ns4:TaxCatchAll" minOccurs="0"/>
                <xsd:element ref="ns2:cf6c9fb545af48f7a36995ecbde93006" minOccurs="0"/>
                <xsd:element ref="ns3:gfbc9fa463924f638e13122842d4754a" minOccurs="0"/>
                <xsd:element ref="ns4:TaxCatchAllLabel"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b8cc891c48c04693b714cbf35be861e7" minOccurs="0"/>
                <xsd:element ref="ns2:MediaServiceDateTaken" minOccurs="0"/>
                <xsd:element ref="ns2:MediaServiceGenerationTime" minOccurs="0"/>
                <xsd:element ref="ns2:MediaServiceEventHashCode" minOccurs="0"/>
                <xsd:element ref="ns3:_dlc_DocId" minOccurs="0"/>
                <xsd:element ref="ns3:_dlc_DocIdUrl" minOccurs="0"/>
                <xsd:element ref="ns3:_dlc_DocIdPersistId" minOccurs="0"/>
                <xsd:element ref="ns2:MediaServiceLocation" minOccurs="0"/>
                <xsd:element ref="ns2:Gevalideerd" minOccurs="0"/>
                <xsd:element ref="ns2:MediaLengthInSeconds" minOccurs="0"/>
                <xsd:element ref="ns2:Datum"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Beschrijving/Opmerking" ma:description="Optioneel veld. Maakt het eenvoudiger om de juiste PV terug te vinden als inspiratiebron bij het beantwoorden van een nieuwe PV."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9d9997-d67c-42a9-91b6-82cf79a793c3" elementFormDefault="qualified">
    <xsd:import namespace="http://schemas.microsoft.com/office/2006/documentManagement/types"/>
    <xsd:import namespace="http://schemas.microsoft.com/office/infopath/2007/PartnerControls"/>
    <xsd:element name="cf6c9fb545af48f7a36995ecbde93006" ma:index="21" nillable="true" ma:taxonomy="true" ma:internalName="cf6c9fb545af48f7a36995ecbde93006" ma:taxonomyFieldName="VEA_x0020_EE_x0020_Domein" ma:displayName="VEA EE Domein" ma:indexed="true" ma:readOnly="false" ma:fieldId="{cf6c9fb5-45af-48f7-a369-95ecbde93006}" ma:sspId="49ca8161-7180-459b-a0ef-1a71cf6ffea5" ma:termSetId="7e8e5761-102d-4ad9-8f3d-97f53adc3a21" ma:anchorId="00000000-0000-0000-0000-000000000000" ma:open="false" ma:isKeyword="false">
      <xsd:complexType>
        <xsd:sequence>
          <xsd:element ref="pc:Terms" minOccurs="0" maxOccurs="1"/>
        </xsd:sequence>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Tags" ma:hidden="true" ma:internalName="MediaServiceAutoTags" ma:readOnly="true">
      <xsd:simpleType>
        <xsd:restriction base="dms:Text"/>
      </xsd:simpleType>
    </xsd:element>
    <xsd:element name="MediaServiceOCR" ma:index="28" nillable="true" ma:displayName="Extracted Text" ma:hidden="true" ma:internalName="MediaServiceOCR"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hidden="true" ma:internalName="MediaServiceKeyPoints" ma:readOnly="true">
      <xsd:simpleType>
        <xsd:restriction base="dms:Note"/>
      </xsd:simpleType>
    </xsd:element>
    <xsd:element name="b8cc891c48c04693b714cbf35be861e7" ma:index="34" nillable="true" ma:taxonomy="true" ma:internalName="b8cc891c48c04693b714cbf35be861e7" ma:taxonomyFieldName="VEA_x0020_EE_x0020_Defossilisering" ma:displayName="VEA EE Defossilisering" ma:readOnly="false" ma:default="" ma:fieldId="{b8cc891c-48c0-4693-b714-cbf35be861e7}" ma:sspId="49ca8161-7180-459b-a0ef-1a71cf6ffea5" ma:termSetId="d4bdc5dc-a94d-4f58-a4a6-f46138813154" ma:anchorId="00000000-0000-0000-0000-000000000000" ma:open="fals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element name="Gevalideerd" ma:index="42" nillable="true" ma:displayName="Gevalideerd" ma:default="0" ma:format="Dropdown" ma:internalName="Gevalideerd">
      <xsd:simpleType>
        <xsd:restriction base="dms:Boolean"/>
      </xsd:simpleType>
    </xsd:element>
    <xsd:element name="MediaLengthInSeconds" ma:index="43" nillable="true" ma:displayName="Length (seconds)" ma:internalName="MediaLengthInSeconds" ma:readOnly="true">
      <xsd:simpleType>
        <xsd:restriction base="dms:Unknown"/>
      </xsd:simpleType>
    </xsd:element>
    <xsd:element name="Datum" ma:index="44" nillable="true" ma:displayName="Datum" ma:format="DateTime" ma:internalName="Datum">
      <xsd:simpleType>
        <xsd:restriction base="dms:DateTime"/>
      </xsd:simpleType>
    </xsd:element>
    <xsd:element name="lcf76f155ced4ddcb4097134ff3c332f" ma:index="46"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ac7649-eb37-460d-9f8a-9ca85f036e36" elementFormDefault="qualified">
    <xsd:import namespace="http://schemas.microsoft.com/office/2006/documentManagement/types"/>
    <xsd:import namespace="http://schemas.microsoft.com/office/infopath/2007/PartnerControls"/>
    <xsd:element name="Jaar_x0020_REG_x0020_ODV" ma:index="11" nillable="true" ma:displayName="Jaar EE" ma:default="2022" ma:description="Jaar (niet als beheerde metadata)" ma:format="Dropdown" ma:internalName="Jaar_x0020_REG_x0020_ODV" ma:readOnly="false">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o64c163da4194d2da901314b913c9962" ma:index="14" nillable="true" ma:taxonomy="true" ma:internalName="o64c163da4194d2da901314b913c9962" ma:taxonomyFieldName="Vea_x0020_EE_x0020_Onderwerp" ma:displayName="Vea EE Onderwerp" ma:indexed="true" ma:readOnly="false" ma:fieldId="{864c163d-a419-4d2d-a901-314b913c9962}" ma:sspId="49ca8161-7180-459b-a0ef-1a71cf6ffea5" ma:termSetId="de88c5dd-6519-4b08-89e7-f063424ad58e" ma:anchorId="00000000-0000-0000-0000-000000000000" ma:open="true" ma:isKeyword="false">
      <xsd:complexType>
        <xsd:sequence>
          <xsd:element ref="pc:Terms" minOccurs="0" maxOccurs="1"/>
        </xsd:sequence>
      </xsd:complexType>
    </xsd:element>
    <xsd:element name="gf4f80eca70b4135a9ced6669fdbdb3a" ma:index="16" nillable="true" ma:taxonomy="true" ma:internalName="gf4f80eca70b4135a9ced6669fdbdb3a" ma:taxonomyFieldName="VeaTeam" ma:displayName="VeaTeam" ma:readOnly="false" ma:fieldId="{0f4f80ec-a70b-4135-a9ce-d6669fdbdb3a}" ma:taxonomyMulti="true" ma:sspId="49ca8161-7180-459b-a0ef-1a71cf6ffea5" ma:termSetId="4319ac2a-e540-41e3-a6cf-8c0629faf905" ma:anchorId="00000000-0000-0000-0000-000000000000" ma:open="false" ma:isKeyword="false">
      <xsd:complexType>
        <xsd:sequence>
          <xsd:element ref="pc:Terms" minOccurs="0" maxOccurs="1"/>
        </xsd:sequence>
      </xsd:complexType>
    </xsd:element>
    <xsd:element name="e3cfbf68bf8e4c3fb04a16e909e95235" ma:index="17" nillable="true" ma:taxonomy="true" ma:internalName="e3cfbf68bf8e4c3fb04a16e909e95235" ma:taxonomyFieldName="Vea_x0020_EE_x0020_Doctype" ma:displayName="Vea EE Doctype" ma:indexed="true" ma:readOnly="false" ma:fieldId="{e3cfbf68-bf8e-4c3f-b04a-16e909e95235}" ma:sspId="49ca8161-7180-459b-a0ef-1a71cf6ffea5" ma:termSetId="1585e7cc-5045-4a32-97d1-2b8b394bd692" ma:anchorId="00000000-0000-0000-0000-000000000000" ma:open="false" ma:isKeyword="false">
      <xsd:complexType>
        <xsd:sequence>
          <xsd:element ref="pc:Terms" minOccurs="0" maxOccurs="1"/>
        </xsd:sequence>
      </xsd:complexType>
    </xsd:element>
    <xsd:element name="j8fa6b92914e4ae9b830c87969e146f2" ma:index="18" nillable="true" ma:taxonomy="true" ma:internalName="j8fa6b92914e4ae9b830c87969e146f2" ma:taxonomyFieldName="Jaar0" ma:displayName="Jaar" ma:indexed="true" ma:readOnly="false" ma:default="1011;#2022|c1a28116-e2f0-49b1-b462-04a0cbae033f" ma:fieldId="{38fa6b92-914e-4ae9-b830-c87969e146f2}" ma:sspId="49ca8161-7180-459b-a0ef-1a71cf6ffea5" ma:termSetId="5ac14f2e-1c49-4245-8414-29f56be4175f" ma:anchorId="00000000-0000-0000-0000-000000000000" ma:open="true" ma:isKeyword="false">
      <xsd:complexType>
        <xsd:sequence>
          <xsd:element ref="pc:Terms" minOccurs="0" maxOccurs="1"/>
        </xsd:sequence>
      </xsd:complexType>
    </xsd:element>
    <xsd:element name="gfbc9fa463924f638e13122842d4754a" ma:index="23" nillable="true" ma:taxonomy="true" ma:internalName="gfbc9fa463924f638e13122842d4754a" ma:taxonomyFieldName="Vea_x0020_EE_x0020_Thema" ma:displayName="Vea EE Thema" ma:indexed="true" ma:readOnly="false" ma:fieldId="{0fbc9fa4-6392-4f63-8e13-122842d4754a}" ma:sspId="49ca8161-7180-459b-a0ef-1a71cf6ffea5" ma:termSetId="420986b4-414b-450c-8a9d-01dc56e5d5d7" ma:anchorId="00000000-0000-0000-0000-000000000000" ma:open="true" ma:isKeyword="false">
      <xsd:complexType>
        <xsd:sequence>
          <xsd:element ref="pc:Terms" minOccurs="0" maxOccurs="1"/>
        </xsd:sequence>
      </xsd:complexType>
    </xsd:element>
    <xsd:element name="SharedWithUsers" ma:index="29"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Gedeeld met details" ma:hidden="true" ma:internalName="SharedWithDetails" ma:readOnly="true">
      <xsd:simpleType>
        <xsd:restriction base="dms:Note"/>
      </xsd:simpleType>
    </xsd:element>
    <xsd:element name="_dlc_DocId" ma:index="38" nillable="true" ma:displayName="Waarde van de document-id" ma:description="De waarde van de document-id die aan dit item is toegewezen." ma:internalName="_dlc_DocId" ma:readOnly="true">
      <xsd:simpleType>
        <xsd:restriction base="dms:Text"/>
      </xsd:simpleType>
    </xsd:element>
    <xsd:element name="_dlc_DocIdUrl" ma:index="3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135908-2f38-4d3f-9ad1-ad6003cfd7ec}" ma:internalName="TaxCatchAll" ma:readOnly="false" ma:showField="CatchAllData" ma:web="3bac7649-eb37-460d-9f8a-9ca85f036e36">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66135908-2f38-4d3f-9ad1-ad6003cfd7ec}" ma:internalName="TaxCatchAllLabel" ma:readOnly="true" ma:showField="CatchAllDataLabel" ma:web="3bac7649-eb37-460d-9f8a-9ca85f036e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E679A1-1737-47A6-B7BE-A150657BDA8F}">
  <ds:schemaRefs>
    <ds:schemaRef ds:uri="http://schemas.microsoft.com/sharepoint/events"/>
  </ds:schemaRefs>
</ds:datastoreItem>
</file>

<file path=customXml/itemProps3.xml><?xml version="1.0" encoding="utf-8"?>
<ds:datastoreItem xmlns:ds="http://schemas.openxmlformats.org/officeDocument/2006/customXml" ds:itemID="{2189FC1C-FD6B-457F-ACDC-08A4FCA53679}">
  <ds:schemaRefs>
    <ds:schemaRef ds:uri="http://schemas.microsoft.com/sharepoint/v3/contenttype/forms"/>
  </ds:schemaRefs>
</ds:datastoreItem>
</file>

<file path=customXml/itemProps4.xml><?xml version="1.0" encoding="utf-8"?>
<ds:datastoreItem xmlns:ds="http://schemas.openxmlformats.org/officeDocument/2006/customXml" ds:itemID="{CDE3EA4E-C9FF-415D-A9CE-ED5A47F35E94}">
  <ds:schemaRefs>
    <ds:schemaRef ds:uri="http://schemas.microsoft.com/office/2006/metadata/properties"/>
    <ds:schemaRef ds:uri="http://schemas.microsoft.com/office/infopath/2007/PartnerControls"/>
    <ds:schemaRef ds:uri="3bac7649-eb37-460d-9f8a-9ca85f036e36"/>
    <ds:schemaRef ds:uri="9a9ec0f0-7796-43d0-ac1f-4c8c46ee0bd1"/>
    <ds:schemaRef ds:uri="http://schemas.microsoft.com/sharepoint/v3"/>
    <ds:schemaRef ds:uri="8c9d9997-d67c-42a9-91b6-82cf79a793c3"/>
  </ds:schemaRefs>
</ds:datastoreItem>
</file>

<file path=customXml/itemProps5.xml><?xml version="1.0" encoding="utf-8"?>
<ds:datastoreItem xmlns:ds="http://schemas.openxmlformats.org/officeDocument/2006/customXml" ds:itemID="{65B25223-F58B-477F-BB86-BF44357A7FE4}">
  <ds:schemaRefs>
    <ds:schemaRef ds:uri="http://schemas.openxmlformats.org/officeDocument/2006/bibliography"/>
  </ds:schemaRefs>
</ds:datastoreItem>
</file>

<file path=customXml/itemProps6.xml><?xml version="1.0" encoding="utf-8"?>
<ds:datastoreItem xmlns:ds="http://schemas.openxmlformats.org/officeDocument/2006/customXml" ds:itemID="{AC7682C4-7980-44B6-B724-1B8665A23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9d9997-d67c-42a9-91b6-82cf79a793c3"/>
    <ds:schemaRef ds:uri="3bac7649-eb37-460d-9f8a-9ca85f036e36"/>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Polyvalent-document-VEKA.dotx</Template>
  <TotalTime>0</TotalTime>
  <Pages>6</Pages>
  <Words>1956</Words>
  <Characters>10760</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Toelichting berekening Bruto Toegevoegde Waarde tegen factorkosten</vt:lpstr>
    </vt:vector>
  </TitlesOfParts>
  <Company>Vlaamse Overheid</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Toelichting berekening Bruto Toegevoegde Waarde tegen factorkosten</dc:title>
  <dc:creator>Zeebroek Paul</dc:creator>
  <cp:lastModifiedBy>Ringoot Lotte</cp:lastModifiedBy>
  <cp:revision>2</cp:revision>
  <cp:lastPrinted>2022-07-23T15:55:00Z</cp:lastPrinted>
  <dcterms:created xsi:type="dcterms:W3CDTF">2022-08-31T14:21:00Z</dcterms:created>
  <dcterms:modified xsi:type="dcterms:W3CDTF">2022-08-31T14:21:00Z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0x0101004B5CC199FE7D374FB83A31AC60E389BB0017D481E51249B344879A2DCA61AD29D1</vt:lpwstr>
  </property>
  <property fmtid="{D5CDD505-2E9C-101B-9397-08002B2CF9AE}" pid="3" name="VEKA - Huisstijl - Sjabloontype">
    <vt:lpwstr>968;#Polyvalent document|3e937d0e-dcf6-4487-8087-829b3cb28c28</vt:lpwstr>
  </property>
  <property fmtid="{D5CDD505-2E9C-101B-9397-08002B2CF9AE}" pid="4" name="Huisstijl - scope">
    <vt:lpwstr>954;#VEKA|f58e36ef-da85-4ad2-ab84-ad72cd1808c7</vt:lpwstr>
  </property>
  <property fmtid="{D5CDD505-2E9C-101B-9397-08002B2CF9AE}" pid="5" name="Jaar">
    <vt:lpwstr>900;#2021|4f534d97-444d-42f0-b631-03d6216b7578</vt:lpwstr>
  </property>
  <property fmtid="{D5CDD505-2E9C-101B-9397-08002B2CF9AE}" pid="6" name="Vea EE Onderwerp">
    <vt:lpwstr/>
  </property>
  <property fmtid="{D5CDD505-2E9C-101B-9397-08002B2CF9AE}" pid="7" name="Vea EE Thema">
    <vt:lpwstr>338;#Ondernemingen|f1c6c7c7-f2d2-483c-9db1-02bf2395936b</vt:lpwstr>
  </property>
  <property fmtid="{D5CDD505-2E9C-101B-9397-08002B2CF9AE}" pid="8" name="VEA EE Domein">
    <vt:lpwstr>365;#Financiële tegemoetkomingen|6f8b0d25-4fa9-4830-9502-93d38523227c</vt:lpwstr>
  </property>
  <property fmtid="{D5CDD505-2E9C-101B-9397-08002B2CF9AE}" pid="9" name="Jaar0">
    <vt:lpwstr>900;#2021|4f534d97-444d-42f0-b631-03d6216b7578</vt:lpwstr>
  </property>
  <property fmtid="{D5CDD505-2E9C-101B-9397-08002B2CF9AE}" pid="10" name="VeaTeam">
    <vt:lpwstr/>
  </property>
  <property fmtid="{D5CDD505-2E9C-101B-9397-08002B2CF9AE}" pid="11" name="VEA EE Defossilisering">
    <vt:lpwstr/>
  </property>
  <property fmtid="{D5CDD505-2E9C-101B-9397-08002B2CF9AE}" pid="12" name="Vea EE Doctype">
    <vt:lpwstr>302;#Nota|0fe2d6f5-9ba6-4d9b-bc8c-9d33c312c403</vt:lpwstr>
  </property>
  <property fmtid="{D5CDD505-2E9C-101B-9397-08002B2CF9AE}" pid="13" name="MediaServiceImageTags">
    <vt:lpwstr/>
  </property>
  <property fmtid="{D5CDD505-2E9C-101B-9397-08002B2CF9AE}" pid="14" name="_dlc_DocIdItemGuid">
    <vt:lpwstr>1fa6e46c-4d32-4578-abf5-b9150751d686</vt:lpwstr>
  </property>
</Properties>
</file>