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6" w:rsidRPr="001F1966" w:rsidRDefault="001F1966" w:rsidP="007066A7">
      <w:pPr>
        <w:rPr>
          <w:b/>
        </w:rPr>
      </w:pPr>
      <w:bookmarkStart w:id="0" w:name="_GoBack"/>
      <w:bookmarkEnd w:id="0"/>
      <w:r w:rsidRPr="001F1966">
        <w:rPr>
          <w:b/>
        </w:rPr>
        <w:t>Departement Mobiliteit en Openbare Werken</w:t>
      </w:r>
    </w:p>
    <w:p w:rsidR="001F1966" w:rsidRPr="001F1966" w:rsidRDefault="001F1966" w:rsidP="007066A7">
      <w:pPr>
        <w:rPr>
          <w:b/>
        </w:rPr>
      </w:pPr>
      <w:r w:rsidRPr="001F1966">
        <w:rPr>
          <w:b/>
        </w:rPr>
        <w:t>Preventief integriteitsonderzoek bij een afdeling volgens de BIOS-methode</w:t>
      </w:r>
    </w:p>
    <w:p w:rsidR="001F1966" w:rsidRDefault="001F1966" w:rsidP="007066A7"/>
    <w:p w:rsidR="001F1966" w:rsidRPr="001F1966" w:rsidRDefault="00C92F26" w:rsidP="007066A7">
      <w:pPr>
        <w:jc w:val="both"/>
        <w:rPr>
          <w:b/>
        </w:rPr>
      </w:pPr>
      <w:r>
        <w:rPr>
          <w:b/>
        </w:rPr>
        <w:t>Uitgangspunten van het onderzoek</w:t>
      </w:r>
      <w:r w:rsidR="001F1966" w:rsidRPr="001F1966">
        <w:rPr>
          <w:b/>
        </w:rPr>
        <w:t>:</w:t>
      </w:r>
    </w:p>
    <w:p w:rsidR="00C92F26" w:rsidRDefault="00C92F26" w:rsidP="007066A7">
      <w:pPr>
        <w:pStyle w:val="Lijstalinea"/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Het gaat </w:t>
      </w:r>
      <w:r w:rsidRPr="00811A8B">
        <w:t xml:space="preserve">om een preventief onderzoek. </w:t>
      </w:r>
      <w:r>
        <w:t xml:space="preserve">Dit betekent dat het </w:t>
      </w:r>
      <w:r w:rsidRPr="00811A8B">
        <w:t xml:space="preserve">niet gericht </w:t>
      </w:r>
      <w:r>
        <w:t xml:space="preserve">is </w:t>
      </w:r>
      <w:r w:rsidRPr="00811A8B">
        <w:t>op het opsporen van niet-integere personen</w:t>
      </w:r>
      <w:r>
        <w:t xml:space="preserve"> of dat </w:t>
      </w:r>
      <w:r w:rsidRPr="00811A8B">
        <w:t xml:space="preserve">het de bedoeling </w:t>
      </w:r>
      <w:r>
        <w:t xml:space="preserve">is </w:t>
      </w:r>
      <w:r w:rsidRPr="00811A8B">
        <w:t>de persoonlijke integriteit van de werknemers te testen. Het onderzoek heeft louter als doel de potentiële kwetsbaarheden binnen de afdeling/het departement in kaart te brengen aan de hand van het Handboek Integriteitsonderzoek</w:t>
      </w:r>
      <w:r>
        <w:t xml:space="preserve">, </w:t>
      </w:r>
      <w:r w:rsidRPr="00811A8B">
        <w:t>opgesteld door het Nederlandse Ministerie van Binnenlandse Zaken en Koninkrijksrelaties</w:t>
      </w:r>
      <w:r>
        <w:t xml:space="preserve"> (bekend als BIOS-methode).</w:t>
      </w:r>
    </w:p>
    <w:p w:rsidR="00C92F26" w:rsidRDefault="00C92F26" w:rsidP="007066A7">
      <w:pPr>
        <w:pStyle w:val="Lijstalinea"/>
        <w:numPr>
          <w:ilvl w:val="0"/>
          <w:numId w:val="2"/>
        </w:numPr>
        <w:spacing w:after="0" w:line="240" w:lineRule="auto"/>
        <w:contextualSpacing/>
        <w:jc w:val="both"/>
      </w:pPr>
      <w:r w:rsidRPr="00811A8B">
        <w:t>Het gaat om een zelfonderzoek, met het oog op een grotere betrokkenheid en medewerking van het management en de medewerkers.</w:t>
      </w:r>
    </w:p>
    <w:p w:rsidR="00C92F26" w:rsidRPr="00811A8B" w:rsidRDefault="00C92F26" w:rsidP="007066A7">
      <w:pPr>
        <w:pStyle w:val="Lijstalinea"/>
        <w:numPr>
          <w:ilvl w:val="0"/>
          <w:numId w:val="2"/>
        </w:numPr>
        <w:spacing w:after="0" w:line="240" w:lineRule="auto"/>
        <w:contextualSpacing/>
        <w:jc w:val="both"/>
      </w:pPr>
      <w:r>
        <w:t>H</w:t>
      </w:r>
      <w:r w:rsidRPr="00811A8B">
        <w:t xml:space="preserve">et onderzoek </w:t>
      </w:r>
      <w:r>
        <w:t xml:space="preserve">richt </w:t>
      </w:r>
      <w:r w:rsidRPr="00811A8B">
        <w:t xml:space="preserve">zich vooral op mogelijke verbeteringen in de organisatiestructuur. Het heeft dus vooral betrekking op regels, procedures en systemen. </w:t>
      </w:r>
    </w:p>
    <w:p w:rsidR="00532697" w:rsidRDefault="007066A7" w:rsidP="007066A7">
      <w:pPr>
        <w:contextualSpacing/>
        <w:jc w:val="both"/>
      </w:pPr>
      <w:r>
        <w:t xml:space="preserve">Noot: </w:t>
      </w:r>
      <w:r w:rsidR="00532697">
        <w:t>Het is belangrijke de scope van het onderzoek vooraf te bespreken (entiteit, afdeling, proces) met de leidinggevende.</w:t>
      </w:r>
    </w:p>
    <w:p w:rsidR="001F1966" w:rsidRDefault="001F1966" w:rsidP="007066A7"/>
    <w:p w:rsidR="00EE6606" w:rsidRPr="00EE6606" w:rsidRDefault="00EE6606" w:rsidP="007066A7">
      <w:pPr>
        <w:rPr>
          <w:b/>
        </w:rPr>
      </w:pPr>
      <w:r w:rsidRPr="00EE6606">
        <w:rPr>
          <w:b/>
        </w:rPr>
        <w:t>Methodologie</w:t>
      </w:r>
      <w:r w:rsidR="00FB1A49">
        <w:rPr>
          <w:b/>
        </w:rPr>
        <w:t>:</w:t>
      </w:r>
    </w:p>
    <w:p w:rsidR="00EE6606" w:rsidRDefault="00EE6606" w:rsidP="007066A7">
      <w:pPr>
        <w:jc w:val="both"/>
      </w:pPr>
      <w:r>
        <w:t>FASE A</w:t>
      </w:r>
    </w:p>
    <w:p w:rsidR="00EE6606" w:rsidRDefault="00EE6606" w:rsidP="007066A7">
      <w:pPr>
        <w:pStyle w:val="Lijstalinea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iCs/>
        </w:rPr>
      </w:pPr>
      <w:r w:rsidRPr="00025DBF">
        <w:rPr>
          <w:iCs/>
        </w:rPr>
        <w:t xml:space="preserve">Doel van fase A is het in kaart brengen van de </w:t>
      </w:r>
      <w:r>
        <w:rPr>
          <w:iCs/>
        </w:rPr>
        <w:t xml:space="preserve">potentiële </w:t>
      </w:r>
      <w:r w:rsidRPr="00025DBF">
        <w:rPr>
          <w:iCs/>
        </w:rPr>
        <w:t xml:space="preserve">kwetsbaarheden. </w:t>
      </w:r>
      <w:r>
        <w:rPr>
          <w:iCs/>
        </w:rPr>
        <w:br/>
      </w:r>
      <w:r w:rsidRPr="00025DBF">
        <w:rPr>
          <w:iCs/>
        </w:rPr>
        <w:t xml:space="preserve">Belangrijk hierbij is het onderscheid tussen kwetsbare handelingen en organisatorische kwetsbaarheden. </w:t>
      </w:r>
    </w:p>
    <w:p w:rsidR="00EE6606" w:rsidRDefault="00EE6606" w:rsidP="007066A7">
      <w:pPr>
        <w:pStyle w:val="Lijstalinea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iCs/>
        </w:rPr>
      </w:pPr>
      <w:r>
        <w:rPr>
          <w:iCs/>
        </w:rPr>
        <w:t>I</w:t>
      </w:r>
      <w:r w:rsidRPr="00025DBF">
        <w:rPr>
          <w:iCs/>
        </w:rPr>
        <w:t xml:space="preserve">nterviews met leden van </w:t>
      </w:r>
      <w:r>
        <w:rPr>
          <w:iCs/>
        </w:rPr>
        <w:t>het management over:</w:t>
      </w:r>
    </w:p>
    <w:p w:rsidR="00EE6606" w:rsidRDefault="00EE6606" w:rsidP="007066A7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>
        <w:t xml:space="preserve">de kwetsbare handelingen </w:t>
      </w:r>
    </w:p>
    <w:p w:rsidR="00EE6606" w:rsidRDefault="00EE6606" w:rsidP="007066A7">
      <w:pPr>
        <w:numPr>
          <w:ilvl w:val="0"/>
          <w:numId w:val="4"/>
        </w:numPr>
        <w:ind w:left="708"/>
        <w:jc w:val="both"/>
      </w:pPr>
      <w:r>
        <w:t>de betrokken functies</w:t>
      </w:r>
    </w:p>
    <w:p w:rsidR="00EE6606" w:rsidRDefault="00EE6606" w:rsidP="007066A7">
      <w:pPr>
        <w:numPr>
          <w:ilvl w:val="0"/>
          <w:numId w:val="4"/>
        </w:numPr>
        <w:ind w:left="708"/>
        <w:jc w:val="both"/>
      </w:pPr>
      <w:r>
        <w:t>de impact van de kwetsbare handelingen op de entiteit/afdeling</w:t>
      </w:r>
    </w:p>
    <w:p w:rsidR="00EE6606" w:rsidRDefault="00EE6606" w:rsidP="007066A7">
      <w:pPr>
        <w:numPr>
          <w:ilvl w:val="0"/>
          <w:numId w:val="4"/>
        </w:numPr>
        <w:ind w:left="708"/>
        <w:jc w:val="both"/>
      </w:pPr>
      <w:r>
        <w:t>de aspecten van organisatorische kwetsbaarheid in het kader van integriteit</w:t>
      </w:r>
    </w:p>
    <w:p w:rsidR="00EE6606" w:rsidRDefault="00EE6606" w:rsidP="007066A7">
      <w:pPr>
        <w:jc w:val="both"/>
      </w:pPr>
      <w:r>
        <w:t>FASE B</w:t>
      </w:r>
    </w:p>
    <w:p w:rsidR="00EE6606" w:rsidRDefault="00EE6606" w:rsidP="007066A7">
      <w:pPr>
        <w:pStyle w:val="Lijstalinea"/>
        <w:numPr>
          <w:ilvl w:val="0"/>
          <w:numId w:val="6"/>
        </w:numPr>
        <w:spacing w:after="0" w:line="240" w:lineRule="auto"/>
        <w:contextualSpacing/>
        <w:jc w:val="both"/>
      </w:pPr>
      <w:r>
        <w:t xml:space="preserve">Doel van fase B is het in kaart brengen van </w:t>
      </w:r>
      <w:r w:rsidRPr="00025DBF">
        <w:t xml:space="preserve">de bestaande weerbaarheid </w:t>
      </w:r>
      <w:r>
        <w:t>tegen integriteitsaantastingen.</w:t>
      </w:r>
    </w:p>
    <w:p w:rsidR="00EE6606" w:rsidRPr="00EC124B" w:rsidRDefault="00EE6606" w:rsidP="007066A7">
      <w:pPr>
        <w:pStyle w:val="Lijstalinea"/>
        <w:numPr>
          <w:ilvl w:val="0"/>
          <w:numId w:val="8"/>
        </w:numPr>
        <w:spacing w:after="0" w:line="240" w:lineRule="auto"/>
        <w:contextualSpacing/>
        <w:jc w:val="both"/>
      </w:pPr>
      <w:r>
        <w:rPr>
          <w:iCs/>
        </w:rPr>
        <w:t>Workshops met sleutelpersonen / sleutelfuncties: informatievergaring via de workshopformule aan de hand van 4 vragen:</w:t>
      </w:r>
    </w:p>
    <w:p w:rsidR="00EE6606" w:rsidRDefault="00EE6606" w:rsidP="007066A7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Wordt de kwetsbare handeling verricht?</w:t>
      </w:r>
    </w:p>
    <w:p w:rsidR="00EE6606" w:rsidRDefault="00EE6606" w:rsidP="007066A7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Zijn er voorschriften geformuleerd ten aanzien van die kwetsbare handelingen?</w:t>
      </w:r>
    </w:p>
    <w:p w:rsidR="00EE6606" w:rsidRDefault="00EE6606" w:rsidP="007066A7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Is men op de hoogte van de strekking van die voorschriften?</w:t>
      </w:r>
    </w:p>
    <w:p w:rsidR="00EE6606" w:rsidRDefault="00EE6606" w:rsidP="007066A7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Worden de voorschriften in de praktijk toegepast?</w:t>
      </w:r>
    </w:p>
    <w:p w:rsidR="00F81AB0" w:rsidRDefault="00F81AB0" w:rsidP="007066A7">
      <w:pPr>
        <w:jc w:val="both"/>
      </w:pPr>
      <w:r>
        <w:t>FASE C</w:t>
      </w:r>
    </w:p>
    <w:p w:rsidR="007066A7" w:rsidRDefault="00F81AB0" w:rsidP="007066A7">
      <w:pPr>
        <w:pStyle w:val="Lijstalinea"/>
        <w:numPr>
          <w:ilvl w:val="0"/>
          <w:numId w:val="8"/>
        </w:numPr>
        <w:spacing w:after="0" w:line="240" w:lineRule="auto"/>
        <w:jc w:val="both"/>
      </w:pPr>
      <w:r>
        <w:t xml:space="preserve">Doel van fase C is de resultaten van het onderzoek van fase B afzetten tegen de bevindingen uit fase A.  Daarbij wordt duidelijk waar zich in de organisatie al dan niet integriteitsproblemen kunnen manifesteren, met als bedoeling aanbevelingen te formuleren </w:t>
      </w:r>
      <w:r w:rsidR="007066A7">
        <w:t>voor</w:t>
      </w:r>
      <w:r>
        <w:t xml:space="preserve"> het management.</w:t>
      </w:r>
    </w:p>
    <w:p w:rsidR="00F81AB0" w:rsidRDefault="007066A7" w:rsidP="007066A7">
      <w:pPr>
        <w:pStyle w:val="Lijstalinea"/>
        <w:numPr>
          <w:ilvl w:val="0"/>
          <w:numId w:val="8"/>
        </w:numPr>
        <w:spacing w:after="0" w:line="240" w:lineRule="auto"/>
        <w:jc w:val="both"/>
      </w:pPr>
      <w:r>
        <w:t xml:space="preserve">Onderscheid van </w:t>
      </w:r>
      <w:r w:rsidR="00F81AB0">
        <w:t>6 soorten integriteitsrisico’s: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Kwetsbare handeling niet afgedekt door voorschriften.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Kwetsbare handeling niet afgedekt door kwalitatief voldoende voorschriften.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Het niet kennen en toepassen van voorschriften m.b.t. een kwetsbare handeling.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Organisatorische kwetsbaarheden niet afgedekt door beleid of maatregelen.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Organisatorische kwetsbaarheden niet afgedekt door kwalitatief voldoende beleid of maatregelen.</w:t>
      </w:r>
    </w:p>
    <w:p w:rsidR="00F81AB0" w:rsidRDefault="00F81AB0" w:rsidP="007066A7">
      <w:pPr>
        <w:numPr>
          <w:ilvl w:val="0"/>
          <w:numId w:val="9"/>
        </w:numPr>
        <w:jc w:val="both"/>
      </w:pPr>
      <w:r>
        <w:t>Het niet kennen en toepassen van beleid en maatregelen m.b.t. organisatorische kwetsbaarheden.</w:t>
      </w:r>
    </w:p>
    <w:p w:rsidR="00F81AB0" w:rsidRPr="007066A7" w:rsidRDefault="007066A7" w:rsidP="007066A7">
      <w:pPr>
        <w:pStyle w:val="Lijstalinea"/>
        <w:numPr>
          <w:ilvl w:val="0"/>
          <w:numId w:val="10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Werksessie met leidinggevenden over de noodzakelijke </w:t>
      </w:r>
      <w:r w:rsidR="00F81AB0" w:rsidRPr="007066A7">
        <w:rPr>
          <w:iCs/>
        </w:rPr>
        <w:t>aanbevelingen.</w:t>
      </w:r>
    </w:p>
    <w:p w:rsidR="00EE6606" w:rsidRPr="00EE6606" w:rsidRDefault="00EE6606" w:rsidP="007066A7">
      <w:pPr>
        <w:jc w:val="both"/>
        <w:rPr>
          <w:b/>
          <w:iCs/>
        </w:rPr>
      </w:pPr>
    </w:p>
    <w:p w:rsidR="00EE6606" w:rsidRDefault="00EE6606" w:rsidP="007066A7"/>
    <w:p w:rsidR="00FB1A49" w:rsidRDefault="00FB1A49" w:rsidP="00FB1A49">
      <w:pPr>
        <w:jc w:val="both"/>
        <w:rPr>
          <w:b/>
        </w:rPr>
      </w:pPr>
      <w:r w:rsidRPr="002847D7">
        <w:rPr>
          <w:b/>
        </w:rPr>
        <w:t>Conclusie</w:t>
      </w:r>
      <w:r>
        <w:rPr>
          <w:b/>
        </w:rPr>
        <w:t>:</w:t>
      </w:r>
    </w:p>
    <w:p w:rsidR="00FB1A49" w:rsidRDefault="00FB1A49" w:rsidP="00FB1A49">
      <w:pPr>
        <w:jc w:val="both"/>
      </w:pPr>
      <w:r>
        <w:t>De gehanteerde methode bleek geschikt om de kwetsbare handelingen en organisatorische kwetsbaarheden binnen een afdeling/het departement op een overzichtelijke manier in kaart te brengen.  µ</w:t>
      </w:r>
    </w:p>
    <w:p w:rsidR="00FB1A49" w:rsidRDefault="00FB1A49" w:rsidP="00FB1A49">
      <w:pPr>
        <w:jc w:val="both"/>
      </w:pPr>
      <w:r>
        <w:t xml:space="preserve">De verantwoordelijkheid voor de implementatie van de aanbevelingen ligt nadrukkelijk bij het afdelingshoofd van de onderzochte afdeling en de leiding van het departement MOW. </w:t>
      </w:r>
    </w:p>
    <w:p w:rsidR="00FB1A49" w:rsidRDefault="00FB1A49" w:rsidP="007066A7">
      <w:pPr>
        <w:rPr>
          <w:b/>
        </w:rPr>
      </w:pPr>
    </w:p>
    <w:p w:rsidR="007066A7" w:rsidRPr="007066A7" w:rsidRDefault="007066A7" w:rsidP="007066A7">
      <w:pPr>
        <w:rPr>
          <w:b/>
        </w:rPr>
      </w:pPr>
      <w:r w:rsidRPr="007066A7">
        <w:rPr>
          <w:b/>
        </w:rPr>
        <w:t>C</w:t>
      </w:r>
      <w:r w:rsidR="001F1966" w:rsidRPr="007066A7">
        <w:rPr>
          <w:b/>
        </w:rPr>
        <w:t xml:space="preserve">ontactgegevens: </w:t>
      </w:r>
    </w:p>
    <w:p w:rsidR="007066A7" w:rsidRDefault="007066A7" w:rsidP="007066A7">
      <w:r>
        <w:t>Afdelingen die het voorwerp uitmaakten van dit preventief integriteitsonderzoek:</w:t>
      </w:r>
    </w:p>
    <w:p w:rsidR="007066A7" w:rsidRDefault="007066A7" w:rsidP="00FB1A49">
      <w:pPr>
        <w:pStyle w:val="Lijstalinea"/>
        <w:numPr>
          <w:ilvl w:val="0"/>
          <w:numId w:val="10"/>
        </w:numPr>
        <w:spacing w:after="0" w:line="240" w:lineRule="auto"/>
        <w:ind w:left="357" w:hanging="357"/>
      </w:pPr>
      <w:r>
        <w:t>Begroting en Boekhouding</w:t>
      </w:r>
    </w:p>
    <w:p w:rsidR="007066A7" w:rsidRDefault="007066A7" w:rsidP="00FB1A49">
      <w:pPr>
        <w:pStyle w:val="Lijstalinea"/>
        <w:numPr>
          <w:ilvl w:val="0"/>
          <w:numId w:val="10"/>
        </w:numPr>
        <w:spacing w:after="0" w:line="240" w:lineRule="auto"/>
        <w:ind w:left="357" w:hanging="357"/>
      </w:pPr>
      <w:r>
        <w:t>Maritieme Toegang (overheidsopdrachten)</w:t>
      </w:r>
    </w:p>
    <w:p w:rsidR="007066A7" w:rsidRDefault="007066A7" w:rsidP="007066A7">
      <w:pPr>
        <w:rPr>
          <w:iCs/>
        </w:rPr>
      </w:pPr>
      <w:r>
        <w:t>Contactpersoon methodiek: Yves Rubens (02  553 71 47 / 0473 96 80 05)</w:t>
      </w:r>
      <w:r w:rsidR="00FB1A49">
        <w:t xml:space="preserve"> </w:t>
      </w:r>
      <w:hyperlink r:id="rId6" w:history="1">
        <w:r w:rsidR="00FB1A49" w:rsidRPr="00AC49A2">
          <w:rPr>
            <w:rStyle w:val="Hyperlink"/>
            <w:iCs/>
          </w:rPr>
          <w:t>yves.rubens@mow.vlaanderen.be</w:t>
        </w:r>
      </w:hyperlink>
    </w:p>
    <w:p w:rsidR="00FB1A49" w:rsidRDefault="00FB1A49" w:rsidP="007066A7">
      <w:pPr>
        <w:rPr>
          <w:iCs/>
        </w:rPr>
      </w:pPr>
    </w:p>
    <w:p w:rsidR="00C26D94" w:rsidRDefault="00C26D94" w:rsidP="007066A7">
      <w:pPr>
        <w:rPr>
          <w:b/>
          <w:iCs/>
        </w:rPr>
      </w:pPr>
    </w:p>
    <w:p w:rsidR="00C26D94" w:rsidRDefault="00C26D94" w:rsidP="007066A7">
      <w:pPr>
        <w:rPr>
          <w:b/>
          <w:iCs/>
        </w:rPr>
      </w:pPr>
    </w:p>
    <w:p w:rsidR="00FB1A49" w:rsidRDefault="00FB1A49" w:rsidP="007066A7">
      <w:pPr>
        <w:rPr>
          <w:b/>
          <w:iCs/>
        </w:rPr>
      </w:pPr>
      <w:r w:rsidRPr="00FB1A49">
        <w:rPr>
          <w:b/>
          <w:iCs/>
        </w:rPr>
        <w:t>Bijlagen</w:t>
      </w:r>
      <w:r w:rsidR="009C4B92">
        <w:rPr>
          <w:b/>
          <w:iCs/>
        </w:rPr>
        <w:t xml:space="preserve"> </w:t>
      </w:r>
      <w:r w:rsidR="009C4B92" w:rsidRPr="009C4B92">
        <w:rPr>
          <w:iCs/>
        </w:rPr>
        <w:t>(voorbeeld van de afdeling Begroting en Boekhouding)</w:t>
      </w:r>
      <w:r w:rsidRPr="00FB1A49">
        <w:rPr>
          <w:b/>
          <w:iCs/>
        </w:rPr>
        <w:t>: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>Bijlage 1: Planning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 xml:space="preserve">Bijlage </w:t>
      </w:r>
      <w:r w:rsidR="009C4B92">
        <w:rPr>
          <w:iCs/>
        </w:rPr>
        <w:t>3</w:t>
      </w:r>
      <w:r w:rsidRPr="008659AF">
        <w:rPr>
          <w:iCs/>
        </w:rPr>
        <w:t>: Lijst met kwetsbare handelingen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 xml:space="preserve">Bijlage </w:t>
      </w:r>
      <w:r w:rsidR="009C4B92">
        <w:rPr>
          <w:iCs/>
        </w:rPr>
        <w:t>7</w:t>
      </w:r>
      <w:r w:rsidRPr="008659AF">
        <w:rPr>
          <w:iCs/>
        </w:rPr>
        <w:t>: Enquête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 xml:space="preserve">Bijlage </w:t>
      </w:r>
      <w:r w:rsidR="009C4B92">
        <w:rPr>
          <w:iCs/>
        </w:rPr>
        <w:t>8</w:t>
      </w:r>
      <w:r w:rsidRPr="008659AF">
        <w:rPr>
          <w:iCs/>
        </w:rPr>
        <w:t>: Resultaten enquête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 xml:space="preserve">Bijlage </w:t>
      </w:r>
      <w:r w:rsidR="009C4B92">
        <w:rPr>
          <w:iCs/>
        </w:rPr>
        <w:t xml:space="preserve">9 tot 12 </w:t>
      </w:r>
      <w:r w:rsidRPr="008659AF">
        <w:rPr>
          <w:iCs/>
        </w:rPr>
        <w:t xml:space="preserve">: </w:t>
      </w:r>
      <w:r w:rsidR="009C4B92">
        <w:rPr>
          <w:iCs/>
        </w:rPr>
        <w:t>Kwetsbare handelingen en beheersmaatregelen voor de verschillende processen</w:t>
      </w:r>
    </w:p>
    <w:p w:rsidR="009C4B92" w:rsidRDefault="009C4B92" w:rsidP="00C26D94">
      <w:pPr>
        <w:jc w:val="both"/>
        <w:rPr>
          <w:iCs/>
        </w:rPr>
      </w:pPr>
      <w:r>
        <w:rPr>
          <w:iCs/>
        </w:rPr>
        <w:t>Bijlage 13 tot 16 : Kwetsbare handelingen en te nemen maatregelen voor de verschillende processen</w:t>
      </w:r>
    </w:p>
    <w:p w:rsidR="00FB1A49" w:rsidRPr="008659AF" w:rsidRDefault="00FB1A49" w:rsidP="00C26D94">
      <w:pPr>
        <w:jc w:val="both"/>
        <w:rPr>
          <w:iCs/>
        </w:rPr>
      </w:pPr>
      <w:r w:rsidRPr="008659AF">
        <w:rPr>
          <w:iCs/>
        </w:rPr>
        <w:t xml:space="preserve">Bijlage </w:t>
      </w:r>
      <w:r w:rsidR="009C4B92">
        <w:rPr>
          <w:iCs/>
        </w:rPr>
        <w:t>1</w:t>
      </w:r>
      <w:r>
        <w:rPr>
          <w:iCs/>
        </w:rPr>
        <w:t>7</w:t>
      </w:r>
      <w:r w:rsidRPr="008659AF">
        <w:rPr>
          <w:iCs/>
        </w:rPr>
        <w:t>: Aanbevelingstabel</w:t>
      </w:r>
      <w:r w:rsidR="009C4B92">
        <w:rPr>
          <w:iCs/>
        </w:rPr>
        <w:t xml:space="preserve"> (= resultaat van het onderzoek)</w:t>
      </w:r>
    </w:p>
    <w:p w:rsidR="00FB1A49" w:rsidRPr="00FB1A49" w:rsidRDefault="00FB1A49" w:rsidP="007066A7">
      <w:pPr>
        <w:rPr>
          <w:b/>
        </w:rPr>
      </w:pPr>
    </w:p>
    <w:p w:rsidR="0087109F" w:rsidRDefault="002D746E"/>
    <w:sectPr w:rsidR="0087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CAA"/>
    <w:multiLevelType w:val="hybridMultilevel"/>
    <w:tmpl w:val="E40AE5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65F6D"/>
    <w:multiLevelType w:val="hybridMultilevel"/>
    <w:tmpl w:val="6F4AD3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2BDD"/>
    <w:multiLevelType w:val="hybridMultilevel"/>
    <w:tmpl w:val="F8C2B74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C7EBF"/>
    <w:multiLevelType w:val="hybridMultilevel"/>
    <w:tmpl w:val="F350F376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3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64F6DDE"/>
    <w:multiLevelType w:val="hybridMultilevel"/>
    <w:tmpl w:val="3B4090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101DC"/>
    <w:multiLevelType w:val="hybridMultilevel"/>
    <w:tmpl w:val="3112F758"/>
    <w:lvl w:ilvl="0" w:tplc="EE18C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odoni MT Condensed" w:hAnsi="Calibri" w:cs="Bodoni MT Condensed" w:hint="default"/>
        <w:color w:val="00008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307F3"/>
    <w:multiLevelType w:val="hybridMultilevel"/>
    <w:tmpl w:val="CBB45B6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0A1269"/>
    <w:multiLevelType w:val="hybridMultilevel"/>
    <w:tmpl w:val="2E0E2818"/>
    <w:lvl w:ilvl="0" w:tplc="2BEC69A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54A5BE5"/>
    <w:multiLevelType w:val="hybridMultilevel"/>
    <w:tmpl w:val="02D042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80FAC"/>
    <w:multiLevelType w:val="hybridMultilevel"/>
    <w:tmpl w:val="411C4DA0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42874E0"/>
    <w:multiLevelType w:val="hybridMultilevel"/>
    <w:tmpl w:val="07C80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6"/>
    <w:rsid w:val="001F1966"/>
    <w:rsid w:val="002D746E"/>
    <w:rsid w:val="00532697"/>
    <w:rsid w:val="007066A7"/>
    <w:rsid w:val="00786C07"/>
    <w:rsid w:val="008D62F9"/>
    <w:rsid w:val="009C4B92"/>
    <w:rsid w:val="00C26D94"/>
    <w:rsid w:val="00C92F26"/>
    <w:rsid w:val="00EE6606"/>
    <w:rsid w:val="00F81AB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966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19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F1966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966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19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F196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es.rubens@mow.vlaander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RUBENS, Yves</dc:creator>
  <cp:lastModifiedBy>De Wachter, Josefien</cp:lastModifiedBy>
  <cp:revision>2</cp:revision>
  <dcterms:created xsi:type="dcterms:W3CDTF">2012-07-13T12:52:00Z</dcterms:created>
  <dcterms:modified xsi:type="dcterms:W3CDTF">2012-07-13T12:52:00Z</dcterms:modified>
</cp:coreProperties>
</file>