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6D" w:rsidRPr="005D4543" w:rsidRDefault="005D4543" w:rsidP="006B548E">
      <w:pPr>
        <w:pStyle w:val="AgOKop1"/>
        <w:spacing w:before="120" w:after="240"/>
        <w:rPr>
          <w:rFonts w:ascii="Arial" w:hAnsi="Arial" w:cs="Arial"/>
        </w:rPr>
      </w:pPr>
      <w:r w:rsidRPr="005D4543">
        <w:rPr>
          <w:rFonts w:ascii="Arial" w:hAnsi="Arial" w:cs="Arial"/>
        </w:rPr>
        <w:t>Functiewegingen</w:t>
      </w:r>
      <w:r w:rsidR="00966E09" w:rsidRPr="005D4543">
        <w:rPr>
          <w:rFonts w:ascii="Arial" w:hAnsi="Arial" w:cs="Arial"/>
        </w:rPr>
        <w:t xml:space="preserve"> overzichtelijk weergeven</w:t>
      </w:r>
    </w:p>
    <w:p w:rsidR="00966E09" w:rsidRPr="005D4543" w:rsidRDefault="00966E09" w:rsidP="00966E09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 xml:space="preserve">Na het indelen van functies in families en </w:t>
      </w:r>
      <w:r w:rsidR="005D4543" w:rsidRPr="005D4543">
        <w:rPr>
          <w:rFonts w:ascii="Arial" w:hAnsi="Arial" w:cs="Arial"/>
        </w:rPr>
        <w:t>klassen</w:t>
      </w:r>
      <w:r w:rsidRPr="005D4543">
        <w:rPr>
          <w:rFonts w:ascii="Arial" w:hAnsi="Arial" w:cs="Arial"/>
        </w:rPr>
        <w:t xml:space="preserve">, kan het resultaat op verschillende manieren samengebracht worden. Dit vormt </w:t>
      </w:r>
      <w:r w:rsidR="005D4543">
        <w:rPr>
          <w:rFonts w:ascii="Arial" w:hAnsi="Arial" w:cs="Arial"/>
        </w:rPr>
        <w:t>ook</w:t>
      </w:r>
      <w:r w:rsidRPr="005D4543">
        <w:rPr>
          <w:rFonts w:ascii="Arial" w:hAnsi="Arial" w:cs="Arial"/>
        </w:rPr>
        <w:t xml:space="preserve"> een laatste controle; de overzichten zouden geen verrassingen meer mogen opleveren.</w:t>
      </w:r>
      <w:bookmarkStart w:id="0" w:name="_GoBack"/>
      <w:bookmarkEnd w:id="0"/>
    </w:p>
    <w:p w:rsidR="007B5FD7" w:rsidRPr="005D4543" w:rsidRDefault="007B5FD7" w:rsidP="00966E09">
      <w:pPr>
        <w:pStyle w:val="AgOTekst"/>
        <w:rPr>
          <w:rFonts w:ascii="Arial" w:hAnsi="Arial" w:cs="Arial"/>
        </w:rPr>
      </w:pPr>
    </w:p>
    <w:p w:rsidR="007B5FD7" w:rsidRPr="005D4543" w:rsidRDefault="007B5FD7" w:rsidP="00966E09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 xml:space="preserve">Het </w:t>
      </w:r>
      <w:proofErr w:type="spellStart"/>
      <w:r w:rsidRPr="005D4543">
        <w:rPr>
          <w:rFonts w:ascii="Arial" w:hAnsi="Arial" w:cs="Arial"/>
        </w:rPr>
        <w:t>Excel_sjabloon</w:t>
      </w:r>
      <w:proofErr w:type="spellEnd"/>
      <w:r w:rsidRPr="005D4543">
        <w:rPr>
          <w:rFonts w:ascii="Arial" w:hAnsi="Arial" w:cs="Arial"/>
        </w:rPr>
        <w:t xml:space="preserve"> ‘</w:t>
      </w:r>
      <w:proofErr w:type="spellStart"/>
      <w:r w:rsidRPr="005D4543">
        <w:rPr>
          <w:rFonts w:ascii="Arial" w:hAnsi="Arial" w:cs="Arial"/>
        </w:rPr>
        <w:t>overzicht_functie_indelingen</w:t>
      </w:r>
      <w:proofErr w:type="spellEnd"/>
      <w:r w:rsidRPr="005D4543">
        <w:rPr>
          <w:rFonts w:ascii="Arial" w:hAnsi="Arial" w:cs="Arial"/>
        </w:rPr>
        <w:t>’ bevat twee sjablonen waarmee goede overzichten gemaakt kunnen worden. Op termijn zullen gebruikers van Vlimpers arbeidsplaats- en profielbeheer dergelijke overzichten</w:t>
      </w:r>
      <w:r w:rsidR="005D4543">
        <w:rPr>
          <w:rFonts w:ascii="Arial" w:hAnsi="Arial" w:cs="Arial"/>
        </w:rPr>
        <w:t xml:space="preserve"> ook automatisch kunnen opmaken</w:t>
      </w:r>
      <w:r w:rsidRPr="005D4543">
        <w:rPr>
          <w:rFonts w:ascii="Arial" w:hAnsi="Arial" w:cs="Arial"/>
        </w:rPr>
        <w:t>.</w:t>
      </w:r>
    </w:p>
    <w:p w:rsidR="00966E09" w:rsidRPr="005D4543" w:rsidRDefault="00966E09" w:rsidP="00966E09">
      <w:pPr>
        <w:pStyle w:val="AgOKop2"/>
        <w:numPr>
          <w:ilvl w:val="0"/>
          <w:numId w:val="21"/>
        </w:numPr>
        <w:rPr>
          <w:rFonts w:ascii="Arial" w:hAnsi="Arial" w:cs="Arial"/>
        </w:rPr>
      </w:pPr>
      <w:r w:rsidRPr="005D4543">
        <w:rPr>
          <w:rFonts w:ascii="Arial" w:hAnsi="Arial" w:cs="Arial"/>
        </w:rPr>
        <w:t>Per functie</w:t>
      </w:r>
    </w:p>
    <w:p w:rsidR="00966E09" w:rsidRPr="005D4543" w:rsidRDefault="00966E09" w:rsidP="00966E09">
      <w:pPr>
        <w:pStyle w:val="AgOTekst"/>
        <w:rPr>
          <w:rFonts w:ascii="Arial" w:hAnsi="Arial" w:cs="Arial"/>
          <w:b/>
          <w:sz w:val="16"/>
          <w:szCs w:val="16"/>
        </w:rPr>
      </w:pPr>
      <w:r w:rsidRPr="005D4543">
        <w:rPr>
          <w:rFonts w:ascii="Arial" w:hAnsi="Arial" w:cs="Arial"/>
          <w:b/>
          <w:sz w:val="16"/>
          <w:szCs w:val="16"/>
        </w:rPr>
        <w:t>&lt;tabblad ‘</w:t>
      </w:r>
      <w:proofErr w:type="spellStart"/>
      <w:r w:rsidR="00026707" w:rsidRPr="005D4543">
        <w:rPr>
          <w:rFonts w:ascii="Arial" w:hAnsi="Arial" w:cs="Arial"/>
          <w:b/>
          <w:sz w:val="16"/>
          <w:szCs w:val="16"/>
        </w:rPr>
        <w:t>Overzicht_</w:t>
      </w:r>
      <w:r w:rsidRPr="005D4543">
        <w:rPr>
          <w:rFonts w:ascii="Arial" w:hAnsi="Arial" w:cs="Arial"/>
          <w:b/>
          <w:sz w:val="16"/>
          <w:szCs w:val="16"/>
        </w:rPr>
        <w:t>functies</w:t>
      </w:r>
      <w:r w:rsidR="00026707" w:rsidRPr="005D4543">
        <w:rPr>
          <w:rFonts w:ascii="Arial" w:hAnsi="Arial" w:cs="Arial"/>
          <w:b/>
          <w:sz w:val="16"/>
          <w:szCs w:val="16"/>
        </w:rPr>
        <w:t>_</w:t>
      </w:r>
      <w:r w:rsidRPr="005D4543">
        <w:rPr>
          <w:rFonts w:ascii="Arial" w:hAnsi="Arial" w:cs="Arial"/>
          <w:b/>
          <w:sz w:val="16"/>
          <w:szCs w:val="16"/>
        </w:rPr>
        <w:t>fufa</w:t>
      </w:r>
      <w:proofErr w:type="spellEnd"/>
      <w:r w:rsidRPr="005D4543">
        <w:rPr>
          <w:rFonts w:ascii="Arial" w:hAnsi="Arial" w:cs="Arial"/>
          <w:b/>
          <w:sz w:val="16"/>
          <w:szCs w:val="16"/>
        </w:rPr>
        <w:t>’ &gt;</w:t>
      </w:r>
    </w:p>
    <w:p w:rsidR="00966E09" w:rsidRPr="005D4543" w:rsidRDefault="00966E09" w:rsidP="00966E09">
      <w:pPr>
        <w:pStyle w:val="AgOTekst"/>
        <w:rPr>
          <w:rFonts w:ascii="Arial" w:hAnsi="Arial" w:cs="Arial"/>
        </w:rPr>
      </w:pPr>
    </w:p>
    <w:p w:rsidR="00026707" w:rsidRPr="005D4543" w:rsidRDefault="00026707" w:rsidP="00966E09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>Geef per functiefamilie in welke functies hierin ingedeeld werden.</w:t>
      </w:r>
      <w:r w:rsidR="007B5FD7" w:rsidRPr="005D4543">
        <w:rPr>
          <w:rFonts w:ascii="Arial" w:hAnsi="Arial" w:cs="Arial"/>
        </w:rPr>
        <w:t xml:space="preserve"> Voor het verbeteren van de leesbaarheid verbergt u best de functiefamilies waarbinnen geen functies werden ingedeeld. </w:t>
      </w:r>
    </w:p>
    <w:p w:rsidR="00026707" w:rsidRPr="005D4543" w:rsidRDefault="00026707" w:rsidP="00966E09">
      <w:pPr>
        <w:pStyle w:val="AgOTekst"/>
        <w:rPr>
          <w:rFonts w:ascii="Arial" w:hAnsi="Arial" w:cs="Arial"/>
        </w:rPr>
      </w:pPr>
    </w:p>
    <w:p w:rsidR="00966E09" w:rsidRPr="005D4543" w:rsidRDefault="00966E09" w:rsidP="00966E09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>Vb.</w:t>
      </w:r>
      <w:r w:rsidR="00026707" w:rsidRPr="005D4543">
        <w:rPr>
          <w:rFonts w:ascii="Arial" w:hAnsi="Arial" w:cs="Arial"/>
        </w:rPr>
        <w:t xml:space="preserve"> </w:t>
      </w:r>
    </w:p>
    <w:p w:rsidR="00A01ACF" w:rsidRPr="005D4543" w:rsidRDefault="00A01ACF" w:rsidP="00966E09">
      <w:pPr>
        <w:pStyle w:val="AgOTekst"/>
        <w:rPr>
          <w:rFonts w:ascii="Arial" w:hAnsi="Arial" w:cs="Arial"/>
        </w:rPr>
      </w:pPr>
    </w:p>
    <w:tbl>
      <w:tblPr>
        <w:tblStyle w:val="Gemiddeldraster3-accent6"/>
        <w:tblW w:w="44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1"/>
        <w:gridCol w:w="2127"/>
        <w:gridCol w:w="2127"/>
        <w:gridCol w:w="2127"/>
      </w:tblGrid>
      <w:tr w:rsidR="00A01ACF" w:rsidRPr="005D4543" w:rsidTr="0026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A01ACF" w:rsidRPr="005D4543" w:rsidRDefault="00A01ACF" w:rsidP="00A01ACF">
            <w:pPr>
              <w:jc w:val="center"/>
              <w:rPr>
                <w:rFonts w:ascii="Arial" w:hAnsi="Arial" w:cs="Arial"/>
                <w:u w:val="single"/>
              </w:rPr>
            </w:pPr>
            <w:bookmarkStart w:id="1" w:name="OLE_LINK1"/>
            <w:bookmarkStart w:id="2" w:name="OLE_LINK2"/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Entiteit X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Pr="005D4543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Dossierbeheerder externe aanvragen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Pr="005D4543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proofErr w:type="spellStart"/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Klantenadviserende</w:t>
            </w:r>
            <w:proofErr w:type="spellEnd"/>
          </w:p>
          <w:p w:rsidR="00A01ACF" w:rsidRPr="005D4543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functies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A01ACF" w:rsidRPr="005D4543" w:rsidRDefault="00A01ACF" w:rsidP="00A0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Technisch specialist</w:t>
            </w:r>
          </w:p>
        </w:tc>
      </w:tr>
      <w:tr w:rsidR="00A01ACF" w:rsidRPr="005D4543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A01ACF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…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A01ACF" w:rsidRPr="005D4543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26582C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A01ACF" w:rsidRPr="005D4543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A01ACF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6582C" w:rsidRPr="005D4543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Functie 1</w:t>
            </w:r>
          </w:p>
          <w:p w:rsidR="0026582C" w:rsidRPr="005D4543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Functie 2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A01ACF" w:rsidRPr="005D4543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A01ACF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26582C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Adviseur ondernemen Begeleider leertraject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A01ACF" w:rsidRPr="005D4543" w:rsidTr="0026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A01ACF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6582C" w:rsidRPr="005D4543" w:rsidRDefault="0026582C" w:rsidP="005D4543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01ACF" w:rsidRPr="005D4543" w:rsidRDefault="00A01ACF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6582C" w:rsidRPr="005D4543" w:rsidRDefault="0026582C" w:rsidP="00F327FE">
            <w:pPr>
              <w:pStyle w:val="AgO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Functie 1</w:t>
            </w:r>
          </w:p>
        </w:tc>
      </w:tr>
      <w:tr w:rsidR="00A01ACF" w:rsidRPr="005D4543" w:rsidTr="0026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A01ACF" w:rsidRPr="005D4543" w:rsidRDefault="00A01ACF" w:rsidP="00F327F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color w:val="auto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26582C" w:rsidRPr="005D4543" w:rsidRDefault="0026582C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Functie 1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26582C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D4543">
              <w:rPr>
                <w:rFonts w:ascii="Arial" w:hAnsi="Arial" w:cs="Arial"/>
                <w:sz w:val="16"/>
                <w:szCs w:val="16"/>
              </w:rPr>
              <w:t>Klachtenconsulent Accountmanager</w:t>
            </w:r>
          </w:p>
        </w:tc>
        <w:tc>
          <w:tcPr>
            <w:tcW w:w="1395" w:type="pct"/>
            <w:shd w:val="clear" w:color="auto" w:fill="DDD9C3" w:themeFill="background2" w:themeFillShade="E6"/>
          </w:tcPr>
          <w:p w:rsidR="00A01ACF" w:rsidRPr="005D4543" w:rsidRDefault="00A01ACF" w:rsidP="00F327FE">
            <w:pPr>
              <w:pStyle w:val="AgO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bookmarkEnd w:id="1"/>
      <w:bookmarkEnd w:id="2"/>
    </w:tbl>
    <w:p w:rsidR="00A01ACF" w:rsidRPr="005D4543" w:rsidRDefault="00A01ACF" w:rsidP="00966E09">
      <w:pPr>
        <w:pStyle w:val="AgOTekst"/>
        <w:rPr>
          <w:rFonts w:ascii="Arial" w:hAnsi="Arial" w:cs="Arial"/>
        </w:rPr>
      </w:pPr>
    </w:p>
    <w:p w:rsidR="00026707" w:rsidRPr="005D4543" w:rsidRDefault="00026707" w:rsidP="00026707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>Dergelijk overzicht van functies en de toewijzing van deze functies aan de functiefamilies</w:t>
      </w:r>
      <w:r w:rsidR="005D4543">
        <w:rPr>
          <w:rFonts w:ascii="Arial" w:hAnsi="Arial" w:cs="Arial"/>
        </w:rPr>
        <w:t xml:space="preserve"> en aan de functiefamilieklassen</w:t>
      </w:r>
      <w:r w:rsidRPr="005D4543">
        <w:rPr>
          <w:rFonts w:ascii="Arial" w:hAnsi="Arial" w:cs="Arial"/>
        </w:rPr>
        <w:t xml:space="preserve">, vormt een eerste aanzet voor het loopbaanbeleid binnen de entiteit. Het maakt duidelijk naar welke functies doorgegroeid zou kunnen worden. Dit moet uiteraard </w:t>
      </w:r>
      <w:r w:rsidR="007B5FD7" w:rsidRPr="005D4543">
        <w:rPr>
          <w:rFonts w:ascii="Arial" w:hAnsi="Arial" w:cs="Arial"/>
        </w:rPr>
        <w:t>nog</w:t>
      </w:r>
      <w:r w:rsidRPr="005D4543">
        <w:rPr>
          <w:rFonts w:ascii="Arial" w:hAnsi="Arial" w:cs="Arial"/>
        </w:rPr>
        <w:t xml:space="preserve"> in concrete voorwaarden vertaald worden.</w:t>
      </w:r>
    </w:p>
    <w:p w:rsidR="007B5FD7" w:rsidRPr="005D4543" w:rsidRDefault="007B5FD7" w:rsidP="00026707">
      <w:pPr>
        <w:pStyle w:val="AgOTekst"/>
        <w:rPr>
          <w:rFonts w:ascii="Arial" w:hAnsi="Arial" w:cs="Arial"/>
        </w:rPr>
      </w:pPr>
    </w:p>
    <w:p w:rsidR="007B5FD7" w:rsidRPr="005D4543" w:rsidRDefault="00026707" w:rsidP="007B5FD7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 xml:space="preserve">Tevens is dit overzicht het ideale validatiedocument van de functieclassificatie voor het </w:t>
      </w:r>
      <w:r w:rsidR="005D4543">
        <w:rPr>
          <w:rFonts w:ascii="Arial" w:hAnsi="Arial" w:cs="Arial"/>
        </w:rPr>
        <w:t>directie</w:t>
      </w:r>
      <w:r w:rsidRPr="005D4543">
        <w:rPr>
          <w:rFonts w:ascii="Arial" w:hAnsi="Arial" w:cs="Arial"/>
        </w:rPr>
        <w:t xml:space="preserve">comité. Over het algemeen zal het </w:t>
      </w:r>
      <w:r w:rsidR="005D4543">
        <w:rPr>
          <w:rFonts w:ascii="Arial" w:hAnsi="Arial" w:cs="Arial"/>
        </w:rPr>
        <w:t>directie</w:t>
      </w:r>
      <w:r w:rsidRPr="005D4543">
        <w:rPr>
          <w:rFonts w:ascii="Arial" w:hAnsi="Arial" w:cs="Arial"/>
        </w:rPr>
        <w:t xml:space="preserve">comité hiervoor </w:t>
      </w:r>
      <w:r w:rsidR="005D4543">
        <w:rPr>
          <w:rFonts w:ascii="Arial" w:hAnsi="Arial" w:cs="Arial"/>
        </w:rPr>
        <w:t>ook</w:t>
      </w:r>
      <w:r w:rsidRPr="005D4543">
        <w:rPr>
          <w:rFonts w:ascii="Arial" w:hAnsi="Arial" w:cs="Arial"/>
        </w:rPr>
        <w:t xml:space="preserve"> een overzicht met de concrete situatie per persoon wensen.</w:t>
      </w:r>
    </w:p>
    <w:p w:rsidR="00F627C3" w:rsidRPr="005D4543" w:rsidRDefault="007B5FD7" w:rsidP="007B5FD7">
      <w:pPr>
        <w:pStyle w:val="AgOKop2"/>
        <w:numPr>
          <w:ilvl w:val="0"/>
          <w:numId w:val="21"/>
        </w:numPr>
        <w:rPr>
          <w:rFonts w:ascii="Arial" w:hAnsi="Arial" w:cs="Arial"/>
        </w:rPr>
      </w:pPr>
      <w:r w:rsidRPr="005D4543">
        <w:rPr>
          <w:rFonts w:ascii="Arial" w:hAnsi="Arial" w:cs="Arial"/>
        </w:rPr>
        <w:t>Per persoon</w:t>
      </w:r>
    </w:p>
    <w:p w:rsidR="007B5FD7" w:rsidRPr="005D4543" w:rsidRDefault="007B5FD7" w:rsidP="007B5FD7">
      <w:pPr>
        <w:pStyle w:val="AgOTekst"/>
        <w:rPr>
          <w:rFonts w:ascii="Arial" w:hAnsi="Arial" w:cs="Arial"/>
          <w:b/>
          <w:sz w:val="16"/>
          <w:szCs w:val="16"/>
        </w:rPr>
      </w:pPr>
      <w:r w:rsidRPr="005D4543">
        <w:rPr>
          <w:rFonts w:ascii="Arial" w:hAnsi="Arial" w:cs="Arial"/>
          <w:b/>
          <w:sz w:val="16"/>
          <w:szCs w:val="16"/>
        </w:rPr>
        <w:t>&lt;tabblad ‘</w:t>
      </w:r>
      <w:proofErr w:type="spellStart"/>
      <w:r w:rsidRPr="005D4543">
        <w:rPr>
          <w:rFonts w:ascii="Arial" w:hAnsi="Arial" w:cs="Arial"/>
          <w:b/>
          <w:sz w:val="16"/>
          <w:szCs w:val="16"/>
        </w:rPr>
        <w:t>Overzicht_personeelsleden_fufa</w:t>
      </w:r>
      <w:proofErr w:type="spellEnd"/>
      <w:r w:rsidRPr="005D4543">
        <w:rPr>
          <w:rFonts w:ascii="Arial" w:hAnsi="Arial" w:cs="Arial"/>
          <w:b/>
          <w:sz w:val="16"/>
          <w:szCs w:val="16"/>
        </w:rPr>
        <w:t>’ &gt;</w:t>
      </w:r>
    </w:p>
    <w:p w:rsidR="007B5FD7" w:rsidRPr="005D4543" w:rsidRDefault="007B5FD7" w:rsidP="007B5FD7">
      <w:pPr>
        <w:pStyle w:val="AgOTekst"/>
        <w:rPr>
          <w:rFonts w:ascii="Arial" w:hAnsi="Arial" w:cs="Arial"/>
        </w:rPr>
      </w:pPr>
    </w:p>
    <w:p w:rsidR="007B5FD7" w:rsidRPr="005D4543" w:rsidRDefault="007B5FD7" w:rsidP="007B5FD7">
      <w:pPr>
        <w:pStyle w:val="AgOTekst"/>
        <w:rPr>
          <w:rFonts w:ascii="Arial" w:hAnsi="Arial" w:cs="Arial"/>
        </w:rPr>
      </w:pPr>
      <w:r w:rsidRPr="005D4543">
        <w:rPr>
          <w:rFonts w:ascii="Arial" w:hAnsi="Arial" w:cs="Arial"/>
        </w:rPr>
        <w:t xml:space="preserve">Geef per functiefamilie in welke functies hierin ingedeeld werden. Voor het verbeteren van de leesbaarheid verbergt u best de functiefamilies waarbinnen geen functies werden ingedeeld. </w:t>
      </w:r>
    </w:p>
    <w:p w:rsidR="007B5FD7" w:rsidRPr="005D4543" w:rsidRDefault="007B5FD7" w:rsidP="007B5FD7">
      <w:pPr>
        <w:pStyle w:val="AgOTekst"/>
        <w:rPr>
          <w:rFonts w:ascii="Arial" w:hAnsi="Arial" w:cs="Arial"/>
        </w:rPr>
      </w:pPr>
    </w:p>
    <w:tbl>
      <w:tblPr>
        <w:tblW w:w="8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799"/>
        <w:gridCol w:w="628"/>
        <w:gridCol w:w="529"/>
        <w:gridCol w:w="834"/>
        <w:gridCol w:w="727"/>
        <w:gridCol w:w="751"/>
        <w:gridCol w:w="1061"/>
        <w:gridCol w:w="1303"/>
        <w:gridCol w:w="712"/>
      </w:tblGrid>
      <w:tr w:rsidR="00620BC7" w:rsidRPr="005D4543" w:rsidTr="005D4543">
        <w:trPr>
          <w:trHeight w:val="315"/>
        </w:trPr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Personeelslid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Afdeling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Team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VTE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Hoogst behaalde diploma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Huidige rang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Huidige graad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Functietitel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Functiefamilie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Functie</w:t>
            </w:r>
          </w:p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Familie</w:t>
            </w:r>
          </w:p>
          <w:p w:rsidR="00BF2B7A" w:rsidRPr="005D4543" w:rsidRDefault="005D4543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Klasse </w:t>
            </w:r>
          </w:p>
        </w:tc>
      </w:tr>
      <w:tr w:rsidR="0026582C" w:rsidRPr="005D4543" w:rsidTr="005D4543">
        <w:trPr>
          <w:trHeight w:val="315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</w:pPr>
          </w:p>
        </w:tc>
      </w:tr>
      <w:tr w:rsidR="0026582C" w:rsidRPr="005D4543" w:rsidTr="005D4543">
        <w:trPr>
          <w:trHeight w:val="195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B7A" w:rsidRPr="005D4543" w:rsidRDefault="00BF2B7A" w:rsidP="00BF2B7A">
            <w:pPr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</w:pPr>
          </w:p>
        </w:tc>
      </w:tr>
      <w:tr w:rsidR="0026582C" w:rsidRPr="005D4543" w:rsidTr="005D4543">
        <w:trPr>
          <w:trHeight w:val="30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E4D5"/>
            <w:vAlign w:val="center"/>
            <w:hideMark/>
          </w:tcPr>
          <w:p w:rsidR="0026582C" w:rsidRPr="005D4543" w:rsidRDefault="0026582C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  <w:hideMark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Ya</w:t>
            </w:r>
            <w:proofErr w:type="spellEnd"/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0,8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Prof.</w:t>
            </w:r>
            <w:proofErr w:type="spellEnd"/>
            <w:r w:rsidRPr="005D4543">
              <w:rPr>
                <w:rFonts w:ascii="Arial" w:hAnsi="Arial" w:cs="Arial"/>
                <w:sz w:val="12"/>
                <w:szCs w:val="12"/>
              </w:rPr>
              <w:t xml:space="preserve"> Bachelor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B111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Klachten-consulent</w:t>
            </w:r>
            <w:proofErr w:type="spellEnd"/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Klantenadviserend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4D5"/>
            <w:hideMark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26582C" w:rsidRPr="005D4543" w:rsidTr="005D4543">
        <w:trPr>
          <w:trHeight w:val="30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6582C" w:rsidRPr="005D4543" w:rsidRDefault="0026582C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Ya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Master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Adviseur</w:t>
            </w:r>
            <w:proofErr w:type="spellEnd"/>
            <w:r w:rsidRPr="005D454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Ondernemen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Klantenadviserend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1EA"/>
            <w:hideMark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</w:tr>
      <w:tr w:rsidR="0026582C" w:rsidRPr="005D4543" w:rsidTr="005D4543">
        <w:trPr>
          <w:trHeight w:val="30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E4D5"/>
            <w:vAlign w:val="center"/>
            <w:hideMark/>
          </w:tcPr>
          <w:p w:rsidR="0026582C" w:rsidRPr="005D4543" w:rsidRDefault="0026582C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  <w:hideMark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620BC7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Xa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Secundair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C1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C111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Account-manager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4D5"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Klantenadviserend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E4D5"/>
            <w:hideMark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26582C" w:rsidRPr="005D4543" w:rsidTr="005D4543">
        <w:trPr>
          <w:trHeight w:val="30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6582C" w:rsidRPr="005D4543" w:rsidRDefault="0026582C" w:rsidP="00BF2B7A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</w:pPr>
            <w:r w:rsidRPr="005D45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BE" w:eastAsia="nl-BE"/>
              </w:rPr>
              <w:t>Voornaam Naam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F327FE">
            <w:pPr>
              <w:pStyle w:val="AgOTekst"/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Za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0,9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Acad. Bachelor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B111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26582C" w:rsidP="00CA57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Begeleider</w:t>
            </w:r>
            <w:proofErr w:type="spellEnd"/>
            <w:r w:rsidRPr="005D454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D4543">
              <w:rPr>
                <w:rFonts w:ascii="Arial" w:hAnsi="Arial" w:cs="Arial"/>
                <w:sz w:val="12"/>
                <w:szCs w:val="12"/>
              </w:rPr>
              <w:t>leertraject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1EA"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 w:rsidRPr="005D4543">
              <w:rPr>
                <w:rFonts w:ascii="Arial" w:hAnsi="Arial" w:cs="Arial"/>
                <w:sz w:val="12"/>
                <w:szCs w:val="12"/>
              </w:rPr>
              <w:t>Klantenadviserend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1EA"/>
            <w:hideMark/>
          </w:tcPr>
          <w:p w:rsidR="0026582C" w:rsidRPr="005D4543" w:rsidRDefault="005D4543" w:rsidP="00CA572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</w:tr>
    </w:tbl>
    <w:p w:rsidR="00BF2B7A" w:rsidRPr="005D4543" w:rsidRDefault="00BF2B7A" w:rsidP="00BF2B7A">
      <w:pPr>
        <w:pStyle w:val="AgOTekst"/>
        <w:rPr>
          <w:rFonts w:ascii="Arial" w:hAnsi="Arial" w:cs="Arial"/>
        </w:rPr>
      </w:pPr>
    </w:p>
    <w:sectPr w:rsidR="00BF2B7A" w:rsidRPr="005D4543" w:rsidSect="00A01AC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4" w:rsidRDefault="00014584" w:rsidP="007F2A0A">
      <w:r>
        <w:separator/>
      </w:r>
    </w:p>
  </w:endnote>
  <w:endnote w:type="continuationSeparator" w:id="0">
    <w:p w:rsidR="00014584" w:rsidRDefault="00014584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b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b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landers Art Sans b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Klavika_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84"/>
      <w:gridCol w:w="5528"/>
    </w:tblGrid>
    <w:tr w:rsidR="00F26509" w:rsidRPr="006B548E" w:rsidTr="00DB33D6">
      <w:tc>
        <w:tcPr>
          <w:tcW w:w="4111" w:type="dxa"/>
          <w:shd w:val="clear" w:color="auto" w:fill="auto"/>
        </w:tcPr>
        <w:p w:rsidR="00F26509" w:rsidRPr="006B548E" w:rsidRDefault="002B2176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0D7EEA2" wp14:editId="16EA73D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84" w:type="dxa"/>
          <w:shd w:val="clear" w:color="auto" w:fill="auto"/>
          <w:vAlign w:val="center"/>
        </w:tcPr>
        <w:p w:rsidR="00F26509" w:rsidRPr="006B548E" w:rsidRDefault="00F26509" w:rsidP="00DB33D6">
          <w:pPr>
            <w:pStyle w:val="Voettekst"/>
            <w:tabs>
              <w:tab w:val="clear" w:pos="4153"/>
              <w:tab w:val="center" w:pos="4995"/>
              <w:tab w:val="left" w:pos="6946"/>
            </w:tabs>
            <w:ind w:left="-533"/>
            <w:jc w:val="center"/>
          </w:pPr>
        </w:p>
      </w:tc>
      <w:tc>
        <w:tcPr>
          <w:tcW w:w="5528" w:type="dxa"/>
          <w:shd w:val="clear" w:color="auto" w:fill="auto"/>
          <w:vAlign w:val="center"/>
        </w:tcPr>
        <w:p w:rsidR="00F26509" w:rsidRPr="00BF2B7A" w:rsidRDefault="00F26509" w:rsidP="00DB33D6">
          <w:pPr>
            <w:pStyle w:val="Voettekst"/>
            <w:tabs>
              <w:tab w:val="clear" w:pos="4153"/>
              <w:tab w:val="center" w:pos="5278"/>
              <w:tab w:val="left" w:pos="6946"/>
            </w:tabs>
          </w:pP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4" w:rsidRDefault="00014584" w:rsidP="007F2A0A">
      <w:r>
        <w:separator/>
      </w:r>
    </w:p>
  </w:footnote>
  <w:footnote w:type="continuationSeparator" w:id="0">
    <w:p w:rsidR="00014584" w:rsidRDefault="00014584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0A" w:rsidRPr="00F0521D" w:rsidRDefault="005D4543" w:rsidP="007F2A0A">
    <w:pPr>
      <w:pStyle w:val="Koptekst"/>
      <w:jc w:val="center"/>
      <w:rPr>
        <w:rFonts w:ascii="Flanders Art Sans b2 Light" w:hAnsi="Flanders Art Sans b2 Light"/>
        <w:sz w:val="20"/>
        <w:lang w:val="nl-BE"/>
      </w:rPr>
    </w:pPr>
    <w:r>
      <w:rPr>
        <w:rFonts w:ascii="Flanders Art Sans b2 Light" w:hAnsi="Flanders Art Sans b2 Light"/>
        <w:sz w:val="20"/>
        <w:lang w:val="nl-BE"/>
      </w:rPr>
      <w:t>Hulpinstrumenten</w:t>
    </w:r>
    <w:r w:rsidR="00DB33D6">
      <w:rPr>
        <w:rFonts w:ascii="Flanders Art Sans b2 Light" w:hAnsi="Flanders Art Sans b2 Light"/>
        <w:sz w:val="20"/>
        <w:lang w:val="nl-BE"/>
      </w:rPr>
      <w:t xml:space="preserve"> functiefamilies en functieclassificatie</w:t>
    </w:r>
  </w:p>
  <w:p w:rsidR="007F2A0A" w:rsidRPr="00BE7E51" w:rsidRDefault="007F2A0A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A4CE0"/>
    <w:multiLevelType w:val="hybridMultilevel"/>
    <w:tmpl w:val="EBF24E44"/>
    <w:lvl w:ilvl="0" w:tplc="D7FC7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07E1D"/>
    <w:multiLevelType w:val="multilevel"/>
    <w:tmpl w:val="039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32FDA"/>
    <w:multiLevelType w:val="multilevel"/>
    <w:tmpl w:val="FD14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D08C5"/>
    <w:multiLevelType w:val="hybridMultilevel"/>
    <w:tmpl w:val="3E50003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5D47B7"/>
    <w:multiLevelType w:val="hybridMultilevel"/>
    <w:tmpl w:val="EA682A0A"/>
    <w:lvl w:ilvl="0" w:tplc="1FB4C1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F53C76"/>
    <w:multiLevelType w:val="hybridMultilevel"/>
    <w:tmpl w:val="68E23A2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7049C"/>
    <w:multiLevelType w:val="hybridMultilevel"/>
    <w:tmpl w:val="B5866F00"/>
    <w:lvl w:ilvl="0" w:tplc="E5AEF7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D48FA"/>
    <w:multiLevelType w:val="multilevel"/>
    <w:tmpl w:val="D486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Theme="majorHAnsi" w:hAnsiTheme="majorHAnsi" w:hint="default"/>
        <w:sz w:val="24"/>
        <w:szCs w:val="24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67F66CF"/>
    <w:multiLevelType w:val="hybridMultilevel"/>
    <w:tmpl w:val="D7A42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E2AAF"/>
    <w:multiLevelType w:val="hybridMultilevel"/>
    <w:tmpl w:val="872C179A"/>
    <w:lvl w:ilvl="0" w:tplc="1E3EB1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2049"/>
    <w:multiLevelType w:val="multilevel"/>
    <w:tmpl w:val="A5C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9"/>
  </w:num>
  <w:num w:numId="14">
    <w:abstractNumId w:val="11"/>
  </w:num>
  <w:num w:numId="15">
    <w:abstractNumId w:val="20"/>
  </w:num>
  <w:num w:numId="16">
    <w:abstractNumId w:val="10"/>
  </w:num>
  <w:num w:numId="17">
    <w:abstractNumId w:val="14"/>
  </w:num>
  <w:num w:numId="18">
    <w:abstractNumId w:val="13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4"/>
    <w:rsid w:val="00014584"/>
    <w:rsid w:val="00023B3F"/>
    <w:rsid w:val="00026707"/>
    <w:rsid w:val="000D6A6E"/>
    <w:rsid w:val="000D71D6"/>
    <w:rsid w:val="00166431"/>
    <w:rsid w:val="0017341D"/>
    <w:rsid w:val="00193088"/>
    <w:rsid w:val="001B3143"/>
    <w:rsid w:val="002052CB"/>
    <w:rsid w:val="00211520"/>
    <w:rsid w:val="002257CA"/>
    <w:rsid w:val="00237925"/>
    <w:rsid w:val="0026582C"/>
    <w:rsid w:val="00273E6D"/>
    <w:rsid w:val="00293FB9"/>
    <w:rsid w:val="002952CF"/>
    <w:rsid w:val="002B2176"/>
    <w:rsid w:val="00325024"/>
    <w:rsid w:val="00336B8D"/>
    <w:rsid w:val="00354D6B"/>
    <w:rsid w:val="00435B82"/>
    <w:rsid w:val="0046699F"/>
    <w:rsid w:val="004857A8"/>
    <w:rsid w:val="0049709A"/>
    <w:rsid w:val="004C0D64"/>
    <w:rsid w:val="00517195"/>
    <w:rsid w:val="00545175"/>
    <w:rsid w:val="0057251E"/>
    <w:rsid w:val="00587B40"/>
    <w:rsid w:val="005A1ABA"/>
    <w:rsid w:val="005C5EEC"/>
    <w:rsid w:val="005D4543"/>
    <w:rsid w:val="005E63A2"/>
    <w:rsid w:val="005F00DC"/>
    <w:rsid w:val="00616080"/>
    <w:rsid w:val="00620BC7"/>
    <w:rsid w:val="006B548E"/>
    <w:rsid w:val="00702BDF"/>
    <w:rsid w:val="00732F77"/>
    <w:rsid w:val="007B5FD7"/>
    <w:rsid w:val="007F2A0A"/>
    <w:rsid w:val="00817344"/>
    <w:rsid w:val="00901929"/>
    <w:rsid w:val="00966E09"/>
    <w:rsid w:val="009B138C"/>
    <w:rsid w:val="009B2F8F"/>
    <w:rsid w:val="00A01ACF"/>
    <w:rsid w:val="00AD072E"/>
    <w:rsid w:val="00AF0C0F"/>
    <w:rsid w:val="00AF2E30"/>
    <w:rsid w:val="00B05D84"/>
    <w:rsid w:val="00B16801"/>
    <w:rsid w:val="00B22AB4"/>
    <w:rsid w:val="00B25BD6"/>
    <w:rsid w:val="00B72B8E"/>
    <w:rsid w:val="00BA0C7F"/>
    <w:rsid w:val="00BE7E51"/>
    <w:rsid w:val="00BF0B0D"/>
    <w:rsid w:val="00BF2B7A"/>
    <w:rsid w:val="00C20FAC"/>
    <w:rsid w:val="00C83947"/>
    <w:rsid w:val="00CC661E"/>
    <w:rsid w:val="00D7674F"/>
    <w:rsid w:val="00D9002A"/>
    <w:rsid w:val="00DB33D6"/>
    <w:rsid w:val="00ED0E27"/>
    <w:rsid w:val="00F0521D"/>
    <w:rsid w:val="00F26509"/>
    <w:rsid w:val="00F627C3"/>
    <w:rsid w:val="00F805BF"/>
    <w:rsid w:val="00F82C2A"/>
    <w:rsid w:val="00F92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3" w:uiPriority="9" w:qFormat="1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uiPriority w:val="9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uiPriority w:val="9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Hyperlink">
    <w:name w:val="Hyperlink"/>
    <w:uiPriority w:val="99"/>
    <w:unhideWhenUsed/>
    <w:rsid w:val="00014584"/>
    <w:rPr>
      <w:rFonts w:ascii="Klavika_Regular" w:hAnsi="Klavika_Regular" w:hint="default"/>
      <w:color w:val="2384CD"/>
      <w:sz w:val="21"/>
      <w:szCs w:val="21"/>
      <w:u w:val="single"/>
    </w:rPr>
  </w:style>
  <w:style w:type="character" w:styleId="Zwaar">
    <w:name w:val="Strong"/>
    <w:uiPriority w:val="22"/>
    <w:qFormat/>
    <w:rsid w:val="00014584"/>
    <w:rPr>
      <w:b/>
      <w:bCs/>
    </w:rPr>
  </w:style>
  <w:style w:type="paragraph" w:styleId="Normaalweb">
    <w:name w:val="Normal (Web)"/>
    <w:basedOn w:val="Standaard"/>
    <w:uiPriority w:val="99"/>
    <w:unhideWhenUsed/>
    <w:rsid w:val="00014584"/>
    <w:pPr>
      <w:spacing w:after="150"/>
    </w:pPr>
    <w:rPr>
      <w:rFonts w:ascii="Times New Roman" w:eastAsia="Times New Roman" w:hAnsi="Times New Roman"/>
      <w:lang w:val="nl-BE" w:eastAsia="nl-BE"/>
    </w:rPr>
  </w:style>
  <w:style w:type="character" w:styleId="Verwijzingopmerking">
    <w:name w:val="annotation reference"/>
    <w:basedOn w:val="Standaardalinea-lettertype"/>
    <w:rsid w:val="002B21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2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B217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2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B2176"/>
    <w:rPr>
      <w:b/>
      <w:bCs/>
      <w:lang w:val="en-GB" w:eastAsia="en-US"/>
    </w:rPr>
  </w:style>
  <w:style w:type="paragraph" w:styleId="Lijstalinea">
    <w:name w:val="List Paragraph"/>
    <w:basedOn w:val="Standaard"/>
    <w:rsid w:val="0046699F"/>
    <w:pPr>
      <w:ind w:left="720"/>
      <w:contextualSpacing/>
    </w:pPr>
  </w:style>
  <w:style w:type="table" w:styleId="Gemiddeldraster3-accent6">
    <w:name w:val="Medium Grid 3 Accent 6"/>
    <w:basedOn w:val="Standaardtabel"/>
    <w:rsid w:val="00A01ACF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3" w:uiPriority="9" w:qFormat="1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uiPriority w:val="9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uiPriority w:val="9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  <w:style w:type="character" w:styleId="Hyperlink">
    <w:name w:val="Hyperlink"/>
    <w:uiPriority w:val="99"/>
    <w:unhideWhenUsed/>
    <w:rsid w:val="00014584"/>
    <w:rPr>
      <w:rFonts w:ascii="Klavika_Regular" w:hAnsi="Klavika_Regular" w:hint="default"/>
      <w:color w:val="2384CD"/>
      <w:sz w:val="21"/>
      <w:szCs w:val="21"/>
      <w:u w:val="single"/>
    </w:rPr>
  </w:style>
  <w:style w:type="character" w:styleId="Zwaar">
    <w:name w:val="Strong"/>
    <w:uiPriority w:val="22"/>
    <w:qFormat/>
    <w:rsid w:val="00014584"/>
    <w:rPr>
      <w:b/>
      <w:bCs/>
    </w:rPr>
  </w:style>
  <w:style w:type="paragraph" w:styleId="Normaalweb">
    <w:name w:val="Normal (Web)"/>
    <w:basedOn w:val="Standaard"/>
    <w:uiPriority w:val="99"/>
    <w:unhideWhenUsed/>
    <w:rsid w:val="00014584"/>
    <w:pPr>
      <w:spacing w:after="150"/>
    </w:pPr>
    <w:rPr>
      <w:rFonts w:ascii="Times New Roman" w:eastAsia="Times New Roman" w:hAnsi="Times New Roman"/>
      <w:lang w:val="nl-BE" w:eastAsia="nl-BE"/>
    </w:rPr>
  </w:style>
  <w:style w:type="character" w:styleId="Verwijzingopmerking">
    <w:name w:val="annotation reference"/>
    <w:basedOn w:val="Standaardalinea-lettertype"/>
    <w:rsid w:val="002B21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21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B217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21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B2176"/>
    <w:rPr>
      <w:b/>
      <w:bCs/>
      <w:lang w:val="en-GB" w:eastAsia="en-US"/>
    </w:rPr>
  </w:style>
  <w:style w:type="paragraph" w:styleId="Lijstalinea">
    <w:name w:val="List Paragraph"/>
    <w:basedOn w:val="Standaard"/>
    <w:rsid w:val="0046699F"/>
    <w:pPr>
      <w:ind w:left="720"/>
      <w:contextualSpacing/>
    </w:pPr>
  </w:style>
  <w:style w:type="table" w:styleId="Gemiddeldraster3-accent6">
    <w:name w:val="Medium Grid 3 Accent 6"/>
    <w:basedOn w:val="Standaardtabel"/>
    <w:rsid w:val="00A01ACF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8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21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52CD-6EA4-40FD-B91D-57C09A2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Meester, Mieke</dc:creator>
  <cp:lastModifiedBy>Verstraete, Ronny</cp:lastModifiedBy>
  <cp:revision>2</cp:revision>
  <dcterms:created xsi:type="dcterms:W3CDTF">2017-04-12T14:48:00Z</dcterms:created>
  <dcterms:modified xsi:type="dcterms:W3CDTF">2017-04-12T14:48:00Z</dcterms:modified>
</cp:coreProperties>
</file>