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2F10D" w14:textId="77777777" w:rsidR="00A5043D" w:rsidRDefault="00A5043D" w:rsidP="00A5043D">
      <w:pPr>
        <w:rPr>
          <w:lang w:val="nl-NL"/>
        </w:rPr>
      </w:pPr>
    </w:p>
    <w:p w14:paraId="7A664A7F" w14:textId="77777777" w:rsidR="00A5043D" w:rsidRDefault="00A5043D" w:rsidP="00A5043D">
      <w:pPr>
        <w:rPr>
          <w:lang w:val="nl-NL"/>
        </w:rPr>
      </w:pPr>
    </w:p>
    <w:p w14:paraId="4144F4FB" w14:textId="77777777" w:rsidR="00A5043D" w:rsidRDefault="00A5043D" w:rsidP="00A5043D">
      <w:pPr>
        <w:rPr>
          <w:lang w:val="nl-NL"/>
        </w:rPr>
      </w:pPr>
    </w:p>
    <w:p w14:paraId="0D770AFE" w14:textId="77777777" w:rsidR="00A5043D" w:rsidRDefault="00A5043D" w:rsidP="00A5043D">
      <w:pPr>
        <w:rPr>
          <w:lang w:val="nl-NL"/>
        </w:rPr>
      </w:pPr>
    </w:p>
    <w:p w14:paraId="2AED6287" w14:textId="77777777" w:rsidR="00A5043D" w:rsidRDefault="00A5043D" w:rsidP="00A5043D">
      <w:pPr>
        <w:rPr>
          <w:lang w:val="nl-NL"/>
        </w:rPr>
      </w:pPr>
    </w:p>
    <w:p w14:paraId="6FE9ADFB" w14:textId="77777777" w:rsidR="00A5043D" w:rsidRDefault="00A5043D" w:rsidP="00A5043D">
      <w:pPr>
        <w:rPr>
          <w:lang w:val="nl-NL"/>
        </w:rPr>
      </w:pPr>
    </w:p>
    <w:p w14:paraId="72C46753" w14:textId="77777777" w:rsidR="00A5043D" w:rsidRDefault="00A5043D" w:rsidP="00A5043D">
      <w:pPr>
        <w:rPr>
          <w:lang w:val="nl-NL"/>
        </w:rPr>
      </w:pPr>
    </w:p>
    <w:p w14:paraId="73BCBFC7" w14:textId="540011D9" w:rsidR="00A5043D" w:rsidRDefault="00A5043D" w:rsidP="00A5043D">
      <w:pPr>
        <w:jc w:val="right"/>
        <w:rPr>
          <w:sz w:val="64"/>
          <w:szCs w:val="64"/>
          <w:lang w:val="nl-NL"/>
        </w:rPr>
      </w:pPr>
      <w:r w:rsidRPr="00FC740C">
        <w:rPr>
          <w:sz w:val="64"/>
          <w:szCs w:val="64"/>
          <w:lang w:val="nl-NL"/>
        </w:rPr>
        <w:t>Handleiding voor het testcentrum</w:t>
      </w:r>
    </w:p>
    <w:p w14:paraId="21B999D6" w14:textId="20259B56" w:rsidR="00FC740C" w:rsidRDefault="00FC740C" w:rsidP="00A5043D">
      <w:pPr>
        <w:jc w:val="right"/>
        <w:rPr>
          <w:sz w:val="40"/>
          <w:szCs w:val="40"/>
          <w:lang w:val="nl-NL"/>
        </w:rPr>
      </w:pPr>
      <w:r>
        <w:rPr>
          <w:sz w:val="40"/>
          <w:szCs w:val="40"/>
          <w:lang w:val="nl-NL"/>
        </w:rPr>
        <w:t>haar</w:t>
      </w:r>
      <w:r w:rsidR="00975088">
        <w:rPr>
          <w:sz w:val="40"/>
          <w:szCs w:val="40"/>
          <w:lang w:val="nl-NL"/>
        </w:rPr>
        <w:t xml:space="preserve"> EVC-organisator, -begeleiders en -assessoren</w:t>
      </w:r>
    </w:p>
    <w:p w14:paraId="5DC4FD18" w14:textId="1B3FB5E1" w:rsidR="00207D71" w:rsidRPr="00FC740C" w:rsidRDefault="00207D71" w:rsidP="00A5043D">
      <w:pPr>
        <w:jc w:val="right"/>
        <w:rPr>
          <w:sz w:val="40"/>
          <w:szCs w:val="40"/>
          <w:lang w:val="nl-NL"/>
        </w:rPr>
      </w:pPr>
      <w:r>
        <w:rPr>
          <w:sz w:val="40"/>
          <w:szCs w:val="40"/>
          <w:lang w:val="nl-NL"/>
        </w:rPr>
        <w:t>voor het assessment</w:t>
      </w:r>
    </w:p>
    <w:p w14:paraId="2B163366" w14:textId="77777777" w:rsidR="00A5043D" w:rsidRPr="00FC740C" w:rsidRDefault="00A5043D" w:rsidP="00A5043D">
      <w:pPr>
        <w:jc w:val="right"/>
        <w:rPr>
          <w:sz w:val="56"/>
          <w:szCs w:val="56"/>
          <w:lang w:val="nl-NL"/>
        </w:rPr>
      </w:pPr>
      <w:r w:rsidRPr="00FC740C">
        <w:rPr>
          <w:sz w:val="56"/>
          <w:szCs w:val="56"/>
          <w:highlight w:val="yellow"/>
          <w:lang w:val="nl-NL"/>
        </w:rPr>
        <w:t>[Titel EVC-assessmentinstrument]</w:t>
      </w:r>
    </w:p>
    <w:p w14:paraId="6A4D1097" w14:textId="77777777" w:rsidR="00721A6F" w:rsidRDefault="00721A6F" w:rsidP="00721A6F">
      <w:pPr>
        <w:spacing w:after="0" w:line="240" w:lineRule="auto"/>
        <w:jc w:val="right"/>
        <w:rPr>
          <w:rFonts w:ascii="Calibri" w:eastAsia="Calibri" w:hAnsi="Calibri" w:cs="Calibri"/>
          <w:color w:val="212121"/>
          <w:sz w:val="44"/>
          <w:szCs w:val="44"/>
          <w:highlight w:val="green"/>
        </w:rPr>
      </w:pPr>
      <w:r w:rsidRPr="00605E5D">
        <w:rPr>
          <w:rFonts w:ascii="Verdana" w:eastAsia="Verdana" w:hAnsi="Verdana" w:cs="Verdana"/>
          <w:color w:val="000000"/>
          <w:sz w:val="24"/>
          <w:szCs w:val="24"/>
          <w:highlight w:val="yellow"/>
        </w:rPr>
        <w:t>[Nummer van het assessmentinstrument]</w:t>
      </w:r>
    </w:p>
    <w:p w14:paraId="0DBE9E82" w14:textId="46B2CA1A" w:rsidR="00A5043D" w:rsidRPr="00E65AD5" w:rsidRDefault="00A5043D" w:rsidP="00A5043D">
      <w:pPr>
        <w:jc w:val="right"/>
        <w:rPr>
          <w:sz w:val="32"/>
          <w:szCs w:val="32"/>
          <w:lang w:val="nl-NL"/>
        </w:rPr>
      </w:pPr>
    </w:p>
    <w:p w14:paraId="64D39B85" w14:textId="77777777" w:rsidR="00A5043D" w:rsidRDefault="00A5043D" w:rsidP="00A5043D">
      <w:pPr>
        <w:rPr>
          <w:lang w:val="nl-NL"/>
        </w:rPr>
      </w:pPr>
    </w:p>
    <w:p w14:paraId="2502234C" w14:textId="77777777" w:rsidR="00A5043D" w:rsidRDefault="00A5043D" w:rsidP="00A5043D">
      <w:pPr>
        <w:rPr>
          <w:lang w:val="nl-NL"/>
        </w:rPr>
      </w:pPr>
    </w:p>
    <w:p w14:paraId="5E10D640" w14:textId="77777777" w:rsidR="00A5043D" w:rsidRDefault="00A5043D" w:rsidP="00A5043D">
      <w:pPr>
        <w:rPr>
          <w:lang w:val="nl-NL"/>
        </w:rPr>
      </w:pPr>
    </w:p>
    <w:p w14:paraId="46F84591" w14:textId="77777777" w:rsidR="00A5043D" w:rsidRDefault="00A5043D" w:rsidP="00A5043D">
      <w:pPr>
        <w:rPr>
          <w:lang w:val="nl-NL"/>
        </w:rPr>
      </w:pPr>
    </w:p>
    <w:p w14:paraId="042CD93C" w14:textId="3472A994" w:rsidR="00A5043D" w:rsidRDefault="00A5043D" w:rsidP="00A5043D">
      <w:pPr>
        <w:jc w:val="right"/>
        <w:rPr>
          <w:i/>
          <w:iCs/>
          <w:sz w:val="24"/>
          <w:szCs w:val="24"/>
          <w:lang w:val="nl-NL"/>
        </w:rPr>
      </w:pPr>
    </w:p>
    <w:p w14:paraId="2DE066E9" w14:textId="5D81A337" w:rsidR="00207D71" w:rsidRDefault="00207D71" w:rsidP="00A5043D">
      <w:pPr>
        <w:jc w:val="right"/>
        <w:rPr>
          <w:i/>
          <w:iCs/>
          <w:sz w:val="24"/>
          <w:szCs w:val="24"/>
          <w:lang w:val="nl-NL"/>
        </w:rPr>
      </w:pPr>
    </w:p>
    <w:p w14:paraId="515F6632" w14:textId="36B594F7" w:rsidR="00207D71" w:rsidRDefault="00207D71" w:rsidP="00A5043D">
      <w:pPr>
        <w:jc w:val="right"/>
        <w:rPr>
          <w:i/>
          <w:iCs/>
          <w:sz w:val="24"/>
          <w:szCs w:val="24"/>
          <w:lang w:val="nl-NL"/>
        </w:rPr>
      </w:pPr>
    </w:p>
    <w:p w14:paraId="6F20A144" w14:textId="77777777" w:rsidR="00207D71" w:rsidRDefault="00207D71" w:rsidP="00A5043D">
      <w:pPr>
        <w:jc w:val="right"/>
        <w:rPr>
          <w:lang w:val="nl-NL"/>
        </w:rPr>
      </w:pPr>
    </w:p>
    <w:p w14:paraId="47967FD4" w14:textId="77777777" w:rsidR="00A5043D" w:rsidRPr="00E86783" w:rsidRDefault="00A5043D" w:rsidP="00A5043D">
      <w:pPr>
        <w:jc w:val="right"/>
        <w:rPr>
          <w:lang w:val="nl-NL"/>
        </w:rPr>
      </w:pPr>
    </w:p>
    <w:p w14:paraId="53D19BBF" w14:textId="7F15C825" w:rsidR="00A5043D" w:rsidRDefault="00A5043D" w:rsidP="00A5043D">
      <w:pPr>
        <w:rPr>
          <w:i/>
          <w:iCs/>
          <w:sz w:val="24"/>
          <w:szCs w:val="24"/>
        </w:rPr>
      </w:pPr>
    </w:p>
    <w:p w14:paraId="01AC3A17" w14:textId="473D4791" w:rsidR="00207D71" w:rsidRDefault="00207D71" w:rsidP="00A5043D">
      <w:pPr>
        <w:rPr>
          <w:i/>
          <w:iCs/>
          <w:sz w:val="24"/>
          <w:szCs w:val="24"/>
        </w:rPr>
      </w:pPr>
    </w:p>
    <w:p w14:paraId="14EF5CE6" w14:textId="77777777" w:rsidR="00207D71" w:rsidRDefault="00207D71" w:rsidP="00A5043D"/>
    <w:p w14:paraId="2B50C801" w14:textId="77777777" w:rsidR="00A5043D" w:rsidRDefault="00A5043D" w:rsidP="00A5043D"/>
    <w:p w14:paraId="55158B21" w14:textId="77777777" w:rsidR="00A5043D" w:rsidRPr="00DF518F" w:rsidRDefault="00A5043D" w:rsidP="00A5043D">
      <w:pPr>
        <w:jc w:val="right"/>
        <w:rPr>
          <w:i/>
          <w:iCs/>
        </w:rPr>
      </w:pPr>
      <w:r>
        <w:rPr>
          <w:i/>
          <w:iCs/>
          <w:highlight w:val="yellow"/>
        </w:rPr>
        <w:t>[</w:t>
      </w:r>
      <w:r w:rsidRPr="00151D90">
        <w:rPr>
          <w:i/>
          <w:iCs/>
          <w:highlight w:val="yellow"/>
        </w:rPr>
        <w:t xml:space="preserve">EVENTUEEL: LOGO VAN HET INDIENENDE </w:t>
      </w:r>
      <w:r w:rsidRPr="00EB067D">
        <w:rPr>
          <w:i/>
          <w:iCs/>
          <w:highlight w:val="yellow"/>
        </w:rPr>
        <w:t>TESTCENTRUM]</w:t>
      </w:r>
    </w:p>
    <w:p w14:paraId="5C04E355" w14:textId="64DECBE7" w:rsidR="00AD2FCF" w:rsidRDefault="00AD2FCF" w:rsidP="000E70BE">
      <w:pPr>
        <w:rPr>
          <w:lang w:val="nl-NL"/>
        </w:rPr>
      </w:pPr>
    </w:p>
    <w:p w14:paraId="524139E7" w14:textId="20407F6A" w:rsidR="00B56E86" w:rsidRPr="00803A8F" w:rsidRDefault="00803A8F" w:rsidP="000E70BE">
      <w:pPr>
        <w:rPr>
          <w:sz w:val="28"/>
          <w:szCs w:val="28"/>
          <w:lang w:val="nl-NL"/>
        </w:rPr>
      </w:pPr>
      <w:r w:rsidRPr="00803A8F">
        <w:rPr>
          <w:sz w:val="28"/>
          <w:szCs w:val="28"/>
          <w:lang w:val="nl-NL"/>
        </w:rPr>
        <w:lastRenderedPageBreak/>
        <w:t>Inhoudstafel</w:t>
      </w:r>
    </w:p>
    <w:p w14:paraId="73CECBC0" w14:textId="77777777" w:rsidR="008002BA" w:rsidRDefault="008002BA" w:rsidP="008002BA">
      <w:pPr>
        <w:rPr>
          <w:lang w:val="nl-NL"/>
        </w:rPr>
      </w:pPr>
    </w:p>
    <w:p w14:paraId="5EA51934" w14:textId="11EC4A8C" w:rsidR="00AD6FD2" w:rsidRDefault="008002BA" w:rsidP="008002BA">
      <w:pPr>
        <w:ind w:left="7788"/>
        <w:rPr>
          <w:lang w:val="nl-NL"/>
        </w:rPr>
      </w:pPr>
      <w:r>
        <w:rPr>
          <w:lang w:val="nl-NL"/>
        </w:rPr>
        <w:t xml:space="preserve">         </w:t>
      </w:r>
      <w:r w:rsidR="00366D40">
        <w:rPr>
          <w:lang w:val="nl-NL"/>
        </w:rPr>
        <w:t>Pagina</w:t>
      </w:r>
    </w:p>
    <w:p w14:paraId="7B3F0A7C" w14:textId="6D6F93A2" w:rsidR="00803A8F" w:rsidRPr="00793D06" w:rsidRDefault="00803A8F" w:rsidP="000E70BE">
      <w:pPr>
        <w:rPr>
          <w:lang w:val="nl-NL"/>
        </w:rPr>
      </w:pPr>
      <w:r w:rsidRPr="00793D06">
        <w:rPr>
          <w:lang w:val="nl-NL"/>
        </w:rPr>
        <w:t xml:space="preserve">Algemene duiding EVC </w:t>
      </w:r>
      <w:r w:rsidRPr="00793D06">
        <w:rPr>
          <w:highlight w:val="yellow"/>
          <w:lang w:val="nl-NL"/>
        </w:rPr>
        <w:t>[</w:t>
      </w:r>
      <w:r w:rsidR="0011729D" w:rsidRPr="00793D06">
        <w:rPr>
          <w:highlight w:val="yellow"/>
          <w:lang w:val="nl-NL"/>
        </w:rPr>
        <w:t>BK]</w:t>
      </w:r>
      <w:r w:rsidR="00AD6FD2">
        <w:rPr>
          <w:lang w:val="nl-NL"/>
        </w:rPr>
        <w:t xml:space="preserve"> ………………………………………………………………………………………………</w:t>
      </w:r>
      <w:r w:rsidR="00366D40">
        <w:rPr>
          <w:lang w:val="nl-NL"/>
        </w:rPr>
        <w:t>.</w:t>
      </w:r>
      <w:r w:rsidR="008002BA">
        <w:rPr>
          <w:lang w:val="nl-NL"/>
        </w:rPr>
        <w:tab/>
        <w:t>3</w:t>
      </w:r>
    </w:p>
    <w:p w14:paraId="21CC101E" w14:textId="29D1CC69" w:rsidR="00791B70" w:rsidRPr="00793D06" w:rsidRDefault="00791B70" w:rsidP="000E70BE">
      <w:pPr>
        <w:rPr>
          <w:lang w:val="nl-NL"/>
        </w:rPr>
      </w:pPr>
      <w:r w:rsidRPr="00793D06">
        <w:rPr>
          <w:lang w:val="nl-NL"/>
        </w:rPr>
        <w:t>Overzicht van het EVC-traject en te ondernemen acties door het testcentrum</w:t>
      </w:r>
      <w:r w:rsidR="00366D40">
        <w:rPr>
          <w:lang w:val="nl-NL"/>
        </w:rPr>
        <w:t xml:space="preserve"> …………………</w:t>
      </w:r>
      <w:r w:rsidR="008002BA">
        <w:rPr>
          <w:lang w:val="nl-NL"/>
        </w:rPr>
        <w:tab/>
      </w:r>
      <w:r w:rsidR="00A64783">
        <w:rPr>
          <w:lang w:val="nl-NL"/>
        </w:rPr>
        <w:t>4, 5</w:t>
      </w:r>
    </w:p>
    <w:p w14:paraId="7BA3154B" w14:textId="1B9B6224" w:rsidR="00AD2FCF" w:rsidRPr="00793D06" w:rsidRDefault="00B24CFB" w:rsidP="000E70BE">
      <w:pPr>
        <w:rPr>
          <w:lang w:val="nl-NL"/>
        </w:rPr>
      </w:pPr>
      <w:r w:rsidRPr="00793D06">
        <w:rPr>
          <w:lang w:val="nl-NL"/>
        </w:rPr>
        <w:t>Informatie</w:t>
      </w:r>
      <w:r w:rsidR="00462635" w:rsidRPr="00793D06">
        <w:rPr>
          <w:lang w:val="nl-NL"/>
        </w:rPr>
        <w:t xml:space="preserve"> </w:t>
      </w:r>
      <w:r w:rsidR="009D7AB3" w:rsidRPr="00793D06">
        <w:rPr>
          <w:lang w:val="nl-NL"/>
        </w:rPr>
        <w:t>en</w:t>
      </w:r>
      <w:r w:rsidRPr="00793D06">
        <w:rPr>
          <w:lang w:val="nl-NL"/>
        </w:rPr>
        <w:t xml:space="preserve"> afspraken </w:t>
      </w:r>
      <w:r w:rsidR="009D7AB3" w:rsidRPr="00793D06">
        <w:rPr>
          <w:lang w:val="nl-NL"/>
        </w:rPr>
        <w:t>voor</w:t>
      </w:r>
      <w:r w:rsidRPr="00793D06">
        <w:rPr>
          <w:lang w:val="nl-NL"/>
        </w:rPr>
        <w:t xml:space="preserve"> </w:t>
      </w:r>
      <w:r w:rsidR="00AD2FCF" w:rsidRPr="00793D06">
        <w:rPr>
          <w:lang w:val="nl-NL"/>
        </w:rPr>
        <w:t>de EVC-organisator</w:t>
      </w:r>
      <w:r w:rsidR="00366D40">
        <w:rPr>
          <w:lang w:val="nl-NL"/>
        </w:rPr>
        <w:t xml:space="preserve"> ……………………………………………………………</w:t>
      </w:r>
      <w:r w:rsidR="008002BA">
        <w:rPr>
          <w:lang w:val="nl-NL"/>
        </w:rPr>
        <w:t>.</w:t>
      </w:r>
      <w:r w:rsidR="007B24C2">
        <w:rPr>
          <w:lang w:val="nl-NL"/>
        </w:rPr>
        <w:tab/>
        <w:t>6, 7</w:t>
      </w:r>
    </w:p>
    <w:p w14:paraId="6A3F941B" w14:textId="4E124520" w:rsidR="008002BA" w:rsidRPr="00793D06" w:rsidRDefault="009D7AB3" w:rsidP="000E70BE">
      <w:pPr>
        <w:rPr>
          <w:lang w:val="nl-NL"/>
        </w:rPr>
      </w:pPr>
      <w:r w:rsidRPr="00793D06">
        <w:rPr>
          <w:lang w:val="nl-NL"/>
        </w:rPr>
        <w:t>Informatie en afspraken</w:t>
      </w:r>
      <w:r w:rsidR="00462635" w:rsidRPr="00793D06">
        <w:rPr>
          <w:lang w:val="nl-NL"/>
        </w:rPr>
        <w:t xml:space="preserve"> voor </w:t>
      </w:r>
      <w:r w:rsidR="00AD2FCF" w:rsidRPr="00793D06">
        <w:rPr>
          <w:lang w:val="nl-NL"/>
        </w:rPr>
        <w:t>de EVC-begeleider</w:t>
      </w:r>
      <w:r w:rsidR="00366D40">
        <w:rPr>
          <w:lang w:val="nl-NL"/>
        </w:rPr>
        <w:t xml:space="preserve"> ……………………………………………………………</w:t>
      </w:r>
      <w:r w:rsidR="008002BA">
        <w:rPr>
          <w:lang w:val="nl-NL"/>
        </w:rPr>
        <w:t>..</w:t>
      </w:r>
      <w:r w:rsidR="00C4528B">
        <w:rPr>
          <w:lang w:val="nl-NL"/>
        </w:rPr>
        <w:tab/>
        <w:t>8, 9</w:t>
      </w:r>
    </w:p>
    <w:p w14:paraId="44F45EE5" w14:textId="3672E22F" w:rsidR="00AD2FCF" w:rsidRDefault="009D7AB3" w:rsidP="000E70BE">
      <w:pPr>
        <w:rPr>
          <w:lang w:val="nl-NL"/>
        </w:rPr>
      </w:pPr>
      <w:r w:rsidRPr="00793D06">
        <w:rPr>
          <w:lang w:val="nl-NL"/>
        </w:rPr>
        <w:t xml:space="preserve">Informatie en afspraken </w:t>
      </w:r>
      <w:r w:rsidR="00462635" w:rsidRPr="00793D06">
        <w:rPr>
          <w:lang w:val="nl-NL"/>
        </w:rPr>
        <w:t xml:space="preserve">voor </w:t>
      </w:r>
      <w:r w:rsidR="00AD2FCF" w:rsidRPr="00793D06">
        <w:rPr>
          <w:lang w:val="nl-NL"/>
        </w:rPr>
        <w:t>de EVC-assessor</w:t>
      </w:r>
      <w:r w:rsidR="00366D40">
        <w:rPr>
          <w:lang w:val="nl-NL"/>
        </w:rPr>
        <w:t xml:space="preserve"> …………………………………………………………………</w:t>
      </w:r>
      <w:r w:rsidR="00C4528B">
        <w:rPr>
          <w:lang w:val="nl-NL"/>
        </w:rPr>
        <w:tab/>
        <w:t>10</w:t>
      </w:r>
      <w:r w:rsidR="00B1017B">
        <w:rPr>
          <w:lang w:val="nl-NL"/>
        </w:rPr>
        <w:t>-</w:t>
      </w:r>
      <w:r w:rsidR="00C4528B">
        <w:rPr>
          <w:lang w:val="nl-NL"/>
        </w:rPr>
        <w:t>1</w:t>
      </w:r>
      <w:r w:rsidR="00B1017B">
        <w:rPr>
          <w:lang w:val="nl-NL"/>
        </w:rPr>
        <w:t>3</w:t>
      </w:r>
    </w:p>
    <w:p w14:paraId="37C71A92" w14:textId="77777777" w:rsidR="008A162E" w:rsidRPr="00793D06" w:rsidRDefault="008A162E" w:rsidP="000E70BE">
      <w:pPr>
        <w:rPr>
          <w:lang w:val="nl-NL"/>
        </w:rPr>
      </w:pPr>
    </w:p>
    <w:p w14:paraId="3A808CFA" w14:textId="77777777" w:rsidR="00E673A0" w:rsidRDefault="00E673A0" w:rsidP="000E70BE">
      <w:pPr>
        <w:rPr>
          <w:lang w:val="nl-NL"/>
        </w:rPr>
      </w:pPr>
    </w:p>
    <w:p w14:paraId="5001D7C4" w14:textId="77777777" w:rsidR="00E673A0" w:rsidRDefault="00E673A0" w:rsidP="000E70BE">
      <w:pPr>
        <w:rPr>
          <w:lang w:val="nl-NL"/>
        </w:rPr>
      </w:pPr>
    </w:p>
    <w:p w14:paraId="556C6BA1" w14:textId="77777777" w:rsidR="00E673A0" w:rsidRDefault="00E673A0" w:rsidP="000E70BE">
      <w:pPr>
        <w:rPr>
          <w:lang w:val="nl-NL"/>
        </w:rPr>
      </w:pPr>
    </w:p>
    <w:p w14:paraId="03EC4057" w14:textId="77777777" w:rsidR="00190044" w:rsidRDefault="00190044">
      <w:pPr>
        <w:rPr>
          <w:lang w:val="nl-NL"/>
        </w:rPr>
      </w:pPr>
      <w:r>
        <w:rPr>
          <w:lang w:val="nl-NL"/>
        </w:rPr>
        <w:br w:type="page"/>
      </w:r>
    </w:p>
    <w:p w14:paraId="02DE97C2" w14:textId="196CEE8C" w:rsidR="000E70BE" w:rsidRDefault="000E70BE" w:rsidP="000E70BE">
      <w:pPr>
        <w:rPr>
          <w:lang w:val="nl-NL"/>
        </w:rPr>
      </w:pPr>
      <w:r>
        <w:rPr>
          <w:lang w:val="nl-NL"/>
        </w:rPr>
        <w:lastRenderedPageBreak/>
        <w:t xml:space="preserve">Deze handleiding moet het testcentrum in staat stellen om het EVC-traject zo goed mogelijk te organiseren en te begeleiden voor kandidaten. </w:t>
      </w:r>
      <w:r w:rsidRPr="00012991">
        <w:rPr>
          <w:b/>
          <w:bCs/>
          <w:lang w:val="nl-NL"/>
        </w:rPr>
        <w:t>De verschillende stappen van het EVC-traject worden erin toegelicht, met daarbij steeds een overzicht van de te ondernemen acties door de EVC-organisator, de EVC-begeleider en de EVC-assessor</w:t>
      </w:r>
      <w:r>
        <w:rPr>
          <w:lang w:val="nl-NL"/>
        </w:rPr>
        <w:t>.</w:t>
      </w:r>
    </w:p>
    <w:p w14:paraId="03083965" w14:textId="5B8EBC40" w:rsidR="00190044" w:rsidRDefault="00190044" w:rsidP="000E70BE">
      <w:pPr>
        <w:rPr>
          <w:lang w:val="nl-NL"/>
        </w:rPr>
      </w:pPr>
      <w:r>
        <w:rPr>
          <w:lang w:val="nl-NL"/>
        </w:rPr>
        <w:t xml:space="preserve">Daarachter volgt voor iedere </w:t>
      </w:r>
      <w:r w:rsidR="005A3848">
        <w:rPr>
          <w:lang w:val="nl-NL"/>
        </w:rPr>
        <w:t>rol nog belangrijke informatie en afspraken.</w:t>
      </w:r>
    </w:p>
    <w:p w14:paraId="502C0C93" w14:textId="27904E13" w:rsidR="00900941" w:rsidRDefault="00900941" w:rsidP="000E70BE">
      <w:pPr>
        <w:rPr>
          <w:lang w:val="nl-NL"/>
        </w:rPr>
      </w:pPr>
    </w:p>
    <w:p w14:paraId="660FED3E" w14:textId="77777777" w:rsidR="004603E5" w:rsidRDefault="004603E5" w:rsidP="000E70BE">
      <w:pPr>
        <w:rPr>
          <w:lang w:val="nl-NL"/>
        </w:rPr>
      </w:pPr>
    </w:p>
    <w:p w14:paraId="52E75702" w14:textId="77777777" w:rsidR="00396C73" w:rsidRPr="00413AB8" w:rsidRDefault="00396C73" w:rsidP="00396C73">
      <w:pPr>
        <w:rPr>
          <w:sz w:val="36"/>
          <w:szCs w:val="36"/>
          <w:lang w:val="nl-NL"/>
        </w:rPr>
      </w:pPr>
      <w:r w:rsidRPr="00413AB8">
        <w:rPr>
          <w:sz w:val="36"/>
          <w:szCs w:val="36"/>
          <w:lang w:val="nl-NL"/>
        </w:rPr>
        <w:t xml:space="preserve">Algemene duiding EVC </w:t>
      </w:r>
      <w:r w:rsidRPr="00413AB8">
        <w:rPr>
          <w:sz w:val="36"/>
          <w:szCs w:val="36"/>
          <w:highlight w:val="yellow"/>
          <w:lang w:val="nl-NL"/>
        </w:rPr>
        <w:t>[BK]</w:t>
      </w:r>
    </w:p>
    <w:p w14:paraId="73AFE22D" w14:textId="77777777" w:rsidR="004603E5" w:rsidRDefault="004603E5" w:rsidP="004603E5">
      <w:pPr>
        <w:spacing w:after="150" w:line="240" w:lineRule="auto"/>
        <w:jc w:val="both"/>
        <w:rPr>
          <w:color w:val="000000"/>
        </w:rPr>
      </w:pPr>
    </w:p>
    <w:p w14:paraId="6F3DB160" w14:textId="77777777" w:rsidR="00E97964" w:rsidRDefault="004603E5" w:rsidP="004603E5">
      <w:pPr>
        <w:spacing w:after="150" w:line="240" w:lineRule="auto"/>
        <w:jc w:val="both"/>
        <w:rPr>
          <w:color w:val="000000"/>
        </w:rPr>
      </w:pPr>
      <w:r>
        <w:rPr>
          <w:color w:val="000000"/>
        </w:rPr>
        <w:t xml:space="preserve">EVC staat voor </w:t>
      </w:r>
      <w:r>
        <w:rPr>
          <w:b/>
          <w:color w:val="000000"/>
        </w:rPr>
        <w:t>de erkenning van verworven competenties</w:t>
      </w:r>
      <w:r>
        <w:rPr>
          <w:color w:val="000000"/>
        </w:rPr>
        <w:t xml:space="preserve">. </w:t>
      </w:r>
    </w:p>
    <w:p w14:paraId="75E32294" w14:textId="12EFE23F" w:rsidR="004603E5" w:rsidRDefault="004603E5" w:rsidP="004603E5">
      <w:pPr>
        <w:spacing w:after="150" w:line="240" w:lineRule="auto"/>
        <w:jc w:val="both"/>
        <w:rPr>
          <w:color w:val="000000"/>
        </w:rPr>
      </w:pPr>
      <w:r>
        <w:rPr>
          <w:color w:val="000000"/>
        </w:rPr>
        <w:t>Mensen doen in verschillende contexten ervaring op en verwerven er een brede waaier aan kennis, vaardigheden en attitudes. Met EVC kan men deze competenties</w:t>
      </w:r>
      <w:r w:rsidR="00E97964">
        <w:rPr>
          <w:color w:val="000000"/>
        </w:rPr>
        <w:t xml:space="preserve"> laten </w:t>
      </w:r>
      <w:r w:rsidR="006244E4">
        <w:rPr>
          <w:color w:val="000000"/>
        </w:rPr>
        <w:t xml:space="preserve">evalueren en </w:t>
      </w:r>
      <w:r w:rsidR="00E97964">
        <w:rPr>
          <w:color w:val="000000"/>
        </w:rPr>
        <w:t>certificeren en</w:t>
      </w:r>
      <w:r>
        <w:rPr>
          <w:color w:val="000000"/>
        </w:rPr>
        <w:t xml:space="preserve"> </w:t>
      </w:r>
      <w:r w:rsidR="006244E4">
        <w:rPr>
          <w:color w:val="000000"/>
        </w:rPr>
        <w:t xml:space="preserve">zo </w:t>
      </w:r>
      <w:r>
        <w:rPr>
          <w:color w:val="000000"/>
        </w:rPr>
        <w:t>zichtbaar maken. </w:t>
      </w:r>
    </w:p>
    <w:p w14:paraId="17C74FAC" w14:textId="4B592126" w:rsidR="00FB7374" w:rsidRDefault="00FB7374" w:rsidP="004603E5">
      <w:pPr>
        <w:spacing w:after="150" w:line="240" w:lineRule="auto"/>
        <w:jc w:val="both"/>
        <w:rPr>
          <w:rFonts w:ascii="Times New Roman" w:eastAsia="Times New Roman" w:hAnsi="Times New Roman" w:cs="Times New Roman"/>
          <w:sz w:val="24"/>
          <w:szCs w:val="24"/>
        </w:rPr>
      </w:pPr>
      <w:r>
        <w:rPr>
          <w:color w:val="000000"/>
        </w:rPr>
        <w:t xml:space="preserve">Voor het beroep van </w:t>
      </w:r>
      <w:r w:rsidR="005347F6" w:rsidRPr="002734E4">
        <w:rPr>
          <w:color w:val="000000"/>
          <w:highlight w:val="yellow"/>
        </w:rPr>
        <w:t>[BK]</w:t>
      </w:r>
      <w:r w:rsidR="005347F6">
        <w:rPr>
          <w:color w:val="000000"/>
        </w:rPr>
        <w:t xml:space="preserve"> </w:t>
      </w:r>
      <w:r>
        <w:rPr>
          <w:color w:val="000000"/>
        </w:rPr>
        <w:t xml:space="preserve">werd er </w:t>
      </w:r>
      <w:r w:rsidRPr="005347F6">
        <w:t xml:space="preserve">een beroepskwalificatie </w:t>
      </w:r>
      <w:r>
        <w:rPr>
          <w:color w:val="000000"/>
        </w:rPr>
        <w:t xml:space="preserve">opgesteld. Dit geeft een overzicht van alle competenties (met </w:t>
      </w:r>
      <w:r w:rsidR="007B21BA">
        <w:rPr>
          <w:color w:val="000000"/>
        </w:rPr>
        <w:t xml:space="preserve">vaardigheden en </w:t>
      </w:r>
      <w:r>
        <w:rPr>
          <w:color w:val="000000"/>
        </w:rPr>
        <w:t>onderliggende kenni</w:t>
      </w:r>
      <w:r w:rsidR="007B21BA">
        <w:rPr>
          <w:color w:val="000000"/>
        </w:rPr>
        <w:t>s</w:t>
      </w:r>
      <w:r>
        <w:rPr>
          <w:color w:val="000000"/>
        </w:rPr>
        <w:t xml:space="preserve">) die een ervaren beroepsbeoefenaar beheerst. </w:t>
      </w:r>
    </w:p>
    <w:p w14:paraId="25B27098" w14:textId="7AACF668" w:rsidR="004603E5" w:rsidRDefault="002C613F" w:rsidP="004603E5">
      <w:pPr>
        <w:spacing w:after="150" w:line="240" w:lineRule="auto"/>
        <w:jc w:val="both"/>
        <w:rPr>
          <w:rFonts w:ascii="Times New Roman" w:eastAsia="Times New Roman" w:hAnsi="Times New Roman" w:cs="Times New Roman"/>
          <w:sz w:val="24"/>
          <w:szCs w:val="24"/>
        </w:rPr>
      </w:pPr>
      <w:r>
        <w:rPr>
          <w:color w:val="000000"/>
        </w:rPr>
        <w:t xml:space="preserve">Met </w:t>
      </w:r>
      <w:r w:rsidR="00A55CC2">
        <w:rPr>
          <w:color w:val="000000"/>
        </w:rPr>
        <w:t>he</w:t>
      </w:r>
      <w:r w:rsidR="002734E4">
        <w:rPr>
          <w:color w:val="000000"/>
        </w:rPr>
        <w:t xml:space="preserve">t assessment voor </w:t>
      </w:r>
      <w:r w:rsidR="002734E4" w:rsidRPr="002734E4">
        <w:rPr>
          <w:color w:val="000000"/>
          <w:highlight w:val="yellow"/>
        </w:rPr>
        <w:t>[BK]</w:t>
      </w:r>
      <w:r w:rsidR="002734E4">
        <w:rPr>
          <w:color w:val="000000"/>
        </w:rPr>
        <w:t xml:space="preserve"> worden d</w:t>
      </w:r>
      <w:r w:rsidR="004603E5">
        <w:rPr>
          <w:color w:val="000000"/>
        </w:rPr>
        <w:t xml:space="preserve">e competenties </w:t>
      </w:r>
      <w:r w:rsidR="00241AC1">
        <w:rPr>
          <w:color w:val="000000"/>
        </w:rPr>
        <w:t xml:space="preserve">van </w:t>
      </w:r>
      <w:r w:rsidR="002734E4">
        <w:rPr>
          <w:color w:val="000000"/>
        </w:rPr>
        <w:t>deze</w:t>
      </w:r>
      <w:r w:rsidR="00241AC1">
        <w:rPr>
          <w:color w:val="000000"/>
        </w:rPr>
        <w:t xml:space="preserve"> beroepskwalificatie</w:t>
      </w:r>
      <w:r w:rsidR="004603E5">
        <w:rPr>
          <w:color w:val="000000"/>
        </w:rPr>
        <w:t xml:space="preserve"> </w:t>
      </w:r>
      <w:r w:rsidR="006A7EB9">
        <w:rPr>
          <w:color w:val="000000"/>
        </w:rPr>
        <w:t xml:space="preserve">nauwgezet </w:t>
      </w:r>
      <w:r w:rsidR="003F6717">
        <w:rPr>
          <w:color w:val="000000"/>
        </w:rPr>
        <w:t xml:space="preserve">getoetst </w:t>
      </w:r>
      <w:r w:rsidR="004603E5">
        <w:rPr>
          <w:color w:val="000000"/>
        </w:rPr>
        <w:t xml:space="preserve">en </w:t>
      </w:r>
      <w:r w:rsidR="003F6717">
        <w:rPr>
          <w:color w:val="000000"/>
        </w:rPr>
        <w:t xml:space="preserve">indien aangetoond door de kandidaat, </w:t>
      </w:r>
      <w:r w:rsidR="004603E5">
        <w:rPr>
          <w:color w:val="000000"/>
        </w:rPr>
        <w:t>vastgelegd in een competentiebewijs. </w:t>
      </w:r>
    </w:p>
    <w:p w14:paraId="673F713B" w14:textId="29BCCFF4" w:rsidR="00F45479" w:rsidRDefault="00F45479" w:rsidP="000E70BE">
      <w:pPr>
        <w:rPr>
          <w:lang w:val="nl-NL"/>
        </w:rPr>
      </w:pPr>
    </w:p>
    <w:p w14:paraId="4B828D38" w14:textId="77777777" w:rsidR="00793D06" w:rsidRDefault="00793D06" w:rsidP="000E70BE">
      <w:pPr>
        <w:rPr>
          <w:lang w:val="nl-NL"/>
        </w:rPr>
      </w:pPr>
    </w:p>
    <w:p w14:paraId="237A62B5" w14:textId="77777777" w:rsidR="00F7691D" w:rsidRDefault="00F7691D">
      <w:pPr>
        <w:rPr>
          <w:color w:val="00B050"/>
          <w:sz w:val="36"/>
          <w:szCs w:val="36"/>
          <w:lang w:val="nl-NL"/>
        </w:rPr>
      </w:pPr>
      <w:r>
        <w:rPr>
          <w:color w:val="00B050"/>
          <w:sz w:val="36"/>
          <w:szCs w:val="36"/>
          <w:lang w:val="nl-NL"/>
        </w:rPr>
        <w:br w:type="page"/>
      </w:r>
    </w:p>
    <w:p w14:paraId="56A8EDEF" w14:textId="1D5365F0" w:rsidR="00793D06" w:rsidRPr="00DE4282" w:rsidRDefault="00793D06" w:rsidP="00793D06">
      <w:pPr>
        <w:rPr>
          <w:sz w:val="36"/>
          <w:szCs w:val="36"/>
          <w:lang w:val="nl-NL"/>
        </w:rPr>
      </w:pPr>
      <w:r w:rsidRPr="00DE4282">
        <w:rPr>
          <w:sz w:val="36"/>
          <w:szCs w:val="36"/>
          <w:lang w:val="nl-NL"/>
        </w:rPr>
        <w:lastRenderedPageBreak/>
        <w:t>Overzicht van het EVC-traject en te ondernemen acties door het testcentrum</w:t>
      </w:r>
    </w:p>
    <w:p w14:paraId="33C32EF0" w14:textId="77777777" w:rsidR="00DE4282" w:rsidRDefault="00DE4282" w:rsidP="00DE4282">
      <w:pPr>
        <w:spacing w:line="240" w:lineRule="auto"/>
        <w:rPr>
          <w:color w:val="000000"/>
        </w:rPr>
      </w:pPr>
    </w:p>
    <w:p w14:paraId="6CA608B7" w14:textId="4B41BB81" w:rsidR="00DE4282" w:rsidRDefault="00DE4282" w:rsidP="00DE4282">
      <w:pPr>
        <w:spacing w:line="240" w:lineRule="auto"/>
        <w:rPr>
          <w:rFonts w:ascii="Times New Roman" w:eastAsia="Times New Roman" w:hAnsi="Times New Roman" w:cs="Times New Roman"/>
          <w:color w:val="FF0000"/>
          <w:sz w:val="24"/>
          <w:szCs w:val="24"/>
        </w:rPr>
      </w:pPr>
      <w:r>
        <w:rPr>
          <w:color w:val="000000"/>
        </w:rPr>
        <w:t>Hieronder lees je het overzicht van de acties die het testcentrum moet ondernemen wanneer de kandidaat de verschillende fasen van het EVC-traject doorloopt.</w:t>
      </w:r>
    </w:p>
    <w:tbl>
      <w:tblPr>
        <w:tblW w:w="9062" w:type="dxa"/>
        <w:tblLayout w:type="fixed"/>
        <w:tblLook w:val="0400" w:firstRow="0" w:lastRow="0" w:firstColumn="0" w:lastColumn="0" w:noHBand="0" w:noVBand="1"/>
      </w:tblPr>
      <w:tblGrid>
        <w:gridCol w:w="2826"/>
        <w:gridCol w:w="6236"/>
      </w:tblGrid>
      <w:tr w:rsidR="00D068CD" w:rsidRPr="00D068CD" w14:paraId="10824EEE" w14:textId="77777777" w:rsidTr="002E7AB3">
        <w:tc>
          <w:tcPr>
            <w:tcW w:w="2826" w:type="dxa"/>
            <w:tcBorders>
              <w:top w:val="single" w:sz="4" w:space="0" w:color="C9C9C9"/>
              <w:left w:val="single" w:sz="4" w:space="0" w:color="C9C9C9"/>
              <w:bottom w:val="single" w:sz="4" w:space="0" w:color="C9C9C9"/>
              <w:right w:val="single" w:sz="4" w:space="0" w:color="C9C9C9"/>
            </w:tcBorders>
            <w:shd w:val="clear" w:color="auto" w:fill="BFBFBF"/>
            <w:tcMar>
              <w:top w:w="0" w:type="dxa"/>
              <w:left w:w="115" w:type="dxa"/>
              <w:bottom w:w="0" w:type="dxa"/>
              <w:right w:w="115" w:type="dxa"/>
            </w:tcMar>
          </w:tcPr>
          <w:p w14:paraId="3C011EF1" w14:textId="77777777" w:rsidR="00107A89" w:rsidRPr="00D068CD" w:rsidRDefault="00107A89" w:rsidP="002E7AB3">
            <w:pPr>
              <w:spacing w:before="240" w:after="120" w:line="240" w:lineRule="auto"/>
              <w:jc w:val="center"/>
            </w:pPr>
            <w:r w:rsidRPr="00D068CD">
              <w:t>Stappen</w:t>
            </w:r>
          </w:p>
        </w:tc>
        <w:tc>
          <w:tcPr>
            <w:tcW w:w="6236" w:type="dxa"/>
            <w:tcBorders>
              <w:top w:val="single" w:sz="4" w:space="0" w:color="C9C9C9"/>
              <w:left w:val="single" w:sz="4" w:space="0" w:color="C9C9C9"/>
              <w:bottom w:val="single" w:sz="4" w:space="0" w:color="C9C9C9"/>
              <w:right w:val="single" w:sz="4" w:space="0" w:color="C9C9C9"/>
            </w:tcBorders>
            <w:shd w:val="clear" w:color="auto" w:fill="BFBFBF"/>
            <w:tcMar>
              <w:top w:w="0" w:type="dxa"/>
              <w:left w:w="115" w:type="dxa"/>
              <w:bottom w:w="0" w:type="dxa"/>
              <w:right w:w="115" w:type="dxa"/>
            </w:tcMar>
          </w:tcPr>
          <w:p w14:paraId="120CCF88" w14:textId="77777777" w:rsidR="00107A89" w:rsidRPr="00D068CD" w:rsidRDefault="00107A89" w:rsidP="002E7AB3">
            <w:pPr>
              <w:spacing w:before="240" w:after="120" w:line="240" w:lineRule="auto"/>
              <w:jc w:val="center"/>
            </w:pPr>
            <w:r w:rsidRPr="00D068CD">
              <w:t>Wat doe je? Wat geef je mee?</w:t>
            </w:r>
          </w:p>
        </w:tc>
      </w:tr>
      <w:tr w:rsidR="00D068CD" w:rsidRPr="00D068CD" w14:paraId="7EBDFADD" w14:textId="77777777" w:rsidTr="002E7AB3">
        <w:tc>
          <w:tcPr>
            <w:tcW w:w="2826" w:type="dxa"/>
            <w:tcBorders>
              <w:top w:val="single" w:sz="4" w:space="0" w:color="C9C9C9"/>
              <w:left w:val="single" w:sz="4" w:space="0" w:color="C9C9C9"/>
              <w:bottom w:val="single" w:sz="4" w:space="0" w:color="C9C9C9"/>
              <w:right w:val="single" w:sz="4" w:space="0" w:color="C9C9C9"/>
            </w:tcBorders>
            <w:shd w:val="clear" w:color="auto" w:fill="EDEDED"/>
            <w:tcMar>
              <w:top w:w="0" w:type="dxa"/>
              <w:left w:w="115" w:type="dxa"/>
              <w:bottom w:w="0" w:type="dxa"/>
              <w:right w:w="115" w:type="dxa"/>
            </w:tcMar>
          </w:tcPr>
          <w:p w14:paraId="721AAE9D" w14:textId="72717D5E" w:rsidR="00107A89" w:rsidRPr="00D068CD" w:rsidRDefault="00561C5E" w:rsidP="002E7AB3">
            <w:pPr>
              <w:spacing w:before="240" w:after="120" w:line="240" w:lineRule="auto"/>
              <w:rPr>
                <w:b/>
              </w:rPr>
            </w:pPr>
            <w:r>
              <w:rPr>
                <w:b/>
              </w:rPr>
              <w:t xml:space="preserve">STAP 1: </w:t>
            </w:r>
            <w:r w:rsidR="00107A89" w:rsidRPr="00D068CD">
              <w:rPr>
                <w:b/>
              </w:rPr>
              <w:t>Eerste kennismaking</w:t>
            </w:r>
            <w:r w:rsidR="00BB5085">
              <w:rPr>
                <w:b/>
              </w:rPr>
              <w:t xml:space="preserve"> en Identificatie</w:t>
            </w:r>
          </w:p>
          <w:p w14:paraId="04A9B90C" w14:textId="77777777" w:rsidR="00107A89" w:rsidRPr="00D068CD" w:rsidRDefault="00107A89" w:rsidP="002E7AB3">
            <w:pPr>
              <w:spacing w:before="240" w:after="120" w:line="240" w:lineRule="auto"/>
            </w:pPr>
            <w:r w:rsidRPr="00D068CD">
              <w:t>(door testcentrum)</w:t>
            </w:r>
          </w:p>
        </w:tc>
        <w:tc>
          <w:tcPr>
            <w:tcW w:w="6236" w:type="dxa"/>
            <w:tcBorders>
              <w:top w:val="single" w:sz="4" w:space="0" w:color="C9C9C9"/>
              <w:left w:val="single" w:sz="4" w:space="0" w:color="C9C9C9"/>
              <w:bottom w:val="single" w:sz="4" w:space="0" w:color="C9C9C9"/>
              <w:right w:val="single" w:sz="4" w:space="0" w:color="C9C9C9"/>
            </w:tcBorders>
            <w:shd w:val="clear" w:color="auto" w:fill="EDEDED"/>
            <w:tcMar>
              <w:top w:w="0" w:type="dxa"/>
              <w:left w:w="115" w:type="dxa"/>
              <w:bottom w:w="0" w:type="dxa"/>
              <w:right w:w="115" w:type="dxa"/>
            </w:tcMar>
          </w:tcPr>
          <w:p w14:paraId="7E2CA625" w14:textId="77777777" w:rsidR="00107A89" w:rsidRPr="00D068CD" w:rsidRDefault="00107A89" w:rsidP="00107A89">
            <w:pPr>
              <w:numPr>
                <w:ilvl w:val="0"/>
                <w:numId w:val="4"/>
              </w:numPr>
              <w:spacing w:before="240" w:after="0" w:line="240" w:lineRule="auto"/>
              <w:ind w:left="360"/>
            </w:pPr>
            <w:r w:rsidRPr="00D068CD">
              <w:t>Iemand komt vrij informeren</w:t>
            </w:r>
          </w:p>
          <w:p w14:paraId="11EEE0C4" w14:textId="77777777" w:rsidR="00107A89" w:rsidRPr="00D068CD" w:rsidRDefault="00107A89" w:rsidP="00107A89">
            <w:pPr>
              <w:numPr>
                <w:ilvl w:val="0"/>
                <w:numId w:val="4"/>
              </w:numPr>
              <w:spacing w:after="120" w:line="240" w:lineRule="auto"/>
              <w:ind w:left="360"/>
            </w:pPr>
            <w:r w:rsidRPr="00D068CD">
              <w:t>Je organiseert een infomoment</w:t>
            </w:r>
          </w:p>
          <w:p w14:paraId="1431747B" w14:textId="77777777" w:rsidR="00107A89" w:rsidRPr="00D068CD" w:rsidRDefault="00107A89" w:rsidP="002E7AB3">
            <w:pPr>
              <w:spacing w:before="240" w:after="120" w:line="240" w:lineRule="auto"/>
            </w:pPr>
            <w:r w:rsidRPr="00D068CD">
              <w:t xml:space="preserve">Geef de geïnteresseerde kandidaat de (link naar de) </w:t>
            </w:r>
            <w:r w:rsidRPr="00D068CD">
              <w:rPr>
                <w:b/>
              </w:rPr>
              <w:t>‘Brochure voor de geïnteresseerde kandidaat’</w:t>
            </w:r>
            <w:r w:rsidRPr="00D068CD">
              <w:t xml:space="preserve"> mee. </w:t>
            </w:r>
          </w:p>
          <w:p w14:paraId="3FA5589C" w14:textId="77777777" w:rsidR="00107A89" w:rsidRDefault="00107A89" w:rsidP="002E7AB3">
            <w:pPr>
              <w:spacing w:before="240" w:after="120" w:line="240" w:lineRule="auto"/>
            </w:pPr>
            <w:r w:rsidRPr="00D068CD">
              <w:t>Daarnaast kan je ook een flyer, presentatie, aanwezigheid op sociale media, … voorzien.</w:t>
            </w:r>
          </w:p>
          <w:p w14:paraId="484E4BC7" w14:textId="1FFA4579" w:rsidR="007436D1" w:rsidRPr="00D068CD" w:rsidRDefault="007436D1" w:rsidP="002E7AB3">
            <w:pPr>
              <w:spacing w:before="240" w:after="120" w:line="240" w:lineRule="auto"/>
            </w:pPr>
            <w:r>
              <w:t xml:space="preserve">De kandidaat krijgt zo de kans om de competenties van het beroep bij zichzelf </w:t>
            </w:r>
            <w:r w:rsidR="00A847F7">
              <w:t>te identificeren.</w:t>
            </w:r>
          </w:p>
        </w:tc>
      </w:tr>
      <w:tr w:rsidR="00D068CD" w:rsidRPr="00D068CD" w14:paraId="182C9EF3" w14:textId="77777777" w:rsidTr="002E7AB3">
        <w:tc>
          <w:tcPr>
            <w:tcW w:w="2826" w:type="dxa"/>
            <w:tcBorders>
              <w:top w:val="single" w:sz="4" w:space="0" w:color="C9C9C9"/>
              <w:left w:val="single" w:sz="4" w:space="0" w:color="C9C9C9"/>
              <w:bottom w:val="single" w:sz="4" w:space="0" w:color="C9C9C9"/>
              <w:right w:val="single" w:sz="4" w:space="0" w:color="C9C9C9"/>
            </w:tcBorders>
            <w:shd w:val="clear" w:color="auto" w:fill="EDEDED"/>
            <w:tcMar>
              <w:top w:w="0" w:type="dxa"/>
              <w:left w:w="115" w:type="dxa"/>
              <w:bottom w:w="0" w:type="dxa"/>
              <w:right w:w="115" w:type="dxa"/>
            </w:tcMar>
          </w:tcPr>
          <w:p w14:paraId="594DEDDD" w14:textId="3E15FD6D" w:rsidR="00107A89" w:rsidRPr="00D068CD" w:rsidRDefault="00107A89" w:rsidP="002E7AB3">
            <w:pPr>
              <w:spacing w:before="240" w:after="120" w:line="240" w:lineRule="auto"/>
              <w:rPr>
                <w:b/>
              </w:rPr>
            </w:pPr>
            <w:r w:rsidRPr="00D068CD">
              <w:rPr>
                <w:b/>
              </w:rPr>
              <w:t>STAP 2: Documentatie</w:t>
            </w:r>
          </w:p>
          <w:p w14:paraId="1DAB219C" w14:textId="77777777" w:rsidR="00107A89" w:rsidRPr="00D068CD" w:rsidRDefault="00107A89" w:rsidP="002E7AB3">
            <w:pPr>
              <w:spacing w:before="240" w:after="120" w:line="240" w:lineRule="auto"/>
            </w:pPr>
            <w:r w:rsidRPr="00D068CD">
              <w:t>(door EVC-begeleider – niet dezelfde persoon als EVC- assessor!)</w:t>
            </w:r>
          </w:p>
        </w:tc>
        <w:tc>
          <w:tcPr>
            <w:tcW w:w="6236" w:type="dxa"/>
            <w:tcBorders>
              <w:top w:val="single" w:sz="4" w:space="0" w:color="C9C9C9"/>
              <w:left w:val="single" w:sz="4" w:space="0" w:color="C9C9C9"/>
              <w:bottom w:val="single" w:sz="4" w:space="0" w:color="C9C9C9"/>
              <w:right w:val="single" w:sz="4" w:space="0" w:color="C9C9C9"/>
            </w:tcBorders>
            <w:shd w:val="clear" w:color="auto" w:fill="EDEDED"/>
            <w:tcMar>
              <w:top w:w="0" w:type="dxa"/>
              <w:left w:w="115" w:type="dxa"/>
              <w:bottom w:w="0" w:type="dxa"/>
              <w:right w:w="115" w:type="dxa"/>
            </w:tcMar>
          </w:tcPr>
          <w:p w14:paraId="49352DD8" w14:textId="09A7C840" w:rsidR="00107A89" w:rsidRPr="00D068CD" w:rsidRDefault="00107A89" w:rsidP="002E7AB3">
            <w:pPr>
              <w:spacing w:before="240" w:after="120" w:line="240" w:lineRule="auto"/>
            </w:pPr>
            <w:r w:rsidRPr="00D068CD">
              <w:t xml:space="preserve">De EVC-begeleider overloopt samen met de kandidaat de competenties uit de beroepskwalificatie: heeft de kandidaat hier overal al </w:t>
            </w:r>
            <w:r w:rsidR="002D0C15">
              <w:t xml:space="preserve">voldoende </w:t>
            </w:r>
            <w:r w:rsidRPr="00D068CD">
              <w:t xml:space="preserve">ervaring mee? Dit </w:t>
            </w:r>
            <w:r w:rsidR="00C0476D">
              <w:t xml:space="preserve">kan </w:t>
            </w:r>
            <w:r w:rsidRPr="00D068CD">
              <w:t>a.d.h.v. een portfolio of zelftest</w:t>
            </w:r>
            <w:r w:rsidR="00C0476D">
              <w:t xml:space="preserve"> gebeuren</w:t>
            </w:r>
            <w:r w:rsidRPr="00D068CD">
              <w:t>.</w:t>
            </w:r>
            <w:r w:rsidR="0065746C">
              <w:t xml:space="preserve"> Maakt de kandidaat kans om het assessment succesvol af te leggen?</w:t>
            </w:r>
            <w:r w:rsidR="004F1E1A">
              <w:t xml:space="preserve"> De begeleider </w:t>
            </w:r>
            <w:r w:rsidR="00362EFF">
              <w:t xml:space="preserve">adviseert de kandidaat </w:t>
            </w:r>
            <w:r w:rsidR="008B23EA">
              <w:t xml:space="preserve">om </w:t>
            </w:r>
            <w:r w:rsidR="00362EFF">
              <w:t xml:space="preserve">al dan niet deel te nemen aan het assessment </w:t>
            </w:r>
            <w:r w:rsidR="00C11153">
              <w:t xml:space="preserve">of beveelt hem eventueel andere pistes aan om zich verder te professionaliseren. </w:t>
            </w:r>
          </w:p>
        </w:tc>
      </w:tr>
      <w:tr w:rsidR="00D068CD" w:rsidRPr="00D068CD" w14:paraId="13B5AAED" w14:textId="77777777" w:rsidTr="002E7AB3">
        <w:tc>
          <w:tcPr>
            <w:tcW w:w="2826" w:type="dxa"/>
            <w:tcBorders>
              <w:top w:val="single" w:sz="4" w:space="0" w:color="C9C9C9"/>
              <w:left w:val="single" w:sz="4" w:space="0" w:color="C9C9C9"/>
              <w:bottom w:val="single" w:sz="4" w:space="0" w:color="C9C9C9"/>
              <w:right w:val="single" w:sz="4" w:space="0" w:color="C9C9C9"/>
            </w:tcBorders>
            <w:shd w:val="clear" w:color="auto" w:fill="EDEDED"/>
            <w:tcMar>
              <w:top w:w="0" w:type="dxa"/>
              <w:left w:w="115" w:type="dxa"/>
              <w:bottom w:w="0" w:type="dxa"/>
              <w:right w:w="115" w:type="dxa"/>
            </w:tcMar>
          </w:tcPr>
          <w:p w14:paraId="02DA7DD6" w14:textId="77777777" w:rsidR="00107A89" w:rsidRPr="00D068CD" w:rsidRDefault="00107A89" w:rsidP="002E7AB3">
            <w:pPr>
              <w:spacing w:before="240" w:after="120" w:line="240" w:lineRule="auto"/>
              <w:jc w:val="both"/>
            </w:pPr>
            <w:r w:rsidRPr="00D068CD">
              <w:rPr>
                <w:b/>
              </w:rPr>
              <w:t>Inschrijven</w:t>
            </w:r>
          </w:p>
          <w:p w14:paraId="131A3F01" w14:textId="77777777" w:rsidR="00107A89" w:rsidRPr="00D068CD" w:rsidRDefault="00107A89" w:rsidP="002E7AB3">
            <w:pPr>
              <w:spacing w:after="0" w:line="240" w:lineRule="auto"/>
            </w:pPr>
            <w:r w:rsidRPr="00D068CD">
              <w:t xml:space="preserve">(door testcentrum) </w:t>
            </w:r>
          </w:p>
        </w:tc>
        <w:tc>
          <w:tcPr>
            <w:tcW w:w="6236" w:type="dxa"/>
            <w:tcBorders>
              <w:top w:val="single" w:sz="4" w:space="0" w:color="C9C9C9"/>
              <w:left w:val="single" w:sz="4" w:space="0" w:color="C9C9C9"/>
              <w:bottom w:val="single" w:sz="4" w:space="0" w:color="C9C9C9"/>
              <w:right w:val="single" w:sz="4" w:space="0" w:color="C9C9C9"/>
            </w:tcBorders>
            <w:shd w:val="clear" w:color="auto" w:fill="EDEDED"/>
            <w:tcMar>
              <w:top w:w="0" w:type="dxa"/>
              <w:left w:w="115" w:type="dxa"/>
              <w:bottom w:w="0" w:type="dxa"/>
              <w:right w:w="115" w:type="dxa"/>
            </w:tcMar>
          </w:tcPr>
          <w:p w14:paraId="70EFCF0C" w14:textId="61594CA1" w:rsidR="00107A89" w:rsidRPr="00221107" w:rsidRDefault="00107A89" w:rsidP="002E7AB3">
            <w:pPr>
              <w:spacing w:before="240" w:after="120" w:line="240" w:lineRule="auto"/>
              <w:rPr>
                <w:color w:val="FF0000"/>
              </w:rPr>
            </w:pPr>
            <w:r w:rsidRPr="00221107">
              <w:rPr>
                <w:color w:val="FF0000"/>
              </w:rPr>
              <w:t>Bij zijn inschrijving dient de kandidaat de volgende attesten in</w:t>
            </w:r>
            <w:r w:rsidR="00221107" w:rsidRPr="00221107">
              <w:rPr>
                <w:color w:val="FF0000"/>
              </w:rPr>
              <w:t xml:space="preserve"> (indien van toepassing!)</w:t>
            </w:r>
            <w:r w:rsidRPr="00221107">
              <w:rPr>
                <w:color w:val="FF0000"/>
              </w:rPr>
              <w:t>:</w:t>
            </w:r>
          </w:p>
          <w:p w14:paraId="6F7A0181" w14:textId="5F530869" w:rsidR="00107A89" w:rsidRPr="00221107" w:rsidRDefault="00221107" w:rsidP="00107A89">
            <w:pPr>
              <w:numPr>
                <w:ilvl w:val="0"/>
                <w:numId w:val="5"/>
              </w:numPr>
              <w:spacing w:after="120" w:line="240" w:lineRule="auto"/>
              <w:ind w:left="491"/>
              <w:rPr>
                <w:color w:val="FF0000"/>
              </w:rPr>
            </w:pPr>
            <w:r w:rsidRPr="00221107">
              <w:rPr>
                <w:color w:val="FF0000"/>
              </w:rPr>
              <w:t>…</w:t>
            </w:r>
          </w:p>
          <w:p w14:paraId="1E098EE6" w14:textId="77777777" w:rsidR="00107A89" w:rsidRDefault="00107A89" w:rsidP="002E7AB3">
            <w:pPr>
              <w:spacing w:before="240" w:after="120" w:line="240" w:lineRule="auto"/>
            </w:pPr>
            <w:r w:rsidRPr="00D068CD">
              <w:t xml:space="preserve">Na inschrijving krijgt de kandidaat de </w:t>
            </w:r>
            <w:r w:rsidRPr="00D068CD">
              <w:rPr>
                <w:b/>
              </w:rPr>
              <w:t>‘Infobundel voor de ingeschreven kandidaat’</w:t>
            </w:r>
            <w:r w:rsidRPr="00D068CD">
              <w:t xml:space="preserve"> mee. De infobundel kan eventueel kort met de kandidaat worden doorgenomen. </w:t>
            </w:r>
          </w:p>
          <w:p w14:paraId="171174AC" w14:textId="687F17BF" w:rsidR="00647287" w:rsidRPr="00BA1416" w:rsidRDefault="00442C6A" w:rsidP="002E7AB3">
            <w:pPr>
              <w:spacing w:before="240" w:after="120" w:line="240" w:lineRule="auto"/>
              <w:rPr>
                <w:i/>
                <w:iCs/>
                <w:color w:val="FF0000"/>
              </w:rPr>
            </w:pPr>
            <w:r w:rsidRPr="00647287">
              <w:rPr>
                <w:color w:val="FF0000"/>
              </w:rPr>
              <w:t>Indien de kandidaat zelf een organisatie mag voorstellen voor het afleggen van de prak</w:t>
            </w:r>
            <w:r w:rsidR="008E0853" w:rsidRPr="00647287">
              <w:rPr>
                <w:color w:val="FF0000"/>
              </w:rPr>
              <w:t>t</w:t>
            </w:r>
            <w:r w:rsidRPr="00647287">
              <w:rPr>
                <w:color w:val="FF0000"/>
              </w:rPr>
              <w:t xml:space="preserve">ijkproef in de </w:t>
            </w:r>
            <w:r w:rsidR="008E0853" w:rsidRPr="00647287">
              <w:rPr>
                <w:color w:val="FF0000"/>
              </w:rPr>
              <w:t>authentieke context, gebeurt dat in deze fase</w:t>
            </w:r>
            <w:r w:rsidR="00647287">
              <w:rPr>
                <w:color w:val="FF0000"/>
              </w:rPr>
              <w:t>. Bijvoorbeeld:</w:t>
            </w:r>
            <w:r w:rsidR="007D0015">
              <w:rPr>
                <w:color w:val="FF0000"/>
              </w:rPr>
              <w:t xml:space="preserve"> </w:t>
            </w:r>
            <w:r w:rsidR="007D0015" w:rsidRPr="007D0015">
              <w:rPr>
                <w:i/>
                <w:iCs/>
                <w:color w:val="FF0000"/>
              </w:rPr>
              <w:t xml:space="preserve">“De kandidaat gaat (volgens richtlijnen omschreven in infobundel) op zoek naar een </w:t>
            </w:r>
            <w:r w:rsidR="00BA1416">
              <w:rPr>
                <w:i/>
                <w:iCs/>
                <w:color w:val="FF0000"/>
              </w:rPr>
              <w:t xml:space="preserve">partnerorganisatie met </w:t>
            </w:r>
            <w:r w:rsidR="007D0015">
              <w:rPr>
                <w:i/>
                <w:iCs/>
                <w:color w:val="FF0000"/>
              </w:rPr>
              <w:t>praktijkplaats</w:t>
            </w:r>
            <w:r w:rsidR="007D0015" w:rsidRPr="007D0015">
              <w:rPr>
                <w:i/>
                <w:iCs/>
                <w:color w:val="FF0000"/>
              </w:rPr>
              <w:t xml:space="preserve"> en geeft zijn keuze binnen 2 weken na inschrijving door aan het testcentrum.”</w:t>
            </w:r>
          </w:p>
        </w:tc>
      </w:tr>
      <w:tr w:rsidR="00D068CD" w:rsidRPr="00D068CD" w14:paraId="6EBB2FFD" w14:textId="77777777" w:rsidTr="002E7AB3">
        <w:tc>
          <w:tcPr>
            <w:tcW w:w="2826" w:type="dxa"/>
            <w:tcBorders>
              <w:top w:val="single" w:sz="4" w:space="0" w:color="C9C9C9"/>
              <w:left w:val="single" w:sz="4" w:space="0" w:color="C9C9C9"/>
              <w:bottom w:val="single" w:sz="4" w:space="0" w:color="C9C9C9"/>
              <w:right w:val="single" w:sz="4" w:space="0" w:color="C9C9C9"/>
            </w:tcBorders>
            <w:shd w:val="clear" w:color="auto" w:fill="EDEDED"/>
            <w:tcMar>
              <w:top w:w="0" w:type="dxa"/>
              <w:left w:w="115" w:type="dxa"/>
              <w:bottom w:w="0" w:type="dxa"/>
              <w:right w:w="115" w:type="dxa"/>
            </w:tcMar>
          </w:tcPr>
          <w:p w14:paraId="3B6B01AB" w14:textId="77777777" w:rsidR="00107A89" w:rsidRPr="00D068CD" w:rsidRDefault="00107A89" w:rsidP="002E7AB3">
            <w:pPr>
              <w:spacing w:before="240" w:after="120" w:line="240" w:lineRule="auto"/>
              <w:rPr>
                <w:b/>
              </w:rPr>
            </w:pPr>
            <w:r w:rsidRPr="00D068CD">
              <w:rPr>
                <w:b/>
              </w:rPr>
              <w:t>Praktische voorbereiding</w:t>
            </w:r>
          </w:p>
          <w:p w14:paraId="132BC01C" w14:textId="77777777" w:rsidR="00107A89" w:rsidRPr="00D068CD" w:rsidRDefault="00107A89" w:rsidP="002E7AB3">
            <w:pPr>
              <w:spacing w:before="240" w:after="120" w:line="240" w:lineRule="auto"/>
            </w:pPr>
            <w:r w:rsidRPr="00D068CD">
              <w:t>(door testcentrum)</w:t>
            </w:r>
          </w:p>
        </w:tc>
        <w:tc>
          <w:tcPr>
            <w:tcW w:w="6236" w:type="dxa"/>
            <w:tcBorders>
              <w:top w:val="single" w:sz="4" w:space="0" w:color="C9C9C9"/>
              <w:left w:val="single" w:sz="4" w:space="0" w:color="C9C9C9"/>
              <w:bottom w:val="single" w:sz="4" w:space="0" w:color="C9C9C9"/>
              <w:right w:val="single" w:sz="4" w:space="0" w:color="C9C9C9"/>
            </w:tcBorders>
            <w:shd w:val="clear" w:color="auto" w:fill="EDEDED"/>
            <w:tcMar>
              <w:top w:w="0" w:type="dxa"/>
              <w:left w:w="115" w:type="dxa"/>
              <w:bottom w:w="0" w:type="dxa"/>
              <w:right w:w="115" w:type="dxa"/>
            </w:tcMar>
          </w:tcPr>
          <w:p w14:paraId="050ADCA5" w14:textId="77777777" w:rsidR="00382C0D" w:rsidRDefault="00D43B98" w:rsidP="00D43B98">
            <w:pPr>
              <w:spacing w:after="0" w:line="240" w:lineRule="auto"/>
              <w:rPr>
                <w:color w:val="FF0000"/>
              </w:rPr>
            </w:pPr>
            <w:r w:rsidRPr="006A1C4D">
              <w:rPr>
                <w:color w:val="FF0000"/>
              </w:rPr>
              <w:t xml:space="preserve">Indien er contacten moeten gelegd </w:t>
            </w:r>
            <w:r w:rsidR="008E0853">
              <w:rPr>
                <w:color w:val="FF0000"/>
              </w:rPr>
              <w:t xml:space="preserve">/nagegaan </w:t>
            </w:r>
            <w:r w:rsidRPr="006A1C4D">
              <w:rPr>
                <w:color w:val="FF0000"/>
              </w:rPr>
              <w:t xml:space="preserve">worden met een partnerorganisatie </w:t>
            </w:r>
            <w:r w:rsidR="006A1C4D" w:rsidRPr="006A1C4D">
              <w:rPr>
                <w:color w:val="FF0000"/>
              </w:rPr>
              <w:t>i.v.m. de praktijkproef in de authentieke context, gebeurt dat in deze fase.</w:t>
            </w:r>
            <w:r w:rsidR="007D0015">
              <w:rPr>
                <w:color w:val="FF0000"/>
              </w:rPr>
              <w:t xml:space="preserve"> </w:t>
            </w:r>
          </w:p>
          <w:p w14:paraId="3C6B12DB" w14:textId="71E54EBF" w:rsidR="00D43B98" w:rsidRPr="006A1C4D" w:rsidRDefault="007D0015" w:rsidP="00D43B98">
            <w:pPr>
              <w:spacing w:after="0" w:line="240" w:lineRule="auto"/>
              <w:rPr>
                <w:color w:val="FF0000"/>
              </w:rPr>
            </w:pPr>
            <w:r>
              <w:rPr>
                <w:color w:val="FF0000"/>
              </w:rPr>
              <w:t>Bijvoorbeeld:</w:t>
            </w:r>
          </w:p>
          <w:p w14:paraId="1075B47D" w14:textId="77978F86" w:rsidR="00107A89" w:rsidRPr="00382C0D" w:rsidRDefault="00107A89" w:rsidP="00107A89">
            <w:pPr>
              <w:numPr>
                <w:ilvl w:val="0"/>
                <w:numId w:val="6"/>
              </w:numPr>
              <w:spacing w:after="0" w:line="240" w:lineRule="auto"/>
              <w:ind w:left="404" w:hanging="283"/>
              <w:rPr>
                <w:i/>
                <w:iCs/>
                <w:color w:val="FF0000"/>
              </w:rPr>
            </w:pPr>
            <w:r w:rsidRPr="00382C0D">
              <w:rPr>
                <w:i/>
                <w:iCs/>
                <w:color w:val="FF0000"/>
              </w:rPr>
              <w:lastRenderedPageBreak/>
              <w:t xml:space="preserve">Het testcentrum gaat na of deze </w:t>
            </w:r>
            <w:r w:rsidR="007D0015" w:rsidRPr="00382C0D">
              <w:rPr>
                <w:i/>
                <w:iCs/>
                <w:color w:val="FF0000"/>
              </w:rPr>
              <w:t>praktijkplaats</w:t>
            </w:r>
            <w:r w:rsidRPr="00382C0D">
              <w:rPr>
                <w:i/>
                <w:iCs/>
                <w:color w:val="FF0000"/>
              </w:rPr>
              <w:t xml:space="preserve"> voldoet aan de voorwaarden</w:t>
            </w:r>
            <w:r w:rsidR="00696FC2" w:rsidRPr="00382C0D">
              <w:rPr>
                <w:i/>
                <w:iCs/>
                <w:color w:val="FF0000"/>
              </w:rPr>
              <w:t>.</w:t>
            </w:r>
          </w:p>
          <w:p w14:paraId="3CCF1090" w14:textId="59F29F32" w:rsidR="00107A89" w:rsidRPr="0037266E" w:rsidRDefault="00107A89" w:rsidP="0037266E">
            <w:pPr>
              <w:numPr>
                <w:ilvl w:val="0"/>
                <w:numId w:val="6"/>
              </w:numPr>
              <w:spacing w:after="0" w:line="240" w:lineRule="auto"/>
              <w:ind w:left="404" w:hanging="283"/>
            </w:pPr>
            <w:r w:rsidRPr="00382C0D">
              <w:rPr>
                <w:i/>
                <w:iCs/>
                <w:color w:val="FF0000"/>
              </w:rPr>
              <w:t xml:space="preserve">2 weken na de inschrijving neemt het testcentrum contact op met de kandidaat én </w:t>
            </w:r>
            <w:r w:rsidR="00BA1416">
              <w:rPr>
                <w:i/>
                <w:iCs/>
                <w:color w:val="FF0000"/>
              </w:rPr>
              <w:t>de partnerorganisatie</w:t>
            </w:r>
            <w:r w:rsidRPr="00382C0D">
              <w:rPr>
                <w:i/>
                <w:iCs/>
                <w:color w:val="FF0000"/>
              </w:rPr>
              <w:t xml:space="preserve"> om praktische afspraken vast te leggen (zie startdocument).</w:t>
            </w:r>
          </w:p>
        </w:tc>
      </w:tr>
      <w:tr w:rsidR="00D068CD" w:rsidRPr="00D068CD" w14:paraId="67CDE80B" w14:textId="77777777" w:rsidTr="002E7AB3">
        <w:tc>
          <w:tcPr>
            <w:tcW w:w="2826" w:type="dxa"/>
            <w:tcBorders>
              <w:top w:val="single" w:sz="4" w:space="0" w:color="C9C9C9"/>
              <w:left w:val="single" w:sz="4" w:space="0" w:color="C9C9C9"/>
              <w:bottom w:val="single" w:sz="4" w:space="0" w:color="C9C9C9"/>
              <w:right w:val="single" w:sz="4" w:space="0" w:color="C9C9C9"/>
            </w:tcBorders>
            <w:shd w:val="clear" w:color="auto" w:fill="EDEDED"/>
            <w:tcMar>
              <w:top w:w="0" w:type="dxa"/>
              <w:left w:w="115" w:type="dxa"/>
              <w:bottom w:w="0" w:type="dxa"/>
              <w:right w:w="115" w:type="dxa"/>
            </w:tcMar>
          </w:tcPr>
          <w:p w14:paraId="4A80CE0F" w14:textId="55FDFF6B" w:rsidR="007A54DC" w:rsidRPr="00736AD2" w:rsidRDefault="00107A89" w:rsidP="007A54DC">
            <w:pPr>
              <w:spacing w:before="240" w:after="120" w:line="240" w:lineRule="auto"/>
              <w:rPr>
                <w:color w:val="FF0000"/>
              </w:rPr>
            </w:pPr>
            <w:r w:rsidRPr="00736AD2">
              <w:rPr>
                <w:b/>
                <w:color w:val="FF0000"/>
              </w:rPr>
              <w:lastRenderedPageBreak/>
              <w:t>Invullen startdocument</w:t>
            </w:r>
            <w:r w:rsidR="007A54DC" w:rsidRPr="00736AD2">
              <w:rPr>
                <w:b/>
                <w:color w:val="FF0000"/>
              </w:rPr>
              <w:t xml:space="preserve">, </w:t>
            </w:r>
            <w:r w:rsidR="007A54DC" w:rsidRPr="00736AD2">
              <w:rPr>
                <w:color w:val="FF0000"/>
              </w:rPr>
              <w:t>indien er gewerkt wordt met een partnerorganisatie voor de praktijkproef in de authentieke context</w:t>
            </w:r>
          </w:p>
          <w:p w14:paraId="1E2CE849" w14:textId="4A6DF1FC" w:rsidR="00107A89" w:rsidRPr="00736AD2" w:rsidRDefault="00107A89" w:rsidP="002E7AB3">
            <w:pPr>
              <w:spacing w:before="240" w:after="120" w:line="240" w:lineRule="auto"/>
              <w:rPr>
                <w:b/>
                <w:color w:val="FF0000"/>
              </w:rPr>
            </w:pPr>
          </w:p>
          <w:p w14:paraId="3BD7F73C" w14:textId="77777777" w:rsidR="00107A89" w:rsidRPr="00D068CD" w:rsidRDefault="00107A89" w:rsidP="002E7AB3">
            <w:pPr>
              <w:spacing w:before="240" w:after="120" w:line="240" w:lineRule="auto"/>
            </w:pPr>
            <w:r w:rsidRPr="00736AD2">
              <w:rPr>
                <w:color w:val="FF0000"/>
              </w:rPr>
              <w:t>(door testcentrum of assessor)</w:t>
            </w:r>
          </w:p>
        </w:tc>
        <w:tc>
          <w:tcPr>
            <w:tcW w:w="6236" w:type="dxa"/>
            <w:tcBorders>
              <w:top w:val="single" w:sz="4" w:space="0" w:color="C9C9C9"/>
              <w:left w:val="single" w:sz="4" w:space="0" w:color="C9C9C9"/>
              <w:bottom w:val="single" w:sz="4" w:space="0" w:color="C9C9C9"/>
              <w:right w:val="single" w:sz="4" w:space="0" w:color="C9C9C9"/>
            </w:tcBorders>
            <w:shd w:val="clear" w:color="auto" w:fill="EDEDED"/>
            <w:tcMar>
              <w:top w:w="0" w:type="dxa"/>
              <w:left w:w="115" w:type="dxa"/>
              <w:bottom w:w="0" w:type="dxa"/>
              <w:right w:w="115" w:type="dxa"/>
            </w:tcMar>
          </w:tcPr>
          <w:p w14:paraId="673493E8" w14:textId="2F13278E" w:rsidR="00107A89" w:rsidRPr="00736AD2" w:rsidRDefault="00107A89" w:rsidP="002E7AB3">
            <w:pPr>
              <w:spacing w:before="240" w:after="120" w:line="240" w:lineRule="auto"/>
              <w:rPr>
                <w:color w:val="FF0000"/>
              </w:rPr>
            </w:pPr>
            <w:r w:rsidRPr="00736AD2">
              <w:rPr>
                <w:color w:val="FF0000"/>
              </w:rPr>
              <w:t xml:space="preserve">Het testcentrum legt samen met de kandidaat en de </w:t>
            </w:r>
            <w:r w:rsidR="007A54DC" w:rsidRPr="00736AD2">
              <w:rPr>
                <w:color w:val="FF0000"/>
              </w:rPr>
              <w:t>partnerorganisatie</w:t>
            </w:r>
            <w:r w:rsidRPr="00736AD2">
              <w:rPr>
                <w:color w:val="FF0000"/>
              </w:rPr>
              <w:t xml:space="preserve"> de volgende gegevens vast in het </w:t>
            </w:r>
            <w:r w:rsidRPr="00736AD2">
              <w:rPr>
                <w:b/>
                <w:color w:val="FF0000"/>
              </w:rPr>
              <w:t>‘startdocument</w:t>
            </w:r>
            <w:r w:rsidRPr="00736AD2">
              <w:rPr>
                <w:color w:val="FF0000"/>
              </w:rPr>
              <w:t>’ (fysiek of telefonisch):</w:t>
            </w:r>
          </w:p>
          <w:p w14:paraId="671B26B0" w14:textId="69EE348B" w:rsidR="00107A89" w:rsidRPr="00736AD2" w:rsidRDefault="00107A89" w:rsidP="00107A89">
            <w:pPr>
              <w:numPr>
                <w:ilvl w:val="1"/>
                <w:numId w:val="7"/>
              </w:numPr>
              <w:spacing w:before="240" w:after="0" w:line="240" w:lineRule="auto"/>
              <w:ind w:left="491"/>
              <w:rPr>
                <w:color w:val="FF0000"/>
              </w:rPr>
            </w:pPr>
            <w:r w:rsidRPr="00736AD2">
              <w:rPr>
                <w:color w:val="FF0000"/>
              </w:rPr>
              <w:t>Data, uren en adres van afspraken</w:t>
            </w:r>
          </w:p>
          <w:p w14:paraId="252DC43C" w14:textId="61D105E6" w:rsidR="00107A89" w:rsidRPr="00D068CD" w:rsidRDefault="00736AD2" w:rsidP="00107A89">
            <w:pPr>
              <w:numPr>
                <w:ilvl w:val="1"/>
                <w:numId w:val="7"/>
              </w:numPr>
              <w:spacing w:after="120" w:line="240" w:lineRule="auto"/>
              <w:ind w:left="491"/>
            </w:pPr>
            <w:r w:rsidRPr="00736AD2">
              <w:rPr>
                <w:color w:val="FF0000"/>
              </w:rPr>
              <w:t>Details i.v.m. afspraken zoals werkschema, planning, …</w:t>
            </w:r>
          </w:p>
        </w:tc>
      </w:tr>
      <w:tr w:rsidR="00D068CD" w:rsidRPr="00D068CD" w14:paraId="489511CC" w14:textId="77777777" w:rsidTr="002E7AB3">
        <w:tc>
          <w:tcPr>
            <w:tcW w:w="2826" w:type="dxa"/>
            <w:tcBorders>
              <w:top w:val="single" w:sz="4" w:space="0" w:color="C9C9C9"/>
              <w:left w:val="single" w:sz="4" w:space="0" w:color="C9C9C9"/>
              <w:bottom w:val="single" w:sz="4" w:space="0" w:color="C9C9C9"/>
              <w:right w:val="single" w:sz="4" w:space="0" w:color="C9C9C9"/>
            </w:tcBorders>
            <w:shd w:val="clear" w:color="auto" w:fill="EDEDED"/>
            <w:tcMar>
              <w:top w:w="0" w:type="dxa"/>
              <w:left w:w="115" w:type="dxa"/>
              <w:bottom w:w="0" w:type="dxa"/>
              <w:right w:w="115" w:type="dxa"/>
            </w:tcMar>
          </w:tcPr>
          <w:p w14:paraId="614BDB51" w14:textId="17D5C463" w:rsidR="00107A89" w:rsidRPr="00D068CD" w:rsidRDefault="00107A89" w:rsidP="00E37243">
            <w:pPr>
              <w:spacing w:before="240" w:after="120" w:line="240" w:lineRule="auto"/>
              <w:rPr>
                <w:b/>
              </w:rPr>
            </w:pPr>
            <w:r w:rsidRPr="00D068CD">
              <w:rPr>
                <w:b/>
              </w:rPr>
              <w:t>STAP</w:t>
            </w:r>
            <w:r w:rsidR="00E37243">
              <w:rPr>
                <w:b/>
              </w:rPr>
              <w:t xml:space="preserve"> </w:t>
            </w:r>
            <w:r w:rsidRPr="00D068CD">
              <w:rPr>
                <w:b/>
              </w:rPr>
              <w:t>3: Assessment</w:t>
            </w:r>
            <w:r w:rsidR="00F638D5">
              <w:rPr>
                <w:b/>
              </w:rPr>
              <w:t xml:space="preserve"> (Beoordeling)</w:t>
            </w:r>
          </w:p>
          <w:p w14:paraId="36298CCA" w14:textId="77777777" w:rsidR="00107A89" w:rsidRPr="00D068CD" w:rsidRDefault="00107A89" w:rsidP="002E7AB3">
            <w:pPr>
              <w:spacing w:before="240" w:after="120" w:line="240" w:lineRule="auto"/>
              <w:jc w:val="both"/>
            </w:pPr>
            <w:r w:rsidRPr="00D068CD">
              <w:t>(door assessor)</w:t>
            </w:r>
          </w:p>
        </w:tc>
        <w:tc>
          <w:tcPr>
            <w:tcW w:w="6236" w:type="dxa"/>
            <w:tcBorders>
              <w:top w:val="single" w:sz="4" w:space="0" w:color="C9C9C9"/>
              <w:left w:val="single" w:sz="4" w:space="0" w:color="C9C9C9"/>
              <w:bottom w:val="single" w:sz="4" w:space="0" w:color="C9C9C9"/>
              <w:right w:val="single" w:sz="4" w:space="0" w:color="C9C9C9"/>
            </w:tcBorders>
            <w:shd w:val="clear" w:color="auto" w:fill="EDEDED"/>
            <w:tcMar>
              <w:top w:w="0" w:type="dxa"/>
              <w:left w:w="115" w:type="dxa"/>
              <w:bottom w:w="0" w:type="dxa"/>
              <w:right w:w="115" w:type="dxa"/>
            </w:tcMar>
          </w:tcPr>
          <w:p w14:paraId="3E08D82F" w14:textId="4392D003" w:rsidR="00F638D5" w:rsidRDefault="00E452DC" w:rsidP="00F638D5">
            <w:pPr>
              <w:spacing w:before="240" w:after="0" w:line="240" w:lineRule="auto"/>
            </w:pPr>
            <w:r>
              <w:t>Zie draaiboek assessor.</w:t>
            </w:r>
          </w:p>
          <w:p w14:paraId="3DB44A59" w14:textId="08DB3EDA" w:rsidR="00107A89" w:rsidRPr="00D068CD" w:rsidRDefault="00CC037F" w:rsidP="00E452DC">
            <w:pPr>
              <w:spacing w:after="120" w:line="240" w:lineRule="auto"/>
            </w:pPr>
            <w:r>
              <w:t xml:space="preserve">Na afloop bepaalt de </w:t>
            </w:r>
            <w:r w:rsidRPr="00D068CD">
              <w:t xml:space="preserve">assessor </w:t>
            </w:r>
            <w:r w:rsidR="0013423D">
              <w:rPr>
                <w:color w:val="FF0000"/>
              </w:rPr>
              <w:t xml:space="preserve">(of ‘bepalen de assessoren in het assessorenoverleg’) </w:t>
            </w:r>
            <w:r w:rsidR="008459BD" w:rsidRPr="00D068CD">
              <w:t xml:space="preserve">of de kandidaat </w:t>
            </w:r>
            <w:r w:rsidR="008459BD">
              <w:t>elke</w:t>
            </w:r>
            <w:r w:rsidRPr="00D068CD">
              <w:t xml:space="preserve"> competentie</w:t>
            </w:r>
            <w:r w:rsidR="00156D43">
              <w:t xml:space="preserve"> afzonderlijk beheerst</w:t>
            </w:r>
            <w:r w:rsidRPr="00D068CD">
              <w:t xml:space="preserve">. Deze informatie </w:t>
            </w:r>
            <w:r w:rsidR="00A23832">
              <w:t xml:space="preserve">(ingevuld in het beoordelingsformulier) </w:t>
            </w:r>
            <w:r w:rsidRPr="00D068CD">
              <w:t>ge</w:t>
            </w:r>
            <w:r w:rsidR="00A23832">
              <w:t xml:space="preserve">eft hij </w:t>
            </w:r>
            <w:r w:rsidR="0013423D">
              <w:rPr>
                <w:color w:val="FF0000"/>
              </w:rPr>
              <w:t>(of ‘geven ze’)</w:t>
            </w:r>
            <w:r w:rsidR="0084752D">
              <w:rPr>
                <w:color w:val="FF0000"/>
              </w:rPr>
              <w:t xml:space="preserve"> </w:t>
            </w:r>
            <w:r w:rsidRPr="00D068CD">
              <w:t>door aan de directeur en administratie van het testcentrum.</w:t>
            </w:r>
          </w:p>
        </w:tc>
      </w:tr>
      <w:tr w:rsidR="00D068CD" w:rsidRPr="00D068CD" w14:paraId="7CCDBD5F" w14:textId="77777777" w:rsidTr="002E7AB3">
        <w:tc>
          <w:tcPr>
            <w:tcW w:w="2826" w:type="dxa"/>
            <w:tcBorders>
              <w:top w:val="single" w:sz="4" w:space="0" w:color="C9C9C9"/>
              <w:left w:val="single" w:sz="4" w:space="0" w:color="C9C9C9"/>
              <w:bottom w:val="single" w:sz="4" w:space="0" w:color="C9C9C9"/>
              <w:right w:val="single" w:sz="4" w:space="0" w:color="C9C9C9"/>
            </w:tcBorders>
            <w:shd w:val="clear" w:color="auto" w:fill="EDEDED"/>
            <w:tcMar>
              <w:top w:w="0" w:type="dxa"/>
              <w:left w:w="115" w:type="dxa"/>
              <w:bottom w:w="0" w:type="dxa"/>
              <w:right w:w="115" w:type="dxa"/>
            </w:tcMar>
          </w:tcPr>
          <w:p w14:paraId="234E35BB" w14:textId="77777777" w:rsidR="00107A89" w:rsidRPr="00D068CD" w:rsidRDefault="00107A89" w:rsidP="002E7AB3">
            <w:pPr>
              <w:spacing w:before="240" w:after="120" w:line="240" w:lineRule="auto"/>
              <w:jc w:val="both"/>
              <w:rPr>
                <w:b/>
              </w:rPr>
            </w:pPr>
            <w:r w:rsidRPr="00D068CD">
              <w:rPr>
                <w:b/>
              </w:rPr>
              <w:t>STAP 4: Certificering</w:t>
            </w:r>
          </w:p>
          <w:p w14:paraId="0A700F9E" w14:textId="77777777" w:rsidR="00107A89" w:rsidRPr="00D068CD" w:rsidRDefault="00107A89" w:rsidP="002E7AB3">
            <w:pPr>
              <w:spacing w:before="240" w:after="120" w:line="240" w:lineRule="auto"/>
              <w:jc w:val="both"/>
            </w:pPr>
            <w:r w:rsidRPr="00D068CD">
              <w:t>(door testcentrum)</w:t>
            </w:r>
          </w:p>
        </w:tc>
        <w:tc>
          <w:tcPr>
            <w:tcW w:w="6236" w:type="dxa"/>
            <w:tcBorders>
              <w:top w:val="single" w:sz="4" w:space="0" w:color="C9C9C9"/>
              <w:left w:val="single" w:sz="4" w:space="0" w:color="C9C9C9"/>
              <w:bottom w:val="single" w:sz="4" w:space="0" w:color="C9C9C9"/>
              <w:right w:val="single" w:sz="4" w:space="0" w:color="C9C9C9"/>
            </w:tcBorders>
            <w:shd w:val="clear" w:color="auto" w:fill="EDEDED"/>
            <w:tcMar>
              <w:top w:w="0" w:type="dxa"/>
              <w:left w:w="115" w:type="dxa"/>
              <w:bottom w:w="0" w:type="dxa"/>
              <w:right w:w="115" w:type="dxa"/>
            </w:tcMar>
          </w:tcPr>
          <w:p w14:paraId="0813DB39" w14:textId="77777777" w:rsidR="00107A89" w:rsidRPr="00D068CD" w:rsidRDefault="00107A89" w:rsidP="002E7AB3">
            <w:pPr>
              <w:spacing w:before="240" w:after="120" w:line="240" w:lineRule="auto"/>
            </w:pPr>
            <w:r w:rsidRPr="00D068CD">
              <w:t>Het testcentrum reikt het competentiebewijs (</w:t>
            </w:r>
            <w:r w:rsidRPr="00D068CD">
              <w:rPr>
                <w:b/>
              </w:rPr>
              <w:t>bewijs van de beroepskwalificatie</w:t>
            </w:r>
            <w:r w:rsidRPr="00D068CD">
              <w:t xml:space="preserve"> of </w:t>
            </w:r>
            <w:r w:rsidRPr="00D068CD">
              <w:rPr>
                <w:b/>
              </w:rPr>
              <w:t>bewijs van competenties</w:t>
            </w:r>
            <w:r w:rsidRPr="00D068CD">
              <w:t xml:space="preserve">) aan de kandidaat uit. </w:t>
            </w:r>
          </w:p>
        </w:tc>
      </w:tr>
      <w:tr w:rsidR="00D068CD" w:rsidRPr="00D068CD" w14:paraId="37E008E4" w14:textId="77777777" w:rsidTr="002E7AB3">
        <w:tc>
          <w:tcPr>
            <w:tcW w:w="2826" w:type="dxa"/>
            <w:tcBorders>
              <w:top w:val="single" w:sz="4" w:space="0" w:color="C9C9C9"/>
              <w:left w:val="single" w:sz="4" w:space="0" w:color="C9C9C9"/>
              <w:bottom w:val="single" w:sz="4" w:space="0" w:color="C9C9C9"/>
              <w:right w:val="single" w:sz="4" w:space="0" w:color="C9C9C9"/>
            </w:tcBorders>
            <w:shd w:val="clear" w:color="auto" w:fill="EDEDED"/>
            <w:tcMar>
              <w:top w:w="0" w:type="dxa"/>
              <w:left w:w="115" w:type="dxa"/>
              <w:bottom w:w="0" w:type="dxa"/>
              <w:right w:w="115" w:type="dxa"/>
            </w:tcMar>
          </w:tcPr>
          <w:p w14:paraId="7BE6D108" w14:textId="77777777" w:rsidR="00107A89" w:rsidRPr="00D068CD" w:rsidRDefault="00107A89" w:rsidP="002E7AB3">
            <w:pPr>
              <w:spacing w:before="240" w:after="120" w:line="240" w:lineRule="auto"/>
              <w:jc w:val="both"/>
              <w:rPr>
                <w:b/>
              </w:rPr>
            </w:pPr>
            <w:r w:rsidRPr="00D068CD">
              <w:rPr>
                <w:b/>
              </w:rPr>
              <w:t>Nazorg</w:t>
            </w:r>
          </w:p>
          <w:p w14:paraId="60EE12EB" w14:textId="77777777" w:rsidR="00107A89" w:rsidRPr="00D068CD" w:rsidRDefault="00107A89" w:rsidP="002E7AB3">
            <w:pPr>
              <w:spacing w:before="240" w:after="120" w:line="240" w:lineRule="auto"/>
            </w:pPr>
            <w:r w:rsidRPr="00D068CD">
              <w:t>(door begeleider en assessoren)</w:t>
            </w:r>
          </w:p>
        </w:tc>
        <w:tc>
          <w:tcPr>
            <w:tcW w:w="6236" w:type="dxa"/>
            <w:tcBorders>
              <w:top w:val="single" w:sz="4" w:space="0" w:color="C9C9C9"/>
              <w:left w:val="single" w:sz="4" w:space="0" w:color="C9C9C9"/>
              <w:bottom w:val="single" w:sz="4" w:space="0" w:color="C9C9C9"/>
              <w:right w:val="single" w:sz="4" w:space="0" w:color="C9C9C9"/>
            </w:tcBorders>
            <w:shd w:val="clear" w:color="auto" w:fill="EDEDED"/>
            <w:tcMar>
              <w:top w:w="0" w:type="dxa"/>
              <w:left w:w="115" w:type="dxa"/>
              <w:bottom w:w="0" w:type="dxa"/>
              <w:right w:w="115" w:type="dxa"/>
            </w:tcMar>
          </w:tcPr>
          <w:p w14:paraId="2858BAAF" w14:textId="6EDBA6FE" w:rsidR="00107A89" w:rsidRPr="00D068CD" w:rsidRDefault="00107A89" w:rsidP="002E7AB3">
            <w:pPr>
              <w:spacing w:before="240" w:after="0" w:line="240" w:lineRule="auto"/>
            </w:pPr>
            <w:r w:rsidRPr="00D068CD">
              <w:t xml:space="preserve">Het feedbackformulier wordt aan de kandidaat bezorgd. </w:t>
            </w:r>
            <w:r w:rsidR="009F4BD7" w:rsidRPr="00795923">
              <w:rPr>
                <w:color w:val="FF0000"/>
              </w:rPr>
              <w:t xml:space="preserve">Dat kan </w:t>
            </w:r>
            <w:r w:rsidR="00161F1B" w:rsidRPr="00795923">
              <w:rPr>
                <w:color w:val="FF0000"/>
              </w:rPr>
              <w:t xml:space="preserve">in </w:t>
            </w:r>
            <w:r w:rsidR="00795923" w:rsidRPr="00795923">
              <w:rPr>
                <w:color w:val="FF0000"/>
              </w:rPr>
              <w:t>een feedback</w:t>
            </w:r>
            <w:r w:rsidR="00161F1B" w:rsidRPr="00795923">
              <w:rPr>
                <w:color w:val="FF0000"/>
              </w:rPr>
              <w:t>gesprek</w:t>
            </w:r>
            <w:r w:rsidR="00795923" w:rsidRPr="00795923">
              <w:rPr>
                <w:color w:val="FF0000"/>
              </w:rPr>
              <w:t xml:space="preserve"> tussen assessor(en) en kandidaat.</w:t>
            </w:r>
            <w:r w:rsidR="00161F1B" w:rsidRPr="00795923">
              <w:rPr>
                <w:color w:val="FF0000"/>
              </w:rPr>
              <w:t xml:space="preserve"> </w:t>
            </w:r>
            <w:r w:rsidRPr="00D068CD">
              <w:t>Het feedbackformulier geeft de kandidaat inzicht in zijn competenties.</w:t>
            </w:r>
          </w:p>
          <w:p w14:paraId="34CD025A" w14:textId="16FDF308" w:rsidR="00107A89" w:rsidRPr="00D068CD" w:rsidRDefault="00107A89" w:rsidP="008330FE">
            <w:pPr>
              <w:spacing w:before="240" w:after="0" w:line="240" w:lineRule="auto"/>
            </w:pPr>
            <w:r w:rsidRPr="00D068CD">
              <w:t>De EVC-begeleider bespreekt met de kandidaat de verdere mogelijkheden na het behaalde resultaat.</w:t>
            </w:r>
          </w:p>
        </w:tc>
      </w:tr>
      <w:tr w:rsidR="00D068CD" w:rsidRPr="00D068CD" w14:paraId="36FBA198" w14:textId="77777777" w:rsidTr="002E7AB3">
        <w:tc>
          <w:tcPr>
            <w:tcW w:w="2826" w:type="dxa"/>
            <w:tcBorders>
              <w:top w:val="single" w:sz="4" w:space="0" w:color="C9C9C9"/>
              <w:left w:val="single" w:sz="4" w:space="0" w:color="C9C9C9"/>
              <w:bottom w:val="single" w:sz="4" w:space="0" w:color="C9C9C9"/>
              <w:right w:val="single" w:sz="4" w:space="0" w:color="C9C9C9"/>
            </w:tcBorders>
            <w:shd w:val="clear" w:color="auto" w:fill="EDEDED"/>
            <w:tcMar>
              <w:top w:w="0" w:type="dxa"/>
              <w:left w:w="115" w:type="dxa"/>
              <w:bottom w:w="0" w:type="dxa"/>
              <w:right w:w="115" w:type="dxa"/>
            </w:tcMar>
          </w:tcPr>
          <w:p w14:paraId="28C1F6A2" w14:textId="77777777" w:rsidR="00107A89" w:rsidRPr="00D068CD" w:rsidRDefault="00107A89" w:rsidP="002E7AB3">
            <w:pPr>
              <w:spacing w:before="240" w:after="120" w:line="240" w:lineRule="auto"/>
              <w:jc w:val="both"/>
              <w:rPr>
                <w:b/>
              </w:rPr>
            </w:pPr>
            <w:r w:rsidRPr="00D068CD">
              <w:rPr>
                <w:b/>
              </w:rPr>
              <w:t>Start vervolgtraject</w:t>
            </w:r>
          </w:p>
        </w:tc>
        <w:tc>
          <w:tcPr>
            <w:tcW w:w="6236" w:type="dxa"/>
            <w:tcBorders>
              <w:top w:val="single" w:sz="4" w:space="0" w:color="C9C9C9"/>
              <w:left w:val="single" w:sz="4" w:space="0" w:color="C9C9C9"/>
              <w:bottom w:val="single" w:sz="4" w:space="0" w:color="C9C9C9"/>
              <w:right w:val="single" w:sz="4" w:space="0" w:color="C9C9C9"/>
            </w:tcBorders>
            <w:shd w:val="clear" w:color="auto" w:fill="EDEDED"/>
            <w:tcMar>
              <w:top w:w="0" w:type="dxa"/>
              <w:left w:w="115" w:type="dxa"/>
              <w:bottom w:w="0" w:type="dxa"/>
              <w:right w:w="115" w:type="dxa"/>
            </w:tcMar>
          </w:tcPr>
          <w:p w14:paraId="341F7C98" w14:textId="5B0C79B4" w:rsidR="00107A89" w:rsidRPr="00D068CD" w:rsidRDefault="00107A89" w:rsidP="008330FE">
            <w:pPr>
              <w:spacing w:before="240" w:after="0" w:line="240" w:lineRule="auto"/>
            </w:pPr>
            <w:r w:rsidRPr="00D068CD">
              <w:t xml:space="preserve">De kandidaat schrijft zich </w:t>
            </w:r>
            <w:r w:rsidR="00BD46A3">
              <w:t xml:space="preserve">eventueel </w:t>
            </w:r>
            <w:r w:rsidRPr="00D068CD">
              <w:t xml:space="preserve">in </w:t>
            </w:r>
            <w:r w:rsidR="00BD46A3">
              <w:t>voor</w:t>
            </w:r>
            <w:r w:rsidRPr="00D068CD">
              <w:t xml:space="preserve"> de </w:t>
            </w:r>
            <w:r w:rsidR="00BD46A3">
              <w:t xml:space="preserve">resterende modules in de </w:t>
            </w:r>
            <w:r w:rsidRPr="00D068CD">
              <w:t xml:space="preserve">opleiding. </w:t>
            </w:r>
          </w:p>
        </w:tc>
      </w:tr>
    </w:tbl>
    <w:p w14:paraId="63F94CE1" w14:textId="65A7DF7F" w:rsidR="00F45479" w:rsidRDefault="00F45479" w:rsidP="000E70BE">
      <w:pPr>
        <w:rPr>
          <w:lang w:val="nl-NL"/>
        </w:rPr>
      </w:pPr>
    </w:p>
    <w:p w14:paraId="7435FFF2" w14:textId="77777777" w:rsidR="00793D06" w:rsidRDefault="00793D06" w:rsidP="000E70BE">
      <w:pPr>
        <w:rPr>
          <w:lang w:val="nl-NL"/>
        </w:rPr>
      </w:pPr>
    </w:p>
    <w:p w14:paraId="47A5D622" w14:textId="77777777" w:rsidR="00793D06" w:rsidRDefault="00793D06" w:rsidP="000E70BE">
      <w:pPr>
        <w:rPr>
          <w:lang w:val="nl-NL"/>
        </w:rPr>
      </w:pPr>
    </w:p>
    <w:p w14:paraId="3429E38B" w14:textId="77777777" w:rsidR="00E6408A" w:rsidRDefault="00E6408A">
      <w:pPr>
        <w:rPr>
          <w:color w:val="00B050"/>
          <w:sz w:val="36"/>
          <w:szCs w:val="36"/>
          <w:lang w:val="nl-NL"/>
        </w:rPr>
      </w:pPr>
      <w:r>
        <w:rPr>
          <w:color w:val="00B050"/>
          <w:sz w:val="36"/>
          <w:szCs w:val="36"/>
          <w:lang w:val="nl-NL"/>
        </w:rPr>
        <w:br w:type="page"/>
      </w:r>
    </w:p>
    <w:p w14:paraId="3458ABD6" w14:textId="3158BBD0" w:rsidR="002C218E" w:rsidRPr="001A2EE2" w:rsidRDefault="002C218E" w:rsidP="002C218E">
      <w:pPr>
        <w:rPr>
          <w:sz w:val="36"/>
          <w:szCs w:val="36"/>
          <w:lang w:val="nl-NL"/>
        </w:rPr>
      </w:pPr>
      <w:r w:rsidRPr="001A2EE2">
        <w:rPr>
          <w:sz w:val="36"/>
          <w:szCs w:val="36"/>
          <w:lang w:val="nl-NL"/>
        </w:rPr>
        <w:lastRenderedPageBreak/>
        <w:t>Informatie en afspraken voor de EVC-organisator</w:t>
      </w:r>
    </w:p>
    <w:p w14:paraId="2ACCD514" w14:textId="77777777" w:rsidR="001A2EE2" w:rsidRDefault="001A2EE2" w:rsidP="001A2EE2">
      <w:pPr>
        <w:rPr>
          <w:color w:val="00B050"/>
        </w:rPr>
      </w:pPr>
    </w:p>
    <w:p w14:paraId="252DAA7C" w14:textId="5E21496F" w:rsidR="006279DF" w:rsidRDefault="00540E27" w:rsidP="001A2EE2">
      <w:pPr>
        <w:rPr>
          <w:color w:val="00B050"/>
          <w:sz w:val="28"/>
          <w:szCs w:val="28"/>
          <w:u w:val="single"/>
        </w:rPr>
      </w:pPr>
      <w:r w:rsidRPr="005F7839">
        <w:rPr>
          <w:color w:val="FF0000"/>
          <w:sz w:val="28"/>
          <w:szCs w:val="28"/>
          <w:u w:val="single"/>
        </w:rPr>
        <w:t xml:space="preserve">Indien er een praktijkproef in de authentieke context is: </w:t>
      </w:r>
      <w:r w:rsidR="005F7839" w:rsidRPr="00447243">
        <w:rPr>
          <w:sz w:val="28"/>
          <w:szCs w:val="28"/>
          <w:u w:val="single"/>
        </w:rPr>
        <w:t>o</w:t>
      </w:r>
      <w:r w:rsidR="007059D3" w:rsidRPr="00447243">
        <w:rPr>
          <w:sz w:val="28"/>
          <w:szCs w:val="28"/>
          <w:u w:val="single"/>
        </w:rPr>
        <w:t xml:space="preserve">verzicht van de situaties die </w:t>
      </w:r>
      <w:r w:rsidRPr="00447243">
        <w:rPr>
          <w:sz w:val="28"/>
          <w:szCs w:val="28"/>
          <w:u w:val="single"/>
        </w:rPr>
        <w:t xml:space="preserve">erin </w:t>
      </w:r>
      <w:r w:rsidR="007059D3" w:rsidRPr="00447243">
        <w:rPr>
          <w:sz w:val="28"/>
          <w:szCs w:val="28"/>
          <w:u w:val="single"/>
        </w:rPr>
        <w:t>aan bod moeten komen</w:t>
      </w:r>
    </w:p>
    <w:p w14:paraId="3FD951E4" w14:textId="3B91BB4B" w:rsidR="00447243" w:rsidRPr="00447243" w:rsidRDefault="00447243" w:rsidP="005E7588">
      <w:pPr>
        <w:spacing w:after="0" w:line="240" w:lineRule="auto"/>
        <w:rPr>
          <w:color w:val="FF0000"/>
        </w:rPr>
      </w:pPr>
      <w:r w:rsidRPr="00447243">
        <w:rPr>
          <w:color w:val="FF0000"/>
        </w:rPr>
        <w:t>Bijvoorbeeld:</w:t>
      </w:r>
    </w:p>
    <w:p w14:paraId="588DCEE5" w14:textId="60CB05A2" w:rsidR="005E7588" w:rsidRPr="00447243" w:rsidRDefault="005E7588" w:rsidP="005E7588">
      <w:pPr>
        <w:spacing w:after="0" w:line="240" w:lineRule="auto"/>
        <w:rPr>
          <w:i/>
          <w:iCs/>
          <w:color w:val="FF0000"/>
        </w:rPr>
      </w:pPr>
      <w:r w:rsidRPr="00447243">
        <w:rPr>
          <w:i/>
          <w:iCs/>
          <w:color w:val="FF0000"/>
        </w:rPr>
        <w:t xml:space="preserve">In deze proef komen 2 doelgroepen aan bod: baby’s en peuters. Doorheen de praktijkproef moet de kandidaat laten zien dat hij een groep van </w:t>
      </w:r>
      <w:r w:rsidRPr="00447243">
        <w:rPr>
          <w:b/>
          <w:i/>
          <w:iCs/>
          <w:color w:val="FF0000"/>
        </w:rPr>
        <w:t>minimaal 4 kinderen (minimaal 2 baby’s en minimaal 1 peuter)</w:t>
      </w:r>
      <w:r w:rsidRPr="00447243">
        <w:rPr>
          <w:i/>
          <w:iCs/>
          <w:color w:val="FF0000"/>
        </w:rPr>
        <w:t xml:space="preserve"> kan begeleiden doorheen de dag. Per uitzondering kan dit voor korte tijd afwijken (vb.</w:t>
      </w:r>
      <w:r w:rsidR="00447243" w:rsidRPr="00447243">
        <w:rPr>
          <w:i/>
          <w:iCs/>
          <w:color w:val="FF0000"/>
        </w:rPr>
        <w:t xml:space="preserve"> </w:t>
      </w:r>
      <w:r w:rsidRPr="00447243">
        <w:rPr>
          <w:i/>
          <w:iCs/>
          <w:color w:val="FF0000"/>
        </w:rPr>
        <w:t>slaapmoment, spelmoment). De groep kinderen kan wisselen.</w:t>
      </w:r>
    </w:p>
    <w:p w14:paraId="35DF4094" w14:textId="3A0FFDE2" w:rsidR="001A2EE2" w:rsidRDefault="001A2EE2" w:rsidP="001A2EE2">
      <w:pPr>
        <w:rPr>
          <w:color w:val="00B050"/>
          <w:sz w:val="28"/>
          <w:szCs w:val="28"/>
          <w:u w:val="single"/>
          <w:lang w:val="nl-NL"/>
        </w:rPr>
      </w:pPr>
    </w:p>
    <w:p w14:paraId="128B8A51" w14:textId="77777777" w:rsidR="004F202B" w:rsidRPr="001A2EE2" w:rsidRDefault="004F202B" w:rsidP="001A2EE2">
      <w:pPr>
        <w:rPr>
          <w:color w:val="00B050"/>
          <w:sz w:val="28"/>
          <w:szCs w:val="28"/>
          <w:u w:val="single"/>
          <w:lang w:val="nl-NL"/>
        </w:rPr>
      </w:pPr>
    </w:p>
    <w:p w14:paraId="3B8EB58D" w14:textId="0801D6B8" w:rsidR="000E70BE" w:rsidRPr="00233710" w:rsidRDefault="000E70BE" w:rsidP="001A2EE2">
      <w:pPr>
        <w:rPr>
          <w:sz w:val="28"/>
          <w:szCs w:val="28"/>
          <w:u w:val="single"/>
        </w:rPr>
      </w:pPr>
      <w:r w:rsidRPr="00233710">
        <w:rPr>
          <w:sz w:val="28"/>
          <w:szCs w:val="28"/>
          <w:u w:val="single"/>
        </w:rPr>
        <w:t>Verzekering</w:t>
      </w:r>
      <w:r w:rsidR="008B7913" w:rsidRPr="00233710">
        <w:rPr>
          <w:sz w:val="28"/>
          <w:szCs w:val="28"/>
          <w:u w:val="single"/>
        </w:rPr>
        <w:t>, algemene toelatingsvoorwaarden</w:t>
      </w:r>
      <w:r w:rsidR="002F7BC2" w:rsidRPr="00233710">
        <w:rPr>
          <w:sz w:val="28"/>
          <w:szCs w:val="28"/>
          <w:u w:val="single"/>
        </w:rPr>
        <w:t xml:space="preserve"> </w:t>
      </w:r>
      <w:r w:rsidRPr="00233710">
        <w:rPr>
          <w:sz w:val="28"/>
          <w:szCs w:val="28"/>
          <w:u w:val="single"/>
        </w:rPr>
        <w:t>en beroepsmogelijkheden van de kandidaat</w:t>
      </w:r>
    </w:p>
    <w:p w14:paraId="57ED7090" w14:textId="0B8CC493" w:rsidR="00FF7A0E" w:rsidRDefault="00FF7A0E" w:rsidP="00FF7A0E">
      <w:pPr>
        <w:spacing w:after="0" w:line="240" w:lineRule="auto"/>
        <w:rPr>
          <w:color w:val="000000"/>
        </w:rPr>
      </w:pPr>
      <w:r>
        <w:rPr>
          <w:color w:val="000000"/>
        </w:rPr>
        <w:t xml:space="preserve">De EVC-kandidaten vallen onder het </w:t>
      </w:r>
      <w:r>
        <w:rPr>
          <w:b/>
          <w:color w:val="000000"/>
        </w:rPr>
        <w:t>centrumreglement van het CVO</w:t>
      </w:r>
      <w:r>
        <w:rPr>
          <w:color w:val="000000"/>
        </w:rPr>
        <w:t xml:space="preserve"> wat betreft de </w:t>
      </w:r>
      <w:r>
        <w:rPr>
          <w:b/>
          <w:color w:val="000000"/>
        </w:rPr>
        <w:t>verzekering</w:t>
      </w:r>
      <w:r w:rsidR="008B7913">
        <w:rPr>
          <w:b/>
          <w:color w:val="000000"/>
        </w:rPr>
        <w:t xml:space="preserve">, de algemene toelatingsvoorwaarden </w:t>
      </w:r>
      <w:r>
        <w:rPr>
          <w:color w:val="000000"/>
        </w:rPr>
        <w:t xml:space="preserve">en </w:t>
      </w:r>
      <w:r>
        <w:rPr>
          <w:b/>
          <w:color w:val="000000"/>
        </w:rPr>
        <w:t>beroepsmogelijkheden</w:t>
      </w:r>
      <w:r>
        <w:rPr>
          <w:color w:val="000000"/>
        </w:rPr>
        <w:t>.</w:t>
      </w:r>
    </w:p>
    <w:p w14:paraId="08E9918D" w14:textId="0E45F648" w:rsidR="001A2EE2" w:rsidRDefault="001A2EE2" w:rsidP="001A2EE2">
      <w:pPr>
        <w:rPr>
          <w:color w:val="00B050"/>
          <w:sz w:val="28"/>
          <w:szCs w:val="28"/>
          <w:u w:val="single"/>
          <w:lang w:val="nl-NL"/>
        </w:rPr>
      </w:pPr>
    </w:p>
    <w:p w14:paraId="2D05EC1E" w14:textId="77777777" w:rsidR="004F202B" w:rsidRDefault="004F202B" w:rsidP="001A2EE2">
      <w:pPr>
        <w:rPr>
          <w:color w:val="00B050"/>
          <w:sz w:val="28"/>
          <w:szCs w:val="28"/>
          <w:u w:val="single"/>
          <w:lang w:val="nl-NL"/>
        </w:rPr>
      </w:pPr>
    </w:p>
    <w:p w14:paraId="6867D678" w14:textId="77777777" w:rsidR="008B7913" w:rsidRPr="00233710" w:rsidRDefault="008B7913" w:rsidP="008B7913">
      <w:pPr>
        <w:rPr>
          <w:sz w:val="28"/>
          <w:szCs w:val="28"/>
          <w:u w:val="single"/>
        </w:rPr>
      </w:pPr>
      <w:r w:rsidRPr="00233710">
        <w:rPr>
          <w:sz w:val="28"/>
          <w:szCs w:val="28"/>
          <w:u w:val="single"/>
        </w:rPr>
        <w:t>Toelatingsvoorwaarden voor de kandidaat (specifiek voor dit EVC-assessment)</w:t>
      </w:r>
    </w:p>
    <w:p w14:paraId="48705F38" w14:textId="2BD79B3D" w:rsidR="008B7913" w:rsidRPr="00233710" w:rsidRDefault="00233710" w:rsidP="001A2EE2">
      <w:pPr>
        <w:rPr>
          <w:color w:val="FF0000"/>
          <w:lang w:val="nl-NL"/>
        </w:rPr>
      </w:pPr>
      <w:r w:rsidRPr="00233710">
        <w:rPr>
          <w:color w:val="FF0000"/>
          <w:lang w:val="nl-NL"/>
        </w:rPr>
        <w:t>Overnemen uit de EVC-Standaard.</w:t>
      </w:r>
    </w:p>
    <w:p w14:paraId="51EF67A4" w14:textId="1B307502" w:rsidR="008B7913" w:rsidRDefault="008B7913" w:rsidP="001A2EE2">
      <w:pPr>
        <w:rPr>
          <w:color w:val="00B050"/>
          <w:sz w:val="28"/>
          <w:szCs w:val="28"/>
          <w:u w:val="single"/>
          <w:lang w:val="nl-NL"/>
        </w:rPr>
      </w:pPr>
    </w:p>
    <w:p w14:paraId="2D058566" w14:textId="77777777" w:rsidR="00D606F8" w:rsidRPr="001A2EE2" w:rsidRDefault="00D606F8" w:rsidP="001A2EE2">
      <w:pPr>
        <w:rPr>
          <w:color w:val="00B050"/>
          <w:sz w:val="28"/>
          <w:szCs w:val="28"/>
          <w:u w:val="single"/>
          <w:lang w:val="nl-NL"/>
        </w:rPr>
      </w:pPr>
    </w:p>
    <w:p w14:paraId="478FFC04" w14:textId="038193FC" w:rsidR="0033031D" w:rsidRPr="00A73F14" w:rsidRDefault="0033031D" w:rsidP="001A2EE2">
      <w:pPr>
        <w:rPr>
          <w:sz w:val="28"/>
          <w:szCs w:val="28"/>
          <w:u w:val="single"/>
        </w:rPr>
      </w:pPr>
      <w:r w:rsidRPr="00A73F14">
        <w:rPr>
          <w:sz w:val="28"/>
          <w:szCs w:val="28"/>
          <w:u w:val="single"/>
        </w:rPr>
        <w:t>Profiel van de beoordelaar (gevraagde/verwachte expertise en beroepservaring)</w:t>
      </w:r>
    </w:p>
    <w:p w14:paraId="1381998F" w14:textId="5592EFDE" w:rsidR="00120C20" w:rsidRDefault="00120C20" w:rsidP="00120C20">
      <w:pPr>
        <w:spacing w:line="240" w:lineRule="auto"/>
        <w:jc w:val="both"/>
        <w:rPr>
          <w:rFonts w:ascii="Times New Roman" w:eastAsia="Times New Roman" w:hAnsi="Times New Roman" w:cs="Times New Roman"/>
          <w:sz w:val="24"/>
          <w:szCs w:val="24"/>
        </w:rPr>
      </w:pPr>
      <w:r>
        <w:rPr>
          <w:color w:val="000000"/>
        </w:rPr>
        <w:t xml:space="preserve">De directeur van het EVC-testcentrum </w:t>
      </w:r>
      <w:r w:rsidR="0036649D">
        <w:rPr>
          <w:color w:val="000000"/>
        </w:rPr>
        <w:t>duidt de</w:t>
      </w:r>
      <w:r>
        <w:rPr>
          <w:color w:val="000000"/>
        </w:rPr>
        <w:t xml:space="preserve"> assessor</w:t>
      </w:r>
      <w:r w:rsidR="0036649D">
        <w:rPr>
          <w:color w:val="000000"/>
        </w:rPr>
        <w:t>en</w:t>
      </w:r>
      <w:r>
        <w:rPr>
          <w:color w:val="000000"/>
        </w:rPr>
        <w:t xml:space="preserve"> </w:t>
      </w:r>
      <w:r w:rsidR="0036649D">
        <w:rPr>
          <w:color w:val="000000"/>
        </w:rPr>
        <w:t>aan</w:t>
      </w:r>
      <w:r>
        <w:rPr>
          <w:color w:val="000000"/>
        </w:rPr>
        <w:t xml:space="preserve">. </w:t>
      </w:r>
      <w:r w:rsidR="0036649D">
        <w:rPr>
          <w:color w:val="000000"/>
        </w:rPr>
        <w:t xml:space="preserve">Daarvoor selecteren ze </w:t>
      </w:r>
      <w:r w:rsidR="006354B8">
        <w:rPr>
          <w:color w:val="000000"/>
        </w:rPr>
        <w:t>personen</w:t>
      </w:r>
      <w:r w:rsidR="000F0667">
        <w:rPr>
          <w:color w:val="000000"/>
        </w:rPr>
        <w:t xml:space="preserve"> met </w:t>
      </w:r>
      <w:proofErr w:type="spellStart"/>
      <w:r>
        <w:rPr>
          <w:color w:val="000000"/>
        </w:rPr>
        <w:t>domeinspecifieke</w:t>
      </w:r>
      <w:proofErr w:type="spellEnd"/>
      <w:r>
        <w:rPr>
          <w:color w:val="000000"/>
        </w:rPr>
        <w:t xml:space="preserve"> deskundigheid met betrekking tot de te beoordelen competenties</w:t>
      </w:r>
      <w:r w:rsidR="0073252E">
        <w:rPr>
          <w:color w:val="000000"/>
        </w:rPr>
        <w:t>.</w:t>
      </w:r>
      <w:r>
        <w:rPr>
          <w:color w:val="000000"/>
        </w:rPr>
        <w:t xml:space="preserve"> </w:t>
      </w:r>
    </w:p>
    <w:p w14:paraId="6DECC183" w14:textId="39B10DD6" w:rsidR="00120C20" w:rsidRDefault="00246F95" w:rsidP="00120C20">
      <w:pPr>
        <w:spacing w:after="200" w:line="240" w:lineRule="auto"/>
        <w:rPr>
          <w:rFonts w:ascii="Times New Roman" w:eastAsia="Times New Roman" w:hAnsi="Times New Roman" w:cs="Times New Roman"/>
          <w:sz w:val="24"/>
          <w:szCs w:val="24"/>
        </w:rPr>
      </w:pPr>
      <w:r>
        <w:rPr>
          <w:color w:val="000000"/>
        </w:rPr>
        <w:t>D</w:t>
      </w:r>
      <w:r w:rsidR="00120C20">
        <w:rPr>
          <w:color w:val="000000"/>
        </w:rPr>
        <w:t xml:space="preserve">e taak </w:t>
      </w:r>
      <w:r>
        <w:rPr>
          <w:color w:val="000000"/>
        </w:rPr>
        <w:t>van</w:t>
      </w:r>
      <w:r w:rsidR="00120C20">
        <w:rPr>
          <w:color w:val="000000"/>
        </w:rPr>
        <w:t xml:space="preserve"> assessor valt voor eenzelfde kandidaat niet samen met die van EVC-begeleider, om een onpartijdige en objectieve beoordeling te garanderen.</w:t>
      </w:r>
    </w:p>
    <w:p w14:paraId="1D16E225" w14:textId="47DB7252" w:rsidR="001A2EE2" w:rsidRDefault="001A2EE2" w:rsidP="001A2EE2">
      <w:pPr>
        <w:rPr>
          <w:color w:val="00B050"/>
          <w:sz w:val="28"/>
          <w:szCs w:val="28"/>
          <w:u w:val="single"/>
          <w:lang w:val="nl-NL"/>
        </w:rPr>
      </w:pPr>
    </w:p>
    <w:p w14:paraId="48BD8C94" w14:textId="77777777" w:rsidR="00D606F8" w:rsidRPr="001A2EE2" w:rsidRDefault="00D606F8" w:rsidP="001A2EE2">
      <w:pPr>
        <w:rPr>
          <w:color w:val="00B050"/>
          <w:sz w:val="28"/>
          <w:szCs w:val="28"/>
          <w:u w:val="single"/>
          <w:lang w:val="nl-NL"/>
        </w:rPr>
      </w:pPr>
    </w:p>
    <w:p w14:paraId="6CD7AAC0" w14:textId="11EE76BE" w:rsidR="000E70BE" w:rsidRPr="009B358C" w:rsidRDefault="000E70BE" w:rsidP="001A2EE2">
      <w:pPr>
        <w:rPr>
          <w:sz w:val="28"/>
          <w:szCs w:val="28"/>
          <w:u w:val="single"/>
        </w:rPr>
      </w:pPr>
      <w:r w:rsidRPr="009B358C">
        <w:rPr>
          <w:sz w:val="28"/>
          <w:szCs w:val="28"/>
          <w:u w:val="single"/>
        </w:rPr>
        <w:t>Het aantal beoordelaars per kandidaat</w:t>
      </w:r>
    </w:p>
    <w:p w14:paraId="29A77206" w14:textId="77777777" w:rsidR="008678B1" w:rsidRPr="008678B1" w:rsidRDefault="007E79F6" w:rsidP="008678B1">
      <w:pPr>
        <w:spacing w:after="0" w:line="240" w:lineRule="auto"/>
        <w:rPr>
          <w:bCs/>
          <w:color w:val="FF0000"/>
        </w:rPr>
      </w:pPr>
      <w:r w:rsidRPr="008678B1">
        <w:rPr>
          <w:bCs/>
          <w:color w:val="FF0000"/>
        </w:rPr>
        <w:t xml:space="preserve">Bijvoorbeeld: </w:t>
      </w:r>
    </w:p>
    <w:p w14:paraId="17FCC16E" w14:textId="62C33F89" w:rsidR="008678B1" w:rsidRDefault="007E79F6" w:rsidP="008678B1">
      <w:pPr>
        <w:numPr>
          <w:ilvl w:val="0"/>
          <w:numId w:val="9"/>
        </w:numPr>
        <w:spacing w:after="0" w:line="240" w:lineRule="auto"/>
        <w:rPr>
          <w:color w:val="FF0000"/>
        </w:rPr>
      </w:pPr>
      <w:r w:rsidRPr="006F7E25">
        <w:rPr>
          <w:b/>
          <w:i/>
          <w:iCs/>
          <w:color w:val="FF0000"/>
        </w:rPr>
        <w:t>‘</w:t>
      </w:r>
      <w:r w:rsidR="009B358C" w:rsidRPr="006F7E25">
        <w:rPr>
          <w:b/>
          <w:i/>
          <w:iCs/>
          <w:color w:val="FF0000"/>
        </w:rPr>
        <w:t xml:space="preserve">Per kandidaat </w:t>
      </w:r>
      <w:r w:rsidR="009B358C" w:rsidRPr="006F7E25">
        <w:rPr>
          <w:i/>
          <w:iCs/>
          <w:color w:val="FF0000"/>
        </w:rPr>
        <w:t xml:space="preserve">zijn er steeds </w:t>
      </w:r>
      <w:r w:rsidR="009B358C" w:rsidRPr="006F7E25">
        <w:rPr>
          <w:b/>
          <w:i/>
          <w:iCs/>
          <w:color w:val="FF0000"/>
        </w:rPr>
        <w:t>2 assessoren</w:t>
      </w:r>
      <w:r w:rsidR="009B358C" w:rsidRPr="006F7E25">
        <w:rPr>
          <w:i/>
          <w:iCs/>
          <w:color w:val="FF0000"/>
        </w:rPr>
        <w:t>, gedurende de volledige duur van de proeven</w:t>
      </w:r>
      <w:r w:rsidR="00D75E55">
        <w:rPr>
          <w:i/>
          <w:iCs/>
          <w:color w:val="FF0000"/>
        </w:rPr>
        <w:t>.’</w:t>
      </w:r>
    </w:p>
    <w:p w14:paraId="4C550E68" w14:textId="358906C6" w:rsidR="008678B1" w:rsidRPr="00C37693" w:rsidRDefault="008678B1" w:rsidP="008678B1">
      <w:pPr>
        <w:numPr>
          <w:ilvl w:val="0"/>
          <w:numId w:val="9"/>
        </w:numPr>
        <w:spacing w:after="0" w:line="240" w:lineRule="auto"/>
        <w:rPr>
          <w:i/>
          <w:iCs/>
          <w:color w:val="FF0000"/>
        </w:rPr>
      </w:pPr>
      <w:r w:rsidRPr="00C37693">
        <w:rPr>
          <w:i/>
          <w:iCs/>
          <w:color w:val="FF0000"/>
        </w:rPr>
        <w:t xml:space="preserve">‘Er kunnen </w:t>
      </w:r>
      <w:r w:rsidRPr="00C37693">
        <w:rPr>
          <w:b/>
          <w:i/>
          <w:iCs/>
          <w:color w:val="FF0000"/>
        </w:rPr>
        <w:t>geen twee</w:t>
      </w:r>
      <w:r w:rsidRPr="00C37693">
        <w:rPr>
          <w:i/>
          <w:iCs/>
          <w:color w:val="FF0000"/>
        </w:rPr>
        <w:t xml:space="preserve"> </w:t>
      </w:r>
      <w:r w:rsidR="00D75E55" w:rsidRPr="00C37693">
        <w:rPr>
          <w:b/>
          <w:i/>
          <w:iCs/>
          <w:color w:val="FF0000"/>
        </w:rPr>
        <w:t xml:space="preserve">kandidaten </w:t>
      </w:r>
      <w:r w:rsidRPr="00C37693">
        <w:rPr>
          <w:b/>
          <w:i/>
          <w:iCs/>
          <w:color w:val="FF0000"/>
        </w:rPr>
        <w:t>op hetzelfde moment</w:t>
      </w:r>
      <w:r w:rsidRPr="00C37693">
        <w:rPr>
          <w:i/>
          <w:iCs/>
          <w:color w:val="FF0000"/>
        </w:rPr>
        <w:t xml:space="preserve"> </w:t>
      </w:r>
      <w:r w:rsidRPr="00C37693">
        <w:rPr>
          <w:b/>
          <w:i/>
          <w:iCs/>
          <w:color w:val="FF0000"/>
        </w:rPr>
        <w:t>geëvalueerd</w:t>
      </w:r>
      <w:r w:rsidRPr="00C37693">
        <w:rPr>
          <w:i/>
          <w:iCs/>
          <w:color w:val="FF0000"/>
        </w:rPr>
        <w:t xml:space="preserve"> worden.</w:t>
      </w:r>
      <w:r w:rsidR="00D75E55" w:rsidRPr="00C37693">
        <w:rPr>
          <w:i/>
          <w:iCs/>
          <w:color w:val="FF0000"/>
        </w:rPr>
        <w:t>’</w:t>
      </w:r>
    </w:p>
    <w:p w14:paraId="044E0D93" w14:textId="2AC6ECF9" w:rsidR="001A2EE2" w:rsidRDefault="001A2EE2" w:rsidP="001A2EE2">
      <w:pPr>
        <w:rPr>
          <w:color w:val="00B050"/>
          <w:sz w:val="28"/>
          <w:szCs w:val="28"/>
          <w:u w:val="single"/>
          <w:lang w:val="nl-NL"/>
        </w:rPr>
      </w:pPr>
    </w:p>
    <w:p w14:paraId="2C7DD2D1" w14:textId="77777777" w:rsidR="00D606F8" w:rsidRPr="001A2EE2" w:rsidRDefault="00D606F8" w:rsidP="001A2EE2">
      <w:pPr>
        <w:rPr>
          <w:color w:val="00B050"/>
          <w:sz w:val="28"/>
          <w:szCs w:val="28"/>
          <w:u w:val="single"/>
          <w:lang w:val="nl-NL"/>
        </w:rPr>
      </w:pPr>
    </w:p>
    <w:p w14:paraId="65658122" w14:textId="77777777" w:rsidR="00C66BC7" w:rsidRPr="00C66BC7" w:rsidRDefault="000E70BE" w:rsidP="001A2EE2">
      <w:pPr>
        <w:rPr>
          <w:sz w:val="28"/>
          <w:szCs w:val="28"/>
          <w:u w:val="single"/>
        </w:rPr>
      </w:pPr>
      <w:r w:rsidRPr="00C66BC7">
        <w:rPr>
          <w:sz w:val="28"/>
          <w:szCs w:val="28"/>
          <w:u w:val="single"/>
        </w:rPr>
        <w:t>De periode waarbinnen het assessment afgerond moet zijn</w:t>
      </w:r>
    </w:p>
    <w:p w14:paraId="28BE815C" w14:textId="6F1A44E9" w:rsidR="000E70BE" w:rsidRPr="00C66BC7" w:rsidRDefault="004A173E" w:rsidP="001A2EE2">
      <w:pPr>
        <w:rPr>
          <w:color w:val="FF0000"/>
        </w:rPr>
      </w:pPr>
      <w:r>
        <w:rPr>
          <w:color w:val="FF0000"/>
        </w:rPr>
        <w:t>Te bepalen door de ontwikkelaars van</w:t>
      </w:r>
      <w:r w:rsidR="006354B8">
        <w:rPr>
          <w:color w:val="FF0000"/>
        </w:rPr>
        <w:t xml:space="preserve"> de standaard /</w:t>
      </w:r>
      <w:r>
        <w:rPr>
          <w:color w:val="FF0000"/>
        </w:rPr>
        <w:t xml:space="preserve"> het assessment. </w:t>
      </w:r>
      <w:r w:rsidR="00C66BC7" w:rsidRPr="00C66BC7">
        <w:rPr>
          <w:color w:val="FF0000"/>
        </w:rPr>
        <w:t xml:space="preserve">Dit is </w:t>
      </w:r>
      <w:r>
        <w:rPr>
          <w:color w:val="FF0000"/>
        </w:rPr>
        <w:t xml:space="preserve">in elk geval </w:t>
      </w:r>
      <w:r w:rsidR="00C66BC7" w:rsidRPr="00C66BC7">
        <w:rPr>
          <w:color w:val="FF0000"/>
        </w:rPr>
        <w:t>m</w:t>
      </w:r>
      <w:r w:rsidR="000E70BE" w:rsidRPr="00C66BC7">
        <w:rPr>
          <w:color w:val="FF0000"/>
        </w:rPr>
        <w:t>aximum twee maanden, inclusief vakantieperiodes</w:t>
      </w:r>
      <w:r w:rsidR="00C66BC7" w:rsidRPr="00C66BC7">
        <w:rPr>
          <w:color w:val="FF0000"/>
        </w:rPr>
        <w:t>.</w:t>
      </w:r>
    </w:p>
    <w:p w14:paraId="53A240E4" w14:textId="720D64E7" w:rsidR="001A2EE2" w:rsidRDefault="001A2EE2" w:rsidP="001A2EE2">
      <w:pPr>
        <w:rPr>
          <w:color w:val="00B050"/>
          <w:sz w:val="28"/>
          <w:szCs w:val="28"/>
          <w:u w:val="single"/>
          <w:lang w:val="nl-NL"/>
        </w:rPr>
      </w:pPr>
    </w:p>
    <w:p w14:paraId="06E4EEFA" w14:textId="77777777" w:rsidR="00D606F8" w:rsidRPr="001A2EE2" w:rsidRDefault="00D606F8" w:rsidP="001A2EE2">
      <w:pPr>
        <w:rPr>
          <w:color w:val="00B050"/>
          <w:sz w:val="28"/>
          <w:szCs w:val="28"/>
          <w:u w:val="single"/>
          <w:lang w:val="nl-NL"/>
        </w:rPr>
      </w:pPr>
    </w:p>
    <w:p w14:paraId="2F7578C5" w14:textId="1FA39655" w:rsidR="000E70BE" w:rsidRPr="001A2EE2" w:rsidRDefault="000E70BE" w:rsidP="001A2EE2">
      <w:pPr>
        <w:rPr>
          <w:color w:val="00B050"/>
          <w:sz w:val="28"/>
          <w:szCs w:val="28"/>
          <w:u w:val="single"/>
        </w:rPr>
      </w:pPr>
      <w:r w:rsidRPr="007317B6">
        <w:rPr>
          <w:sz w:val="28"/>
          <w:szCs w:val="28"/>
          <w:u w:val="single"/>
        </w:rPr>
        <w:t>Kandidaten die meermaals deelnemen</w:t>
      </w:r>
      <w:r w:rsidR="007317B6" w:rsidRPr="007317B6">
        <w:rPr>
          <w:sz w:val="28"/>
          <w:szCs w:val="28"/>
          <w:u w:val="single"/>
        </w:rPr>
        <w:t xml:space="preserve"> </w:t>
      </w:r>
      <w:r w:rsidRPr="007317B6">
        <w:rPr>
          <w:color w:val="FF0000"/>
          <w:sz w:val="28"/>
          <w:szCs w:val="28"/>
          <w:u w:val="single"/>
        </w:rPr>
        <w:t xml:space="preserve">(indien </w:t>
      </w:r>
      <w:r w:rsidR="007317B6">
        <w:rPr>
          <w:color w:val="FF0000"/>
          <w:sz w:val="28"/>
          <w:szCs w:val="28"/>
          <w:u w:val="single"/>
        </w:rPr>
        <w:t>verschillende</w:t>
      </w:r>
      <w:r w:rsidRPr="007317B6">
        <w:rPr>
          <w:color w:val="FF0000"/>
          <w:sz w:val="28"/>
          <w:szCs w:val="28"/>
          <w:u w:val="single"/>
        </w:rPr>
        <w:t xml:space="preserve"> varianten)</w:t>
      </w:r>
    </w:p>
    <w:p w14:paraId="67DDAF35" w14:textId="77777777" w:rsidR="00E25525" w:rsidRDefault="00E25525" w:rsidP="00E25525">
      <w:pPr>
        <w:spacing w:line="240" w:lineRule="auto"/>
        <w:rPr>
          <w:color w:val="000000"/>
        </w:rPr>
      </w:pPr>
      <w:r>
        <w:rPr>
          <w:color w:val="000000"/>
        </w:rPr>
        <w:t xml:space="preserve">Als een kandidaat voor een </w:t>
      </w:r>
      <w:r>
        <w:rPr>
          <w:b/>
          <w:color w:val="000000"/>
        </w:rPr>
        <w:t>tweede of meerdere keer</w:t>
      </w:r>
      <w:r>
        <w:rPr>
          <w:color w:val="000000"/>
        </w:rPr>
        <w:t xml:space="preserve"> het assessment komt afleggen, moet hij een </w:t>
      </w:r>
      <w:r>
        <w:rPr>
          <w:b/>
          <w:color w:val="000000"/>
        </w:rPr>
        <w:t>andere variant</w:t>
      </w:r>
      <w:r>
        <w:rPr>
          <w:color w:val="000000"/>
        </w:rPr>
        <w:t xml:space="preserve"> van de opdrachten </w:t>
      </w:r>
      <w:r w:rsidRPr="007317B6">
        <w:rPr>
          <w:color w:val="FF0000"/>
        </w:rPr>
        <w:t xml:space="preserve">(rollenspelen, casussen, foto’s, filmpjes, …) </w:t>
      </w:r>
      <w:r>
        <w:rPr>
          <w:color w:val="000000"/>
        </w:rPr>
        <w:t>krijgen. Er moet dus worden bijgehouden welke varianten gebruikt zijn per assessment.</w:t>
      </w:r>
    </w:p>
    <w:p w14:paraId="2A06DF54" w14:textId="77777777" w:rsidR="001A2EE2" w:rsidRPr="001A2EE2" w:rsidRDefault="001A2EE2" w:rsidP="001A2EE2">
      <w:pPr>
        <w:rPr>
          <w:color w:val="00B050"/>
          <w:sz w:val="28"/>
          <w:szCs w:val="28"/>
          <w:u w:val="single"/>
          <w:lang w:val="nl-NL"/>
        </w:rPr>
      </w:pPr>
    </w:p>
    <w:p w14:paraId="46435B6A" w14:textId="1F316C07" w:rsidR="000E70BE" w:rsidRDefault="000E70BE" w:rsidP="000E70BE">
      <w:pPr>
        <w:rPr>
          <w:lang w:val="nl-NL"/>
        </w:rPr>
      </w:pPr>
    </w:p>
    <w:p w14:paraId="460A1066" w14:textId="2739CE74" w:rsidR="00A26FB1" w:rsidRPr="00EC3706" w:rsidRDefault="00595F27" w:rsidP="000E70BE">
      <w:pPr>
        <w:rPr>
          <w:sz w:val="28"/>
          <w:szCs w:val="28"/>
          <w:u w:val="single"/>
          <w:lang w:val="nl-NL"/>
        </w:rPr>
      </w:pPr>
      <w:r w:rsidRPr="00EC3706">
        <w:rPr>
          <w:sz w:val="28"/>
          <w:szCs w:val="28"/>
          <w:u w:val="single"/>
          <w:lang w:val="nl-NL"/>
        </w:rPr>
        <w:t>Mogelijke vrijstellingen o.b.v. competentiebewijzen</w:t>
      </w:r>
    </w:p>
    <w:p w14:paraId="5D080B0E" w14:textId="5E126AB2" w:rsidR="00E25B37" w:rsidRPr="008042D9" w:rsidRDefault="00E25B37" w:rsidP="00EC3706">
      <w:pPr>
        <w:pBdr>
          <w:top w:val="nil"/>
          <w:left w:val="nil"/>
          <w:bottom w:val="nil"/>
          <w:right w:val="nil"/>
          <w:between w:val="nil"/>
        </w:pBdr>
        <w:spacing w:line="240" w:lineRule="auto"/>
        <w:rPr>
          <w:rFonts w:ascii="Calibri" w:eastAsia="Calibri" w:hAnsi="Calibri" w:cs="Calibri"/>
          <w:i/>
          <w:iCs/>
          <w:color w:val="000000"/>
        </w:rPr>
      </w:pPr>
      <w:r w:rsidRPr="008042D9">
        <w:rPr>
          <w:rFonts w:ascii="Calibri" w:eastAsia="Calibri" w:hAnsi="Calibri" w:cs="Calibri"/>
          <w:i/>
          <w:iCs/>
          <w:color w:val="FF0000"/>
        </w:rPr>
        <w:t>Indien er geen concordantietabel werd opgesteld door alle CVO die de opleiding van dit BK aanbieden:</w:t>
      </w:r>
      <w:r w:rsidRPr="008042D9">
        <w:rPr>
          <w:rFonts w:ascii="Calibri" w:eastAsia="Calibri" w:hAnsi="Calibri" w:cs="Calibri"/>
          <w:i/>
          <w:iCs/>
          <w:color w:val="000000"/>
        </w:rPr>
        <w:t xml:space="preserve"> </w:t>
      </w:r>
    </w:p>
    <w:p w14:paraId="1C7E5814" w14:textId="466CA198" w:rsidR="00EC3706" w:rsidRDefault="00EC3706" w:rsidP="00EC3706">
      <w:p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De directeur van het CVO bepaalt op basis van </w:t>
      </w:r>
      <w:r w:rsidR="008B6092">
        <w:rPr>
          <w:rFonts w:ascii="Calibri" w:eastAsia="Calibri" w:hAnsi="Calibri" w:cs="Calibri"/>
          <w:color w:val="000000"/>
        </w:rPr>
        <w:t xml:space="preserve">het competentiebewijs dat de kandidaat voorlegt </w:t>
      </w:r>
      <w:r>
        <w:rPr>
          <w:rFonts w:ascii="Calibri" w:eastAsia="Calibri" w:hAnsi="Calibri" w:cs="Calibri"/>
          <w:color w:val="000000"/>
        </w:rPr>
        <w:t xml:space="preserve">voor welke modules de kandidaat een vrijstelling krijgt in de opleiding. </w:t>
      </w:r>
    </w:p>
    <w:p w14:paraId="50800BED" w14:textId="77777777" w:rsidR="008B6092" w:rsidRDefault="008B6092" w:rsidP="00EC3706">
      <w:pPr>
        <w:pBdr>
          <w:top w:val="nil"/>
          <w:left w:val="nil"/>
          <w:bottom w:val="nil"/>
          <w:right w:val="nil"/>
          <w:between w:val="nil"/>
        </w:pBdr>
        <w:spacing w:line="240" w:lineRule="auto"/>
        <w:rPr>
          <w:rFonts w:ascii="Calibri" w:eastAsia="Calibri" w:hAnsi="Calibri" w:cs="Calibri"/>
          <w:color w:val="000000"/>
        </w:rPr>
      </w:pPr>
    </w:p>
    <w:p w14:paraId="060489EA" w14:textId="5A4682BD" w:rsidR="00E25B37" w:rsidRPr="008042D9" w:rsidRDefault="00E25B37" w:rsidP="00E25B37">
      <w:pPr>
        <w:pBdr>
          <w:top w:val="nil"/>
          <w:left w:val="nil"/>
          <w:bottom w:val="nil"/>
          <w:right w:val="nil"/>
          <w:between w:val="nil"/>
        </w:pBdr>
        <w:spacing w:line="240" w:lineRule="auto"/>
        <w:rPr>
          <w:rFonts w:ascii="Calibri" w:eastAsia="Calibri" w:hAnsi="Calibri" w:cs="Calibri"/>
          <w:i/>
          <w:iCs/>
          <w:color w:val="000000"/>
        </w:rPr>
      </w:pPr>
      <w:r w:rsidRPr="008042D9">
        <w:rPr>
          <w:rFonts w:ascii="Calibri" w:eastAsia="Calibri" w:hAnsi="Calibri" w:cs="Calibri"/>
          <w:i/>
          <w:iCs/>
          <w:color w:val="FF0000"/>
        </w:rPr>
        <w:t>Indien er een concordantietabel werd opgesteld door alle CVO die de opleiding van dit BK aanbieden:</w:t>
      </w:r>
      <w:r w:rsidRPr="008042D9">
        <w:rPr>
          <w:rFonts w:ascii="Calibri" w:eastAsia="Calibri" w:hAnsi="Calibri" w:cs="Calibri"/>
          <w:i/>
          <w:iCs/>
          <w:color w:val="000000"/>
        </w:rPr>
        <w:t xml:space="preserve"> </w:t>
      </w:r>
    </w:p>
    <w:p w14:paraId="60A5065C" w14:textId="79B20DAE" w:rsidR="00221DB1" w:rsidRDefault="00E25B37" w:rsidP="00E25B37">
      <w:p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De </w:t>
      </w:r>
      <w:r w:rsidR="008B6092">
        <w:rPr>
          <w:rFonts w:ascii="Calibri" w:eastAsia="Calibri" w:hAnsi="Calibri" w:cs="Calibri"/>
          <w:color w:val="000000"/>
        </w:rPr>
        <w:t xml:space="preserve">cursistenadministratie </w:t>
      </w:r>
      <w:r w:rsidR="005D4E7F">
        <w:rPr>
          <w:rFonts w:ascii="Calibri" w:eastAsia="Calibri" w:hAnsi="Calibri" w:cs="Calibri"/>
          <w:color w:val="000000"/>
        </w:rPr>
        <w:t xml:space="preserve">weet op basis van de concordantietabel </w:t>
      </w:r>
      <w:r w:rsidR="00E664C5">
        <w:rPr>
          <w:rFonts w:ascii="Calibri" w:eastAsia="Calibri" w:hAnsi="Calibri" w:cs="Calibri"/>
          <w:color w:val="000000"/>
        </w:rPr>
        <w:t xml:space="preserve">voor welke modules </w:t>
      </w:r>
      <w:r w:rsidR="00EA1A2C">
        <w:rPr>
          <w:rFonts w:ascii="Calibri" w:eastAsia="Calibri" w:hAnsi="Calibri" w:cs="Calibri"/>
          <w:color w:val="000000"/>
        </w:rPr>
        <w:t xml:space="preserve">de kandidaat automatisch een vrijstelling heeft in de opleiding. </w:t>
      </w:r>
    </w:p>
    <w:p w14:paraId="4D8F1AD0" w14:textId="0EDE3205" w:rsidR="00E25B37" w:rsidRDefault="00E25B37" w:rsidP="00EC3706">
      <w:pPr>
        <w:pBdr>
          <w:top w:val="nil"/>
          <w:left w:val="nil"/>
          <w:bottom w:val="nil"/>
          <w:right w:val="nil"/>
          <w:between w:val="nil"/>
        </w:pBdr>
        <w:spacing w:line="240" w:lineRule="auto"/>
        <w:rPr>
          <w:color w:val="000000"/>
        </w:rPr>
      </w:pPr>
    </w:p>
    <w:p w14:paraId="7D3199C4" w14:textId="77777777" w:rsidR="00606936" w:rsidRDefault="00606936" w:rsidP="00EC3706">
      <w:pPr>
        <w:pBdr>
          <w:top w:val="nil"/>
          <w:left w:val="nil"/>
          <w:bottom w:val="nil"/>
          <w:right w:val="nil"/>
          <w:between w:val="nil"/>
        </w:pBdr>
        <w:spacing w:line="240" w:lineRule="auto"/>
        <w:rPr>
          <w:color w:val="000000"/>
        </w:rPr>
      </w:pPr>
    </w:p>
    <w:p w14:paraId="2B2D95F2" w14:textId="334ABC59" w:rsidR="00606936" w:rsidRPr="001A2EE2" w:rsidRDefault="00606936" w:rsidP="00606936">
      <w:pPr>
        <w:rPr>
          <w:color w:val="00B050"/>
          <w:sz w:val="28"/>
          <w:szCs w:val="28"/>
          <w:u w:val="single"/>
          <w:lang w:val="nl-NL"/>
        </w:rPr>
      </w:pPr>
      <w:r w:rsidRPr="005F7839">
        <w:rPr>
          <w:color w:val="FF0000"/>
          <w:sz w:val="28"/>
          <w:szCs w:val="28"/>
          <w:u w:val="single"/>
        </w:rPr>
        <w:t>Indien er een praktijkproef in de authentieke context is en daarvoor moet samengewerkt worden met een partnerorganisatie:</w:t>
      </w:r>
      <w:r w:rsidRPr="00B279B9">
        <w:rPr>
          <w:color w:val="FF0000"/>
          <w:sz w:val="28"/>
          <w:szCs w:val="28"/>
          <w:u w:val="single"/>
        </w:rPr>
        <w:t xml:space="preserve"> </w:t>
      </w:r>
      <w:r w:rsidR="00B279B9" w:rsidRPr="00B279B9">
        <w:rPr>
          <w:i/>
          <w:iCs/>
          <w:color w:val="FF0000"/>
          <w:sz w:val="28"/>
          <w:szCs w:val="28"/>
          <w:u w:val="single"/>
        </w:rPr>
        <w:t>‘</w:t>
      </w:r>
      <w:r w:rsidRPr="00B279B9">
        <w:rPr>
          <w:i/>
          <w:iCs/>
          <w:color w:val="FF0000"/>
          <w:sz w:val="28"/>
          <w:szCs w:val="28"/>
          <w:u w:val="single"/>
        </w:rPr>
        <w:t>maak zelf een lijst van mogelijke partnerorganisaties aan</w:t>
      </w:r>
      <w:r w:rsidR="00B279B9" w:rsidRPr="00B279B9">
        <w:rPr>
          <w:i/>
          <w:iCs/>
          <w:color w:val="FF0000"/>
          <w:sz w:val="28"/>
          <w:szCs w:val="28"/>
          <w:u w:val="single"/>
        </w:rPr>
        <w:t>’</w:t>
      </w:r>
      <w:r w:rsidRPr="00B279B9">
        <w:rPr>
          <w:color w:val="FF0000"/>
          <w:sz w:val="28"/>
          <w:szCs w:val="28"/>
          <w:u w:val="single"/>
        </w:rPr>
        <w:t xml:space="preserve"> (EVENTUEEL)</w:t>
      </w:r>
    </w:p>
    <w:p w14:paraId="6573EBE5" w14:textId="77777777" w:rsidR="00606936" w:rsidRDefault="00606936" w:rsidP="00EC3706">
      <w:pPr>
        <w:pBdr>
          <w:top w:val="nil"/>
          <w:left w:val="nil"/>
          <w:bottom w:val="nil"/>
          <w:right w:val="nil"/>
          <w:between w:val="nil"/>
        </w:pBdr>
        <w:spacing w:line="240" w:lineRule="auto"/>
        <w:rPr>
          <w:color w:val="000000"/>
        </w:rPr>
      </w:pPr>
    </w:p>
    <w:p w14:paraId="225C5D7F" w14:textId="77777777" w:rsidR="00595F27" w:rsidRDefault="00595F27" w:rsidP="000E70BE">
      <w:pPr>
        <w:rPr>
          <w:lang w:val="nl-NL"/>
        </w:rPr>
      </w:pPr>
    </w:p>
    <w:p w14:paraId="342B6B59" w14:textId="77777777" w:rsidR="00E6408A" w:rsidRDefault="00E6408A">
      <w:pPr>
        <w:rPr>
          <w:sz w:val="36"/>
          <w:szCs w:val="36"/>
          <w:lang w:val="nl-NL"/>
        </w:rPr>
      </w:pPr>
      <w:r>
        <w:rPr>
          <w:sz w:val="36"/>
          <w:szCs w:val="36"/>
          <w:lang w:val="nl-NL"/>
        </w:rPr>
        <w:br w:type="page"/>
      </w:r>
    </w:p>
    <w:p w14:paraId="6863FDD8" w14:textId="460B2230" w:rsidR="002C218E" w:rsidRPr="00A848E7" w:rsidRDefault="002C218E" w:rsidP="002C218E">
      <w:pPr>
        <w:rPr>
          <w:sz w:val="36"/>
          <w:szCs w:val="36"/>
          <w:lang w:val="nl-NL"/>
        </w:rPr>
      </w:pPr>
      <w:r w:rsidRPr="00A848E7">
        <w:rPr>
          <w:sz w:val="36"/>
          <w:szCs w:val="36"/>
          <w:lang w:val="nl-NL"/>
        </w:rPr>
        <w:lastRenderedPageBreak/>
        <w:t>Informatie en afspraken voor de EVC-begeleider</w:t>
      </w:r>
    </w:p>
    <w:p w14:paraId="4062ADE8" w14:textId="77777777" w:rsidR="00413AB8" w:rsidRDefault="00413AB8" w:rsidP="00413AB8">
      <w:pPr>
        <w:rPr>
          <w:color w:val="00B050"/>
        </w:rPr>
      </w:pPr>
    </w:p>
    <w:p w14:paraId="726C6847" w14:textId="2FE27E6D" w:rsidR="000D027E" w:rsidRDefault="00823D39" w:rsidP="00413AB8">
      <w:r>
        <w:t xml:space="preserve">Als </w:t>
      </w:r>
      <w:r w:rsidR="00F447D2" w:rsidRPr="00F447D2">
        <w:t xml:space="preserve">EVC-begeleider </w:t>
      </w:r>
      <w:r>
        <w:t xml:space="preserve">ben je </w:t>
      </w:r>
      <w:r w:rsidR="00F447D2" w:rsidRPr="00F447D2">
        <w:t>aanwezig in fase</w:t>
      </w:r>
      <w:r w:rsidR="008B72E8">
        <w:t>n 1 en</w:t>
      </w:r>
      <w:r w:rsidR="00F447D2" w:rsidRPr="00F447D2">
        <w:t xml:space="preserve"> 2 en na fase 4 in het EVC-traject</w:t>
      </w:r>
      <w:r>
        <w:t xml:space="preserve"> van een kandidaat.</w:t>
      </w:r>
    </w:p>
    <w:p w14:paraId="20B6256A" w14:textId="77777777" w:rsidR="00823D39" w:rsidRDefault="00823D39" w:rsidP="00413AB8"/>
    <w:p w14:paraId="463C8A3D" w14:textId="75360F0A" w:rsidR="00324DAA" w:rsidRDefault="00E7599A" w:rsidP="00413AB8">
      <w:pPr>
        <w:rPr>
          <w:sz w:val="28"/>
          <w:szCs w:val="28"/>
          <w:u w:val="single"/>
        </w:rPr>
      </w:pPr>
      <w:r>
        <w:rPr>
          <w:sz w:val="28"/>
          <w:szCs w:val="28"/>
          <w:u w:val="single"/>
        </w:rPr>
        <w:t>I</w:t>
      </w:r>
      <w:r w:rsidR="00324DAA">
        <w:rPr>
          <w:sz w:val="28"/>
          <w:szCs w:val="28"/>
          <w:u w:val="single"/>
        </w:rPr>
        <w:t>nformeren tijdens de identificatiefase</w:t>
      </w:r>
      <w:r w:rsidR="005D716B">
        <w:rPr>
          <w:sz w:val="28"/>
          <w:szCs w:val="28"/>
          <w:u w:val="single"/>
        </w:rPr>
        <w:t xml:space="preserve"> (fase 1)</w:t>
      </w:r>
    </w:p>
    <w:p w14:paraId="44A56921" w14:textId="77777777" w:rsidR="00E7599A" w:rsidRDefault="00E7599A" w:rsidP="00E7599A">
      <w:pPr>
        <w:spacing w:after="200" w:line="240" w:lineRule="auto"/>
        <w:jc w:val="both"/>
        <w:rPr>
          <w:rFonts w:ascii="Times New Roman" w:eastAsia="Times New Roman" w:hAnsi="Times New Roman" w:cs="Times New Roman"/>
          <w:sz w:val="24"/>
          <w:szCs w:val="24"/>
        </w:rPr>
      </w:pPr>
      <w:r>
        <w:rPr>
          <w:color w:val="000000"/>
        </w:rPr>
        <w:t>Als EVC-begeleider schets je de mogelijke pistes om tot een beroepskwalificatie te komen, hetzij d.m.v. opleiding, hetzij d.m.v. een EVC-traject.</w:t>
      </w:r>
    </w:p>
    <w:p w14:paraId="18BEEA16" w14:textId="6F4682C2" w:rsidR="00E7599A" w:rsidRDefault="00E7599A" w:rsidP="00E7599A">
      <w:pPr>
        <w:spacing w:after="200" w:line="240" w:lineRule="auto"/>
        <w:jc w:val="both"/>
        <w:rPr>
          <w:color w:val="000000"/>
        </w:rPr>
      </w:pPr>
      <w:r>
        <w:rPr>
          <w:color w:val="000000"/>
        </w:rPr>
        <w:t xml:space="preserve">Je informeert de EVC-kandidaat ook over wat de mogelijke uitkomsten van de EVC-procedure kunnen zijn (‘bewijs van beroepskwalificatie’, </w:t>
      </w:r>
      <w:r w:rsidRPr="00CC1EB7">
        <w:rPr>
          <w:color w:val="000000"/>
        </w:rPr>
        <w:t xml:space="preserve">indien </w:t>
      </w:r>
      <w:r>
        <w:rPr>
          <w:color w:val="000000"/>
        </w:rPr>
        <w:t>hij</w:t>
      </w:r>
      <w:r w:rsidRPr="00CC1EB7">
        <w:rPr>
          <w:color w:val="000000"/>
        </w:rPr>
        <w:t xml:space="preserve"> heeft bewezen dat hij alle competenties van de beroepskwalificatie beheerst</w:t>
      </w:r>
      <w:r>
        <w:rPr>
          <w:color w:val="000000"/>
        </w:rPr>
        <w:t xml:space="preserve"> of ‘bewijs van competenties’, </w:t>
      </w:r>
      <w:r w:rsidRPr="00CC1EB7">
        <w:rPr>
          <w:color w:val="000000"/>
        </w:rPr>
        <w:t>indien de kandidaat niet voor alle competenties kon bewijzen dat hij ze beheerst</w:t>
      </w:r>
      <w:r>
        <w:rPr>
          <w:color w:val="000000"/>
        </w:rPr>
        <w:t>).</w:t>
      </w:r>
    </w:p>
    <w:p w14:paraId="29AD8BA5" w14:textId="130C9824" w:rsidR="0093066C" w:rsidRDefault="00E934FA" w:rsidP="0093066C">
      <w:pPr>
        <w:spacing w:after="150" w:line="240" w:lineRule="auto"/>
        <w:jc w:val="both"/>
        <w:rPr>
          <w:color w:val="000000"/>
        </w:rPr>
      </w:pPr>
      <w:r>
        <w:rPr>
          <w:color w:val="000000"/>
        </w:rPr>
        <w:t xml:space="preserve">Als </w:t>
      </w:r>
      <w:r w:rsidR="0093066C">
        <w:rPr>
          <w:color w:val="000000"/>
        </w:rPr>
        <w:t xml:space="preserve">EVC-begeleider moet </w:t>
      </w:r>
      <w:r>
        <w:rPr>
          <w:color w:val="000000"/>
        </w:rPr>
        <w:t xml:space="preserve">je </w:t>
      </w:r>
      <w:r w:rsidR="0093066C">
        <w:rPr>
          <w:color w:val="000000"/>
        </w:rPr>
        <w:t xml:space="preserve">een zicht hebben op het civiel effect van die competentiebewijzen </w:t>
      </w:r>
      <w:r w:rsidR="0052148B">
        <w:rPr>
          <w:color w:val="000000"/>
        </w:rPr>
        <w:t xml:space="preserve">voor werkzoekenden </w:t>
      </w:r>
      <w:r w:rsidR="0093066C">
        <w:rPr>
          <w:color w:val="000000"/>
        </w:rPr>
        <w:t xml:space="preserve">op de arbeidsmarkt. </w:t>
      </w:r>
      <w:r w:rsidR="0093066C" w:rsidRPr="0001054A">
        <w:rPr>
          <w:color w:val="FF0000"/>
        </w:rPr>
        <w:t>Extra duiding</w:t>
      </w:r>
      <w:r w:rsidR="0093066C">
        <w:rPr>
          <w:color w:val="FF0000"/>
        </w:rPr>
        <w:t xml:space="preserve"> geven</w:t>
      </w:r>
      <w:r w:rsidR="0093066C" w:rsidRPr="0001054A">
        <w:rPr>
          <w:color w:val="FF0000"/>
        </w:rPr>
        <w:t xml:space="preserve"> i.v.m. vraag vanuit de sector naar kandidaat-werknemers met bewijs van BK op zak</w:t>
      </w:r>
      <w:r w:rsidR="0093066C">
        <w:rPr>
          <w:color w:val="FF0000"/>
        </w:rPr>
        <w:t>!</w:t>
      </w:r>
    </w:p>
    <w:p w14:paraId="7F1339CB" w14:textId="01D2F2A4" w:rsidR="0093066C" w:rsidRDefault="0093066C" w:rsidP="00E7599A">
      <w:pPr>
        <w:spacing w:after="200" w:line="240" w:lineRule="auto"/>
        <w:jc w:val="both"/>
        <w:rPr>
          <w:rFonts w:ascii="Times New Roman" w:eastAsia="Times New Roman" w:hAnsi="Times New Roman" w:cs="Times New Roman"/>
          <w:sz w:val="24"/>
          <w:szCs w:val="24"/>
        </w:rPr>
      </w:pPr>
    </w:p>
    <w:p w14:paraId="719E485A" w14:textId="77777777" w:rsidR="008B72E8" w:rsidRDefault="008B72E8" w:rsidP="008B72E8">
      <w:pPr>
        <w:spacing w:after="200" w:line="240" w:lineRule="auto"/>
        <w:jc w:val="both"/>
        <w:rPr>
          <w:rFonts w:ascii="Times New Roman" w:eastAsia="Times New Roman" w:hAnsi="Times New Roman" w:cs="Times New Roman"/>
          <w:sz w:val="24"/>
          <w:szCs w:val="24"/>
        </w:rPr>
      </w:pPr>
      <w:r>
        <w:rPr>
          <w:color w:val="000000"/>
        </w:rPr>
        <w:t>Daarnaast informeer je de EVC-kandidaat over het EVC-traject, de toelatingsvoorwaarden en de te verwachten assessmentmethoden (</w:t>
      </w:r>
      <w:r w:rsidRPr="005D716B">
        <w:rPr>
          <w:color w:val="FF0000"/>
        </w:rPr>
        <w:t>praktijkproef, casussen, rollenspelen en reflectieopdrachten</w:t>
      </w:r>
      <w:r>
        <w:rPr>
          <w:color w:val="000000"/>
        </w:rPr>
        <w:t>).</w:t>
      </w:r>
    </w:p>
    <w:p w14:paraId="0CDAE58F" w14:textId="77777777" w:rsidR="00E7599A" w:rsidRDefault="00E7599A" w:rsidP="00413AB8">
      <w:pPr>
        <w:rPr>
          <w:sz w:val="28"/>
          <w:szCs w:val="28"/>
          <w:u w:val="single"/>
        </w:rPr>
      </w:pPr>
    </w:p>
    <w:p w14:paraId="41930BB9" w14:textId="171EB36F" w:rsidR="00F447D2" w:rsidRPr="004659CB" w:rsidRDefault="00E7599A" w:rsidP="00413AB8">
      <w:pPr>
        <w:rPr>
          <w:sz w:val="28"/>
          <w:szCs w:val="28"/>
          <w:u w:val="single"/>
        </w:rPr>
      </w:pPr>
      <w:r>
        <w:rPr>
          <w:sz w:val="28"/>
          <w:szCs w:val="28"/>
          <w:u w:val="single"/>
        </w:rPr>
        <w:t>B</w:t>
      </w:r>
      <w:r w:rsidR="00324DAA">
        <w:rPr>
          <w:sz w:val="28"/>
          <w:szCs w:val="28"/>
          <w:u w:val="single"/>
        </w:rPr>
        <w:t>egeleiden tijdens de d</w:t>
      </w:r>
      <w:r w:rsidR="004659CB" w:rsidRPr="004659CB">
        <w:rPr>
          <w:sz w:val="28"/>
          <w:szCs w:val="28"/>
          <w:u w:val="single"/>
        </w:rPr>
        <w:t>ocument</w:t>
      </w:r>
      <w:r w:rsidR="00324DAA">
        <w:rPr>
          <w:sz w:val="28"/>
          <w:szCs w:val="28"/>
          <w:u w:val="single"/>
        </w:rPr>
        <w:t>atiefase</w:t>
      </w:r>
      <w:r w:rsidR="005D716B">
        <w:rPr>
          <w:sz w:val="28"/>
          <w:szCs w:val="28"/>
          <w:u w:val="single"/>
        </w:rPr>
        <w:t xml:space="preserve"> (fase 2)</w:t>
      </w:r>
    </w:p>
    <w:p w14:paraId="4EEE7B43" w14:textId="77777777" w:rsidR="008C322C" w:rsidRDefault="00823D39" w:rsidP="00823D39">
      <w:pPr>
        <w:spacing w:after="200" w:line="240" w:lineRule="auto"/>
        <w:jc w:val="both"/>
        <w:rPr>
          <w:color w:val="000000"/>
        </w:rPr>
      </w:pPr>
      <w:r>
        <w:rPr>
          <w:color w:val="000000"/>
        </w:rPr>
        <w:t>Je neemt samen met de kandidaat de competenties van de beroepskwalificatie door en brengt in kaart welke competenties de kandidaat verm</w:t>
      </w:r>
      <w:r w:rsidRPr="00D7486A">
        <w:rPr>
          <w:color w:val="000000"/>
        </w:rPr>
        <w:t>o</w:t>
      </w:r>
      <w:r>
        <w:rPr>
          <w:color w:val="000000"/>
        </w:rPr>
        <w:t>edelijk al heeft verworven (via werk, opleiding, vrije tijd, ...). Dit kan met een zelftest, een portfolio, …</w:t>
      </w:r>
      <w:r w:rsidR="006365F7">
        <w:rPr>
          <w:color w:val="000000"/>
        </w:rPr>
        <w:t xml:space="preserve"> </w:t>
      </w:r>
    </w:p>
    <w:p w14:paraId="4017401F" w14:textId="2DFB9009" w:rsidR="00823D39" w:rsidRDefault="006365F7" w:rsidP="00823D39">
      <w:pPr>
        <w:spacing w:after="200" w:line="240" w:lineRule="auto"/>
        <w:jc w:val="both"/>
        <w:rPr>
          <w:color w:val="000000"/>
        </w:rPr>
      </w:pPr>
      <w:r>
        <w:rPr>
          <w:color w:val="000000"/>
        </w:rPr>
        <w:t xml:space="preserve">Aan de hand van jullie gesprek en deze oefening adviseer je de kandidaat over </w:t>
      </w:r>
      <w:r w:rsidR="007B28B1">
        <w:rPr>
          <w:color w:val="000000"/>
        </w:rPr>
        <w:t>zij</w:t>
      </w:r>
      <w:r w:rsidR="008C322C">
        <w:rPr>
          <w:color w:val="000000"/>
        </w:rPr>
        <w:t>n</w:t>
      </w:r>
      <w:r w:rsidR="007B28B1">
        <w:rPr>
          <w:color w:val="000000"/>
        </w:rPr>
        <w:t xml:space="preserve"> geschiktheid voor deelname aan het assessment. Uiteindelijk ligt de beslissing voor inschrijving bij de kandidaat zelf.</w:t>
      </w:r>
    </w:p>
    <w:p w14:paraId="66184990" w14:textId="77777777" w:rsidR="004659CB" w:rsidRPr="00F447D2" w:rsidRDefault="004659CB" w:rsidP="00413AB8"/>
    <w:p w14:paraId="36074262" w14:textId="3923921B" w:rsidR="00CC1EB7" w:rsidRDefault="00B4438D" w:rsidP="00CC1EB7">
      <w:pPr>
        <w:rPr>
          <w:sz w:val="28"/>
          <w:szCs w:val="28"/>
          <w:u w:val="single"/>
        </w:rPr>
      </w:pPr>
      <w:r>
        <w:rPr>
          <w:sz w:val="28"/>
          <w:szCs w:val="28"/>
          <w:u w:val="single"/>
        </w:rPr>
        <w:t>Geen rol in de beoordelingsfase (fase 3)</w:t>
      </w:r>
    </w:p>
    <w:p w14:paraId="6AC544D3" w14:textId="77777777" w:rsidR="00A561F8" w:rsidRDefault="00A561F8" w:rsidP="00A561F8">
      <w:pPr>
        <w:spacing w:after="200" w:line="240" w:lineRule="auto"/>
        <w:rPr>
          <w:color w:val="000000"/>
        </w:rPr>
      </w:pPr>
      <w:r>
        <w:rPr>
          <w:color w:val="000000"/>
        </w:rPr>
        <w:t>De taak van de EVC-begeleider valt voor eenzelfde kandidaat niet samen met die van assessor, om een onpartijdige en objectieve beoordeling te garanderen.</w:t>
      </w:r>
    </w:p>
    <w:p w14:paraId="24A8D7BF" w14:textId="5FB9ED31" w:rsidR="00B4438D" w:rsidRDefault="00B4438D" w:rsidP="00CC1EB7">
      <w:pPr>
        <w:rPr>
          <w:sz w:val="28"/>
          <w:szCs w:val="28"/>
          <w:u w:val="single"/>
        </w:rPr>
      </w:pPr>
    </w:p>
    <w:p w14:paraId="7ACD5547" w14:textId="2B1F54AD" w:rsidR="00A561F8" w:rsidRDefault="00A561F8" w:rsidP="00CC1EB7">
      <w:pPr>
        <w:rPr>
          <w:sz w:val="28"/>
          <w:szCs w:val="28"/>
          <w:u w:val="single"/>
        </w:rPr>
      </w:pPr>
      <w:r>
        <w:rPr>
          <w:sz w:val="28"/>
          <w:szCs w:val="28"/>
          <w:u w:val="single"/>
        </w:rPr>
        <w:t xml:space="preserve">Nazorg en oriënteren na </w:t>
      </w:r>
      <w:r w:rsidR="00F630C3">
        <w:rPr>
          <w:sz w:val="28"/>
          <w:szCs w:val="28"/>
          <w:u w:val="single"/>
        </w:rPr>
        <w:t>de uitreiking van het competentiebewijs (na fase 4)</w:t>
      </w:r>
    </w:p>
    <w:p w14:paraId="4187E751" w14:textId="382C661A" w:rsidR="0078019B" w:rsidRPr="00243EFB" w:rsidRDefault="001068E7" w:rsidP="00243EFB">
      <w:pPr>
        <w:spacing w:line="240" w:lineRule="auto"/>
        <w:jc w:val="both"/>
        <w:rPr>
          <w:color w:val="000000"/>
        </w:rPr>
      </w:pPr>
      <w:r>
        <w:rPr>
          <w:color w:val="000000"/>
        </w:rPr>
        <w:t xml:space="preserve">Nadat de kandidaat </w:t>
      </w:r>
      <w:r w:rsidR="00D16743">
        <w:rPr>
          <w:color w:val="000000"/>
        </w:rPr>
        <w:t>zijn</w:t>
      </w:r>
      <w:r>
        <w:rPr>
          <w:color w:val="000000"/>
        </w:rPr>
        <w:t xml:space="preserve"> resultaat heeft vernomen, blijf je beschikbaar voor feedback en vragen van de EVC-kandidaat wat betreft zijn verdere mogelijkheden met het bekomen bewijs.</w:t>
      </w:r>
      <w:r w:rsidR="004125B8">
        <w:rPr>
          <w:color w:val="000000"/>
        </w:rPr>
        <w:t xml:space="preserve"> Afhankelijk van de combinatie van competenties die een kandidaat via het assessment heeft bewezen, kan hij bepaalde vrijstellingen in de opleiding van hetzelfde BK krijgen.</w:t>
      </w:r>
      <w:r w:rsidR="00243EFB">
        <w:rPr>
          <w:color w:val="000000"/>
        </w:rPr>
        <w:t xml:space="preserve"> </w:t>
      </w:r>
      <w:r w:rsidR="0078019B">
        <w:rPr>
          <w:color w:val="000000"/>
        </w:rPr>
        <w:t>Als EVC-begeleider heb je een duidelijk zicht op de mogelijke vervolgtrajecten in onderwijs</w:t>
      </w:r>
      <w:r w:rsidR="00243EFB">
        <w:rPr>
          <w:color w:val="000000"/>
        </w:rPr>
        <w:t>.</w:t>
      </w:r>
      <w:r w:rsidR="0078019B">
        <w:rPr>
          <w:color w:val="000000"/>
        </w:rPr>
        <w:t xml:space="preserve"> </w:t>
      </w:r>
    </w:p>
    <w:p w14:paraId="527C2F2A" w14:textId="30B280C4" w:rsidR="00C10BAE" w:rsidRPr="00C10BAE" w:rsidRDefault="00C10BAE" w:rsidP="00413AB8">
      <w:pPr>
        <w:rPr>
          <w:i/>
          <w:iCs/>
          <w:color w:val="FF0000"/>
        </w:rPr>
      </w:pPr>
      <w:r w:rsidRPr="00C10BAE">
        <w:rPr>
          <w:i/>
          <w:iCs/>
          <w:color w:val="FF0000"/>
        </w:rPr>
        <w:lastRenderedPageBreak/>
        <w:t>Indien dat het geval is:</w:t>
      </w:r>
    </w:p>
    <w:p w14:paraId="5EBA05BE" w14:textId="5184108F" w:rsidR="00413AB8" w:rsidRDefault="00F2204F" w:rsidP="00413AB8">
      <w:pPr>
        <w:rPr>
          <w:color w:val="FF0000"/>
        </w:rPr>
      </w:pPr>
      <w:r>
        <w:rPr>
          <w:color w:val="FF0000"/>
        </w:rPr>
        <w:t>D</w:t>
      </w:r>
      <w:r w:rsidR="001C5387">
        <w:rPr>
          <w:color w:val="FF0000"/>
        </w:rPr>
        <w:t xml:space="preserve">oor </w:t>
      </w:r>
      <w:r>
        <w:rPr>
          <w:color w:val="FF0000"/>
        </w:rPr>
        <w:t xml:space="preserve">alle </w:t>
      </w:r>
      <w:r w:rsidR="002C139D">
        <w:rPr>
          <w:color w:val="FF0000"/>
        </w:rPr>
        <w:t xml:space="preserve">CVO die </w:t>
      </w:r>
      <w:r w:rsidR="001C5387">
        <w:rPr>
          <w:color w:val="FF0000"/>
        </w:rPr>
        <w:t>de opleiding</w:t>
      </w:r>
      <w:r>
        <w:rPr>
          <w:color w:val="FF0000"/>
        </w:rPr>
        <w:t xml:space="preserve"> van dit BK aanbieden, werd </w:t>
      </w:r>
      <w:r w:rsidR="00D84E94">
        <w:rPr>
          <w:color w:val="FF0000"/>
        </w:rPr>
        <w:t>tezamen</w:t>
      </w:r>
      <w:r>
        <w:rPr>
          <w:color w:val="FF0000"/>
        </w:rPr>
        <w:t xml:space="preserve"> een concordantielijst opgesteld</w:t>
      </w:r>
      <w:r w:rsidR="00AB2585">
        <w:rPr>
          <w:color w:val="FF0000"/>
        </w:rPr>
        <w:t xml:space="preserve">, </w:t>
      </w:r>
      <w:r w:rsidR="007B6DF3">
        <w:rPr>
          <w:color w:val="FF0000"/>
        </w:rPr>
        <w:t xml:space="preserve">waarin </w:t>
      </w:r>
      <w:r w:rsidR="00AB2585">
        <w:rPr>
          <w:color w:val="FF0000"/>
        </w:rPr>
        <w:t xml:space="preserve">competentiebewijzen aan modules </w:t>
      </w:r>
      <w:r w:rsidR="007B6DF3">
        <w:rPr>
          <w:color w:val="FF0000"/>
        </w:rPr>
        <w:t>werden ge</w:t>
      </w:r>
      <w:r w:rsidR="00AB2585">
        <w:rPr>
          <w:color w:val="FF0000"/>
        </w:rPr>
        <w:t>koppel</w:t>
      </w:r>
      <w:r w:rsidR="007B6DF3">
        <w:rPr>
          <w:color w:val="FF0000"/>
        </w:rPr>
        <w:t>d</w:t>
      </w:r>
      <w:r w:rsidR="004A2DCE">
        <w:rPr>
          <w:color w:val="FF0000"/>
        </w:rPr>
        <w:t xml:space="preserve">. Aan de hand van dit instrument </w:t>
      </w:r>
      <w:r w:rsidR="00E11982">
        <w:rPr>
          <w:color w:val="FF0000"/>
        </w:rPr>
        <w:t xml:space="preserve">zal in alle CVO dezelfde vrijstelling worden verleend </w:t>
      </w:r>
      <w:r w:rsidR="003900D1">
        <w:rPr>
          <w:color w:val="FF0000"/>
        </w:rPr>
        <w:t xml:space="preserve">aan kandidaten met hetzelfde </w:t>
      </w:r>
      <w:r w:rsidR="00E11982">
        <w:rPr>
          <w:color w:val="FF0000"/>
        </w:rPr>
        <w:t>competentiebewijs.</w:t>
      </w:r>
    </w:p>
    <w:p w14:paraId="392F8307" w14:textId="4B9F3C3E" w:rsidR="00A25D43" w:rsidRPr="001C5387" w:rsidRDefault="00A25D43" w:rsidP="00413AB8">
      <w:pPr>
        <w:rPr>
          <w:color w:val="FF0000"/>
        </w:rPr>
      </w:pPr>
      <w:r>
        <w:rPr>
          <w:color w:val="FF0000"/>
        </w:rPr>
        <w:t>Hier verwijzen naar de bijlage met concordantielijst tussen competentiebewijzen en modules.</w:t>
      </w:r>
    </w:p>
    <w:p w14:paraId="3936EF58" w14:textId="217B3699" w:rsidR="000E70BE" w:rsidRDefault="000E70BE" w:rsidP="000E70BE">
      <w:pPr>
        <w:rPr>
          <w:color w:val="00B050"/>
          <w:lang w:val="nl-NL"/>
        </w:rPr>
      </w:pPr>
    </w:p>
    <w:p w14:paraId="0EEA46A1" w14:textId="77777777" w:rsidR="00413AB8" w:rsidRDefault="00413AB8" w:rsidP="000E70BE">
      <w:pPr>
        <w:rPr>
          <w:color w:val="00B050"/>
          <w:lang w:val="nl-NL"/>
        </w:rPr>
      </w:pPr>
    </w:p>
    <w:p w14:paraId="158A0786" w14:textId="77777777" w:rsidR="00413AB8" w:rsidRPr="008002BA" w:rsidRDefault="00413AB8" w:rsidP="000E70BE">
      <w:pPr>
        <w:rPr>
          <w:color w:val="00B050"/>
          <w:lang w:val="nl-NL"/>
        </w:rPr>
      </w:pPr>
    </w:p>
    <w:p w14:paraId="3BADE11C" w14:textId="77777777" w:rsidR="00A848E7" w:rsidRDefault="00A848E7">
      <w:pPr>
        <w:rPr>
          <w:color w:val="00B050"/>
          <w:sz w:val="36"/>
          <w:szCs w:val="36"/>
          <w:lang w:val="nl-NL"/>
        </w:rPr>
      </w:pPr>
      <w:r>
        <w:rPr>
          <w:color w:val="00B050"/>
          <w:sz w:val="36"/>
          <w:szCs w:val="36"/>
          <w:lang w:val="nl-NL"/>
        </w:rPr>
        <w:br w:type="page"/>
      </w:r>
    </w:p>
    <w:p w14:paraId="0983E8A5" w14:textId="2A0FD011" w:rsidR="002C218E" w:rsidRPr="007127D7" w:rsidRDefault="002C218E" w:rsidP="002C218E">
      <w:pPr>
        <w:rPr>
          <w:sz w:val="36"/>
          <w:szCs w:val="36"/>
          <w:lang w:val="nl-NL"/>
        </w:rPr>
      </w:pPr>
      <w:r w:rsidRPr="007127D7">
        <w:rPr>
          <w:sz w:val="36"/>
          <w:szCs w:val="36"/>
          <w:lang w:val="nl-NL"/>
        </w:rPr>
        <w:lastRenderedPageBreak/>
        <w:t>Informatie en afspraken voor de EVC-assessor</w:t>
      </w:r>
    </w:p>
    <w:p w14:paraId="721A4CA1" w14:textId="77777777" w:rsidR="00B94AB5" w:rsidRDefault="00B94AB5" w:rsidP="007127D7">
      <w:pPr>
        <w:rPr>
          <w:color w:val="00B050"/>
        </w:rPr>
      </w:pPr>
    </w:p>
    <w:p w14:paraId="67835517" w14:textId="77777777" w:rsidR="00B94AB5" w:rsidRDefault="00B94AB5" w:rsidP="00B94AB5">
      <w:pPr>
        <w:spacing w:line="240" w:lineRule="auto"/>
        <w:jc w:val="both"/>
        <w:rPr>
          <w:rFonts w:ascii="Times New Roman" w:eastAsia="Times New Roman" w:hAnsi="Times New Roman" w:cs="Times New Roman"/>
          <w:sz w:val="24"/>
          <w:szCs w:val="24"/>
        </w:rPr>
      </w:pPr>
      <w:r>
        <w:rPr>
          <w:color w:val="000000"/>
        </w:rPr>
        <w:t xml:space="preserve">Als assessor werd je aangeduid door de directeur van het EVC-testcentrum. Je beschikt over </w:t>
      </w:r>
      <w:proofErr w:type="spellStart"/>
      <w:r>
        <w:rPr>
          <w:color w:val="000000"/>
        </w:rPr>
        <w:t>domeinspecifieke</w:t>
      </w:r>
      <w:proofErr w:type="spellEnd"/>
      <w:r>
        <w:rPr>
          <w:color w:val="000000"/>
        </w:rPr>
        <w:t xml:space="preserve"> deskundigheid met betrekking tot de te beoordelen competenties en bent voldoende vertrouwd met het EVC-assessment om deze op correcte wijze te kunnen uitvoeren. </w:t>
      </w:r>
    </w:p>
    <w:p w14:paraId="34644BB1" w14:textId="77777777" w:rsidR="00B94AB5" w:rsidRDefault="00B94AB5" w:rsidP="00B94AB5">
      <w:pPr>
        <w:spacing w:after="200" w:line="240" w:lineRule="auto"/>
        <w:rPr>
          <w:rFonts w:ascii="Times New Roman" w:eastAsia="Times New Roman" w:hAnsi="Times New Roman" w:cs="Times New Roman"/>
          <w:sz w:val="24"/>
          <w:szCs w:val="24"/>
        </w:rPr>
      </w:pPr>
      <w:r>
        <w:rPr>
          <w:color w:val="000000"/>
        </w:rPr>
        <w:t>Je taak als assessor valt voor eenzelfde kandidaat niet samen met die van EVC-begeleider, om een onpartijdige en objectieve beoordeling te garanderen.</w:t>
      </w:r>
    </w:p>
    <w:p w14:paraId="02759096" w14:textId="73386F47" w:rsidR="00E95181" w:rsidRDefault="00E95181" w:rsidP="007127D7">
      <w:pPr>
        <w:rPr>
          <w:color w:val="00B050"/>
        </w:rPr>
      </w:pPr>
    </w:p>
    <w:p w14:paraId="5857C92B" w14:textId="77777777" w:rsidR="00E95181" w:rsidRPr="0031330B" w:rsidRDefault="00E95181" w:rsidP="00E95181">
      <w:pPr>
        <w:spacing w:after="200" w:line="240" w:lineRule="auto"/>
        <w:rPr>
          <w:color w:val="000000"/>
        </w:rPr>
      </w:pPr>
      <w:r w:rsidRPr="007127D7">
        <w:rPr>
          <w:sz w:val="28"/>
          <w:szCs w:val="28"/>
          <w:u w:val="single"/>
        </w:rPr>
        <w:t>Verloop van het assessment</w:t>
      </w:r>
    </w:p>
    <w:p w14:paraId="3ACD63A4" w14:textId="77777777" w:rsidR="00E95181" w:rsidRPr="00F7691D" w:rsidRDefault="00E95181" w:rsidP="00E95181">
      <w:pPr>
        <w:rPr>
          <w:color w:val="FF0000"/>
          <w:lang w:val="nl-NL"/>
        </w:rPr>
      </w:pPr>
      <w:r w:rsidRPr="00F7691D">
        <w:rPr>
          <w:color w:val="FF0000"/>
          <w:lang w:val="nl-NL"/>
        </w:rPr>
        <w:t>Geef hier schematisch het verloop van de testdag(en) weer: overzicht van de proeven en hun duur.</w:t>
      </w:r>
    </w:p>
    <w:p w14:paraId="74746F6E" w14:textId="77777777" w:rsidR="00E95181" w:rsidRDefault="00E95181" w:rsidP="00E95181">
      <w:pPr>
        <w:rPr>
          <w:color w:val="00B050"/>
          <w:lang w:val="nl-NL"/>
        </w:rPr>
      </w:pPr>
    </w:p>
    <w:p w14:paraId="31E3BB89" w14:textId="77777777" w:rsidR="00E95181" w:rsidRPr="00F466D3" w:rsidRDefault="00E95181" w:rsidP="00E95181">
      <w:pPr>
        <w:rPr>
          <w:lang w:val="nl-NL"/>
        </w:rPr>
      </w:pPr>
    </w:p>
    <w:p w14:paraId="089E31E4" w14:textId="77777777" w:rsidR="00E95181" w:rsidRPr="00F466D3" w:rsidRDefault="00E95181" w:rsidP="00E95181">
      <w:pPr>
        <w:rPr>
          <w:sz w:val="28"/>
          <w:szCs w:val="28"/>
          <w:u w:val="single"/>
        </w:rPr>
      </w:pPr>
      <w:r w:rsidRPr="00F466D3">
        <w:rPr>
          <w:sz w:val="28"/>
          <w:szCs w:val="28"/>
          <w:u w:val="single"/>
        </w:rPr>
        <w:t>Minimale en maximale duurtijd van de proeven</w:t>
      </w:r>
    </w:p>
    <w:p w14:paraId="37ECB75E" w14:textId="77777777" w:rsidR="00E95181" w:rsidRPr="00F466D3" w:rsidRDefault="00E95181" w:rsidP="00E95181">
      <w:pPr>
        <w:rPr>
          <w:color w:val="FF0000"/>
          <w:lang w:val="nl-NL"/>
        </w:rPr>
      </w:pPr>
      <w:r>
        <w:rPr>
          <w:color w:val="FF0000"/>
          <w:lang w:val="nl-NL"/>
        </w:rPr>
        <w:t>Geef dit overzichtelijk weer.</w:t>
      </w:r>
    </w:p>
    <w:p w14:paraId="0F436C31" w14:textId="77777777" w:rsidR="00E95181" w:rsidRDefault="00E95181" w:rsidP="00E95181">
      <w:pPr>
        <w:rPr>
          <w:lang w:val="nl-NL"/>
        </w:rPr>
      </w:pPr>
    </w:p>
    <w:p w14:paraId="289A3B84" w14:textId="77777777" w:rsidR="00E95181" w:rsidRPr="00F466D3" w:rsidRDefault="00E95181" w:rsidP="00E95181">
      <w:pPr>
        <w:rPr>
          <w:lang w:val="nl-NL"/>
        </w:rPr>
      </w:pPr>
    </w:p>
    <w:p w14:paraId="3FE9F4C5" w14:textId="77777777" w:rsidR="00E95181" w:rsidRPr="00F466D3" w:rsidRDefault="00E95181" w:rsidP="00E95181">
      <w:pPr>
        <w:rPr>
          <w:sz w:val="28"/>
          <w:szCs w:val="28"/>
          <w:u w:val="single"/>
        </w:rPr>
      </w:pPr>
      <w:r w:rsidRPr="00F466D3">
        <w:rPr>
          <w:sz w:val="28"/>
          <w:szCs w:val="28"/>
          <w:u w:val="single"/>
        </w:rPr>
        <w:t xml:space="preserve">Overzicht van al het nodige materiaal (infrastructuur, gereedschap, materiaal) </w:t>
      </w:r>
    </w:p>
    <w:p w14:paraId="0D5FFDCA" w14:textId="77777777" w:rsidR="00E95181" w:rsidRPr="00F466D3" w:rsidRDefault="00E95181" w:rsidP="00E95181">
      <w:pPr>
        <w:rPr>
          <w:color w:val="FF0000"/>
          <w:lang w:val="nl-NL"/>
        </w:rPr>
      </w:pPr>
      <w:r>
        <w:rPr>
          <w:color w:val="FF0000"/>
          <w:lang w:val="nl-NL"/>
        </w:rPr>
        <w:t>Geef dit overzichtelijk weer.</w:t>
      </w:r>
    </w:p>
    <w:p w14:paraId="5711FE1D" w14:textId="684E9119" w:rsidR="00E95181" w:rsidRDefault="00E95181" w:rsidP="007127D7">
      <w:pPr>
        <w:rPr>
          <w:color w:val="00B050"/>
        </w:rPr>
      </w:pPr>
    </w:p>
    <w:p w14:paraId="10F31420" w14:textId="77777777" w:rsidR="00E95181" w:rsidRDefault="00E95181" w:rsidP="007127D7">
      <w:pPr>
        <w:rPr>
          <w:color w:val="00B050"/>
        </w:rPr>
      </w:pPr>
    </w:p>
    <w:p w14:paraId="018CFAE8" w14:textId="564FC9F1" w:rsidR="000E70BE" w:rsidRPr="0070048B" w:rsidRDefault="000E70BE" w:rsidP="007127D7">
      <w:pPr>
        <w:rPr>
          <w:sz w:val="28"/>
          <w:szCs w:val="28"/>
          <w:u w:val="single"/>
        </w:rPr>
      </w:pPr>
      <w:r w:rsidRPr="0070048B">
        <w:rPr>
          <w:sz w:val="28"/>
          <w:szCs w:val="28"/>
          <w:u w:val="single"/>
        </w:rPr>
        <w:t>Taak van de beoordelaar</w:t>
      </w:r>
    </w:p>
    <w:p w14:paraId="6AC308B7" w14:textId="6FD10E5F" w:rsidR="00820BDB" w:rsidRPr="0070048B" w:rsidRDefault="00820BDB" w:rsidP="00820BDB">
      <w:pPr>
        <w:spacing w:line="240" w:lineRule="auto"/>
        <w:jc w:val="both"/>
        <w:rPr>
          <w:rFonts w:ascii="Times New Roman" w:eastAsia="Times New Roman" w:hAnsi="Times New Roman" w:cs="Times New Roman"/>
          <w:sz w:val="24"/>
          <w:szCs w:val="24"/>
        </w:rPr>
      </w:pPr>
      <w:r w:rsidRPr="0070048B">
        <w:t xml:space="preserve">Je taak bestaat erin de competenties van de EVC-kandidaat tijdens het EVC-assessment onafhankelijk te beoordelen aan de hand van vastgelegde criteria. </w:t>
      </w:r>
      <w:r w:rsidR="00D82804" w:rsidRPr="0070048B">
        <w:t xml:space="preserve">Je noteert </w:t>
      </w:r>
      <w:r w:rsidRPr="0070048B">
        <w:t>de eigen bevindingen tijdens het testverloop. Je beoordeelt het geobserveerde gedrag en formuleert een antwoord op de vraag ‘Geeft de kandidaat blijk van het beheersen van de competenties?’.</w:t>
      </w:r>
    </w:p>
    <w:p w14:paraId="57323AC2" w14:textId="65072E10" w:rsidR="00820BDB" w:rsidRPr="0070048B" w:rsidRDefault="00820BDB" w:rsidP="00820BDB">
      <w:pPr>
        <w:spacing w:after="150" w:line="240" w:lineRule="auto"/>
        <w:jc w:val="both"/>
        <w:rPr>
          <w:rFonts w:ascii="Times New Roman" w:eastAsia="Times New Roman" w:hAnsi="Times New Roman" w:cs="Times New Roman"/>
          <w:sz w:val="24"/>
          <w:szCs w:val="24"/>
        </w:rPr>
      </w:pPr>
      <w:r w:rsidRPr="0070048B">
        <w:t>Na afloop van het assessment vorm</w:t>
      </w:r>
      <w:r w:rsidR="007B168B" w:rsidRPr="0070048B">
        <w:t xml:space="preserve"> je</w:t>
      </w:r>
      <w:r w:rsidRPr="0070048B">
        <w:t xml:space="preserve"> een eindoordeel over de erkenning van de geteste competenties. </w:t>
      </w:r>
    </w:p>
    <w:p w14:paraId="3D04FBFE" w14:textId="77777777" w:rsidR="00820BDB" w:rsidRPr="0070048B" w:rsidRDefault="00820BDB" w:rsidP="00820BDB">
      <w:pPr>
        <w:spacing w:after="150" w:line="240" w:lineRule="auto"/>
        <w:jc w:val="both"/>
        <w:rPr>
          <w:rFonts w:ascii="Times New Roman" w:eastAsia="Times New Roman" w:hAnsi="Times New Roman" w:cs="Times New Roman"/>
          <w:sz w:val="24"/>
          <w:szCs w:val="24"/>
        </w:rPr>
      </w:pPr>
      <w:r w:rsidRPr="0070048B">
        <w:t>Per competentie zijn er twee opties:</w:t>
      </w:r>
    </w:p>
    <w:p w14:paraId="03441F1C" w14:textId="77777777" w:rsidR="00820BDB" w:rsidRPr="0070048B" w:rsidRDefault="00820BDB" w:rsidP="00820BDB">
      <w:pPr>
        <w:numPr>
          <w:ilvl w:val="0"/>
          <w:numId w:val="14"/>
        </w:numPr>
        <w:spacing w:after="0" w:line="240" w:lineRule="auto"/>
        <w:jc w:val="both"/>
      </w:pPr>
      <w:r w:rsidRPr="0070048B">
        <w:t>Het is voldoende aangetoond dat de EVC-kandidaat de competentie beheerst. De competentie wordt erkend.</w:t>
      </w:r>
    </w:p>
    <w:p w14:paraId="676A34DC" w14:textId="77777777" w:rsidR="00820BDB" w:rsidRPr="0070048B" w:rsidRDefault="00820BDB" w:rsidP="00820BDB">
      <w:pPr>
        <w:numPr>
          <w:ilvl w:val="0"/>
          <w:numId w:val="14"/>
        </w:numPr>
        <w:spacing w:after="150" w:line="240" w:lineRule="auto"/>
        <w:jc w:val="both"/>
      </w:pPr>
      <w:r w:rsidRPr="0070048B">
        <w:t>Het is onvoldoende aangetoond dat de EVC-kandidaat de competentie beheerst. De competentie wordt niet erkend.</w:t>
      </w:r>
    </w:p>
    <w:p w14:paraId="707AC4E5" w14:textId="4168E4CA" w:rsidR="00820BDB" w:rsidRPr="0070048B" w:rsidRDefault="00820BDB" w:rsidP="00820BDB">
      <w:pPr>
        <w:spacing w:line="240" w:lineRule="auto"/>
        <w:jc w:val="both"/>
        <w:rPr>
          <w:rFonts w:ascii="Times New Roman" w:eastAsia="Times New Roman" w:hAnsi="Times New Roman" w:cs="Times New Roman"/>
          <w:sz w:val="24"/>
          <w:szCs w:val="24"/>
        </w:rPr>
      </w:pPr>
      <w:r w:rsidRPr="0070048B">
        <w:t>Je note</w:t>
      </w:r>
      <w:r w:rsidR="000E1AE3" w:rsidRPr="0070048B">
        <w:t>e</w:t>
      </w:r>
      <w:r w:rsidRPr="0070048B">
        <w:t>r</w:t>
      </w:r>
      <w:r w:rsidR="000E1AE3" w:rsidRPr="0070048B">
        <w:t>t</w:t>
      </w:r>
      <w:r w:rsidRPr="0070048B">
        <w:t xml:space="preserve"> en verantwoord</w:t>
      </w:r>
      <w:r w:rsidR="000E1AE3" w:rsidRPr="0070048B">
        <w:t>t</w:t>
      </w:r>
      <w:r w:rsidRPr="0070048B">
        <w:t xml:space="preserve"> je besluit op het beoordelingsformulier </w:t>
      </w:r>
      <w:r w:rsidR="003B1471" w:rsidRPr="0070048B">
        <w:t>en maakt op basis daarvan ook het feedbackformulier op. Je bezorgt beide documenten</w:t>
      </w:r>
      <w:r w:rsidRPr="0070048B">
        <w:t xml:space="preserve"> ondertekend aan de directeur en de cursistenadministratie, die de erkende competenties noteren op het competentiebewijs en verder </w:t>
      </w:r>
      <w:r w:rsidRPr="0070048B">
        <w:lastRenderedPageBreak/>
        <w:t xml:space="preserve">zorgen voor het uitreiken van het competentiebewijs. De EVC-kandidaat ontvangt na afloop het </w:t>
      </w:r>
      <w:r w:rsidR="007824F4" w:rsidRPr="0070048B">
        <w:t>feedback</w:t>
      </w:r>
      <w:r w:rsidRPr="0070048B">
        <w:t>formulier als bijlage bij het competentiebewijs, ter feedback over de eigen prestaties. </w:t>
      </w:r>
    </w:p>
    <w:p w14:paraId="30E08864" w14:textId="2CE6AA17" w:rsidR="00820BDB" w:rsidRPr="0070048B" w:rsidRDefault="00820BDB" w:rsidP="00820BDB">
      <w:pPr>
        <w:spacing w:line="240" w:lineRule="auto"/>
        <w:jc w:val="both"/>
      </w:pPr>
      <w:r w:rsidRPr="0070048B">
        <w:t xml:space="preserve">Jij </w:t>
      </w:r>
      <w:r w:rsidR="007824F4" w:rsidRPr="0070048B">
        <w:t>bent</w:t>
      </w:r>
      <w:r w:rsidRPr="0070048B">
        <w:t xml:space="preserve"> beschikbaar voor feedback en vragen van de EVC-kandidaat.</w:t>
      </w:r>
    </w:p>
    <w:p w14:paraId="777240EF" w14:textId="7975D391" w:rsidR="007127D7" w:rsidRPr="00086E19" w:rsidRDefault="007127D7" w:rsidP="007127D7">
      <w:pPr>
        <w:rPr>
          <w:color w:val="00B050"/>
          <w:lang w:val="nl-NL"/>
        </w:rPr>
      </w:pPr>
    </w:p>
    <w:p w14:paraId="2E77977C" w14:textId="77777777" w:rsidR="00086E19" w:rsidRPr="00972F05" w:rsidRDefault="00086E19" w:rsidP="00086E19">
      <w:pPr>
        <w:spacing w:line="240" w:lineRule="auto"/>
        <w:rPr>
          <w:rFonts w:ascii="Times New Roman" w:eastAsia="Times New Roman" w:hAnsi="Times New Roman" w:cs="Times New Roman"/>
          <w:sz w:val="24"/>
          <w:szCs w:val="24"/>
          <w:u w:val="single"/>
        </w:rPr>
      </w:pPr>
      <w:r w:rsidRPr="00972F05">
        <w:rPr>
          <w:i/>
          <w:sz w:val="28"/>
          <w:szCs w:val="28"/>
          <w:u w:val="single"/>
        </w:rPr>
        <w:t>VOORAF: Voorbereiding van de testdag</w:t>
      </w:r>
      <w:r w:rsidRPr="00972F05">
        <w:rPr>
          <w:i/>
          <w:color w:val="FF0000"/>
          <w:sz w:val="28"/>
          <w:szCs w:val="28"/>
          <w:u w:val="single"/>
        </w:rPr>
        <w:t>en</w:t>
      </w:r>
      <w:r w:rsidRPr="00972F05">
        <w:rPr>
          <w:i/>
          <w:sz w:val="28"/>
          <w:szCs w:val="28"/>
          <w:u w:val="single"/>
        </w:rPr>
        <w:t xml:space="preserve"> door de assessor</w:t>
      </w:r>
      <w:r w:rsidRPr="00972F05">
        <w:rPr>
          <w:i/>
          <w:color w:val="FF0000"/>
          <w:sz w:val="28"/>
          <w:szCs w:val="28"/>
          <w:u w:val="single"/>
        </w:rPr>
        <w:t>en</w:t>
      </w:r>
    </w:p>
    <w:p w14:paraId="3CFB3CB3" w14:textId="7079D075" w:rsidR="00086E19" w:rsidRPr="00972F05" w:rsidRDefault="00086E19" w:rsidP="00972F05">
      <w:pPr>
        <w:pStyle w:val="Lijstalinea"/>
        <w:numPr>
          <w:ilvl w:val="0"/>
          <w:numId w:val="37"/>
        </w:numPr>
        <w:spacing w:before="240" w:after="0" w:line="240" w:lineRule="auto"/>
        <w:jc w:val="both"/>
        <w:rPr>
          <w:b/>
          <w:color w:val="FF0000"/>
        </w:rPr>
      </w:pPr>
      <w:r w:rsidRPr="00972F05">
        <w:rPr>
          <w:b/>
          <w:color w:val="FF0000"/>
        </w:rPr>
        <w:t>Normen doornemen</w:t>
      </w:r>
    </w:p>
    <w:p w14:paraId="0D5471E7" w14:textId="77777777" w:rsidR="00086E19" w:rsidRPr="00972F05" w:rsidRDefault="00086E19" w:rsidP="00086E19">
      <w:pPr>
        <w:spacing w:after="0" w:line="240" w:lineRule="auto"/>
        <w:jc w:val="both"/>
        <w:rPr>
          <w:rFonts w:ascii="Times New Roman" w:eastAsia="Times New Roman" w:hAnsi="Times New Roman" w:cs="Times New Roman"/>
          <w:color w:val="FF0000"/>
          <w:sz w:val="24"/>
          <w:szCs w:val="24"/>
        </w:rPr>
      </w:pPr>
      <w:r w:rsidRPr="00972F05">
        <w:rPr>
          <w:color w:val="FF0000"/>
        </w:rPr>
        <w:t>Lees de normen van tevoren heel goed door. Ze zijn je handvatten tijdens de evaluatie tijdens de assessments en achteraf tijdens de beoordeling per competentie. Enkel als elke assessor met dezelfde normen werkt, worden de kandidaten gelijk beoordeeld.</w:t>
      </w:r>
    </w:p>
    <w:p w14:paraId="7BA25A58" w14:textId="77777777" w:rsidR="00086E19" w:rsidRPr="00972F05" w:rsidRDefault="00086E19" w:rsidP="00086E19">
      <w:pPr>
        <w:spacing w:after="0" w:line="240" w:lineRule="auto"/>
        <w:rPr>
          <w:rFonts w:ascii="Times New Roman" w:eastAsia="Times New Roman" w:hAnsi="Times New Roman" w:cs="Times New Roman"/>
          <w:color w:val="FF0000"/>
          <w:sz w:val="24"/>
          <w:szCs w:val="24"/>
        </w:rPr>
      </w:pPr>
    </w:p>
    <w:p w14:paraId="1E70E159" w14:textId="5C062723" w:rsidR="00086E19" w:rsidRPr="00972F05" w:rsidRDefault="00086E19" w:rsidP="00972F05">
      <w:pPr>
        <w:pStyle w:val="Lijstalinea"/>
        <w:numPr>
          <w:ilvl w:val="0"/>
          <w:numId w:val="37"/>
        </w:numPr>
        <w:spacing w:after="0" w:line="240" w:lineRule="auto"/>
        <w:jc w:val="both"/>
        <w:rPr>
          <w:b/>
        </w:rPr>
      </w:pPr>
      <w:r w:rsidRPr="00972F05">
        <w:rPr>
          <w:b/>
        </w:rPr>
        <w:t>Draaiboeken doornemen</w:t>
      </w:r>
    </w:p>
    <w:p w14:paraId="6B81E514" w14:textId="77777777" w:rsidR="00086E19" w:rsidRPr="00972F05" w:rsidRDefault="00086E19" w:rsidP="00086E19">
      <w:pPr>
        <w:spacing w:after="0" w:line="240" w:lineRule="auto"/>
        <w:jc w:val="both"/>
        <w:rPr>
          <w:rFonts w:ascii="Times New Roman" w:eastAsia="Times New Roman" w:hAnsi="Times New Roman" w:cs="Times New Roman"/>
          <w:sz w:val="24"/>
          <w:szCs w:val="24"/>
        </w:rPr>
      </w:pPr>
      <w:r w:rsidRPr="00972F05">
        <w:t>Lees het draaiboek per proef goed door. Zo leer je het verloop van de proef goed kennen. Tijdens de proef heb je geen tijd om het draaiboek door te nemen.</w:t>
      </w:r>
    </w:p>
    <w:p w14:paraId="713E109F" w14:textId="77777777" w:rsidR="00086E19" w:rsidRPr="00972F05" w:rsidRDefault="00086E19" w:rsidP="00086E19">
      <w:pPr>
        <w:spacing w:after="0" w:line="240" w:lineRule="auto"/>
        <w:rPr>
          <w:rFonts w:ascii="Times New Roman" w:eastAsia="Times New Roman" w:hAnsi="Times New Roman" w:cs="Times New Roman"/>
          <w:sz w:val="24"/>
          <w:szCs w:val="24"/>
        </w:rPr>
      </w:pPr>
    </w:p>
    <w:p w14:paraId="75109460" w14:textId="4CFD9168" w:rsidR="00086E19" w:rsidRPr="00972F05" w:rsidRDefault="00086E19" w:rsidP="00972F05">
      <w:pPr>
        <w:pStyle w:val="Lijstalinea"/>
        <w:numPr>
          <w:ilvl w:val="0"/>
          <w:numId w:val="37"/>
        </w:numPr>
        <w:spacing w:after="0" w:line="240" w:lineRule="auto"/>
        <w:jc w:val="both"/>
        <w:rPr>
          <w:b/>
          <w:color w:val="FF0000"/>
        </w:rPr>
      </w:pPr>
      <w:r w:rsidRPr="00972F05">
        <w:rPr>
          <w:b/>
          <w:color w:val="FF0000"/>
        </w:rPr>
        <w:t>Scenario’s van de rollenspelen instuderen</w:t>
      </w:r>
    </w:p>
    <w:p w14:paraId="18192761" w14:textId="77777777" w:rsidR="00086E19" w:rsidRPr="00972F05" w:rsidRDefault="00086E19" w:rsidP="00086E19">
      <w:pPr>
        <w:spacing w:after="0" w:line="240" w:lineRule="auto"/>
        <w:jc w:val="both"/>
        <w:rPr>
          <w:rFonts w:ascii="Times New Roman" w:eastAsia="Times New Roman" w:hAnsi="Times New Roman" w:cs="Times New Roman"/>
          <w:color w:val="FF0000"/>
          <w:sz w:val="24"/>
          <w:szCs w:val="24"/>
        </w:rPr>
      </w:pPr>
      <w:r w:rsidRPr="00972F05">
        <w:rPr>
          <w:color w:val="FF0000"/>
        </w:rPr>
        <w:t>Als je tijdens de rollenspelen de rol van simulant opneemt, studeer de scenario’s en je simulantenlijnen dan goed in. Het is voor de evaluatie van de kandidaat erg belangrijk dat alle uitgelokte situaties aan bod komen.</w:t>
      </w:r>
    </w:p>
    <w:p w14:paraId="18087B7F" w14:textId="77777777" w:rsidR="00086E19" w:rsidRPr="00972F05" w:rsidRDefault="00086E19" w:rsidP="00086E19">
      <w:pPr>
        <w:spacing w:after="0" w:line="240" w:lineRule="auto"/>
        <w:rPr>
          <w:rFonts w:ascii="Times New Roman" w:eastAsia="Times New Roman" w:hAnsi="Times New Roman" w:cs="Times New Roman"/>
          <w:color w:val="FF0000"/>
          <w:sz w:val="24"/>
          <w:szCs w:val="24"/>
        </w:rPr>
      </w:pPr>
    </w:p>
    <w:p w14:paraId="18768703" w14:textId="73BEAE2B" w:rsidR="00086E19" w:rsidRPr="00972F05" w:rsidRDefault="00086E19" w:rsidP="00972F05">
      <w:pPr>
        <w:pStyle w:val="Lijstalinea"/>
        <w:numPr>
          <w:ilvl w:val="0"/>
          <w:numId w:val="37"/>
        </w:numPr>
        <w:spacing w:after="0" w:line="240" w:lineRule="auto"/>
        <w:jc w:val="both"/>
        <w:rPr>
          <w:b/>
        </w:rPr>
      </w:pPr>
      <w:r w:rsidRPr="00972F05">
        <w:rPr>
          <w:b/>
        </w:rPr>
        <w:t>Documenten printen en ordenen, andere benodigdheden bij elkaar zoeken</w:t>
      </w:r>
    </w:p>
    <w:p w14:paraId="162649B2" w14:textId="77777777" w:rsidR="00086E19" w:rsidRPr="00972F05" w:rsidRDefault="00086E19" w:rsidP="00086E19">
      <w:pPr>
        <w:spacing w:after="0" w:line="240" w:lineRule="auto"/>
        <w:jc w:val="both"/>
        <w:rPr>
          <w:rFonts w:ascii="Times New Roman" w:eastAsia="Times New Roman" w:hAnsi="Times New Roman" w:cs="Times New Roman"/>
          <w:sz w:val="24"/>
          <w:szCs w:val="24"/>
        </w:rPr>
      </w:pPr>
      <w:r w:rsidRPr="00972F05">
        <w:t>Druk alle documenten af en maak de mappen, bundeltjes, stapeltjes en losse bladen in mapjes klaar (zie hierboven voor het overzicht).</w:t>
      </w:r>
    </w:p>
    <w:p w14:paraId="55E5EFB4" w14:textId="77777777" w:rsidR="00086E19" w:rsidRPr="00972F05" w:rsidRDefault="00086E19" w:rsidP="00086E19">
      <w:pPr>
        <w:spacing w:after="120" w:line="240" w:lineRule="auto"/>
        <w:jc w:val="both"/>
        <w:rPr>
          <w:rFonts w:ascii="Times New Roman" w:eastAsia="Times New Roman" w:hAnsi="Times New Roman" w:cs="Times New Roman"/>
          <w:sz w:val="24"/>
          <w:szCs w:val="24"/>
        </w:rPr>
      </w:pPr>
      <w:r w:rsidRPr="00972F05">
        <w:t>Verzamel de andere benodigdheden en zorg ervoor dat alles logistiek in orde is.</w:t>
      </w:r>
    </w:p>
    <w:p w14:paraId="7129B583" w14:textId="77777777" w:rsidR="00086E19" w:rsidRPr="00972F05" w:rsidRDefault="00086E19" w:rsidP="00086E19">
      <w:pPr>
        <w:spacing w:after="0" w:line="240" w:lineRule="auto"/>
        <w:rPr>
          <w:rFonts w:ascii="Times New Roman" w:eastAsia="Times New Roman" w:hAnsi="Times New Roman" w:cs="Times New Roman"/>
          <w:sz w:val="24"/>
          <w:szCs w:val="24"/>
        </w:rPr>
      </w:pPr>
    </w:p>
    <w:p w14:paraId="05F9A709" w14:textId="77777777" w:rsidR="003E3893" w:rsidRPr="00FF5171" w:rsidRDefault="003E3893" w:rsidP="003E3893">
      <w:pPr>
        <w:spacing w:line="240" w:lineRule="auto"/>
        <w:rPr>
          <w:rFonts w:ascii="Times New Roman" w:eastAsia="Times New Roman" w:hAnsi="Times New Roman" w:cs="Times New Roman"/>
          <w:sz w:val="24"/>
          <w:szCs w:val="24"/>
          <w:u w:val="single"/>
        </w:rPr>
      </w:pPr>
      <w:r w:rsidRPr="00FF5171">
        <w:rPr>
          <w:i/>
          <w:sz w:val="28"/>
          <w:szCs w:val="28"/>
          <w:u w:val="single"/>
        </w:rPr>
        <w:t>TIJDENS HET ASSESSMENT</w:t>
      </w:r>
    </w:p>
    <w:p w14:paraId="5589A9CF" w14:textId="77777777" w:rsidR="003E3893" w:rsidRPr="00FF5171" w:rsidRDefault="003E3893" w:rsidP="003E3893">
      <w:pPr>
        <w:spacing w:before="240" w:after="120" w:line="240" w:lineRule="auto"/>
        <w:jc w:val="both"/>
        <w:rPr>
          <w:rFonts w:ascii="Times New Roman" w:eastAsia="Times New Roman" w:hAnsi="Times New Roman" w:cs="Times New Roman"/>
          <w:sz w:val="24"/>
          <w:szCs w:val="24"/>
        </w:rPr>
      </w:pPr>
      <w:r w:rsidRPr="00FF5171">
        <w:rPr>
          <w:b/>
        </w:rPr>
        <w:t>Gebruik van de documenten</w:t>
      </w:r>
    </w:p>
    <w:p w14:paraId="1D44441E" w14:textId="2755FA0C" w:rsidR="003E3893" w:rsidRPr="00FF5171" w:rsidRDefault="003E3893" w:rsidP="003E3893">
      <w:pPr>
        <w:spacing w:before="240" w:after="120" w:line="240" w:lineRule="auto"/>
        <w:jc w:val="both"/>
        <w:rPr>
          <w:rFonts w:ascii="Times New Roman" w:eastAsia="Times New Roman" w:hAnsi="Times New Roman" w:cs="Times New Roman"/>
          <w:sz w:val="24"/>
          <w:szCs w:val="24"/>
        </w:rPr>
      </w:pPr>
      <w:r w:rsidRPr="00FF5171">
        <w:rPr>
          <w:b/>
        </w:rPr>
        <w:t xml:space="preserve">Lees de </w:t>
      </w:r>
      <w:r w:rsidRPr="00FF5171">
        <w:rPr>
          <w:b/>
          <w:i/>
        </w:rPr>
        <w:t>‘Instructiekaart assessor’</w:t>
      </w:r>
      <w:r w:rsidRPr="00FF5171">
        <w:rPr>
          <w:b/>
        </w:rPr>
        <w:t xml:space="preserve"> gedetailleerd mee tijdens het verloop van de proef.</w:t>
      </w:r>
      <w:r w:rsidRPr="00FF5171">
        <w:t xml:space="preserve"> Zo vergeet je geen instructies, </w:t>
      </w:r>
      <w:r w:rsidRPr="00FF5171">
        <w:rPr>
          <w:i/>
        </w:rPr>
        <w:t>‘Instructiekaarten kandidaat’</w:t>
      </w:r>
      <w:r w:rsidRPr="00FF5171">
        <w:t xml:space="preserve"> of </w:t>
      </w:r>
      <w:r w:rsidRPr="00FF5171">
        <w:rPr>
          <w:i/>
        </w:rPr>
        <w:t>‘Werkdocumenten kandidaat’</w:t>
      </w:r>
      <w:r w:rsidRPr="00FF5171">
        <w:t xml:space="preserve"> aan de kandidaat te geven, of te evalueren wanneer dat voorzien is.</w:t>
      </w:r>
    </w:p>
    <w:p w14:paraId="5EF5E52C" w14:textId="77777777" w:rsidR="003E3893" w:rsidRPr="00FF5171" w:rsidRDefault="003E3893" w:rsidP="003E3893">
      <w:pPr>
        <w:spacing w:after="0" w:line="240" w:lineRule="auto"/>
        <w:rPr>
          <w:rFonts w:ascii="Times New Roman" w:eastAsia="Times New Roman" w:hAnsi="Times New Roman" w:cs="Times New Roman"/>
          <w:sz w:val="24"/>
          <w:szCs w:val="24"/>
        </w:rPr>
      </w:pPr>
    </w:p>
    <w:p w14:paraId="7314CA58" w14:textId="77777777" w:rsidR="00623A29" w:rsidRPr="00FF5171" w:rsidRDefault="00623A29" w:rsidP="00623A29">
      <w:pPr>
        <w:spacing w:before="240" w:after="120" w:line="240" w:lineRule="auto"/>
        <w:jc w:val="both"/>
        <w:rPr>
          <w:b/>
        </w:rPr>
      </w:pPr>
      <w:r w:rsidRPr="00FF5171">
        <w:rPr>
          <w:b/>
        </w:rPr>
        <w:t>Observeren en evalueren </w:t>
      </w:r>
    </w:p>
    <w:p w14:paraId="7FA38940" w14:textId="1A50C303" w:rsidR="00623A29" w:rsidRPr="00FF5171" w:rsidRDefault="00FF5171" w:rsidP="00623A29">
      <w:pPr>
        <w:numPr>
          <w:ilvl w:val="0"/>
          <w:numId w:val="33"/>
        </w:numPr>
        <w:spacing w:after="0" w:line="240" w:lineRule="auto"/>
        <w:ind w:left="360"/>
        <w:rPr>
          <w:color w:val="FF0000"/>
        </w:rPr>
      </w:pPr>
      <w:r w:rsidRPr="00FF5171">
        <w:rPr>
          <w:color w:val="FF0000"/>
          <w:u w:val="single"/>
        </w:rPr>
        <w:t>Indien er meerdere assessoren observeren:</w:t>
      </w:r>
      <w:r w:rsidRPr="00FF5171">
        <w:rPr>
          <w:color w:val="FF0000"/>
        </w:rPr>
        <w:t xml:space="preserve"> </w:t>
      </w:r>
      <w:r w:rsidR="00623A29" w:rsidRPr="00FF5171">
        <w:rPr>
          <w:color w:val="FF0000"/>
        </w:rPr>
        <w:t>J</w:t>
      </w:r>
      <w:r w:rsidR="00894863" w:rsidRPr="00FF5171">
        <w:rPr>
          <w:color w:val="FF0000"/>
        </w:rPr>
        <w:t xml:space="preserve">e </w:t>
      </w:r>
      <w:r w:rsidR="00623A29" w:rsidRPr="00FF5171">
        <w:rPr>
          <w:color w:val="FF0000"/>
        </w:rPr>
        <w:t>obse</w:t>
      </w:r>
      <w:r w:rsidR="00F06ED6" w:rsidRPr="00FF5171">
        <w:rPr>
          <w:color w:val="FF0000"/>
        </w:rPr>
        <w:t>rveert</w:t>
      </w:r>
      <w:r w:rsidR="00623A29" w:rsidRPr="00FF5171">
        <w:rPr>
          <w:color w:val="FF0000"/>
        </w:rPr>
        <w:t xml:space="preserve"> de kandidaat gedurende de hele proef </w:t>
      </w:r>
      <w:r w:rsidR="00623A29" w:rsidRPr="00FF5171">
        <w:rPr>
          <w:b/>
          <w:color w:val="FF0000"/>
        </w:rPr>
        <w:t xml:space="preserve">zonder inhoudelijk overleg te plegen met </w:t>
      </w:r>
      <w:r w:rsidRPr="00FF5171">
        <w:rPr>
          <w:b/>
          <w:color w:val="FF0000"/>
        </w:rPr>
        <w:t>je</w:t>
      </w:r>
      <w:r w:rsidR="00F06ED6" w:rsidRPr="00FF5171">
        <w:rPr>
          <w:b/>
          <w:color w:val="FF0000"/>
        </w:rPr>
        <w:t xml:space="preserve"> collega-assessor</w:t>
      </w:r>
      <w:r w:rsidR="00623A29" w:rsidRPr="00FF5171">
        <w:rPr>
          <w:color w:val="FF0000"/>
        </w:rPr>
        <w:t>.  Dat geldt voor alle proeven. Ook de evaluatie van de proeven gebeurt door iedere assessor afzonderlijk. Jullie overleggen pas tijdens de fase van de eindbeoordeling.</w:t>
      </w:r>
    </w:p>
    <w:p w14:paraId="3FD5630C" w14:textId="77777777" w:rsidR="00623A29" w:rsidRPr="00623A29" w:rsidRDefault="00623A29" w:rsidP="00623A29">
      <w:pPr>
        <w:spacing w:after="0" w:line="240" w:lineRule="auto"/>
        <w:rPr>
          <w:rFonts w:ascii="Times New Roman" w:eastAsia="Times New Roman" w:hAnsi="Times New Roman" w:cs="Times New Roman"/>
          <w:color w:val="00B050"/>
          <w:sz w:val="24"/>
          <w:szCs w:val="24"/>
        </w:rPr>
      </w:pPr>
    </w:p>
    <w:p w14:paraId="78459481" w14:textId="483A27DD" w:rsidR="00623A29" w:rsidRPr="00FF5171" w:rsidRDefault="00623A29" w:rsidP="00623A29">
      <w:pPr>
        <w:numPr>
          <w:ilvl w:val="0"/>
          <w:numId w:val="32"/>
        </w:numPr>
        <w:spacing w:after="0" w:line="240" w:lineRule="auto"/>
        <w:ind w:left="360"/>
        <w:rPr>
          <w:color w:val="FF0000"/>
        </w:rPr>
      </w:pPr>
      <w:r w:rsidRPr="00FF5171">
        <w:rPr>
          <w:color w:val="FF0000"/>
        </w:rPr>
        <w:t xml:space="preserve">De </w:t>
      </w:r>
      <w:r w:rsidRPr="00FF5171">
        <w:rPr>
          <w:b/>
          <w:color w:val="FF0000"/>
        </w:rPr>
        <w:t>normen</w:t>
      </w:r>
      <w:r w:rsidRPr="00FF5171">
        <w:rPr>
          <w:color w:val="FF0000"/>
        </w:rPr>
        <w:t xml:space="preserve"> dienen als </w:t>
      </w:r>
      <w:r w:rsidRPr="00FF5171">
        <w:rPr>
          <w:b/>
          <w:color w:val="FF0000"/>
        </w:rPr>
        <w:t>houvast</w:t>
      </w:r>
      <w:r w:rsidRPr="00FF5171">
        <w:rPr>
          <w:color w:val="FF0000"/>
        </w:rPr>
        <w:t xml:space="preserve"> voor het </w:t>
      </w:r>
      <w:r w:rsidRPr="00FF5171">
        <w:rPr>
          <w:b/>
          <w:color w:val="FF0000"/>
        </w:rPr>
        <w:t xml:space="preserve">interpreteren van de </w:t>
      </w:r>
      <w:r w:rsidR="006D38CB">
        <w:rPr>
          <w:b/>
          <w:color w:val="FF0000"/>
        </w:rPr>
        <w:t>vaardigheden</w:t>
      </w:r>
      <w:r w:rsidRPr="00FF5171">
        <w:rPr>
          <w:color w:val="FF0000"/>
        </w:rPr>
        <w:t xml:space="preserve"> </w:t>
      </w:r>
      <w:r w:rsidRPr="00FF5171">
        <w:rPr>
          <w:b/>
          <w:color w:val="FF0000"/>
        </w:rPr>
        <w:t xml:space="preserve">en het bepalen en verantwoorden van je beslissingen wat betreft het beheersen van de </w:t>
      </w:r>
      <w:r w:rsidR="006D38CB">
        <w:rPr>
          <w:b/>
          <w:color w:val="FF0000"/>
        </w:rPr>
        <w:t>vaardigheden</w:t>
      </w:r>
      <w:r w:rsidRPr="00FF5171">
        <w:rPr>
          <w:color w:val="FF0000"/>
        </w:rPr>
        <w:t>.</w:t>
      </w:r>
    </w:p>
    <w:p w14:paraId="205F0E34" w14:textId="77777777" w:rsidR="00623A29" w:rsidRPr="00623A29" w:rsidRDefault="00623A29" w:rsidP="00623A29">
      <w:pPr>
        <w:spacing w:after="0" w:line="240" w:lineRule="auto"/>
        <w:rPr>
          <w:rFonts w:ascii="Times New Roman" w:eastAsia="Times New Roman" w:hAnsi="Times New Roman" w:cs="Times New Roman"/>
          <w:color w:val="00B050"/>
          <w:sz w:val="24"/>
          <w:szCs w:val="24"/>
        </w:rPr>
      </w:pPr>
    </w:p>
    <w:p w14:paraId="79B0A5BF" w14:textId="3F0B59AF" w:rsidR="00623A29" w:rsidRPr="00546C0D" w:rsidRDefault="00623A29" w:rsidP="00623A29">
      <w:pPr>
        <w:numPr>
          <w:ilvl w:val="0"/>
          <w:numId w:val="30"/>
        </w:numPr>
        <w:spacing w:after="0" w:line="240" w:lineRule="auto"/>
        <w:ind w:left="360"/>
        <w:rPr>
          <w:color w:val="FF0000"/>
        </w:rPr>
      </w:pPr>
      <w:r w:rsidRPr="00546C0D">
        <w:t xml:space="preserve">De te evalueren </w:t>
      </w:r>
      <w:r w:rsidR="002F5FB1">
        <w:t>vaardigheden</w:t>
      </w:r>
      <w:r w:rsidRPr="00546C0D">
        <w:t xml:space="preserve"> van de verschillende competenties zijn terug te vinden in </w:t>
      </w:r>
      <w:r w:rsidR="00247464" w:rsidRPr="00546C0D">
        <w:t xml:space="preserve">het </w:t>
      </w:r>
      <w:r w:rsidRPr="00546C0D">
        <w:rPr>
          <w:b/>
        </w:rPr>
        <w:t>‘</w:t>
      </w:r>
      <w:r w:rsidR="00247464" w:rsidRPr="00546C0D">
        <w:rPr>
          <w:b/>
        </w:rPr>
        <w:t>Evaluatiedocument’</w:t>
      </w:r>
      <w:r w:rsidRPr="00546C0D">
        <w:t xml:space="preserve">. </w:t>
      </w:r>
      <w:r w:rsidRPr="00546C0D">
        <w:rPr>
          <w:color w:val="FF0000"/>
        </w:rPr>
        <w:t>Ze zijn er geordend volgens het verloop van de proeven. </w:t>
      </w:r>
    </w:p>
    <w:p w14:paraId="08D38DD2" w14:textId="77777777" w:rsidR="00623A29" w:rsidRPr="00546C0D" w:rsidRDefault="00623A29" w:rsidP="00623A29">
      <w:pPr>
        <w:spacing w:after="0" w:line="240" w:lineRule="auto"/>
        <w:rPr>
          <w:rFonts w:ascii="Times New Roman" w:eastAsia="Times New Roman" w:hAnsi="Times New Roman" w:cs="Times New Roman"/>
          <w:color w:val="FF0000"/>
          <w:sz w:val="24"/>
          <w:szCs w:val="24"/>
        </w:rPr>
      </w:pPr>
    </w:p>
    <w:p w14:paraId="36F46777" w14:textId="00CD2899" w:rsidR="00623A29" w:rsidRPr="00546C0D" w:rsidRDefault="00623A29" w:rsidP="00623A29">
      <w:pPr>
        <w:numPr>
          <w:ilvl w:val="1"/>
          <w:numId w:val="31"/>
        </w:numPr>
        <w:spacing w:after="0" w:line="240" w:lineRule="auto"/>
        <w:rPr>
          <w:color w:val="FF0000"/>
        </w:rPr>
      </w:pPr>
      <w:r w:rsidRPr="00546C0D">
        <w:rPr>
          <w:color w:val="FF0000"/>
        </w:rPr>
        <w:t xml:space="preserve">Hierin moet je </w:t>
      </w:r>
      <w:r w:rsidRPr="00546C0D">
        <w:rPr>
          <w:b/>
          <w:color w:val="FF0000"/>
        </w:rPr>
        <w:t>aanduiden of de kandidaat ieder</w:t>
      </w:r>
      <w:r w:rsidR="002F5FB1">
        <w:rPr>
          <w:b/>
          <w:color w:val="FF0000"/>
        </w:rPr>
        <w:t xml:space="preserve">e vaardigheid </w:t>
      </w:r>
      <w:r w:rsidRPr="00546C0D">
        <w:rPr>
          <w:b/>
          <w:color w:val="FF0000"/>
        </w:rPr>
        <w:t>al dan niet beheerst</w:t>
      </w:r>
      <w:r w:rsidRPr="00546C0D">
        <w:rPr>
          <w:color w:val="FF0000"/>
        </w:rPr>
        <w:t>. </w:t>
      </w:r>
    </w:p>
    <w:p w14:paraId="59320038" w14:textId="77777777" w:rsidR="00623A29" w:rsidRPr="00546C0D" w:rsidRDefault="00623A29" w:rsidP="00623A29">
      <w:pPr>
        <w:numPr>
          <w:ilvl w:val="1"/>
          <w:numId w:val="31"/>
        </w:numPr>
        <w:spacing w:after="0" w:line="240" w:lineRule="auto"/>
        <w:rPr>
          <w:color w:val="FF0000"/>
        </w:rPr>
      </w:pPr>
      <w:r w:rsidRPr="00546C0D">
        <w:rPr>
          <w:color w:val="FF0000"/>
        </w:rPr>
        <w:t xml:space="preserve">Lees de </w:t>
      </w:r>
      <w:r w:rsidRPr="00546C0D">
        <w:rPr>
          <w:b/>
          <w:color w:val="FF0000"/>
        </w:rPr>
        <w:t>norm</w:t>
      </w:r>
      <w:r w:rsidRPr="00546C0D">
        <w:rPr>
          <w:color w:val="FF0000"/>
        </w:rPr>
        <w:t xml:space="preserve"> om juist te kunnen oordelen. </w:t>
      </w:r>
    </w:p>
    <w:p w14:paraId="6E3F42D3" w14:textId="77777777" w:rsidR="00623A29" w:rsidRPr="00546C0D" w:rsidRDefault="00623A29" w:rsidP="00623A29">
      <w:pPr>
        <w:numPr>
          <w:ilvl w:val="1"/>
          <w:numId w:val="31"/>
        </w:numPr>
        <w:spacing w:after="0" w:line="240" w:lineRule="auto"/>
        <w:rPr>
          <w:color w:val="FF0000"/>
        </w:rPr>
      </w:pPr>
      <w:r w:rsidRPr="00546C0D">
        <w:rPr>
          <w:color w:val="FF0000"/>
        </w:rPr>
        <w:lastRenderedPageBreak/>
        <w:t xml:space="preserve">Zeker wanneer je ‘nee’ aanduidt, </w:t>
      </w:r>
      <w:r w:rsidRPr="00546C0D">
        <w:rPr>
          <w:b/>
          <w:color w:val="FF0000"/>
        </w:rPr>
        <w:t>staaf</w:t>
      </w:r>
      <w:r w:rsidRPr="00546C0D">
        <w:rPr>
          <w:color w:val="FF0000"/>
        </w:rPr>
        <w:t xml:space="preserve"> je dat met enkele concrete voorbeelden uit je </w:t>
      </w:r>
      <w:r w:rsidRPr="00546C0D">
        <w:rPr>
          <w:b/>
          <w:color w:val="FF0000"/>
        </w:rPr>
        <w:t>observaties</w:t>
      </w:r>
      <w:r w:rsidRPr="00546C0D">
        <w:rPr>
          <w:color w:val="FF0000"/>
        </w:rPr>
        <w:t>. </w:t>
      </w:r>
    </w:p>
    <w:p w14:paraId="0BF39ABB" w14:textId="4A2CCFA6" w:rsidR="00623A29" w:rsidRPr="00546C0D" w:rsidRDefault="00623A29" w:rsidP="00623A29">
      <w:pPr>
        <w:numPr>
          <w:ilvl w:val="1"/>
          <w:numId w:val="31"/>
        </w:numPr>
        <w:spacing w:after="0" w:line="240" w:lineRule="auto"/>
        <w:rPr>
          <w:color w:val="FF0000"/>
        </w:rPr>
      </w:pPr>
      <w:r w:rsidRPr="00546C0D">
        <w:rPr>
          <w:color w:val="FF0000"/>
        </w:rPr>
        <w:t xml:space="preserve">Tijdens de proef evalueer je de </w:t>
      </w:r>
      <w:r w:rsidR="00586220">
        <w:rPr>
          <w:color w:val="FF0000"/>
        </w:rPr>
        <w:t>vaardigheden</w:t>
      </w:r>
      <w:r w:rsidRPr="00546C0D">
        <w:rPr>
          <w:color w:val="FF0000"/>
        </w:rPr>
        <w:t xml:space="preserve"> die </w:t>
      </w:r>
      <w:r w:rsidRPr="00546C0D">
        <w:rPr>
          <w:b/>
          <w:color w:val="FF0000"/>
        </w:rPr>
        <w:t>specifiek voor die proef</w:t>
      </w:r>
      <w:r w:rsidRPr="00546C0D">
        <w:rPr>
          <w:color w:val="FF0000"/>
        </w:rPr>
        <w:t xml:space="preserve"> zijn opgenomen.</w:t>
      </w:r>
    </w:p>
    <w:p w14:paraId="1B83B800" w14:textId="37A2BB20" w:rsidR="00623A29" w:rsidRPr="00546C0D" w:rsidRDefault="00623A29" w:rsidP="00623A29">
      <w:pPr>
        <w:numPr>
          <w:ilvl w:val="1"/>
          <w:numId w:val="31"/>
        </w:numPr>
        <w:spacing w:after="200" w:line="240" w:lineRule="auto"/>
        <w:rPr>
          <w:color w:val="FF0000"/>
        </w:rPr>
      </w:pPr>
      <w:bookmarkStart w:id="0" w:name="_heading=h.z337ya" w:colFirst="0" w:colLast="0"/>
      <w:bookmarkEnd w:id="0"/>
      <w:r w:rsidRPr="00546C0D">
        <w:rPr>
          <w:color w:val="FF0000"/>
        </w:rPr>
        <w:t xml:space="preserve">Gedurende de hele dag evalueer je de </w:t>
      </w:r>
      <w:r w:rsidR="00586220">
        <w:rPr>
          <w:color w:val="FF0000"/>
        </w:rPr>
        <w:t>vaardigheden</w:t>
      </w:r>
      <w:r w:rsidRPr="00546C0D">
        <w:rPr>
          <w:color w:val="FF0000"/>
        </w:rPr>
        <w:t xml:space="preserve"> die je </w:t>
      </w:r>
      <w:r w:rsidRPr="00546C0D">
        <w:rPr>
          <w:b/>
          <w:color w:val="FF0000"/>
        </w:rPr>
        <w:t>gedurende de hele dag</w:t>
      </w:r>
      <w:r w:rsidRPr="00546C0D">
        <w:rPr>
          <w:color w:val="FF0000"/>
        </w:rPr>
        <w:t>, doorheen de verschillende proeven hebt kunnen observeren.</w:t>
      </w:r>
    </w:p>
    <w:p w14:paraId="62B9566C" w14:textId="77777777" w:rsidR="007F07A7" w:rsidRPr="007F07A7" w:rsidRDefault="007F07A7" w:rsidP="00A541ED">
      <w:pPr>
        <w:spacing w:after="200" w:line="240" w:lineRule="auto"/>
        <w:rPr>
          <w:i/>
          <w:sz w:val="28"/>
          <w:szCs w:val="28"/>
          <w:u w:val="single"/>
        </w:rPr>
      </w:pPr>
    </w:p>
    <w:p w14:paraId="3AF3D595" w14:textId="3999F784" w:rsidR="00A541ED" w:rsidRPr="007F07A7" w:rsidRDefault="00A541ED" w:rsidP="00A541ED">
      <w:pPr>
        <w:spacing w:after="200" w:line="240" w:lineRule="auto"/>
        <w:rPr>
          <w:rFonts w:ascii="Times New Roman" w:eastAsia="Times New Roman" w:hAnsi="Times New Roman" w:cs="Times New Roman"/>
          <w:sz w:val="24"/>
          <w:szCs w:val="24"/>
          <w:u w:val="single"/>
        </w:rPr>
      </w:pPr>
      <w:r w:rsidRPr="007F07A7">
        <w:rPr>
          <w:i/>
          <w:sz w:val="28"/>
          <w:szCs w:val="28"/>
          <w:u w:val="single"/>
        </w:rPr>
        <w:t>NA HET ASSESSMENT: beoordelen</w:t>
      </w:r>
    </w:p>
    <w:p w14:paraId="3755987C" w14:textId="77777777" w:rsidR="00A541ED" w:rsidRPr="007F07A7" w:rsidRDefault="00A541ED" w:rsidP="00A541ED">
      <w:pPr>
        <w:numPr>
          <w:ilvl w:val="0"/>
          <w:numId w:val="35"/>
        </w:numPr>
        <w:spacing w:after="0" w:line="240" w:lineRule="auto"/>
        <w:ind w:left="360"/>
        <w:rPr>
          <w:b/>
        </w:rPr>
      </w:pPr>
      <w:r w:rsidRPr="007F07A7">
        <w:rPr>
          <w:b/>
        </w:rPr>
        <w:t>De competenties worden pas beoordeeld na afloop van alle proeven, in de ‘Beoordelingsformulieren’. </w:t>
      </w:r>
    </w:p>
    <w:p w14:paraId="69C7A157" w14:textId="67BCEE7E" w:rsidR="00A541ED" w:rsidRPr="001D5AEA" w:rsidRDefault="00A541ED" w:rsidP="00A541ED">
      <w:pPr>
        <w:numPr>
          <w:ilvl w:val="0"/>
          <w:numId w:val="36"/>
        </w:numPr>
        <w:spacing w:after="0" w:line="240" w:lineRule="auto"/>
      </w:pPr>
      <w:r w:rsidRPr="001D5AEA">
        <w:t xml:space="preserve">Per competentie bestaat er een beoordelingsformulier waar alle </w:t>
      </w:r>
      <w:r w:rsidR="001D5AEA">
        <w:t>vaardigheden</w:t>
      </w:r>
      <w:r w:rsidRPr="001D5AEA">
        <w:t xml:space="preserve"> zijn opgesomd. </w:t>
      </w:r>
    </w:p>
    <w:p w14:paraId="2A856DB5" w14:textId="368951DB" w:rsidR="00A541ED" w:rsidRPr="00CC5AEB" w:rsidRDefault="00A541ED" w:rsidP="00A541ED">
      <w:pPr>
        <w:numPr>
          <w:ilvl w:val="0"/>
          <w:numId w:val="36"/>
        </w:numPr>
        <w:spacing w:after="0" w:line="240" w:lineRule="auto"/>
        <w:rPr>
          <w:color w:val="FF0000"/>
        </w:rPr>
      </w:pPr>
      <w:r w:rsidRPr="00CC5AEB">
        <w:rPr>
          <w:color w:val="FF0000"/>
        </w:rPr>
        <w:t xml:space="preserve">Geef </w:t>
      </w:r>
      <w:r w:rsidRPr="00CC5AEB">
        <w:rPr>
          <w:b/>
          <w:color w:val="FF0000"/>
        </w:rPr>
        <w:t xml:space="preserve">per </w:t>
      </w:r>
      <w:r w:rsidR="00643003" w:rsidRPr="00CC5AEB">
        <w:rPr>
          <w:b/>
          <w:color w:val="FF0000"/>
        </w:rPr>
        <w:t>vaardigheid</w:t>
      </w:r>
      <w:r w:rsidRPr="00CC5AEB">
        <w:rPr>
          <w:color w:val="FF0000"/>
        </w:rPr>
        <w:t xml:space="preserve"> aan of deze al dan niet door de kandidaat </w:t>
      </w:r>
      <w:r w:rsidRPr="00CC5AEB">
        <w:rPr>
          <w:b/>
          <w:color w:val="FF0000"/>
        </w:rPr>
        <w:t>bewezen</w:t>
      </w:r>
      <w:r w:rsidRPr="00CC5AEB">
        <w:rPr>
          <w:color w:val="FF0000"/>
        </w:rPr>
        <w:t xml:space="preserve"> is, over alle proeven heen genomen. Opnieuw gebruik je de </w:t>
      </w:r>
      <w:r w:rsidRPr="00CC5AEB">
        <w:rPr>
          <w:b/>
          <w:color w:val="FF0000"/>
        </w:rPr>
        <w:t>normen</w:t>
      </w:r>
      <w:r w:rsidRPr="00CC5AEB">
        <w:rPr>
          <w:color w:val="FF0000"/>
        </w:rPr>
        <w:t xml:space="preserve"> hier als houvast bij je inschatting.</w:t>
      </w:r>
    </w:p>
    <w:p w14:paraId="5BCE9032" w14:textId="3D2AA2CE" w:rsidR="00A541ED" w:rsidRPr="00CC5AEB" w:rsidRDefault="00A541ED" w:rsidP="00A541ED">
      <w:pPr>
        <w:numPr>
          <w:ilvl w:val="0"/>
          <w:numId w:val="36"/>
        </w:numPr>
        <w:spacing w:after="0" w:line="240" w:lineRule="auto"/>
      </w:pPr>
      <w:r w:rsidRPr="00CC5AEB">
        <w:t xml:space="preserve">Zeker wanneer je oordeelt dat de kandidaat </w:t>
      </w:r>
      <w:r w:rsidR="00643003" w:rsidRPr="00CC5AEB">
        <w:t xml:space="preserve">de vaardigheid </w:t>
      </w:r>
      <w:r w:rsidRPr="00CC5AEB">
        <w:rPr>
          <w:b/>
        </w:rPr>
        <w:t>niet beheerst</w:t>
      </w:r>
      <w:r w:rsidRPr="00CC5AEB">
        <w:t xml:space="preserve">, </w:t>
      </w:r>
      <w:r w:rsidRPr="00CC5AEB">
        <w:rPr>
          <w:b/>
        </w:rPr>
        <w:t>verantwoord</w:t>
      </w:r>
      <w:r w:rsidRPr="00CC5AEB">
        <w:t xml:space="preserve"> je </w:t>
      </w:r>
      <w:r w:rsidRPr="00CC5AEB">
        <w:rPr>
          <w:b/>
        </w:rPr>
        <w:t>je inschatting</w:t>
      </w:r>
      <w:r w:rsidRPr="00CC5AEB">
        <w:t xml:space="preserve"> vanuit de observaties die je tijdens de proeven in de ‘Werkdocumenten assessoren’ noteerde.</w:t>
      </w:r>
    </w:p>
    <w:p w14:paraId="1E7EA708" w14:textId="46DE9675" w:rsidR="00A541ED" w:rsidRPr="00CC5AEB" w:rsidRDefault="00A541ED" w:rsidP="00A541ED">
      <w:pPr>
        <w:numPr>
          <w:ilvl w:val="0"/>
          <w:numId w:val="36"/>
        </w:numPr>
        <w:spacing w:after="0" w:line="240" w:lineRule="auto"/>
        <w:rPr>
          <w:b/>
          <w:color w:val="FF0000"/>
        </w:rPr>
      </w:pPr>
      <w:r w:rsidRPr="00CC5AEB">
        <w:rPr>
          <w:color w:val="FF0000"/>
        </w:rPr>
        <w:t xml:space="preserve">In de beoordelingsformulieren is aangegeven </w:t>
      </w:r>
      <w:r w:rsidRPr="00CC5AEB">
        <w:rPr>
          <w:b/>
          <w:color w:val="FF0000"/>
        </w:rPr>
        <w:t xml:space="preserve">welke </w:t>
      </w:r>
      <w:r w:rsidR="00643003" w:rsidRPr="00CC5AEB">
        <w:rPr>
          <w:b/>
          <w:color w:val="FF0000"/>
        </w:rPr>
        <w:t>vaardigheden</w:t>
      </w:r>
      <w:r w:rsidRPr="00CC5AEB">
        <w:rPr>
          <w:b/>
          <w:color w:val="FF0000"/>
        </w:rPr>
        <w:t xml:space="preserve"> zeker </w:t>
      </w:r>
      <w:r w:rsidRPr="00CC5AEB">
        <w:rPr>
          <w:color w:val="FF0000"/>
        </w:rPr>
        <w:t xml:space="preserve">moeten </w:t>
      </w:r>
      <w:r w:rsidRPr="00CC5AEB">
        <w:rPr>
          <w:b/>
          <w:color w:val="FF0000"/>
        </w:rPr>
        <w:t>bewezen</w:t>
      </w:r>
      <w:r w:rsidRPr="00CC5AEB">
        <w:rPr>
          <w:color w:val="FF0000"/>
        </w:rPr>
        <w:t xml:space="preserve"> zijn door de kandidaat </w:t>
      </w:r>
      <w:r w:rsidRPr="00CC5AEB">
        <w:rPr>
          <w:b/>
          <w:color w:val="FF0000"/>
        </w:rPr>
        <w:t>alvorens</w:t>
      </w:r>
      <w:r w:rsidRPr="00CC5AEB">
        <w:rPr>
          <w:color w:val="FF0000"/>
        </w:rPr>
        <w:t xml:space="preserve"> hij heeft bewezen de </w:t>
      </w:r>
      <w:r w:rsidRPr="00CC5AEB">
        <w:rPr>
          <w:b/>
          <w:color w:val="FF0000"/>
        </w:rPr>
        <w:t>competentie te beheersen</w:t>
      </w:r>
      <w:r w:rsidRPr="00CC5AEB">
        <w:rPr>
          <w:color w:val="FF0000"/>
        </w:rPr>
        <w:t xml:space="preserve"> (breekpunten).</w:t>
      </w:r>
      <w:r w:rsidRPr="00CC5AEB">
        <w:rPr>
          <w:b/>
          <w:color w:val="FF0000"/>
        </w:rPr>
        <w:t xml:space="preserve"> </w:t>
      </w:r>
      <w:r w:rsidRPr="00CC5AEB">
        <w:rPr>
          <w:color w:val="FF0000"/>
        </w:rPr>
        <w:t xml:space="preserve">Door het gemaakte oordeel per </w:t>
      </w:r>
      <w:r w:rsidR="00586220">
        <w:rPr>
          <w:color w:val="FF0000"/>
        </w:rPr>
        <w:t>vaardigheid</w:t>
      </w:r>
      <w:r w:rsidRPr="00CC5AEB">
        <w:rPr>
          <w:color w:val="FF0000"/>
        </w:rPr>
        <w:t xml:space="preserve"> en de vooraf bepaalde breekpunten </w:t>
      </w:r>
      <w:r w:rsidRPr="00CC5AEB">
        <w:rPr>
          <w:b/>
          <w:color w:val="FF0000"/>
        </w:rPr>
        <w:t>leid</w:t>
      </w:r>
      <w:r w:rsidRPr="00CC5AEB">
        <w:rPr>
          <w:color w:val="FF0000"/>
        </w:rPr>
        <w:t xml:space="preserve"> je </w:t>
      </w:r>
      <w:r w:rsidRPr="00CC5AEB">
        <w:rPr>
          <w:b/>
          <w:color w:val="FF0000"/>
        </w:rPr>
        <w:t>per competentie af of de kandidaat de competentie al dan niet beheerst</w:t>
      </w:r>
      <w:r w:rsidRPr="00CC5AEB">
        <w:rPr>
          <w:color w:val="FF0000"/>
        </w:rPr>
        <w:t>.</w:t>
      </w:r>
    </w:p>
    <w:p w14:paraId="0D7AD215" w14:textId="77777777" w:rsidR="00A541ED" w:rsidRPr="00CC5AEB" w:rsidRDefault="00A541ED" w:rsidP="00A541ED">
      <w:pPr>
        <w:spacing w:after="0" w:line="240" w:lineRule="auto"/>
        <w:rPr>
          <w:rFonts w:ascii="Times New Roman" w:eastAsia="Times New Roman" w:hAnsi="Times New Roman" w:cs="Times New Roman"/>
          <w:color w:val="FF0000"/>
          <w:sz w:val="24"/>
          <w:szCs w:val="24"/>
        </w:rPr>
      </w:pPr>
    </w:p>
    <w:p w14:paraId="3BDA38FC" w14:textId="77777777" w:rsidR="00A541ED" w:rsidRPr="00CC5AEB" w:rsidRDefault="00A541ED" w:rsidP="00A541ED">
      <w:pPr>
        <w:numPr>
          <w:ilvl w:val="0"/>
          <w:numId w:val="34"/>
        </w:numPr>
        <w:spacing w:after="200" w:line="240" w:lineRule="auto"/>
        <w:ind w:left="360"/>
        <w:rPr>
          <w:color w:val="FF0000"/>
        </w:rPr>
      </w:pPr>
      <w:r w:rsidRPr="00CC5AEB">
        <w:rPr>
          <w:b/>
          <w:color w:val="FF0000"/>
        </w:rPr>
        <w:t>Iedere assessor maakt deze inschatting apart.</w:t>
      </w:r>
      <w:r w:rsidRPr="00CC5AEB">
        <w:rPr>
          <w:color w:val="FF0000"/>
        </w:rPr>
        <w:t xml:space="preserve"> Met deze voorbereiding komen zowel jij als je collega-assessor naar het </w:t>
      </w:r>
      <w:r w:rsidRPr="00CC5AEB">
        <w:rPr>
          <w:b/>
          <w:color w:val="FF0000"/>
        </w:rPr>
        <w:t>assessorenoverleg</w:t>
      </w:r>
      <w:r w:rsidRPr="00CC5AEB">
        <w:rPr>
          <w:color w:val="FF0000"/>
        </w:rPr>
        <w:t xml:space="preserve">. In dat overleg leggen jullie je voorstellen en bevindingen per competentie naast elkaar. </w:t>
      </w:r>
      <w:r w:rsidRPr="00CC5AEB">
        <w:rPr>
          <w:b/>
          <w:color w:val="FF0000"/>
        </w:rPr>
        <w:t xml:space="preserve">Samen bepalen jullie uiteindelijk welke competenties de kandidaat beheerst. </w:t>
      </w:r>
    </w:p>
    <w:p w14:paraId="3DC8EEB8" w14:textId="77777777" w:rsidR="00A541ED" w:rsidRPr="00CC5AEB" w:rsidRDefault="00A541ED" w:rsidP="00A541ED">
      <w:pPr>
        <w:numPr>
          <w:ilvl w:val="0"/>
          <w:numId w:val="34"/>
        </w:numPr>
        <w:spacing w:after="200" w:line="240" w:lineRule="auto"/>
        <w:ind w:left="360"/>
      </w:pPr>
      <w:r w:rsidRPr="00CC5AEB">
        <w:rPr>
          <w:b/>
        </w:rPr>
        <w:t xml:space="preserve">De beoordelingsformulieren worden aan de directie van het testcentrum bezorgd. </w:t>
      </w:r>
    </w:p>
    <w:p w14:paraId="6D95FF7F" w14:textId="77777777" w:rsidR="00086E19" w:rsidRPr="003C3C3F" w:rsidRDefault="00086E19" w:rsidP="007127D7">
      <w:pPr>
        <w:rPr>
          <w:color w:val="00B050"/>
          <w:lang w:val="nl-NL"/>
        </w:rPr>
      </w:pPr>
    </w:p>
    <w:p w14:paraId="33A793AF" w14:textId="77777777" w:rsidR="00DB06A1" w:rsidRPr="007127D7" w:rsidRDefault="00DB06A1" w:rsidP="007127D7">
      <w:pPr>
        <w:rPr>
          <w:color w:val="00B050"/>
          <w:lang w:val="nl-NL"/>
        </w:rPr>
      </w:pPr>
    </w:p>
    <w:p w14:paraId="18824A22" w14:textId="79DC1508" w:rsidR="000E70BE" w:rsidRPr="00272B03" w:rsidRDefault="000E70BE" w:rsidP="007127D7">
      <w:pPr>
        <w:rPr>
          <w:sz w:val="28"/>
          <w:szCs w:val="28"/>
          <w:u w:val="single"/>
        </w:rPr>
      </w:pPr>
      <w:r w:rsidRPr="00272B03">
        <w:rPr>
          <w:sz w:val="28"/>
          <w:szCs w:val="28"/>
          <w:u w:val="single"/>
        </w:rPr>
        <w:t xml:space="preserve">Houding van de </w:t>
      </w:r>
      <w:r w:rsidR="006363B2" w:rsidRPr="00272B03">
        <w:rPr>
          <w:sz w:val="28"/>
          <w:szCs w:val="28"/>
          <w:u w:val="single"/>
        </w:rPr>
        <w:t>assessor</w:t>
      </w:r>
    </w:p>
    <w:p w14:paraId="0753F5EB" w14:textId="77777777" w:rsidR="006363B2" w:rsidRPr="00012A92" w:rsidRDefault="006363B2" w:rsidP="006363B2">
      <w:pPr>
        <w:numPr>
          <w:ilvl w:val="0"/>
          <w:numId w:val="19"/>
        </w:numPr>
        <w:spacing w:before="240" w:after="0" w:line="240" w:lineRule="auto"/>
        <w:ind w:left="360"/>
        <w:jc w:val="both"/>
      </w:pPr>
      <w:r w:rsidRPr="00012A92">
        <w:t xml:space="preserve">Van tevoren communiceer je duidelijk en menselijk met de kandidaat. Bijvoorbeeld tijdens het verwelkomen, </w:t>
      </w:r>
      <w:r w:rsidRPr="002A6344">
        <w:rPr>
          <w:color w:val="FF0000"/>
        </w:rPr>
        <w:t>de rondleiding</w:t>
      </w:r>
      <w:r w:rsidRPr="00012A92">
        <w:t xml:space="preserve">, … In dit gesprek geef je duidelijk aan wanneer het assessment van start gaat en dat je </w:t>
      </w:r>
      <w:r w:rsidRPr="00012A92">
        <w:rPr>
          <w:b/>
        </w:rPr>
        <w:t>vanaf dat moment niet meer aanspreekbaar</w:t>
      </w:r>
      <w:r w:rsidRPr="00012A92">
        <w:t xml:space="preserve"> bent. </w:t>
      </w:r>
    </w:p>
    <w:p w14:paraId="3B0DEDA5" w14:textId="77777777" w:rsidR="006363B2" w:rsidRPr="00012A92" w:rsidRDefault="006363B2" w:rsidP="006363B2">
      <w:pPr>
        <w:spacing w:after="0" w:line="240" w:lineRule="auto"/>
        <w:rPr>
          <w:rFonts w:ascii="Times New Roman" w:eastAsia="Times New Roman" w:hAnsi="Times New Roman" w:cs="Times New Roman"/>
          <w:sz w:val="24"/>
          <w:szCs w:val="24"/>
        </w:rPr>
      </w:pPr>
    </w:p>
    <w:p w14:paraId="2062B267" w14:textId="77777777" w:rsidR="006363B2" w:rsidRPr="00012A92" w:rsidRDefault="006363B2" w:rsidP="006363B2">
      <w:pPr>
        <w:numPr>
          <w:ilvl w:val="0"/>
          <w:numId w:val="21"/>
        </w:numPr>
        <w:spacing w:after="0" w:line="240" w:lineRule="auto"/>
        <w:ind w:left="360"/>
        <w:jc w:val="both"/>
      </w:pPr>
      <w:r w:rsidRPr="00012A92">
        <w:rPr>
          <w:b/>
        </w:rPr>
        <w:t>Spreek nooit een waardeoordeel uit over het verloop van de proef, dat doe je enkel na de eindbeoordeling.</w:t>
      </w:r>
      <w:r w:rsidRPr="00012A92">
        <w:t> </w:t>
      </w:r>
    </w:p>
    <w:p w14:paraId="0562DCA2" w14:textId="77777777" w:rsidR="006363B2" w:rsidRPr="00012A92" w:rsidRDefault="006363B2" w:rsidP="006363B2">
      <w:pPr>
        <w:spacing w:after="0" w:line="240" w:lineRule="auto"/>
        <w:rPr>
          <w:rFonts w:ascii="Times New Roman" w:eastAsia="Times New Roman" w:hAnsi="Times New Roman" w:cs="Times New Roman"/>
          <w:sz w:val="24"/>
          <w:szCs w:val="24"/>
        </w:rPr>
      </w:pPr>
    </w:p>
    <w:p w14:paraId="3CB6E3B5" w14:textId="77777777" w:rsidR="006363B2" w:rsidRPr="00012A92" w:rsidRDefault="006363B2" w:rsidP="006363B2">
      <w:pPr>
        <w:numPr>
          <w:ilvl w:val="0"/>
          <w:numId w:val="23"/>
        </w:numPr>
        <w:spacing w:after="0" w:line="240" w:lineRule="auto"/>
        <w:ind w:left="360"/>
        <w:jc w:val="both"/>
      </w:pPr>
      <w:r w:rsidRPr="00012A92">
        <w:t xml:space="preserve">Je bent louter observator en evaluator, je </w:t>
      </w:r>
      <w:r w:rsidRPr="00012A92">
        <w:rPr>
          <w:b/>
        </w:rPr>
        <w:t>geeft geen aanwijzingen of tips aan de kandidaat die niet expliciet in de opgave geformuleerd zijn</w:t>
      </w:r>
      <w:r w:rsidRPr="00012A92">
        <w:t>.</w:t>
      </w:r>
    </w:p>
    <w:p w14:paraId="4F4A5AB7" w14:textId="77777777" w:rsidR="006363B2" w:rsidRPr="00012A92" w:rsidRDefault="006363B2" w:rsidP="006363B2">
      <w:pPr>
        <w:spacing w:after="0" w:line="240" w:lineRule="auto"/>
        <w:rPr>
          <w:rFonts w:ascii="Times New Roman" w:eastAsia="Times New Roman" w:hAnsi="Times New Roman" w:cs="Times New Roman"/>
          <w:sz w:val="24"/>
          <w:szCs w:val="24"/>
        </w:rPr>
      </w:pPr>
    </w:p>
    <w:p w14:paraId="7286EEA7" w14:textId="77777777" w:rsidR="006363B2" w:rsidRPr="00012A92" w:rsidRDefault="006363B2" w:rsidP="006363B2">
      <w:pPr>
        <w:numPr>
          <w:ilvl w:val="0"/>
          <w:numId w:val="18"/>
        </w:numPr>
        <w:spacing w:after="0" w:line="240" w:lineRule="auto"/>
        <w:ind w:left="360"/>
        <w:jc w:val="both"/>
      </w:pPr>
      <w:r w:rsidRPr="00012A92">
        <w:t xml:space="preserve">Tijdens de praktijkproef </w:t>
      </w:r>
      <w:r w:rsidRPr="00012A92">
        <w:rPr>
          <w:b/>
        </w:rPr>
        <w:t>gedraag</w:t>
      </w:r>
      <w:r w:rsidRPr="00012A92">
        <w:t xml:space="preserve"> je je </w:t>
      </w:r>
      <w:r w:rsidRPr="00012A92">
        <w:rPr>
          <w:b/>
        </w:rPr>
        <w:t xml:space="preserve">niet als een collega, </w:t>
      </w:r>
      <w:r w:rsidRPr="00012A92">
        <w:rPr>
          <w:b/>
          <w:color w:val="FF0000"/>
        </w:rPr>
        <w:t>stel je geen vragen</w:t>
      </w:r>
      <w:r w:rsidRPr="00012A92">
        <w:rPr>
          <w:b/>
        </w:rPr>
        <w:t>, …</w:t>
      </w:r>
      <w:r w:rsidRPr="00012A92">
        <w:t> </w:t>
      </w:r>
    </w:p>
    <w:p w14:paraId="3D7E6425" w14:textId="77777777" w:rsidR="006363B2" w:rsidRPr="00012A92" w:rsidRDefault="006363B2" w:rsidP="006363B2">
      <w:pPr>
        <w:spacing w:after="0" w:line="240" w:lineRule="auto"/>
        <w:rPr>
          <w:rFonts w:ascii="Times New Roman" w:eastAsia="Times New Roman" w:hAnsi="Times New Roman" w:cs="Times New Roman"/>
          <w:sz w:val="24"/>
          <w:szCs w:val="24"/>
        </w:rPr>
      </w:pPr>
    </w:p>
    <w:p w14:paraId="34D4B370" w14:textId="77777777" w:rsidR="006363B2" w:rsidRPr="00012A92" w:rsidRDefault="006363B2" w:rsidP="006363B2">
      <w:pPr>
        <w:numPr>
          <w:ilvl w:val="0"/>
          <w:numId w:val="16"/>
        </w:numPr>
        <w:spacing w:after="0" w:line="240" w:lineRule="auto"/>
        <w:ind w:left="360"/>
        <w:jc w:val="both"/>
      </w:pPr>
      <w:r w:rsidRPr="00012A92">
        <w:t xml:space="preserve">Tijdens de andere proeven mag je de vraag </w:t>
      </w:r>
      <w:r w:rsidRPr="00012A92">
        <w:rPr>
          <w:b/>
        </w:rPr>
        <w:t>slechts éénmaal herformuleren</w:t>
      </w:r>
      <w:r w:rsidRPr="00012A92">
        <w:t xml:space="preserve"> wanneer de kandidaat een vraag niet begrijpt. Je let er daarbij op </w:t>
      </w:r>
      <w:r w:rsidRPr="00012A92">
        <w:rPr>
          <w:b/>
        </w:rPr>
        <w:t>geen extra informatie te geven</w:t>
      </w:r>
      <w:r w:rsidRPr="00012A92">
        <w:t>.</w:t>
      </w:r>
    </w:p>
    <w:p w14:paraId="5EF49AEA" w14:textId="77777777" w:rsidR="006363B2" w:rsidRPr="006363B2" w:rsidRDefault="006363B2" w:rsidP="006363B2">
      <w:pPr>
        <w:spacing w:after="0" w:line="240" w:lineRule="auto"/>
        <w:rPr>
          <w:rFonts w:ascii="Times New Roman" w:eastAsia="Times New Roman" w:hAnsi="Times New Roman" w:cs="Times New Roman"/>
          <w:color w:val="00B050"/>
          <w:sz w:val="24"/>
          <w:szCs w:val="24"/>
        </w:rPr>
      </w:pPr>
    </w:p>
    <w:p w14:paraId="68E7EAEE" w14:textId="77777777" w:rsidR="006363B2" w:rsidRPr="00012A92" w:rsidRDefault="006363B2" w:rsidP="006363B2">
      <w:pPr>
        <w:numPr>
          <w:ilvl w:val="0"/>
          <w:numId w:val="17"/>
        </w:numPr>
        <w:spacing w:after="0" w:line="240" w:lineRule="auto"/>
        <w:ind w:left="360"/>
        <w:jc w:val="both"/>
        <w:rPr>
          <w:color w:val="FF0000"/>
        </w:rPr>
      </w:pPr>
      <w:r w:rsidRPr="00012A92">
        <w:rPr>
          <w:color w:val="FF0000"/>
        </w:rPr>
        <w:t xml:space="preserve">Jij en je collega-assessor nemen in veel proeven een </w:t>
      </w:r>
      <w:r w:rsidRPr="00012A92">
        <w:rPr>
          <w:b/>
          <w:color w:val="FF0000"/>
        </w:rPr>
        <w:t>verschillende rol</w:t>
      </w:r>
      <w:r w:rsidRPr="00012A92">
        <w:rPr>
          <w:color w:val="FF0000"/>
        </w:rPr>
        <w:t xml:space="preserve"> in.</w:t>
      </w:r>
    </w:p>
    <w:p w14:paraId="242CAA31" w14:textId="77777777" w:rsidR="006363B2" w:rsidRPr="00012A92" w:rsidRDefault="006363B2" w:rsidP="006363B2">
      <w:pPr>
        <w:spacing w:after="0" w:line="240" w:lineRule="auto"/>
        <w:rPr>
          <w:rFonts w:ascii="Times New Roman" w:eastAsia="Times New Roman" w:hAnsi="Times New Roman" w:cs="Times New Roman"/>
          <w:color w:val="FF0000"/>
          <w:sz w:val="24"/>
          <w:szCs w:val="24"/>
        </w:rPr>
      </w:pPr>
    </w:p>
    <w:p w14:paraId="6089EBB2" w14:textId="77777777" w:rsidR="006363B2" w:rsidRPr="00012A92" w:rsidRDefault="006363B2" w:rsidP="006363B2">
      <w:pPr>
        <w:numPr>
          <w:ilvl w:val="1"/>
          <w:numId w:val="20"/>
        </w:numPr>
        <w:spacing w:after="0" w:line="240" w:lineRule="auto"/>
        <w:ind w:left="993"/>
        <w:jc w:val="both"/>
        <w:rPr>
          <w:color w:val="FF0000"/>
        </w:rPr>
      </w:pPr>
      <w:r w:rsidRPr="00012A92">
        <w:rPr>
          <w:color w:val="FF0000"/>
        </w:rPr>
        <w:t xml:space="preserve">De </w:t>
      </w:r>
      <w:r w:rsidRPr="00012A92">
        <w:rPr>
          <w:b/>
          <w:color w:val="FF0000"/>
        </w:rPr>
        <w:t>ene</w:t>
      </w:r>
      <w:r w:rsidRPr="00012A92">
        <w:rPr>
          <w:color w:val="FF0000"/>
        </w:rPr>
        <w:t xml:space="preserve"> assessor </w:t>
      </w:r>
      <w:r w:rsidRPr="00012A92">
        <w:rPr>
          <w:b/>
          <w:color w:val="FF0000"/>
        </w:rPr>
        <w:t>richt zich tot de kandidaat</w:t>
      </w:r>
      <w:r w:rsidRPr="00012A92">
        <w:rPr>
          <w:color w:val="FF0000"/>
        </w:rPr>
        <w:t>, geeft de opdracht en houdt de reflectiegesprekken (e.a.) met de kandidaat, zo houdt er iemand voortdurend (oog)contact met de kandidaat wanneer hij vertelt. Deze assessor kan zijn observaties en evaluaties slechts tussendoor noteren: tijdens de voorbereidingstijd van de kandidaat of tijdens de overgang tussen de proeven.</w:t>
      </w:r>
    </w:p>
    <w:p w14:paraId="2623F9F6" w14:textId="77777777" w:rsidR="006363B2" w:rsidRPr="00012A92" w:rsidRDefault="006363B2" w:rsidP="006363B2">
      <w:pPr>
        <w:spacing w:after="0" w:line="240" w:lineRule="auto"/>
        <w:rPr>
          <w:rFonts w:ascii="Times New Roman" w:eastAsia="Times New Roman" w:hAnsi="Times New Roman" w:cs="Times New Roman"/>
          <w:color w:val="FF0000"/>
          <w:sz w:val="24"/>
          <w:szCs w:val="24"/>
        </w:rPr>
      </w:pPr>
    </w:p>
    <w:p w14:paraId="4D39143B" w14:textId="77777777" w:rsidR="006363B2" w:rsidRPr="00012A92" w:rsidRDefault="006363B2" w:rsidP="006363B2">
      <w:pPr>
        <w:numPr>
          <w:ilvl w:val="1"/>
          <w:numId w:val="22"/>
        </w:numPr>
        <w:spacing w:after="0" w:line="240" w:lineRule="auto"/>
        <w:ind w:left="993"/>
        <w:jc w:val="both"/>
        <w:rPr>
          <w:color w:val="FF0000"/>
        </w:rPr>
      </w:pPr>
      <w:r w:rsidRPr="00012A92">
        <w:rPr>
          <w:color w:val="FF0000"/>
        </w:rPr>
        <w:t xml:space="preserve">De </w:t>
      </w:r>
      <w:r w:rsidRPr="00012A92">
        <w:rPr>
          <w:b/>
          <w:color w:val="FF0000"/>
        </w:rPr>
        <w:t>andere</w:t>
      </w:r>
      <w:r w:rsidRPr="00012A92">
        <w:rPr>
          <w:color w:val="FF0000"/>
        </w:rPr>
        <w:t xml:space="preserve"> assessor heeft tijdens de gesprekken wel de tijd om zijn </w:t>
      </w:r>
      <w:r w:rsidRPr="00012A92">
        <w:rPr>
          <w:b/>
          <w:color w:val="FF0000"/>
        </w:rPr>
        <w:t>observaties te noteren</w:t>
      </w:r>
      <w:r w:rsidRPr="00012A92">
        <w:rPr>
          <w:color w:val="FF0000"/>
        </w:rPr>
        <w:t>. In de overgang van de proeven legt deze assessor de instructiekaart en het werkdocument voor de kandidaat voor de volgende opdracht klaar.</w:t>
      </w:r>
    </w:p>
    <w:p w14:paraId="21C9E850" w14:textId="77777777" w:rsidR="006363B2" w:rsidRPr="006363B2" w:rsidRDefault="006363B2" w:rsidP="006363B2">
      <w:pPr>
        <w:spacing w:after="0" w:line="240" w:lineRule="auto"/>
        <w:rPr>
          <w:rFonts w:ascii="Times New Roman" w:eastAsia="Times New Roman" w:hAnsi="Times New Roman" w:cs="Times New Roman"/>
          <w:color w:val="00B050"/>
          <w:sz w:val="24"/>
          <w:szCs w:val="24"/>
        </w:rPr>
      </w:pPr>
    </w:p>
    <w:p w14:paraId="59E20679" w14:textId="77777777" w:rsidR="006363B2" w:rsidRPr="00F91FCD" w:rsidRDefault="006363B2" w:rsidP="006363B2">
      <w:pPr>
        <w:spacing w:after="0" w:line="240" w:lineRule="auto"/>
        <w:ind w:left="426"/>
        <w:jc w:val="both"/>
        <w:rPr>
          <w:rFonts w:ascii="Times New Roman" w:eastAsia="Times New Roman" w:hAnsi="Times New Roman" w:cs="Times New Roman"/>
          <w:color w:val="FF0000"/>
          <w:sz w:val="24"/>
          <w:szCs w:val="24"/>
        </w:rPr>
      </w:pPr>
      <w:r w:rsidRPr="00F91FCD">
        <w:rPr>
          <w:color w:val="FF0000"/>
        </w:rPr>
        <w:t>Tijdens de rollenspelen nemen soms zowel jij als je collega-assessor deel als simulant. Maar ook hier zal de ene assessor minimaal belast worden met een simulantenrol en kan hij voornamelijk noteren en observeren. In de meeste rollenspelen is slechts één assessor simulant.</w:t>
      </w:r>
    </w:p>
    <w:p w14:paraId="4F1F3FC0" w14:textId="77777777" w:rsidR="006363B2" w:rsidRDefault="006363B2" w:rsidP="006363B2">
      <w:pPr>
        <w:spacing w:after="0" w:line="240" w:lineRule="auto"/>
        <w:rPr>
          <w:rFonts w:ascii="Times New Roman" w:eastAsia="Times New Roman" w:hAnsi="Times New Roman" w:cs="Times New Roman"/>
          <w:sz w:val="24"/>
          <w:szCs w:val="24"/>
        </w:rPr>
      </w:pPr>
    </w:p>
    <w:p w14:paraId="256E6EAE" w14:textId="77777777" w:rsidR="002D2EA7" w:rsidRDefault="002D2EA7" w:rsidP="00516810">
      <w:pPr>
        <w:spacing w:after="200" w:line="240" w:lineRule="auto"/>
        <w:rPr>
          <w:b/>
        </w:rPr>
      </w:pPr>
    </w:p>
    <w:p w14:paraId="74F1096D" w14:textId="7DC90FC2" w:rsidR="00516810" w:rsidRPr="0031330B" w:rsidRDefault="00516810" w:rsidP="00516810">
      <w:pPr>
        <w:spacing w:after="200" w:line="240" w:lineRule="auto"/>
        <w:rPr>
          <w:rFonts w:ascii="Times New Roman" w:eastAsia="Times New Roman" w:hAnsi="Times New Roman" w:cs="Times New Roman"/>
          <w:sz w:val="24"/>
          <w:szCs w:val="24"/>
        </w:rPr>
      </w:pPr>
      <w:r w:rsidRPr="0031330B">
        <w:rPr>
          <w:b/>
        </w:rPr>
        <w:t>Geheimhouding van het instrumentarium</w:t>
      </w:r>
    </w:p>
    <w:p w14:paraId="5E038059" w14:textId="77777777" w:rsidR="00516810" w:rsidRPr="0031330B" w:rsidRDefault="00516810" w:rsidP="00516810">
      <w:pPr>
        <w:numPr>
          <w:ilvl w:val="0"/>
          <w:numId w:val="15"/>
        </w:numPr>
        <w:spacing w:after="0" w:line="240" w:lineRule="auto"/>
        <w:ind w:left="360"/>
      </w:pPr>
      <w:r w:rsidRPr="0031330B">
        <w:t xml:space="preserve">Niets van het assessmentinstrumentarium (dus ook geen </w:t>
      </w:r>
      <w:r w:rsidRPr="0031330B">
        <w:rPr>
          <w:color w:val="FF0000"/>
        </w:rPr>
        <w:t>normen, breekpunten, proeven, documenten, …</w:t>
      </w:r>
      <w:r w:rsidRPr="0031330B">
        <w:t xml:space="preserve">) wordt doorgegeven aan de </w:t>
      </w:r>
      <w:r w:rsidRPr="00570FC2">
        <w:rPr>
          <w:color w:val="FF0000"/>
        </w:rPr>
        <w:t>EVC-begeleiders</w:t>
      </w:r>
      <w:r w:rsidRPr="0031330B">
        <w:t>, kandidaten of anderen.</w:t>
      </w:r>
    </w:p>
    <w:p w14:paraId="475FC9F2" w14:textId="77777777" w:rsidR="00516810" w:rsidRPr="0031330B" w:rsidRDefault="00516810" w:rsidP="00516810">
      <w:pPr>
        <w:numPr>
          <w:ilvl w:val="0"/>
          <w:numId w:val="15"/>
        </w:numPr>
        <w:spacing w:after="200" w:line="240" w:lineRule="auto"/>
        <w:ind w:left="360"/>
      </w:pPr>
      <w:r w:rsidRPr="0031330B">
        <w:t>Proeven uit het assessment worden niet gebruikt buiten de setting van het EVC-assessment.</w:t>
      </w:r>
    </w:p>
    <w:p w14:paraId="40D32D2B" w14:textId="77777777" w:rsidR="00516810" w:rsidRPr="0031330B" w:rsidRDefault="00516810" w:rsidP="00516810">
      <w:pPr>
        <w:spacing w:after="0" w:line="240" w:lineRule="auto"/>
        <w:rPr>
          <w:rFonts w:ascii="Times New Roman" w:eastAsia="Times New Roman" w:hAnsi="Times New Roman" w:cs="Times New Roman"/>
          <w:sz w:val="24"/>
          <w:szCs w:val="24"/>
        </w:rPr>
      </w:pPr>
    </w:p>
    <w:p w14:paraId="772576F8" w14:textId="77777777" w:rsidR="0031330B" w:rsidRDefault="0031330B" w:rsidP="0031330B">
      <w:pPr>
        <w:spacing w:after="200" w:line="240" w:lineRule="auto"/>
      </w:pPr>
    </w:p>
    <w:p w14:paraId="119933D4" w14:textId="77777777" w:rsidR="00F466D3" w:rsidRPr="00F466D3" w:rsidRDefault="00F466D3" w:rsidP="007127D7">
      <w:pPr>
        <w:rPr>
          <w:lang w:val="nl-NL"/>
        </w:rPr>
      </w:pPr>
    </w:p>
    <w:p w14:paraId="19669FDB" w14:textId="77777777" w:rsidR="00333D15" w:rsidRPr="00831D31" w:rsidRDefault="00333D15" w:rsidP="00333D15">
      <w:pPr>
        <w:spacing w:before="240" w:after="120" w:line="240" w:lineRule="auto"/>
        <w:jc w:val="both"/>
        <w:rPr>
          <w:rFonts w:ascii="Times New Roman" w:eastAsia="Times New Roman" w:hAnsi="Times New Roman" w:cs="Times New Roman"/>
          <w:bCs/>
          <w:sz w:val="28"/>
          <w:szCs w:val="28"/>
          <w:u w:val="single"/>
        </w:rPr>
      </w:pPr>
      <w:r w:rsidRPr="00831D31">
        <w:rPr>
          <w:bCs/>
          <w:sz w:val="28"/>
          <w:szCs w:val="28"/>
          <w:u w:val="single"/>
        </w:rPr>
        <w:t>Stopzetten van het assessment: wanneer wel, wanneer niet?</w:t>
      </w:r>
    </w:p>
    <w:p w14:paraId="110F44E4" w14:textId="760438A3" w:rsidR="00333D15" w:rsidRPr="00831D31" w:rsidRDefault="00333D15" w:rsidP="00333D15">
      <w:pPr>
        <w:numPr>
          <w:ilvl w:val="0"/>
          <w:numId w:val="24"/>
        </w:numPr>
        <w:spacing w:after="0" w:line="240" w:lineRule="auto"/>
        <w:ind w:left="360"/>
        <w:rPr>
          <w:b/>
        </w:rPr>
      </w:pPr>
      <w:r w:rsidRPr="00831D31">
        <w:t xml:space="preserve">Wanneer een kandidaat tijdens de praktijkproef een </w:t>
      </w:r>
      <w:r w:rsidRPr="00831D31">
        <w:rPr>
          <w:b/>
        </w:rPr>
        <w:t>ernstige fout</w:t>
      </w:r>
      <w:r w:rsidRPr="00831D31">
        <w:t xml:space="preserve"> maakt </w:t>
      </w:r>
      <w:r w:rsidRPr="00831D31">
        <w:rPr>
          <w:b/>
        </w:rPr>
        <w:t>tegen de veiligheid</w:t>
      </w:r>
      <w:r w:rsidRPr="00831D31">
        <w:t xml:space="preserve"> kan jij </w:t>
      </w:r>
      <w:r w:rsidR="00952C69" w:rsidRPr="00831D31">
        <w:t xml:space="preserve">als </w:t>
      </w:r>
      <w:r w:rsidRPr="00831D31">
        <w:t>assessor het assessment stopzetten. Dan volgt er ook geen evaluatie en beoordeling meer. In dat geval zal de kandidaat zich opnieuw moeten inschrijven om opnieuw een kans te maken om via EVC het kwalificatiebewijs of bewijs van competenties te behalen.</w:t>
      </w:r>
    </w:p>
    <w:p w14:paraId="11D29860" w14:textId="77777777" w:rsidR="00333D15" w:rsidRPr="00831D31" w:rsidRDefault="00333D15" w:rsidP="00333D15">
      <w:pPr>
        <w:spacing w:after="0" w:line="240" w:lineRule="auto"/>
        <w:rPr>
          <w:rFonts w:ascii="Times New Roman" w:eastAsia="Times New Roman" w:hAnsi="Times New Roman" w:cs="Times New Roman"/>
          <w:sz w:val="24"/>
          <w:szCs w:val="24"/>
        </w:rPr>
      </w:pPr>
    </w:p>
    <w:p w14:paraId="572C6188" w14:textId="4DA41D68" w:rsidR="00333D15" w:rsidRPr="00831D31" w:rsidRDefault="00333D15" w:rsidP="00333D15">
      <w:pPr>
        <w:numPr>
          <w:ilvl w:val="0"/>
          <w:numId w:val="25"/>
        </w:numPr>
        <w:spacing w:after="120" w:line="240" w:lineRule="auto"/>
        <w:ind w:left="360"/>
        <w:jc w:val="both"/>
      </w:pPr>
      <w:r w:rsidRPr="00831D31">
        <w:rPr>
          <w:b/>
        </w:rPr>
        <w:t xml:space="preserve">Wanneer er geen sprake is van fouten tegen de veiligheid, maar de kandidaat de proef niet goed aflegt, is het </w:t>
      </w:r>
      <w:r w:rsidRPr="00831D31">
        <w:rPr>
          <w:b/>
          <w:u w:val="single"/>
        </w:rPr>
        <w:t>niet</w:t>
      </w:r>
      <w:r w:rsidRPr="00831D31">
        <w:rPr>
          <w:b/>
        </w:rPr>
        <w:t xml:space="preserve"> mogelijk om het assessment stop te zetten.</w:t>
      </w:r>
      <w:r w:rsidRPr="00831D31">
        <w:t xml:space="preserve"> Je geeft dus geen extra feedback en laat het assessment gewoon doorlopen. De kandidaat zou in een volgende fase van het assessment bepaalde competentiebewijzen nog kunnen behalen. </w:t>
      </w:r>
      <w:r w:rsidRPr="00831D31">
        <w:rPr>
          <w:b/>
        </w:rPr>
        <w:t xml:space="preserve">Pas aan het einde van </w:t>
      </w:r>
      <w:r w:rsidR="00D03C5C" w:rsidRPr="00831D31">
        <w:rPr>
          <w:b/>
        </w:rPr>
        <w:t>het assessment</w:t>
      </w:r>
      <w:r w:rsidRPr="00831D31">
        <w:rPr>
          <w:b/>
        </w:rPr>
        <w:t xml:space="preserve"> gebeurt de eindbeoordeling.</w:t>
      </w:r>
      <w:r w:rsidRPr="00831D31">
        <w:t xml:space="preserve"> </w:t>
      </w:r>
      <w:r w:rsidR="00831D31">
        <w:t>E</w:t>
      </w:r>
      <w:r w:rsidRPr="00831D31">
        <w:t>lke kandidaat zich ingeschreven voor het volledige assessment.</w:t>
      </w:r>
    </w:p>
    <w:p w14:paraId="0D1EE652" w14:textId="77777777" w:rsidR="000E70BE" w:rsidRPr="00831D31" w:rsidRDefault="000E70BE" w:rsidP="000E70BE">
      <w:pPr>
        <w:rPr>
          <w:lang w:val="nl-NL"/>
        </w:rPr>
      </w:pPr>
    </w:p>
    <w:p w14:paraId="19D449F1" w14:textId="77777777" w:rsidR="00DC2CEA" w:rsidRDefault="00DC2CEA"/>
    <w:sectPr w:rsidR="00DC2CEA" w:rsidSect="000F4717">
      <w:headerReference w:type="default"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77D91" w14:textId="77777777" w:rsidR="00E77817" w:rsidRDefault="00E77817" w:rsidP="000F4717">
      <w:pPr>
        <w:spacing w:after="0" w:line="240" w:lineRule="auto"/>
      </w:pPr>
      <w:r>
        <w:separator/>
      </w:r>
    </w:p>
  </w:endnote>
  <w:endnote w:type="continuationSeparator" w:id="0">
    <w:p w14:paraId="502F3D15" w14:textId="77777777" w:rsidR="00E77817" w:rsidRDefault="00E77817" w:rsidP="000F4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cstheme="minorHAnsi"/>
        <w:sz w:val="18"/>
        <w:szCs w:val="18"/>
      </w:rPr>
      <w:tag w:val="goog_rdk_259"/>
      <w:id w:val="-1183352284"/>
    </w:sdtPr>
    <w:sdtEndPr>
      <w:rPr>
        <w:rFonts w:cstheme="minorBidi"/>
        <w:highlight w:val="yellow"/>
      </w:rPr>
    </w:sdtEndPr>
    <w:sdtContent>
      <w:p w14:paraId="1CD85A0C" w14:textId="55885933" w:rsidR="002F4F2A" w:rsidRPr="00C44146" w:rsidRDefault="002F4F2A" w:rsidP="002F4F2A">
        <w:pPr>
          <w:pBdr>
            <w:top w:val="nil"/>
            <w:left w:val="nil"/>
            <w:bottom w:val="nil"/>
            <w:right w:val="nil"/>
            <w:between w:val="nil"/>
          </w:pBdr>
          <w:tabs>
            <w:tab w:val="left" w:pos="5412"/>
          </w:tabs>
          <w:spacing w:after="0" w:line="240" w:lineRule="auto"/>
          <w:rPr>
            <w:rFonts w:ascii="Verdana" w:hAnsi="Verdana" w:cstheme="minorHAnsi"/>
            <w:color w:val="000000"/>
            <w:sz w:val="18"/>
            <w:szCs w:val="18"/>
          </w:rPr>
        </w:pPr>
        <w:r>
          <w:rPr>
            <w:rFonts w:ascii="Verdana" w:hAnsi="Verdana" w:cstheme="minorHAnsi"/>
            <w:color w:val="000000"/>
            <w:sz w:val="18"/>
            <w:szCs w:val="18"/>
          </w:rPr>
          <w:t>Handleiding voor het testcentrum</w:t>
        </w:r>
        <w:r w:rsidRPr="00C44146">
          <w:rPr>
            <w:rFonts w:ascii="Verdana" w:hAnsi="Verdana" w:cstheme="minorHAnsi"/>
            <w:color w:val="000000"/>
            <w:sz w:val="18"/>
            <w:szCs w:val="18"/>
          </w:rPr>
          <w:t xml:space="preserve"> </w:t>
        </w:r>
        <w:r w:rsidRPr="00C44146">
          <w:rPr>
            <w:rFonts w:ascii="Verdana" w:hAnsi="Verdana" w:cstheme="minorHAnsi"/>
            <w:color w:val="000000"/>
            <w:sz w:val="18"/>
            <w:szCs w:val="18"/>
          </w:rPr>
          <w:tab/>
        </w:r>
        <w:r w:rsidRPr="00C44146">
          <w:rPr>
            <w:rFonts w:ascii="Verdana" w:hAnsi="Verdana" w:cstheme="minorHAnsi"/>
            <w:color w:val="000000"/>
            <w:sz w:val="18"/>
            <w:szCs w:val="18"/>
          </w:rPr>
          <w:tab/>
        </w:r>
        <w:r w:rsidRPr="00C44146">
          <w:rPr>
            <w:rFonts w:ascii="Verdana" w:hAnsi="Verdana" w:cstheme="minorHAnsi"/>
            <w:color w:val="000000"/>
            <w:sz w:val="18"/>
            <w:szCs w:val="18"/>
          </w:rPr>
          <w:tab/>
        </w:r>
        <w:r w:rsidRPr="00C44146">
          <w:rPr>
            <w:rFonts w:ascii="Verdana" w:hAnsi="Verdana" w:cstheme="minorHAnsi"/>
            <w:color w:val="000000"/>
            <w:sz w:val="18"/>
            <w:szCs w:val="18"/>
          </w:rPr>
          <w:tab/>
        </w:r>
        <w:r w:rsidRPr="00C44146">
          <w:rPr>
            <w:rFonts w:ascii="Verdana" w:hAnsi="Verdana" w:cstheme="minorHAnsi"/>
            <w:color w:val="000000"/>
            <w:sz w:val="18"/>
            <w:szCs w:val="18"/>
          </w:rPr>
          <w:tab/>
          <w:t xml:space="preserve">      </w:t>
        </w:r>
      </w:p>
      <w:p w14:paraId="1E2942FB" w14:textId="7573FBF6" w:rsidR="002F4F2A" w:rsidRPr="002F4F2A" w:rsidRDefault="00140D49" w:rsidP="002F4F2A">
        <w:pPr>
          <w:pBdr>
            <w:top w:val="nil"/>
            <w:left w:val="nil"/>
            <w:bottom w:val="nil"/>
            <w:right w:val="nil"/>
            <w:between w:val="nil"/>
          </w:pBdr>
          <w:tabs>
            <w:tab w:val="left" w:pos="5412"/>
          </w:tabs>
          <w:spacing w:after="0" w:line="240" w:lineRule="auto"/>
          <w:jc w:val="right"/>
          <w:rPr>
            <w:rFonts w:ascii="Verdana" w:hAnsi="Verdana"/>
            <w:sz w:val="18"/>
            <w:szCs w:val="18"/>
          </w:rPr>
        </w:pPr>
        <w:r w:rsidRPr="008B1147">
          <w:rPr>
            <w:rFonts w:ascii="Verdana" w:hAnsi="Verdana" w:cstheme="minorHAnsi"/>
            <w:color w:val="000000"/>
            <w:sz w:val="18"/>
            <w:szCs w:val="18"/>
            <w:highlight w:val="yellow"/>
          </w:rPr>
          <w:t>[</w:t>
        </w:r>
        <w:r w:rsidR="008B1147" w:rsidRPr="008B1147">
          <w:rPr>
            <w:rFonts w:ascii="Verdana" w:hAnsi="Verdana" w:cstheme="minorHAnsi"/>
            <w:color w:val="000000"/>
            <w:sz w:val="18"/>
            <w:szCs w:val="18"/>
            <w:highlight w:val="yellow"/>
          </w:rPr>
          <w:t>Naam BK]</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2FBA6" w14:textId="77777777" w:rsidR="00E77817" w:rsidRDefault="00E77817" w:rsidP="000F4717">
      <w:pPr>
        <w:spacing w:after="0" w:line="240" w:lineRule="auto"/>
      </w:pPr>
      <w:r>
        <w:separator/>
      </w:r>
    </w:p>
  </w:footnote>
  <w:footnote w:type="continuationSeparator" w:id="0">
    <w:p w14:paraId="56E1D17C" w14:textId="77777777" w:rsidR="00E77817" w:rsidRDefault="00E77817" w:rsidP="000F4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098045"/>
      <w:docPartObj>
        <w:docPartGallery w:val="Page Numbers (Top of Page)"/>
        <w:docPartUnique/>
      </w:docPartObj>
    </w:sdtPr>
    <w:sdtEndPr/>
    <w:sdtContent>
      <w:p w14:paraId="001B9207" w14:textId="58BF6AB2" w:rsidR="000F4717" w:rsidRDefault="000F4717">
        <w:pPr>
          <w:pStyle w:val="Koptekst"/>
          <w:jc w:val="right"/>
        </w:pPr>
        <w:r>
          <w:fldChar w:fldCharType="begin"/>
        </w:r>
        <w:r>
          <w:instrText>PAGE   \* MERGEFORMAT</w:instrText>
        </w:r>
        <w:r>
          <w:fldChar w:fldCharType="separate"/>
        </w:r>
        <w:r>
          <w:rPr>
            <w:lang w:val="nl-NL"/>
          </w:rPr>
          <w:t>2</w:t>
        </w:r>
        <w:r>
          <w:fldChar w:fldCharType="end"/>
        </w:r>
      </w:p>
    </w:sdtContent>
  </w:sdt>
  <w:p w14:paraId="6EC07BC8" w14:textId="77777777" w:rsidR="000F4717" w:rsidRDefault="000F471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0BA3"/>
    <w:multiLevelType w:val="multilevel"/>
    <w:tmpl w:val="28A810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7323568"/>
    <w:multiLevelType w:val="hybridMultilevel"/>
    <w:tmpl w:val="0AF268A2"/>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B3FE2"/>
    <w:multiLevelType w:val="multilevel"/>
    <w:tmpl w:val="FCF60B6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C3E6869"/>
    <w:multiLevelType w:val="hybridMultilevel"/>
    <w:tmpl w:val="FB2A3E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64756E4"/>
    <w:multiLevelType w:val="multilevel"/>
    <w:tmpl w:val="89142E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color w:val="FF0000"/>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A4C05B3"/>
    <w:multiLevelType w:val="multilevel"/>
    <w:tmpl w:val="840ADB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ED80A86"/>
    <w:multiLevelType w:val="multilevel"/>
    <w:tmpl w:val="E188BC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02720A0"/>
    <w:multiLevelType w:val="multilevel"/>
    <w:tmpl w:val="BE8A48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0981F43"/>
    <w:multiLevelType w:val="multilevel"/>
    <w:tmpl w:val="EE7493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15454B9"/>
    <w:multiLevelType w:val="multilevel"/>
    <w:tmpl w:val="2F7886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4533B91"/>
    <w:multiLevelType w:val="multilevel"/>
    <w:tmpl w:val="B52E36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5044EAD"/>
    <w:multiLevelType w:val="multilevel"/>
    <w:tmpl w:val="EBFA8B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67B79D6"/>
    <w:multiLevelType w:val="multilevel"/>
    <w:tmpl w:val="907690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8E644C6"/>
    <w:multiLevelType w:val="multilevel"/>
    <w:tmpl w:val="2004A3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A7330E6"/>
    <w:multiLevelType w:val="multilevel"/>
    <w:tmpl w:val="565437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A9D7BE3"/>
    <w:multiLevelType w:val="multilevel"/>
    <w:tmpl w:val="27C893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B910B0A"/>
    <w:multiLevelType w:val="multilevel"/>
    <w:tmpl w:val="473AD1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E203F2D"/>
    <w:multiLevelType w:val="multilevel"/>
    <w:tmpl w:val="A5205C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300D2847"/>
    <w:multiLevelType w:val="multilevel"/>
    <w:tmpl w:val="B58C41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3A923336"/>
    <w:multiLevelType w:val="multilevel"/>
    <w:tmpl w:val="D8D871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AF45871"/>
    <w:multiLevelType w:val="multilevel"/>
    <w:tmpl w:val="409E5E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3B020769"/>
    <w:multiLevelType w:val="multilevel"/>
    <w:tmpl w:val="131C55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EEE73B3"/>
    <w:multiLevelType w:val="multilevel"/>
    <w:tmpl w:val="197E4316"/>
    <w:lvl w:ilvl="0">
      <w:start w:val="1"/>
      <w:numFmt w:val="bullet"/>
      <w:lvlText w:val="●"/>
      <w:lvlJc w:val="left"/>
      <w:pPr>
        <w:ind w:left="720" w:hanging="360"/>
      </w:pPr>
      <w:rPr>
        <w:rFonts w:ascii="Noto Sans Symbols" w:eastAsia="Noto Sans Symbols" w:hAnsi="Noto Sans Symbols" w:cs="Noto Sans Symbols"/>
        <w:color w:val="FF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10A6D84"/>
    <w:multiLevelType w:val="multilevel"/>
    <w:tmpl w:val="3C0AD4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20F03E9"/>
    <w:multiLevelType w:val="multilevel"/>
    <w:tmpl w:val="56D492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42C844FB"/>
    <w:multiLevelType w:val="multilevel"/>
    <w:tmpl w:val="3F9A6D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44594A9E"/>
    <w:multiLevelType w:val="multilevel"/>
    <w:tmpl w:val="9DB261B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45ED5D18"/>
    <w:multiLevelType w:val="multilevel"/>
    <w:tmpl w:val="3BF6CA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49CA0B5F"/>
    <w:multiLevelType w:val="multilevel"/>
    <w:tmpl w:val="CD6EA9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5C6A1BD8"/>
    <w:multiLevelType w:val="multilevel"/>
    <w:tmpl w:val="ED7E9D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66FE5C8A"/>
    <w:multiLevelType w:val="hybridMultilevel"/>
    <w:tmpl w:val="BC906FDC"/>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2FB61F5"/>
    <w:multiLevelType w:val="multilevel"/>
    <w:tmpl w:val="649ACD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738B639B"/>
    <w:multiLevelType w:val="multilevel"/>
    <w:tmpl w:val="011611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78F06207"/>
    <w:multiLevelType w:val="multilevel"/>
    <w:tmpl w:val="CC7898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7BD90B91"/>
    <w:multiLevelType w:val="multilevel"/>
    <w:tmpl w:val="F53800D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7E0431FF"/>
    <w:multiLevelType w:val="hybridMultilevel"/>
    <w:tmpl w:val="A5D6ADBC"/>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F5C3AC0"/>
    <w:multiLevelType w:val="multilevel"/>
    <w:tmpl w:val="51F240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5"/>
  </w:num>
  <w:num w:numId="2">
    <w:abstractNumId w:val="1"/>
  </w:num>
  <w:num w:numId="3">
    <w:abstractNumId w:val="30"/>
  </w:num>
  <w:num w:numId="4">
    <w:abstractNumId w:val="15"/>
  </w:num>
  <w:num w:numId="5">
    <w:abstractNumId w:val="12"/>
  </w:num>
  <w:num w:numId="6">
    <w:abstractNumId w:val="22"/>
  </w:num>
  <w:num w:numId="7">
    <w:abstractNumId w:val="4"/>
  </w:num>
  <w:num w:numId="8">
    <w:abstractNumId w:val="36"/>
  </w:num>
  <w:num w:numId="9">
    <w:abstractNumId w:val="28"/>
  </w:num>
  <w:num w:numId="10">
    <w:abstractNumId w:val="13"/>
  </w:num>
  <w:num w:numId="11">
    <w:abstractNumId w:val="27"/>
  </w:num>
  <w:num w:numId="12">
    <w:abstractNumId w:val="0"/>
  </w:num>
  <w:num w:numId="13">
    <w:abstractNumId w:val="8"/>
  </w:num>
  <w:num w:numId="14">
    <w:abstractNumId w:val="25"/>
  </w:num>
  <w:num w:numId="15">
    <w:abstractNumId w:val="17"/>
  </w:num>
  <w:num w:numId="16">
    <w:abstractNumId w:val="16"/>
  </w:num>
  <w:num w:numId="17">
    <w:abstractNumId w:val="10"/>
  </w:num>
  <w:num w:numId="18">
    <w:abstractNumId w:val="29"/>
  </w:num>
  <w:num w:numId="19">
    <w:abstractNumId w:val="32"/>
  </w:num>
  <w:num w:numId="20">
    <w:abstractNumId w:val="23"/>
  </w:num>
  <w:num w:numId="21">
    <w:abstractNumId w:val="7"/>
  </w:num>
  <w:num w:numId="22">
    <w:abstractNumId w:val="19"/>
  </w:num>
  <w:num w:numId="23">
    <w:abstractNumId w:val="18"/>
  </w:num>
  <w:num w:numId="24">
    <w:abstractNumId w:val="9"/>
  </w:num>
  <w:num w:numId="25">
    <w:abstractNumId w:val="21"/>
  </w:num>
  <w:num w:numId="26">
    <w:abstractNumId w:val="14"/>
  </w:num>
  <w:num w:numId="27">
    <w:abstractNumId w:val="34"/>
  </w:num>
  <w:num w:numId="28">
    <w:abstractNumId w:val="26"/>
  </w:num>
  <w:num w:numId="29">
    <w:abstractNumId w:val="2"/>
  </w:num>
  <w:num w:numId="30">
    <w:abstractNumId w:val="6"/>
  </w:num>
  <w:num w:numId="31">
    <w:abstractNumId w:val="33"/>
  </w:num>
  <w:num w:numId="32">
    <w:abstractNumId w:val="20"/>
  </w:num>
  <w:num w:numId="33">
    <w:abstractNumId w:val="24"/>
  </w:num>
  <w:num w:numId="34">
    <w:abstractNumId w:val="5"/>
  </w:num>
  <w:num w:numId="35">
    <w:abstractNumId w:val="31"/>
  </w:num>
  <w:num w:numId="36">
    <w:abstractNumId w:val="11"/>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5E2"/>
    <w:rsid w:val="000056B9"/>
    <w:rsid w:val="0001054A"/>
    <w:rsid w:val="00012A92"/>
    <w:rsid w:val="00054BEE"/>
    <w:rsid w:val="00086E19"/>
    <w:rsid w:val="000B4B19"/>
    <w:rsid w:val="000D027E"/>
    <w:rsid w:val="000E1AE3"/>
    <w:rsid w:val="000E70BE"/>
    <w:rsid w:val="000F0667"/>
    <w:rsid w:val="000F1D4F"/>
    <w:rsid w:val="000F4717"/>
    <w:rsid w:val="001068E7"/>
    <w:rsid w:val="00107A89"/>
    <w:rsid w:val="0011729D"/>
    <w:rsid w:val="00120C20"/>
    <w:rsid w:val="0013423D"/>
    <w:rsid w:val="00140D49"/>
    <w:rsid w:val="00156D43"/>
    <w:rsid w:val="00161F1B"/>
    <w:rsid w:val="00163924"/>
    <w:rsid w:val="001653E0"/>
    <w:rsid w:val="00190044"/>
    <w:rsid w:val="001A2EE2"/>
    <w:rsid w:val="001C5387"/>
    <w:rsid w:val="001D5AEA"/>
    <w:rsid w:val="00207D71"/>
    <w:rsid w:val="00221107"/>
    <w:rsid w:val="00221DB1"/>
    <w:rsid w:val="00233710"/>
    <w:rsid w:val="00241AC1"/>
    <w:rsid w:val="00243EFB"/>
    <w:rsid w:val="00246F95"/>
    <w:rsid w:val="00247464"/>
    <w:rsid w:val="002535E2"/>
    <w:rsid w:val="00272B03"/>
    <w:rsid w:val="002734E4"/>
    <w:rsid w:val="00280AC5"/>
    <w:rsid w:val="00280C33"/>
    <w:rsid w:val="002A6344"/>
    <w:rsid w:val="002C139D"/>
    <w:rsid w:val="002C218E"/>
    <w:rsid w:val="002C613F"/>
    <w:rsid w:val="002D0C15"/>
    <w:rsid w:val="002D2EA7"/>
    <w:rsid w:val="002D6223"/>
    <w:rsid w:val="002E4F40"/>
    <w:rsid w:val="002F06DF"/>
    <w:rsid w:val="002F4F2A"/>
    <w:rsid w:val="002F5FB1"/>
    <w:rsid w:val="002F7BC2"/>
    <w:rsid w:val="0031330B"/>
    <w:rsid w:val="00324DAA"/>
    <w:rsid w:val="0033031D"/>
    <w:rsid w:val="00333D15"/>
    <w:rsid w:val="0036092D"/>
    <w:rsid w:val="003623CB"/>
    <w:rsid w:val="00362EFF"/>
    <w:rsid w:val="0036649D"/>
    <w:rsid w:val="00366D40"/>
    <w:rsid w:val="0037266E"/>
    <w:rsid w:val="00382C0D"/>
    <w:rsid w:val="003900D1"/>
    <w:rsid w:val="00393E46"/>
    <w:rsid w:val="00396C73"/>
    <w:rsid w:val="003B1471"/>
    <w:rsid w:val="003C3C3F"/>
    <w:rsid w:val="003E3893"/>
    <w:rsid w:val="003F6717"/>
    <w:rsid w:val="004125B8"/>
    <w:rsid w:val="00413AB8"/>
    <w:rsid w:val="00417B21"/>
    <w:rsid w:val="00442C6A"/>
    <w:rsid w:val="00447243"/>
    <w:rsid w:val="004603E5"/>
    <w:rsid w:val="00462635"/>
    <w:rsid w:val="004659CB"/>
    <w:rsid w:val="00467E9D"/>
    <w:rsid w:val="004830FA"/>
    <w:rsid w:val="004A173E"/>
    <w:rsid w:val="004A2DCE"/>
    <w:rsid w:val="004E5FF1"/>
    <w:rsid w:val="004F1E1A"/>
    <w:rsid w:val="004F202B"/>
    <w:rsid w:val="004F75D2"/>
    <w:rsid w:val="00516810"/>
    <w:rsid w:val="0052148B"/>
    <w:rsid w:val="00527014"/>
    <w:rsid w:val="005347F6"/>
    <w:rsid w:val="00540E27"/>
    <w:rsid w:val="00541B4C"/>
    <w:rsid w:val="00546C0D"/>
    <w:rsid w:val="00561C5E"/>
    <w:rsid w:val="00570FC2"/>
    <w:rsid w:val="00586220"/>
    <w:rsid w:val="00595F27"/>
    <w:rsid w:val="005A3848"/>
    <w:rsid w:val="005B39AF"/>
    <w:rsid w:val="005D4E7F"/>
    <w:rsid w:val="005D716B"/>
    <w:rsid w:val="005E7588"/>
    <w:rsid w:val="005F7839"/>
    <w:rsid w:val="00606936"/>
    <w:rsid w:val="00606EB5"/>
    <w:rsid w:val="00623A29"/>
    <w:rsid w:val="006244E4"/>
    <w:rsid w:val="006279DF"/>
    <w:rsid w:val="006354B8"/>
    <w:rsid w:val="006363B2"/>
    <w:rsid w:val="006365F7"/>
    <w:rsid w:val="00643003"/>
    <w:rsid w:val="00647287"/>
    <w:rsid w:val="0065746C"/>
    <w:rsid w:val="0066472B"/>
    <w:rsid w:val="00696FC2"/>
    <w:rsid w:val="006A1C4D"/>
    <w:rsid w:val="006A7EB9"/>
    <w:rsid w:val="006D38CB"/>
    <w:rsid w:val="006F7E25"/>
    <w:rsid w:val="0070048B"/>
    <w:rsid w:val="007059D3"/>
    <w:rsid w:val="007127D7"/>
    <w:rsid w:val="00721A6F"/>
    <w:rsid w:val="007317B6"/>
    <w:rsid w:val="0073252E"/>
    <w:rsid w:val="00736AD2"/>
    <w:rsid w:val="007436D1"/>
    <w:rsid w:val="00745DB6"/>
    <w:rsid w:val="00775065"/>
    <w:rsid w:val="0078019B"/>
    <w:rsid w:val="007824F4"/>
    <w:rsid w:val="00791B70"/>
    <w:rsid w:val="00793D06"/>
    <w:rsid w:val="00795923"/>
    <w:rsid w:val="007A54DC"/>
    <w:rsid w:val="007B168B"/>
    <w:rsid w:val="007B21BA"/>
    <w:rsid w:val="007B24C2"/>
    <w:rsid w:val="007B28B1"/>
    <w:rsid w:val="007B6DF3"/>
    <w:rsid w:val="007C0F36"/>
    <w:rsid w:val="007D0015"/>
    <w:rsid w:val="007D7079"/>
    <w:rsid w:val="007E79F6"/>
    <w:rsid w:val="007F07A7"/>
    <w:rsid w:val="008002BA"/>
    <w:rsid w:val="00803A8F"/>
    <w:rsid w:val="008042D9"/>
    <w:rsid w:val="00820BDB"/>
    <w:rsid w:val="00823D39"/>
    <w:rsid w:val="00831D31"/>
    <w:rsid w:val="008330FE"/>
    <w:rsid w:val="008459BD"/>
    <w:rsid w:val="0084752D"/>
    <w:rsid w:val="008678B1"/>
    <w:rsid w:val="00894863"/>
    <w:rsid w:val="008A162E"/>
    <w:rsid w:val="008B1147"/>
    <w:rsid w:val="008B23EA"/>
    <w:rsid w:val="008B6092"/>
    <w:rsid w:val="008B67DE"/>
    <w:rsid w:val="008B72E8"/>
    <w:rsid w:val="008B7913"/>
    <w:rsid w:val="008C322C"/>
    <w:rsid w:val="008D1445"/>
    <w:rsid w:val="008D3999"/>
    <w:rsid w:val="008E0853"/>
    <w:rsid w:val="00900941"/>
    <w:rsid w:val="0093066C"/>
    <w:rsid w:val="00952C69"/>
    <w:rsid w:val="00972F05"/>
    <w:rsid w:val="0097383B"/>
    <w:rsid w:val="00973DD3"/>
    <w:rsid w:val="00975088"/>
    <w:rsid w:val="009A7E1F"/>
    <w:rsid w:val="009B358C"/>
    <w:rsid w:val="009C78F8"/>
    <w:rsid w:val="009D5C24"/>
    <w:rsid w:val="009D7AB3"/>
    <w:rsid w:val="009E2CDD"/>
    <w:rsid w:val="009F4BD7"/>
    <w:rsid w:val="00A110F1"/>
    <w:rsid w:val="00A23832"/>
    <w:rsid w:val="00A25D43"/>
    <w:rsid w:val="00A26FB1"/>
    <w:rsid w:val="00A5043D"/>
    <w:rsid w:val="00A541ED"/>
    <w:rsid w:val="00A55CC2"/>
    <w:rsid w:val="00A561F8"/>
    <w:rsid w:val="00A64783"/>
    <w:rsid w:val="00A73F14"/>
    <w:rsid w:val="00A847F7"/>
    <w:rsid w:val="00A848E7"/>
    <w:rsid w:val="00AB2585"/>
    <w:rsid w:val="00AD2FCF"/>
    <w:rsid w:val="00AD6FD2"/>
    <w:rsid w:val="00B1017B"/>
    <w:rsid w:val="00B210B2"/>
    <w:rsid w:val="00B24CFB"/>
    <w:rsid w:val="00B279B9"/>
    <w:rsid w:val="00B33B39"/>
    <w:rsid w:val="00B4438D"/>
    <w:rsid w:val="00B455C1"/>
    <w:rsid w:val="00B56E86"/>
    <w:rsid w:val="00B91D63"/>
    <w:rsid w:val="00B94AB5"/>
    <w:rsid w:val="00BA1416"/>
    <w:rsid w:val="00BB5085"/>
    <w:rsid w:val="00BB60D3"/>
    <w:rsid w:val="00BD34C8"/>
    <w:rsid w:val="00BD46A3"/>
    <w:rsid w:val="00C0476D"/>
    <w:rsid w:val="00C07E7D"/>
    <w:rsid w:val="00C10BAE"/>
    <w:rsid w:val="00C11153"/>
    <w:rsid w:val="00C37693"/>
    <w:rsid w:val="00C43F38"/>
    <w:rsid w:val="00C4528B"/>
    <w:rsid w:val="00C66BC7"/>
    <w:rsid w:val="00CC037F"/>
    <w:rsid w:val="00CC1EB7"/>
    <w:rsid w:val="00CC5AEB"/>
    <w:rsid w:val="00D03C5C"/>
    <w:rsid w:val="00D068CD"/>
    <w:rsid w:val="00D16743"/>
    <w:rsid w:val="00D24AF0"/>
    <w:rsid w:val="00D43B98"/>
    <w:rsid w:val="00D53318"/>
    <w:rsid w:val="00D606F8"/>
    <w:rsid w:val="00D7486A"/>
    <w:rsid w:val="00D75E55"/>
    <w:rsid w:val="00D82804"/>
    <w:rsid w:val="00D83840"/>
    <w:rsid w:val="00D84E94"/>
    <w:rsid w:val="00D8573E"/>
    <w:rsid w:val="00DB06A1"/>
    <w:rsid w:val="00DC2CEA"/>
    <w:rsid w:val="00DE4282"/>
    <w:rsid w:val="00DE560B"/>
    <w:rsid w:val="00E11982"/>
    <w:rsid w:val="00E25525"/>
    <w:rsid w:val="00E25B37"/>
    <w:rsid w:val="00E37243"/>
    <w:rsid w:val="00E452DC"/>
    <w:rsid w:val="00E47432"/>
    <w:rsid w:val="00E6408A"/>
    <w:rsid w:val="00E664C5"/>
    <w:rsid w:val="00E673A0"/>
    <w:rsid w:val="00E7599A"/>
    <w:rsid w:val="00E77817"/>
    <w:rsid w:val="00E934FA"/>
    <w:rsid w:val="00E95181"/>
    <w:rsid w:val="00E97964"/>
    <w:rsid w:val="00EA1A2C"/>
    <w:rsid w:val="00EB007E"/>
    <w:rsid w:val="00EC3706"/>
    <w:rsid w:val="00F06ED6"/>
    <w:rsid w:val="00F2204F"/>
    <w:rsid w:val="00F447D2"/>
    <w:rsid w:val="00F45479"/>
    <w:rsid w:val="00F466D3"/>
    <w:rsid w:val="00F630C3"/>
    <w:rsid w:val="00F638D5"/>
    <w:rsid w:val="00F63D0C"/>
    <w:rsid w:val="00F74CF1"/>
    <w:rsid w:val="00F7691D"/>
    <w:rsid w:val="00F91FCD"/>
    <w:rsid w:val="00FB7374"/>
    <w:rsid w:val="00FC0971"/>
    <w:rsid w:val="00FC740C"/>
    <w:rsid w:val="00FF5171"/>
    <w:rsid w:val="00FF7A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0A860"/>
  <w15:chartTrackingRefBased/>
  <w15:docId w15:val="{6240C222-8DE5-4029-8072-16B46209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70B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E70BE"/>
    <w:pPr>
      <w:ind w:left="720"/>
      <w:contextualSpacing/>
    </w:pPr>
  </w:style>
  <w:style w:type="paragraph" w:styleId="Koptekst">
    <w:name w:val="header"/>
    <w:basedOn w:val="Standaard"/>
    <w:link w:val="KoptekstChar"/>
    <w:uiPriority w:val="99"/>
    <w:unhideWhenUsed/>
    <w:rsid w:val="000F4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4717"/>
  </w:style>
  <w:style w:type="paragraph" w:styleId="Voettekst">
    <w:name w:val="footer"/>
    <w:basedOn w:val="Standaard"/>
    <w:link w:val="VoettekstChar"/>
    <w:uiPriority w:val="99"/>
    <w:unhideWhenUsed/>
    <w:rsid w:val="000F4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4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C549D6B37A744FB547BDEB38CF5DA3" ma:contentTypeVersion="10" ma:contentTypeDescription="Een nieuw document maken." ma:contentTypeScope="" ma:versionID="9611d7cf92b131084e66cd8cec653f28">
  <xsd:schema xmlns:xsd="http://www.w3.org/2001/XMLSchema" xmlns:xs="http://www.w3.org/2001/XMLSchema" xmlns:p="http://schemas.microsoft.com/office/2006/metadata/properties" xmlns:ns2="07f1a869-c091-4d99-8ab5-00f29f5bcb8a" targetNamespace="http://schemas.microsoft.com/office/2006/metadata/properties" ma:root="true" ma:fieldsID="691709fbfe85b2b874e3be462ec9cbed" ns2:_="">
    <xsd:import namespace="07f1a869-c091-4d99-8ab5-00f29f5bcb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1a869-c091-4d99-8ab5-00f29f5bcb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63344A-A2CB-4842-99C0-C2E4D7437E85}"/>
</file>

<file path=customXml/itemProps2.xml><?xml version="1.0" encoding="utf-8"?>
<ds:datastoreItem xmlns:ds="http://schemas.openxmlformats.org/officeDocument/2006/customXml" ds:itemID="{371358D5-BBF5-4510-8FE9-47000AC13311}"/>
</file>

<file path=customXml/itemProps3.xml><?xml version="1.0" encoding="utf-8"?>
<ds:datastoreItem xmlns:ds="http://schemas.openxmlformats.org/officeDocument/2006/customXml" ds:itemID="{DE25AB80-EC08-45AA-A774-47098271CD25}"/>
</file>

<file path=docProps/app.xml><?xml version="1.0" encoding="utf-8"?>
<Properties xmlns="http://schemas.openxmlformats.org/officeDocument/2006/extended-properties" xmlns:vt="http://schemas.openxmlformats.org/officeDocument/2006/docPropsVTypes">
  <Template>Normal</Template>
  <TotalTime>221</TotalTime>
  <Pages>13</Pages>
  <Words>3035</Words>
  <Characters>16697</Characters>
  <Application>Microsoft Office Word</Application>
  <DocSecurity>0</DocSecurity>
  <Lines>139</Lines>
  <Paragraphs>39</Paragraphs>
  <ScaleCrop>false</ScaleCrop>
  <Company/>
  <LinksUpToDate>false</LinksUpToDate>
  <CharactersWithSpaces>19693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Gérardy</dc:creator>
  <cp:keywords/>
  <dc:description/>
  <cp:lastModifiedBy>Elisabeth Gérardy</cp:lastModifiedBy>
  <cp:revision>274</cp:revision>
  <dcterms:created xsi:type="dcterms:W3CDTF">2020-10-16T22:24:00Z</dcterms:created>
  <dcterms:modified xsi:type="dcterms:W3CDTF">2021-09-01T21:48:00Z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0x0101005BC549D6B37A744FB547BDEB38CF5DA3</vt:lpwstr>
  </property>
</Properties>
</file>