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A4F6" w14:textId="221BE90E" w:rsidR="00846D66" w:rsidRDefault="00846D66" w:rsidP="005937C3">
      <w:pPr>
        <w:spacing w:before="100" w:beforeAutospacing="1" w:after="100" w:afterAutospacing="1" w:line="240" w:lineRule="auto"/>
        <w:rPr>
          <w:color w:val="419B96"/>
          <w:sz w:val="22"/>
          <w:szCs w:val="22"/>
        </w:rPr>
      </w:pPr>
      <w:bookmarkStart w:id="0" w:name="_GoBack"/>
      <w:bookmarkEnd w:id="0"/>
    </w:p>
    <w:p w14:paraId="1FFFCA9B" w14:textId="23C86F8A" w:rsidR="00846D66" w:rsidRPr="000D22A0" w:rsidRDefault="000D22A0" w:rsidP="000D22A0">
      <w:pPr>
        <w:pStyle w:val="Kop1"/>
        <w:rPr>
          <w:color w:val="385623" w:themeColor="accent6" w:themeShade="80"/>
          <w:sz w:val="52"/>
          <w:szCs w:val="52"/>
        </w:rPr>
      </w:pPr>
      <w:r>
        <w:rPr>
          <w:noProof/>
          <w:lang w:eastAsia="nl-BE"/>
        </w:rPr>
        <mc:AlternateContent>
          <mc:Choice Requires="wps">
            <w:drawing>
              <wp:anchor distT="0" distB="0" distL="114300" distR="114300" simplePos="0" relativeHeight="251660288" behindDoc="0" locked="0" layoutInCell="1" allowOverlap="1" wp14:anchorId="7F6721F2" wp14:editId="7D8CA1F8">
                <wp:simplePos x="0" y="0"/>
                <wp:positionH relativeFrom="column">
                  <wp:posOffset>3261995</wp:posOffset>
                </wp:positionH>
                <wp:positionV relativeFrom="paragraph">
                  <wp:posOffset>321945</wp:posOffset>
                </wp:positionV>
                <wp:extent cx="6381750" cy="546100"/>
                <wp:effectExtent l="0" t="0" r="0" b="6350"/>
                <wp:wrapNone/>
                <wp:docPr id="2" name="Tekstvak 2"/>
                <wp:cNvGraphicFramePr/>
                <a:graphic xmlns:a="http://schemas.openxmlformats.org/drawingml/2006/main">
                  <a:graphicData uri="http://schemas.microsoft.com/office/word/2010/wordprocessingShape">
                    <wps:wsp>
                      <wps:cNvSpPr txBox="1"/>
                      <wps:spPr>
                        <a:xfrm>
                          <a:off x="0" y="0"/>
                          <a:ext cx="6381750" cy="546100"/>
                        </a:xfrm>
                        <a:prstGeom prst="rect">
                          <a:avLst/>
                        </a:prstGeom>
                        <a:solidFill>
                          <a:schemeClr val="lt1"/>
                        </a:solidFill>
                        <a:ln w="6350">
                          <a:noFill/>
                        </a:ln>
                      </wps:spPr>
                      <wps:txbx>
                        <w:txbxContent>
                          <w:p w14:paraId="07DCECDA" w14:textId="6E744703" w:rsidR="000D22A0" w:rsidRPr="000D22A0" w:rsidRDefault="000D22A0">
                            <w:pPr>
                              <w:rPr>
                                <w:b/>
                                <w:bCs/>
                                <w:color w:val="507048"/>
                                <w:sz w:val="56"/>
                                <w:szCs w:val="56"/>
                              </w:rPr>
                            </w:pPr>
                            <w:r w:rsidRPr="000D22A0">
                              <w:rPr>
                                <w:b/>
                                <w:bCs/>
                                <w:color w:val="507048"/>
                                <w:sz w:val="56"/>
                                <w:szCs w:val="56"/>
                              </w:rPr>
                              <w:t>Charter ‘Masterplan toegankelijke haltes’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721F2" id="_x0000_t202" coordsize="21600,21600" o:spt="202" path="m,l,21600r21600,l21600,xe">
                <v:stroke joinstyle="miter"/>
                <v:path gradientshapeok="t" o:connecttype="rect"/>
              </v:shapetype>
              <v:shape id="Tekstvak 2" o:spid="_x0000_s1026" type="#_x0000_t202" style="position:absolute;margin-left:256.85pt;margin-top:25.35pt;width:502.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" fillcolor="white [3201]" stroked="f" strokeweight=".5pt">
                <v:textbox>
                  <w:txbxContent>
                    <w:p w14:paraId="07DCECDA" w14:textId="6E744703" w:rsidR="000D22A0" w:rsidRPr="000D22A0" w:rsidRDefault="000D22A0">
                      <w:pPr>
                        <w:rPr>
                          <w:b/>
                          <w:bCs/>
                          <w:color w:val="507048"/>
                          <w:sz w:val="56"/>
                          <w:szCs w:val="56"/>
                        </w:rPr>
                      </w:pPr>
                      <w:r w:rsidRPr="000D22A0">
                        <w:rPr>
                          <w:b/>
                          <w:bCs/>
                          <w:color w:val="507048"/>
                          <w:sz w:val="56"/>
                          <w:szCs w:val="56"/>
                        </w:rPr>
                        <w:t>Charter ‘Masterplan toegankelijke haltes’</w:t>
                      </w:r>
                    </w:p>
                  </w:txbxContent>
                </v:textbox>
              </v:shape>
            </w:pict>
          </mc:Fallback>
        </mc:AlternateContent>
      </w:r>
      <w:r w:rsidR="00846D66" w:rsidRPr="00CA4C06">
        <w:rPr>
          <w:noProof/>
          <w:lang w:eastAsia="nl-BE"/>
        </w:rPr>
        <w:drawing>
          <wp:inline distT="0" distB="0" distL="0" distR="0" wp14:anchorId="33988E90" wp14:editId="7EA1EB92">
            <wp:extent cx="2606040" cy="1102846"/>
            <wp:effectExtent l="0" t="0" r="3810" b="2540"/>
            <wp:docPr id="1" name="Afbeelding 1" descr="Vlaanderen is mobiliteit en openbare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023" cy="1118074"/>
                    </a:xfrm>
                    <a:prstGeom prst="rect">
                      <a:avLst/>
                    </a:prstGeom>
                  </pic:spPr>
                </pic:pic>
              </a:graphicData>
            </a:graphic>
          </wp:inline>
        </w:drawing>
      </w:r>
      <w:r>
        <w:rPr>
          <w:sz w:val="52"/>
          <w:szCs w:val="52"/>
        </w:rPr>
        <w:t xml:space="preserve">             </w:t>
      </w:r>
    </w:p>
    <w:p w14:paraId="793242B8" w14:textId="77777777" w:rsidR="000D22A0" w:rsidRDefault="000D22A0" w:rsidP="005D6EC0">
      <w:pPr>
        <w:spacing w:after="0" w:line="240" w:lineRule="auto"/>
        <w:rPr>
          <w:rFonts w:ascii="Gill Sans MT" w:eastAsia="Times New Roman" w:hAnsi="Gill Sans MT" w:cstheme="minorHAnsi"/>
          <w:color w:val="000000"/>
          <w:sz w:val="22"/>
          <w:szCs w:val="22"/>
          <w:lang w:eastAsia="nl-BE"/>
        </w:rPr>
      </w:pPr>
    </w:p>
    <w:p w14:paraId="7C66DE37" w14:textId="77777777" w:rsidR="000D22A0" w:rsidRDefault="000D22A0" w:rsidP="005D6EC0">
      <w:pPr>
        <w:spacing w:after="0" w:line="240" w:lineRule="auto"/>
        <w:rPr>
          <w:rFonts w:ascii="Gill Sans MT" w:eastAsia="Times New Roman" w:hAnsi="Gill Sans MT" w:cstheme="minorHAnsi"/>
          <w:color w:val="000000"/>
          <w:sz w:val="22"/>
          <w:szCs w:val="22"/>
          <w:lang w:eastAsia="nl-BE"/>
        </w:rPr>
      </w:pPr>
    </w:p>
    <w:p w14:paraId="372B5A6D" w14:textId="49DA5F7B" w:rsidR="008A1FB4" w:rsidRPr="0055591C" w:rsidRDefault="008A1FB4" w:rsidP="005D6EC0">
      <w:pPr>
        <w:spacing w:after="0" w:line="240" w:lineRule="auto"/>
        <w:rPr>
          <w:rFonts w:ascii="Calibri" w:eastAsia="Times New Roman" w:hAnsi="Calibri" w:cs="Calibri"/>
          <w:color w:val="000000"/>
          <w:sz w:val="22"/>
          <w:szCs w:val="22"/>
          <w:lang w:eastAsia="nl-BE"/>
        </w:rPr>
      </w:pPr>
      <w:r w:rsidRPr="0055591C">
        <w:rPr>
          <w:rFonts w:ascii="Calibri" w:eastAsia="Times New Roman" w:hAnsi="Calibri" w:cs="Calibri"/>
          <w:color w:val="000000"/>
          <w:sz w:val="22"/>
          <w:szCs w:val="22"/>
          <w:lang w:eastAsia="nl-BE"/>
        </w:rPr>
        <w:t>Als gemeentebestuur erkennen we</w:t>
      </w:r>
      <w:r w:rsidR="004D56AC" w:rsidRPr="0055591C">
        <w:rPr>
          <w:rFonts w:ascii="Calibri" w:eastAsia="Times New Roman" w:hAnsi="Calibri" w:cs="Calibri"/>
          <w:color w:val="000000"/>
          <w:sz w:val="22"/>
          <w:szCs w:val="22"/>
          <w:lang w:eastAsia="nl-BE"/>
        </w:rPr>
        <w:t xml:space="preserve"> </w:t>
      </w:r>
      <w:r w:rsidRPr="0055591C">
        <w:rPr>
          <w:rFonts w:ascii="Calibri" w:eastAsia="Times New Roman" w:hAnsi="Calibri" w:cs="Calibri"/>
          <w:color w:val="000000"/>
          <w:sz w:val="22"/>
          <w:szCs w:val="22"/>
          <w:lang w:eastAsia="nl-BE"/>
        </w:rPr>
        <w:t>dat</w:t>
      </w:r>
      <w:r w:rsidRPr="0055591C">
        <w:rPr>
          <w:rFonts w:ascii="Calibri" w:eastAsia="Times New Roman" w:hAnsi="Calibri" w:cs="Calibri"/>
          <w:b/>
          <w:bCs/>
          <w:color w:val="000000"/>
          <w:sz w:val="22"/>
          <w:szCs w:val="22"/>
          <w:lang w:eastAsia="nl-BE"/>
        </w:rPr>
        <w:t xml:space="preserve"> </w:t>
      </w:r>
      <w:r w:rsidR="002026A2" w:rsidRPr="0055591C">
        <w:rPr>
          <w:rFonts w:ascii="Calibri" w:eastAsia="Times New Roman" w:hAnsi="Calibri" w:cs="Calibri"/>
          <w:b/>
          <w:bCs/>
          <w:color w:val="000000"/>
          <w:sz w:val="22"/>
          <w:szCs w:val="22"/>
          <w:lang w:eastAsia="nl-BE"/>
        </w:rPr>
        <w:t xml:space="preserve">de </w:t>
      </w:r>
      <w:r w:rsidRPr="0055591C">
        <w:rPr>
          <w:rFonts w:ascii="Calibri" w:eastAsia="Times New Roman" w:hAnsi="Calibri" w:cs="Calibri"/>
          <w:b/>
          <w:bCs/>
          <w:color w:val="000000"/>
          <w:sz w:val="22"/>
          <w:szCs w:val="22"/>
          <w:lang w:eastAsia="nl-BE"/>
        </w:rPr>
        <w:t xml:space="preserve">toegankelijkheid </w:t>
      </w:r>
      <w:r w:rsidR="00C730D8" w:rsidRPr="0055591C">
        <w:rPr>
          <w:rFonts w:ascii="Calibri" w:eastAsia="Times New Roman" w:hAnsi="Calibri" w:cs="Calibri"/>
          <w:b/>
          <w:bCs/>
          <w:color w:val="000000"/>
          <w:sz w:val="22"/>
          <w:szCs w:val="22"/>
          <w:lang w:eastAsia="nl-BE"/>
        </w:rPr>
        <w:t xml:space="preserve">van </w:t>
      </w:r>
      <w:r w:rsidR="009829A9" w:rsidRPr="0055591C">
        <w:rPr>
          <w:rFonts w:ascii="Calibri" w:eastAsia="Times New Roman" w:hAnsi="Calibri" w:cs="Calibri"/>
          <w:b/>
          <w:bCs/>
          <w:color w:val="000000"/>
          <w:sz w:val="22"/>
          <w:szCs w:val="22"/>
          <w:lang w:eastAsia="nl-BE"/>
        </w:rPr>
        <w:t xml:space="preserve">de haltes voor het openbaar vervoer </w:t>
      </w:r>
      <w:r w:rsidR="00516DAB" w:rsidRPr="0055591C">
        <w:rPr>
          <w:rFonts w:ascii="Calibri" w:eastAsia="Times New Roman" w:hAnsi="Calibri" w:cs="Calibri"/>
          <w:b/>
          <w:bCs/>
          <w:color w:val="000000"/>
          <w:sz w:val="22"/>
          <w:szCs w:val="22"/>
          <w:lang w:eastAsia="nl-BE"/>
        </w:rPr>
        <w:t xml:space="preserve">en </w:t>
      </w:r>
      <w:r w:rsidR="00EB3F10" w:rsidRPr="0055591C">
        <w:rPr>
          <w:rFonts w:ascii="Calibri" w:eastAsia="Times New Roman" w:hAnsi="Calibri" w:cs="Calibri"/>
          <w:b/>
          <w:bCs/>
          <w:color w:val="000000"/>
          <w:sz w:val="22"/>
          <w:szCs w:val="22"/>
          <w:lang w:eastAsia="nl-BE"/>
        </w:rPr>
        <w:t xml:space="preserve">de toegankelijkheid van </w:t>
      </w:r>
      <w:r w:rsidR="00D84098" w:rsidRPr="0055591C">
        <w:rPr>
          <w:rFonts w:ascii="Calibri" w:eastAsia="Times New Roman" w:hAnsi="Calibri" w:cs="Calibri"/>
          <w:b/>
          <w:bCs/>
          <w:color w:val="000000"/>
          <w:sz w:val="22"/>
          <w:szCs w:val="22"/>
          <w:lang w:eastAsia="nl-BE"/>
        </w:rPr>
        <w:t xml:space="preserve">het publiek domein </w:t>
      </w:r>
      <w:r w:rsidRPr="0055591C">
        <w:rPr>
          <w:rFonts w:ascii="Calibri" w:eastAsia="Times New Roman" w:hAnsi="Calibri" w:cs="Calibri"/>
          <w:b/>
          <w:bCs/>
          <w:color w:val="000000"/>
          <w:sz w:val="22"/>
          <w:szCs w:val="22"/>
          <w:lang w:eastAsia="nl-BE"/>
        </w:rPr>
        <w:t>een bepalende rol</w:t>
      </w:r>
      <w:r w:rsidRPr="0055591C">
        <w:rPr>
          <w:rFonts w:ascii="Calibri" w:eastAsia="Times New Roman" w:hAnsi="Calibri" w:cs="Calibri"/>
          <w:color w:val="000000"/>
          <w:sz w:val="22"/>
          <w:szCs w:val="22"/>
          <w:lang w:eastAsia="nl-BE"/>
        </w:rPr>
        <w:t> </w:t>
      </w:r>
      <w:r w:rsidR="00593776" w:rsidRPr="0055591C">
        <w:rPr>
          <w:rFonts w:ascii="Calibri" w:eastAsia="Times New Roman" w:hAnsi="Calibri" w:cs="Calibri"/>
          <w:color w:val="000000"/>
          <w:sz w:val="22"/>
          <w:szCs w:val="22"/>
          <w:lang w:eastAsia="nl-BE"/>
        </w:rPr>
        <w:t xml:space="preserve">spelen </w:t>
      </w:r>
      <w:r w:rsidRPr="0055591C">
        <w:rPr>
          <w:rFonts w:ascii="Calibri" w:eastAsia="Times New Roman" w:hAnsi="Calibri" w:cs="Calibri"/>
          <w:color w:val="000000"/>
          <w:sz w:val="22"/>
          <w:szCs w:val="22"/>
          <w:lang w:eastAsia="nl-BE"/>
        </w:rPr>
        <w:t>om elke inwoner en bezoeker gelijke kansen te geven. </w:t>
      </w:r>
      <w:r w:rsidR="00545B4E" w:rsidRPr="0055591C">
        <w:rPr>
          <w:rFonts w:ascii="Calibri" w:eastAsia="Times New Roman" w:hAnsi="Calibri" w:cs="Calibri"/>
          <w:color w:val="000000"/>
          <w:sz w:val="22"/>
          <w:szCs w:val="22"/>
          <w:lang w:eastAsia="nl-BE"/>
        </w:rPr>
        <w:t>Zo</w:t>
      </w:r>
      <w:r w:rsidRPr="0055591C">
        <w:rPr>
          <w:rFonts w:ascii="Calibri" w:eastAsia="Times New Roman" w:hAnsi="Calibri" w:cs="Calibri"/>
          <w:color w:val="000000"/>
          <w:sz w:val="22"/>
          <w:szCs w:val="22"/>
          <w:lang w:eastAsia="nl-BE"/>
        </w:rPr>
        <w:t xml:space="preserve"> </w:t>
      </w:r>
      <w:r w:rsidR="004F4476" w:rsidRPr="0055591C">
        <w:rPr>
          <w:rFonts w:ascii="Calibri" w:eastAsia="Times New Roman" w:hAnsi="Calibri" w:cs="Calibri"/>
          <w:color w:val="000000"/>
          <w:sz w:val="22"/>
          <w:szCs w:val="22"/>
          <w:lang w:eastAsia="nl-BE"/>
        </w:rPr>
        <w:t>lever</w:t>
      </w:r>
      <w:r w:rsidR="006F5339" w:rsidRPr="0055591C">
        <w:rPr>
          <w:rFonts w:ascii="Calibri" w:eastAsia="Times New Roman" w:hAnsi="Calibri" w:cs="Calibri"/>
          <w:color w:val="000000"/>
          <w:sz w:val="22"/>
          <w:szCs w:val="22"/>
          <w:lang w:eastAsia="nl-BE"/>
        </w:rPr>
        <w:t>en we</w:t>
      </w:r>
      <w:r w:rsidR="004F4476" w:rsidRPr="0055591C">
        <w:rPr>
          <w:rFonts w:ascii="Calibri" w:eastAsia="Times New Roman" w:hAnsi="Calibri" w:cs="Calibri"/>
          <w:color w:val="000000"/>
          <w:sz w:val="22"/>
          <w:szCs w:val="22"/>
          <w:lang w:eastAsia="nl-BE"/>
        </w:rPr>
        <w:t xml:space="preserve"> </w:t>
      </w:r>
      <w:r w:rsidRPr="0055591C">
        <w:rPr>
          <w:rFonts w:ascii="Calibri" w:eastAsia="Times New Roman" w:hAnsi="Calibri" w:cs="Calibri"/>
          <w:color w:val="000000"/>
          <w:sz w:val="22"/>
          <w:szCs w:val="22"/>
          <w:lang w:eastAsia="nl-BE"/>
        </w:rPr>
        <w:t>een bijdrage aan de uitvoering van het </w:t>
      </w:r>
      <w:r w:rsidRPr="0055591C">
        <w:rPr>
          <w:rFonts w:ascii="Calibri" w:eastAsia="Times New Roman" w:hAnsi="Calibri" w:cs="Calibri"/>
          <w:b/>
          <w:bCs/>
          <w:color w:val="000000"/>
          <w:sz w:val="22"/>
          <w:szCs w:val="22"/>
          <w:lang w:eastAsia="nl-BE"/>
        </w:rPr>
        <w:t xml:space="preserve">VN-verdrag </w:t>
      </w:r>
      <w:r w:rsidR="00D47AB8" w:rsidRPr="0055591C">
        <w:rPr>
          <w:rFonts w:ascii="Calibri" w:eastAsia="Times New Roman" w:hAnsi="Calibri" w:cs="Calibri"/>
          <w:b/>
          <w:bCs/>
          <w:color w:val="000000"/>
          <w:sz w:val="22"/>
          <w:szCs w:val="22"/>
          <w:lang w:eastAsia="nl-BE"/>
        </w:rPr>
        <w:t xml:space="preserve">voor </w:t>
      </w:r>
      <w:r w:rsidRPr="0055591C">
        <w:rPr>
          <w:rFonts w:ascii="Calibri" w:eastAsia="Times New Roman" w:hAnsi="Calibri" w:cs="Calibri"/>
          <w:b/>
          <w:bCs/>
          <w:color w:val="000000"/>
          <w:sz w:val="22"/>
          <w:szCs w:val="22"/>
          <w:lang w:eastAsia="nl-BE"/>
        </w:rPr>
        <w:t>de rechten van personen met een handicap</w:t>
      </w:r>
      <w:r w:rsidR="00D47AB8" w:rsidRPr="0055591C">
        <w:rPr>
          <w:rFonts w:ascii="Calibri" w:eastAsia="Times New Roman" w:hAnsi="Calibri" w:cs="Calibri"/>
          <w:bCs/>
          <w:color w:val="000000"/>
          <w:sz w:val="22"/>
          <w:szCs w:val="22"/>
          <w:lang w:eastAsia="nl-BE"/>
        </w:rPr>
        <w:t>,</w:t>
      </w:r>
      <w:r w:rsidRPr="0055591C">
        <w:rPr>
          <w:rFonts w:ascii="Calibri" w:eastAsia="Times New Roman" w:hAnsi="Calibri" w:cs="Calibri"/>
          <w:b/>
          <w:bCs/>
          <w:color w:val="000000"/>
          <w:sz w:val="22"/>
          <w:szCs w:val="22"/>
          <w:lang w:eastAsia="nl-BE"/>
        </w:rPr>
        <w:t> </w:t>
      </w:r>
      <w:r w:rsidRPr="0055591C">
        <w:rPr>
          <w:rFonts w:ascii="Calibri" w:eastAsia="Times New Roman" w:hAnsi="Calibri" w:cs="Calibri"/>
          <w:color w:val="000000"/>
          <w:sz w:val="22"/>
          <w:szCs w:val="22"/>
          <w:lang w:eastAsia="nl-BE"/>
        </w:rPr>
        <w:t xml:space="preserve">dat België ratificeerde in 2009. </w:t>
      </w:r>
      <w:r w:rsidR="004F4476" w:rsidRPr="0055591C">
        <w:rPr>
          <w:rFonts w:ascii="Calibri" w:eastAsia="Times New Roman" w:hAnsi="Calibri" w:cs="Calibri"/>
          <w:color w:val="000000"/>
          <w:sz w:val="22"/>
          <w:szCs w:val="22"/>
          <w:lang w:eastAsia="nl-BE"/>
        </w:rPr>
        <w:t>Dit</w:t>
      </w:r>
      <w:r w:rsidRPr="0055591C">
        <w:rPr>
          <w:rFonts w:ascii="Calibri" w:eastAsia="Times New Roman" w:hAnsi="Calibri" w:cs="Calibri"/>
          <w:color w:val="000000"/>
          <w:sz w:val="22"/>
          <w:szCs w:val="22"/>
          <w:lang w:eastAsia="nl-BE"/>
        </w:rPr>
        <w:t xml:space="preserve"> verdrag </w:t>
      </w:r>
      <w:r w:rsidR="0036787E" w:rsidRPr="0055591C">
        <w:rPr>
          <w:rFonts w:ascii="Calibri" w:eastAsia="Times New Roman" w:hAnsi="Calibri" w:cs="Calibri"/>
          <w:color w:val="000000"/>
          <w:sz w:val="22"/>
          <w:szCs w:val="22"/>
          <w:lang w:eastAsia="nl-BE"/>
        </w:rPr>
        <w:t xml:space="preserve">bepaalt </w:t>
      </w:r>
      <w:r w:rsidRPr="0055591C">
        <w:rPr>
          <w:rFonts w:ascii="Calibri" w:eastAsia="Times New Roman" w:hAnsi="Calibri" w:cs="Calibri"/>
          <w:color w:val="000000"/>
          <w:sz w:val="22"/>
          <w:szCs w:val="22"/>
          <w:lang w:eastAsia="nl-BE"/>
        </w:rPr>
        <w:t xml:space="preserve">dat personen met een handicap volledig en gelijkwaardig </w:t>
      </w:r>
      <w:r w:rsidR="0036787E" w:rsidRPr="0055591C">
        <w:rPr>
          <w:rFonts w:ascii="Calibri" w:eastAsia="Times New Roman" w:hAnsi="Calibri" w:cs="Calibri"/>
          <w:color w:val="000000"/>
          <w:sz w:val="22"/>
          <w:szCs w:val="22"/>
          <w:lang w:eastAsia="nl-BE"/>
        </w:rPr>
        <w:t xml:space="preserve">moeten </w:t>
      </w:r>
      <w:r w:rsidRPr="0055591C">
        <w:rPr>
          <w:rFonts w:ascii="Calibri" w:eastAsia="Times New Roman" w:hAnsi="Calibri" w:cs="Calibri"/>
          <w:color w:val="000000"/>
          <w:sz w:val="22"/>
          <w:szCs w:val="22"/>
          <w:lang w:eastAsia="nl-BE"/>
        </w:rPr>
        <w:t>kunnen deelnemen aan de samenleving.</w:t>
      </w:r>
    </w:p>
    <w:p w14:paraId="0BB78D4B" w14:textId="64FA7F63" w:rsidR="00620B6B" w:rsidRPr="0055591C" w:rsidRDefault="008A1FB4" w:rsidP="00620B6B">
      <w:pPr>
        <w:autoSpaceDE w:val="0"/>
        <w:autoSpaceDN w:val="0"/>
        <w:adjustRightInd w:val="0"/>
        <w:spacing w:after="0"/>
        <w:rPr>
          <w:rFonts w:ascii="Calibri" w:eastAsia="Times New Roman" w:hAnsi="Calibri" w:cs="Calibri"/>
          <w:color w:val="000000"/>
          <w:sz w:val="22"/>
          <w:szCs w:val="22"/>
          <w:lang w:eastAsia="nl-BE"/>
        </w:rPr>
      </w:pPr>
      <w:r w:rsidRPr="0055591C">
        <w:rPr>
          <w:rFonts w:ascii="Calibri" w:eastAsia="Times New Roman" w:hAnsi="Calibri" w:cs="Calibri"/>
          <w:color w:val="000000"/>
          <w:sz w:val="22"/>
          <w:szCs w:val="22"/>
          <w:lang w:eastAsia="nl-BE"/>
        </w:rPr>
        <w:t xml:space="preserve">Een </w:t>
      </w:r>
      <w:r w:rsidR="00EE7F4D" w:rsidRPr="0055591C">
        <w:rPr>
          <w:rFonts w:ascii="Calibri" w:eastAsia="Times New Roman" w:hAnsi="Calibri" w:cs="Calibri"/>
          <w:color w:val="000000"/>
          <w:sz w:val="22"/>
          <w:szCs w:val="22"/>
          <w:lang w:eastAsia="nl-BE"/>
        </w:rPr>
        <w:t>toegankelijke</w:t>
      </w:r>
      <w:r w:rsidRPr="0055591C">
        <w:rPr>
          <w:rFonts w:ascii="Calibri" w:eastAsia="Times New Roman" w:hAnsi="Calibri" w:cs="Calibri"/>
          <w:color w:val="000000"/>
          <w:sz w:val="22"/>
          <w:szCs w:val="22"/>
          <w:lang w:eastAsia="nl-BE"/>
        </w:rPr>
        <w:t xml:space="preserve"> gemeente is een gemeente </w:t>
      </w:r>
      <w:r w:rsidRPr="0055591C">
        <w:rPr>
          <w:rFonts w:ascii="Calibri" w:eastAsia="Times New Roman" w:hAnsi="Calibri" w:cs="Calibri"/>
          <w:b/>
          <w:bCs/>
          <w:color w:val="000000"/>
          <w:sz w:val="22"/>
          <w:szCs w:val="22"/>
          <w:lang w:eastAsia="nl-BE"/>
        </w:rPr>
        <w:t xml:space="preserve">waar iedereen </w:t>
      </w:r>
      <w:r w:rsidR="00A76694" w:rsidRPr="0055591C">
        <w:rPr>
          <w:rFonts w:ascii="Calibri" w:eastAsia="Times New Roman" w:hAnsi="Calibri" w:cs="Calibri"/>
          <w:b/>
          <w:bCs/>
          <w:color w:val="000000"/>
          <w:sz w:val="22"/>
          <w:szCs w:val="22"/>
          <w:lang w:eastAsia="nl-BE"/>
        </w:rPr>
        <w:t>z</w:t>
      </w:r>
      <w:r w:rsidR="0029521D" w:rsidRPr="0055591C">
        <w:rPr>
          <w:rFonts w:ascii="Calibri" w:eastAsia="Times New Roman" w:hAnsi="Calibri" w:cs="Calibri"/>
          <w:b/>
          <w:bCs/>
          <w:color w:val="000000"/>
          <w:sz w:val="22"/>
          <w:szCs w:val="22"/>
          <w:lang w:eastAsia="nl-BE"/>
        </w:rPr>
        <w:t xml:space="preserve">elfstandig </w:t>
      </w:r>
      <w:r w:rsidRPr="0055591C">
        <w:rPr>
          <w:rFonts w:ascii="Calibri" w:eastAsia="Times New Roman" w:hAnsi="Calibri" w:cs="Calibri"/>
          <w:b/>
          <w:bCs/>
          <w:color w:val="000000"/>
          <w:sz w:val="22"/>
          <w:szCs w:val="22"/>
          <w:lang w:eastAsia="nl-BE"/>
        </w:rPr>
        <w:t xml:space="preserve">mobiel </w:t>
      </w:r>
      <w:r w:rsidR="00825089" w:rsidRPr="0055591C">
        <w:rPr>
          <w:rFonts w:ascii="Calibri" w:eastAsia="Times New Roman" w:hAnsi="Calibri" w:cs="Calibri"/>
          <w:color w:val="000000"/>
          <w:sz w:val="22"/>
          <w:szCs w:val="22"/>
          <w:lang w:eastAsia="nl-BE"/>
        </w:rPr>
        <w:t>kan zijn</w:t>
      </w:r>
      <w:r w:rsidR="00531766" w:rsidRPr="0055591C">
        <w:rPr>
          <w:rFonts w:ascii="Calibri" w:eastAsia="Times New Roman" w:hAnsi="Calibri" w:cs="Calibri"/>
          <w:color w:val="000000"/>
          <w:sz w:val="22"/>
          <w:szCs w:val="22"/>
          <w:lang w:eastAsia="nl-BE"/>
        </w:rPr>
        <w:t xml:space="preserve">, ongeacht </w:t>
      </w:r>
      <w:r w:rsidR="001640B1" w:rsidRPr="0055591C">
        <w:rPr>
          <w:rFonts w:ascii="Calibri" w:eastAsia="Times New Roman" w:hAnsi="Calibri" w:cs="Calibri"/>
          <w:color w:val="000000"/>
          <w:sz w:val="22"/>
          <w:szCs w:val="22"/>
          <w:lang w:eastAsia="nl-BE"/>
        </w:rPr>
        <w:t>zijn</w:t>
      </w:r>
      <w:r w:rsidR="0036787E" w:rsidRPr="0055591C">
        <w:rPr>
          <w:rFonts w:ascii="Calibri" w:eastAsia="Times New Roman" w:hAnsi="Calibri" w:cs="Calibri"/>
          <w:color w:val="000000"/>
          <w:sz w:val="22"/>
          <w:szCs w:val="22"/>
          <w:lang w:eastAsia="nl-BE"/>
        </w:rPr>
        <w:t xml:space="preserve"> </w:t>
      </w:r>
      <w:r w:rsidR="00531766" w:rsidRPr="0055591C">
        <w:rPr>
          <w:rFonts w:ascii="Calibri" w:eastAsia="Times New Roman" w:hAnsi="Calibri" w:cs="Calibri"/>
          <w:color w:val="000000"/>
          <w:sz w:val="22"/>
          <w:szCs w:val="22"/>
          <w:lang w:eastAsia="nl-BE"/>
        </w:rPr>
        <w:t>mogelijkheden</w:t>
      </w:r>
      <w:r w:rsidR="00D043A6" w:rsidRPr="0055591C">
        <w:rPr>
          <w:rFonts w:ascii="Calibri" w:eastAsia="Times New Roman" w:hAnsi="Calibri" w:cs="Calibri"/>
          <w:color w:val="000000"/>
          <w:sz w:val="22"/>
          <w:szCs w:val="22"/>
          <w:lang w:eastAsia="nl-BE"/>
        </w:rPr>
        <w:t xml:space="preserve"> of</w:t>
      </w:r>
      <w:r w:rsidR="00531766" w:rsidRPr="0055591C">
        <w:rPr>
          <w:rFonts w:ascii="Calibri" w:eastAsia="Times New Roman" w:hAnsi="Calibri" w:cs="Calibri"/>
          <w:color w:val="000000"/>
          <w:sz w:val="22"/>
          <w:szCs w:val="22"/>
          <w:lang w:eastAsia="nl-BE"/>
        </w:rPr>
        <w:t xml:space="preserve"> leeftijd </w:t>
      </w:r>
      <w:r w:rsidR="00C01353" w:rsidRPr="0055591C">
        <w:rPr>
          <w:rFonts w:ascii="Calibri" w:eastAsia="Times New Roman" w:hAnsi="Calibri" w:cs="Calibri"/>
          <w:color w:val="000000"/>
          <w:sz w:val="22"/>
          <w:szCs w:val="22"/>
          <w:lang w:eastAsia="nl-BE"/>
        </w:rPr>
        <w:t>en onder alle omstandigheden.</w:t>
      </w:r>
      <w:r w:rsidRPr="0055591C">
        <w:rPr>
          <w:rFonts w:ascii="Calibri" w:eastAsia="Times New Roman" w:hAnsi="Calibri" w:cs="Calibri"/>
          <w:color w:val="000000"/>
          <w:sz w:val="22"/>
          <w:szCs w:val="22"/>
          <w:lang w:eastAsia="nl-BE"/>
        </w:rPr>
        <w:t xml:space="preserve"> </w:t>
      </w:r>
      <w:r w:rsidR="0002002E" w:rsidRPr="0055591C">
        <w:rPr>
          <w:rFonts w:ascii="Calibri" w:eastAsia="Times New Roman" w:hAnsi="Calibri" w:cs="Calibri"/>
          <w:color w:val="000000"/>
          <w:sz w:val="22"/>
          <w:szCs w:val="22"/>
          <w:lang w:eastAsia="nl-BE"/>
        </w:rPr>
        <w:t>Als het kan</w:t>
      </w:r>
      <w:r w:rsidR="00D47AB8" w:rsidRPr="0055591C">
        <w:rPr>
          <w:rFonts w:ascii="Calibri" w:eastAsia="Times New Roman" w:hAnsi="Calibri" w:cs="Calibri"/>
          <w:color w:val="000000"/>
          <w:sz w:val="22"/>
          <w:szCs w:val="22"/>
          <w:lang w:eastAsia="nl-BE"/>
        </w:rPr>
        <w:t>,</w:t>
      </w:r>
      <w:r w:rsidR="0002002E" w:rsidRPr="0055591C">
        <w:rPr>
          <w:rFonts w:ascii="Calibri" w:eastAsia="Times New Roman" w:hAnsi="Calibri" w:cs="Calibri"/>
          <w:color w:val="000000"/>
          <w:sz w:val="22"/>
          <w:szCs w:val="22"/>
          <w:lang w:eastAsia="nl-BE"/>
        </w:rPr>
        <w:t xml:space="preserve"> net als iedereen</w:t>
      </w:r>
      <w:r w:rsidR="00D47AB8" w:rsidRPr="0055591C">
        <w:rPr>
          <w:rFonts w:ascii="Calibri" w:eastAsia="Times New Roman" w:hAnsi="Calibri" w:cs="Calibri"/>
          <w:color w:val="000000"/>
          <w:sz w:val="22"/>
          <w:szCs w:val="22"/>
          <w:lang w:eastAsia="nl-BE"/>
        </w:rPr>
        <w:t xml:space="preserve"> – a</w:t>
      </w:r>
      <w:r w:rsidR="00721FD6" w:rsidRPr="0055591C">
        <w:rPr>
          <w:rFonts w:ascii="Calibri" w:eastAsia="Times New Roman" w:hAnsi="Calibri" w:cs="Calibri"/>
          <w:color w:val="000000"/>
          <w:sz w:val="22"/>
          <w:szCs w:val="22"/>
          <w:lang w:eastAsia="nl-BE"/>
        </w:rPr>
        <w:t>ls het moet</w:t>
      </w:r>
      <w:r w:rsidR="00D47AB8" w:rsidRPr="0055591C">
        <w:rPr>
          <w:rFonts w:ascii="Calibri" w:eastAsia="Times New Roman" w:hAnsi="Calibri" w:cs="Calibri"/>
          <w:color w:val="000000"/>
          <w:sz w:val="22"/>
          <w:szCs w:val="22"/>
          <w:lang w:eastAsia="nl-BE"/>
        </w:rPr>
        <w:t>,</w:t>
      </w:r>
      <w:r w:rsidR="00721FD6" w:rsidRPr="0055591C">
        <w:rPr>
          <w:rFonts w:ascii="Calibri" w:eastAsia="Times New Roman" w:hAnsi="Calibri" w:cs="Calibri"/>
          <w:color w:val="000000"/>
          <w:sz w:val="22"/>
          <w:szCs w:val="22"/>
          <w:lang w:eastAsia="nl-BE"/>
        </w:rPr>
        <w:t xml:space="preserve"> aangepast maar op een evenwaardige manier. </w:t>
      </w:r>
    </w:p>
    <w:p w14:paraId="78F5D965" w14:textId="77777777" w:rsidR="005D6EC0" w:rsidRPr="00EE7F4D" w:rsidRDefault="005D6EC0" w:rsidP="00620B6B">
      <w:pPr>
        <w:autoSpaceDE w:val="0"/>
        <w:autoSpaceDN w:val="0"/>
        <w:adjustRightInd w:val="0"/>
        <w:spacing w:after="0"/>
        <w:rPr>
          <w:rFonts w:eastAsia="Times New Roman" w:cstheme="minorHAnsi"/>
          <w:strike/>
          <w:color w:val="000000"/>
          <w:sz w:val="22"/>
          <w:szCs w:val="22"/>
          <w:lang w:eastAsia="nl-BE"/>
        </w:rPr>
      </w:pPr>
    </w:p>
    <w:p w14:paraId="1733D254" w14:textId="77777777" w:rsidR="00EE7F4D" w:rsidRPr="000D22A0" w:rsidRDefault="00EE7F4D" w:rsidP="005D6EC0">
      <w:pPr>
        <w:spacing w:line="240" w:lineRule="auto"/>
        <w:rPr>
          <w:rFonts w:asciiTheme="majorHAnsi" w:eastAsiaTheme="majorEastAsia" w:hAnsiTheme="majorHAnsi" w:cstheme="majorBidi"/>
          <w:b/>
          <w:bCs/>
          <w:color w:val="507048"/>
          <w:sz w:val="32"/>
          <w:szCs w:val="32"/>
          <w:lang w:val="nl-NL" w:eastAsia="nl-NL"/>
        </w:rPr>
      </w:pPr>
      <w:r w:rsidRPr="000D22A0">
        <w:rPr>
          <w:rFonts w:asciiTheme="majorHAnsi" w:eastAsiaTheme="majorEastAsia" w:hAnsiTheme="majorHAnsi" w:cstheme="majorBidi"/>
          <w:b/>
          <w:bCs/>
          <w:color w:val="507048"/>
          <w:sz w:val="32"/>
          <w:szCs w:val="32"/>
          <w:lang w:val="nl-NL" w:eastAsia="nl-NL"/>
        </w:rPr>
        <w:t>Masterplan Toegankelijkheid</w:t>
      </w:r>
    </w:p>
    <w:p w14:paraId="6C8C31CA" w14:textId="6430E0B4" w:rsidR="00EE7F4D" w:rsidRPr="0055591C" w:rsidRDefault="00EE7F4D" w:rsidP="005D6EC0">
      <w:pPr>
        <w:spacing w:after="0" w:line="240" w:lineRule="auto"/>
        <w:rPr>
          <w:rFonts w:eastAsia="Times New Roman" w:cstheme="majorHAnsi"/>
          <w:color w:val="000000"/>
          <w:sz w:val="24"/>
          <w:szCs w:val="24"/>
          <w:lang w:eastAsia="nl-BE"/>
        </w:rPr>
      </w:pPr>
      <w:r w:rsidRPr="0055591C">
        <w:rPr>
          <w:rFonts w:eastAsia="Times New Roman" w:cstheme="majorHAnsi"/>
          <w:b/>
          <w:bCs/>
          <w:color w:val="000000"/>
          <w:sz w:val="24"/>
          <w:szCs w:val="24"/>
          <w:lang w:eastAsia="nl-BE"/>
        </w:rPr>
        <w:t>Basisbereikbaarheid geldt voor iedereen</w:t>
      </w:r>
      <w:r w:rsidR="005D6EC0" w:rsidRPr="0055591C">
        <w:rPr>
          <w:rFonts w:eastAsia="Times New Roman" w:cstheme="majorHAnsi"/>
          <w:b/>
          <w:bCs/>
          <w:color w:val="000000"/>
          <w:sz w:val="24"/>
          <w:szCs w:val="24"/>
          <w:lang w:eastAsia="nl-BE"/>
        </w:rPr>
        <w:t xml:space="preserve">, </w:t>
      </w:r>
      <w:r w:rsidR="005D6EC0" w:rsidRPr="0055591C">
        <w:rPr>
          <w:rFonts w:cstheme="majorHAnsi"/>
          <w:color w:val="000000"/>
          <w:sz w:val="24"/>
          <w:szCs w:val="24"/>
        </w:rPr>
        <w:t>jong en oud, onder alle omstandigheden, met of zonder handicap.</w:t>
      </w:r>
      <w:r w:rsidRPr="0055591C">
        <w:rPr>
          <w:rFonts w:eastAsia="Times New Roman" w:cstheme="majorHAnsi"/>
          <w:color w:val="000000"/>
          <w:sz w:val="24"/>
          <w:szCs w:val="24"/>
          <w:lang w:eastAsia="nl-BE"/>
        </w:rPr>
        <w:t xml:space="preserve"> Mobiel zijn </w:t>
      </w:r>
      <w:r w:rsidR="005D6EC0" w:rsidRPr="0055591C">
        <w:rPr>
          <w:rFonts w:eastAsia="Times New Roman" w:cstheme="majorHAnsi"/>
          <w:color w:val="000000"/>
          <w:sz w:val="24"/>
          <w:szCs w:val="24"/>
          <w:lang w:eastAsia="nl-BE"/>
        </w:rPr>
        <w:t xml:space="preserve">is </w:t>
      </w:r>
      <w:r w:rsidRPr="0055591C">
        <w:rPr>
          <w:rFonts w:eastAsia="Times New Roman" w:cstheme="majorHAnsi"/>
          <w:color w:val="000000"/>
          <w:sz w:val="24"/>
          <w:szCs w:val="24"/>
          <w:lang w:eastAsia="nl-BE"/>
        </w:rPr>
        <w:t>essentieel om het eigen leven kwaliteitsvol uit te bouwen en te beleven</w:t>
      </w:r>
      <w:r w:rsidR="005D6EC0" w:rsidRPr="0055591C">
        <w:rPr>
          <w:rFonts w:eastAsia="Times New Roman" w:cstheme="majorHAnsi"/>
          <w:color w:val="000000"/>
          <w:sz w:val="24"/>
          <w:szCs w:val="24"/>
          <w:lang w:eastAsia="nl-BE"/>
        </w:rPr>
        <w:t xml:space="preserve">. </w:t>
      </w:r>
      <w:r w:rsidRPr="0055591C">
        <w:rPr>
          <w:rFonts w:eastAsia="Times New Roman" w:cstheme="majorHAnsi"/>
          <w:color w:val="000000"/>
          <w:sz w:val="24"/>
          <w:szCs w:val="24"/>
          <w:lang w:eastAsia="nl-BE"/>
        </w:rPr>
        <w:t xml:space="preserve">De Vlaamse regering besliste daarom tot opmaak van een </w:t>
      </w:r>
      <w:r w:rsidRPr="0055591C">
        <w:rPr>
          <w:rFonts w:eastAsia="Times New Roman" w:cstheme="majorHAnsi"/>
          <w:b/>
          <w:bCs/>
          <w:color w:val="000000"/>
          <w:sz w:val="24"/>
          <w:szCs w:val="24"/>
          <w:lang w:eastAsia="nl-BE"/>
        </w:rPr>
        <w:t>Masterplan Toegankelijkheid</w:t>
      </w:r>
      <w:r w:rsidRPr="0055591C">
        <w:rPr>
          <w:rFonts w:eastAsia="Times New Roman" w:cstheme="majorHAnsi"/>
          <w:color w:val="000000"/>
          <w:sz w:val="24"/>
          <w:szCs w:val="24"/>
          <w:lang w:eastAsia="nl-BE"/>
        </w:rPr>
        <w:t xml:space="preserve"> met ambitieuze maar haalbare doelstellingen voor het toegankelijk maken van halte-infrastructuur. We wensen als gemeentebestuur</w:t>
      </w:r>
      <w:r w:rsidR="006A4ACB" w:rsidRPr="0055591C">
        <w:rPr>
          <w:rFonts w:eastAsia="Times New Roman" w:cstheme="majorHAnsi"/>
          <w:color w:val="000000"/>
          <w:sz w:val="24"/>
          <w:szCs w:val="24"/>
          <w:lang w:eastAsia="nl-BE"/>
        </w:rPr>
        <w:t xml:space="preserve"> </w:t>
      </w:r>
      <w:r w:rsidR="006A4ACB" w:rsidRPr="0055591C">
        <w:rPr>
          <w:rFonts w:ascii="Calibri" w:eastAsia="Times New Roman" w:hAnsi="Calibri" w:cs="Calibri"/>
          <w:color w:val="000000"/>
          <w:sz w:val="24"/>
          <w:szCs w:val="24"/>
          <w:lang w:eastAsia="nl-BE"/>
        </w:rPr>
        <w:t>tijdens deze lopende legislatuur</w:t>
      </w:r>
      <w:r w:rsidRPr="0055591C">
        <w:rPr>
          <w:rFonts w:eastAsia="Times New Roman" w:cstheme="majorHAnsi"/>
          <w:color w:val="000000"/>
          <w:sz w:val="24"/>
          <w:szCs w:val="24"/>
          <w:lang w:eastAsia="nl-BE"/>
        </w:rPr>
        <w:t xml:space="preserve"> in te gaan op het aanbod tot een proactieve samenwerking om deze doelstelling mee te helpen realiseren. </w:t>
      </w:r>
    </w:p>
    <w:p w14:paraId="3E9BB7BB" w14:textId="77777777" w:rsidR="005D6EC0" w:rsidRPr="0055591C" w:rsidRDefault="005D6EC0" w:rsidP="005D6EC0">
      <w:pPr>
        <w:spacing w:after="0" w:line="240" w:lineRule="auto"/>
        <w:rPr>
          <w:rFonts w:eastAsia="Times New Roman" w:cstheme="majorHAnsi"/>
          <w:color w:val="000000"/>
          <w:sz w:val="24"/>
          <w:szCs w:val="24"/>
          <w:lang w:eastAsia="nl-BE"/>
        </w:rPr>
      </w:pPr>
    </w:p>
    <w:p w14:paraId="595F12BC" w14:textId="137B6B6A" w:rsidR="00EE7F4D" w:rsidRPr="0055591C" w:rsidRDefault="009074F6" w:rsidP="00EE7F4D">
      <w:pPr>
        <w:rPr>
          <w:rFonts w:eastAsia="Times New Roman" w:cstheme="majorHAnsi"/>
          <w:b/>
          <w:bCs/>
          <w:color w:val="000000"/>
          <w:sz w:val="24"/>
          <w:szCs w:val="24"/>
          <w:lang w:eastAsia="nl-BE"/>
        </w:rPr>
      </w:pPr>
      <w:r w:rsidRPr="0055591C">
        <w:rPr>
          <w:rFonts w:eastAsia="Times New Roman" w:cstheme="majorHAnsi"/>
          <w:b/>
          <w:bCs/>
          <w:color w:val="000000"/>
          <w:sz w:val="24"/>
          <w:szCs w:val="24"/>
          <w:lang w:eastAsia="nl-BE"/>
        </w:rPr>
        <w:t>D</w:t>
      </w:r>
      <w:r w:rsidR="00EE7F4D" w:rsidRPr="0055591C">
        <w:rPr>
          <w:rFonts w:eastAsia="Times New Roman" w:cstheme="majorHAnsi"/>
          <w:b/>
          <w:bCs/>
          <w:color w:val="000000"/>
          <w:sz w:val="24"/>
          <w:szCs w:val="24"/>
          <w:lang w:eastAsia="nl-BE"/>
        </w:rPr>
        <w:t>oelstelling van het Masterplan toegankelijkheid</w:t>
      </w:r>
    </w:p>
    <w:p w14:paraId="2F5E95FB" w14:textId="77777777" w:rsidR="00EE7F4D" w:rsidRPr="0055591C" w:rsidRDefault="00EE7F4D" w:rsidP="00EE7F4D">
      <w:pPr>
        <w:numPr>
          <w:ilvl w:val="0"/>
          <w:numId w:val="4"/>
        </w:numPr>
        <w:spacing w:after="0" w:line="240" w:lineRule="auto"/>
        <w:ind w:left="540"/>
        <w:rPr>
          <w:rFonts w:cstheme="majorHAnsi"/>
          <w:sz w:val="24"/>
          <w:szCs w:val="24"/>
        </w:rPr>
      </w:pPr>
      <w:bookmarkStart w:id="1" w:name="_Hlk38450848"/>
      <w:r w:rsidRPr="0055591C">
        <w:rPr>
          <w:rFonts w:cstheme="majorHAnsi"/>
          <w:b/>
          <w:bCs/>
          <w:sz w:val="24"/>
          <w:szCs w:val="24"/>
        </w:rPr>
        <w:t xml:space="preserve">50% van de haltes van het </w:t>
      </w:r>
      <w:proofErr w:type="spellStart"/>
      <w:r w:rsidRPr="0055591C">
        <w:rPr>
          <w:rFonts w:cstheme="majorHAnsi"/>
          <w:b/>
          <w:bCs/>
          <w:sz w:val="24"/>
          <w:szCs w:val="24"/>
        </w:rPr>
        <w:t>kernnet</w:t>
      </w:r>
      <w:proofErr w:type="spellEnd"/>
      <w:r w:rsidRPr="0055591C">
        <w:rPr>
          <w:rFonts w:cstheme="majorHAnsi"/>
          <w:b/>
          <w:bCs/>
          <w:sz w:val="24"/>
          <w:szCs w:val="24"/>
        </w:rPr>
        <w:t xml:space="preserve"> en aanvullend net</w:t>
      </w:r>
      <w:r w:rsidRPr="0055591C">
        <w:rPr>
          <w:rFonts w:cstheme="majorHAnsi"/>
          <w:sz w:val="24"/>
          <w:szCs w:val="24"/>
        </w:rPr>
        <w:t xml:space="preserve"> zijn toegankelijk tegen 2030</w:t>
      </w:r>
    </w:p>
    <w:bookmarkEnd w:id="1"/>
    <w:p w14:paraId="5AAC964C" w14:textId="77777777" w:rsidR="00EE7F4D" w:rsidRPr="0055591C" w:rsidRDefault="00EE7F4D" w:rsidP="00EE7F4D">
      <w:pPr>
        <w:numPr>
          <w:ilvl w:val="1"/>
          <w:numId w:val="4"/>
        </w:numPr>
        <w:spacing w:after="0" w:line="240" w:lineRule="auto"/>
        <w:ind w:left="1080"/>
        <w:rPr>
          <w:rFonts w:cstheme="majorHAnsi"/>
          <w:sz w:val="24"/>
          <w:szCs w:val="24"/>
        </w:rPr>
      </w:pPr>
      <w:r w:rsidRPr="0055591C">
        <w:rPr>
          <w:rFonts w:cstheme="majorHAnsi"/>
          <w:sz w:val="24"/>
          <w:szCs w:val="24"/>
        </w:rPr>
        <w:t>bestaande haltes zijn minimaal toegankelijk mits assistentie</w:t>
      </w:r>
    </w:p>
    <w:p w14:paraId="2A0ED2D4" w14:textId="2FE72D32" w:rsidR="00EE7F4D" w:rsidRPr="0055591C" w:rsidRDefault="00EE7F4D" w:rsidP="00EE7F4D">
      <w:pPr>
        <w:numPr>
          <w:ilvl w:val="1"/>
          <w:numId w:val="4"/>
        </w:numPr>
        <w:spacing w:after="0" w:line="240" w:lineRule="auto"/>
        <w:ind w:left="1080"/>
        <w:rPr>
          <w:rFonts w:cstheme="majorHAnsi"/>
          <w:sz w:val="24"/>
          <w:szCs w:val="24"/>
        </w:rPr>
      </w:pPr>
      <w:r w:rsidRPr="0055591C">
        <w:rPr>
          <w:rFonts w:cstheme="majorHAnsi"/>
          <w:sz w:val="24"/>
          <w:szCs w:val="24"/>
        </w:rPr>
        <w:t>nieuw (her)aangelegde haltes zijn autonoom toegankelijk voor personen met een motorische beperking</w:t>
      </w:r>
      <w:r w:rsidR="005D6EC0" w:rsidRPr="0055591C">
        <w:rPr>
          <w:rFonts w:cstheme="majorHAnsi"/>
          <w:sz w:val="24"/>
          <w:szCs w:val="24"/>
        </w:rPr>
        <w:t xml:space="preserve"> en voor blinden en slechtzienden.</w:t>
      </w:r>
    </w:p>
    <w:p w14:paraId="0DD1BACE" w14:textId="7ABE8BA8" w:rsidR="00292171" w:rsidRPr="00292171" w:rsidRDefault="00EE7F4D" w:rsidP="00292171">
      <w:pPr>
        <w:pStyle w:val="Lijstalinea"/>
        <w:numPr>
          <w:ilvl w:val="0"/>
          <w:numId w:val="4"/>
        </w:numPr>
        <w:rPr>
          <w:rFonts w:cstheme="majorHAnsi"/>
          <w:sz w:val="24"/>
          <w:szCs w:val="24"/>
        </w:rPr>
      </w:pPr>
      <w:r w:rsidRPr="00292171">
        <w:rPr>
          <w:rFonts w:cstheme="majorHAnsi"/>
          <w:b/>
          <w:bCs/>
          <w:sz w:val="24"/>
          <w:szCs w:val="24"/>
        </w:rPr>
        <w:t xml:space="preserve">100% van de haltes opgenomen in een </w:t>
      </w:r>
      <w:proofErr w:type="spellStart"/>
      <w:r w:rsidRPr="00292171">
        <w:rPr>
          <w:rFonts w:cstheme="majorHAnsi"/>
          <w:b/>
          <w:bCs/>
          <w:sz w:val="24"/>
          <w:szCs w:val="24"/>
        </w:rPr>
        <w:t>mobipunt</w:t>
      </w:r>
      <w:proofErr w:type="spellEnd"/>
      <w:r w:rsidRPr="00292171">
        <w:rPr>
          <w:rFonts w:cstheme="majorHAnsi"/>
          <w:sz w:val="24"/>
          <w:szCs w:val="24"/>
        </w:rPr>
        <w:t xml:space="preserve"> zijn </w:t>
      </w:r>
      <w:r w:rsidR="005D6EC0" w:rsidRPr="00292171">
        <w:rPr>
          <w:rFonts w:cstheme="majorHAnsi"/>
          <w:sz w:val="24"/>
          <w:szCs w:val="24"/>
        </w:rPr>
        <w:t xml:space="preserve">tegen 2030 </w:t>
      </w:r>
      <w:r w:rsidRPr="00292171">
        <w:rPr>
          <w:rFonts w:cstheme="majorHAnsi"/>
          <w:sz w:val="24"/>
          <w:szCs w:val="24"/>
        </w:rPr>
        <w:t xml:space="preserve">autonoom toegankelijk voor personen met een motorische beperking </w:t>
      </w:r>
      <w:r w:rsidR="005D6EC0" w:rsidRPr="00292171">
        <w:rPr>
          <w:rFonts w:cstheme="majorHAnsi"/>
          <w:sz w:val="24"/>
          <w:szCs w:val="24"/>
        </w:rPr>
        <w:t>en voor blinden en slechtzienden</w:t>
      </w:r>
      <w:r w:rsidR="00292171">
        <w:rPr>
          <w:rFonts w:cstheme="majorHAnsi"/>
          <w:sz w:val="24"/>
          <w:szCs w:val="24"/>
        </w:rPr>
        <w:t>.</w:t>
      </w:r>
      <w:r w:rsidR="00292171" w:rsidRPr="00292171">
        <w:t xml:space="preserve"> </w:t>
      </w:r>
      <w:r w:rsidR="00292171" w:rsidRPr="00292171">
        <w:rPr>
          <w:rFonts w:cstheme="majorHAnsi"/>
          <w:sz w:val="24"/>
          <w:szCs w:val="24"/>
        </w:rPr>
        <w:t xml:space="preserve">Indien bij de inrichting van een </w:t>
      </w:r>
      <w:proofErr w:type="spellStart"/>
      <w:r w:rsidR="00292171" w:rsidRPr="00292171">
        <w:rPr>
          <w:rFonts w:cstheme="majorHAnsi"/>
          <w:sz w:val="24"/>
          <w:szCs w:val="24"/>
        </w:rPr>
        <w:t>mobipunt</w:t>
      </w:r>
      <w:proofErr w:type="spellEnd"/>
      <w:r w:rsidR="00292171" w:rsidRPr="00292171">
        <w:rPr>
          <w:rFonts w:cstheme="majorHAnsi"/>
          <w:sz w:val="24"/>
          <w:szCs w:val="24"/>
        </w:rPr>
        <w:t xml:space="preserve"> een nieuwe halte wordt voorzien, dan wordt deze meteen toegankelijk aangelegd.</w:t>
      </w:r>
    </w:p>
    <w:p w14:paraId="3B67AF0E" w14:textId="41F8249D" w:rsidR="00EE7F4D" w:rsidRPr="00EE7F4D" w:rsidRDefault="00EE7F4D" w:rsidP="00292171">
      <w:pPr>
        <w:spacing w:after="0" w:line="240" w:lineRule="auto"/>
        <w:ind w:left="540"/>
        <w:rPr>
          <w:sz w:val="22"/>
          <w:szCs w:val="22"/>
        </w:rPr>
      </w:pPr>
    </w:p>
    <w:p w14:paraId="13B37C1D" w14:textId="20CE196A" w:rsidR="00EE7F4D" w:rsidRPr="006C44AF" w:rsidRDefault="00EE7F4D" w:rsidP="00C9365F">
      <w:pPr>
        <w:spacing w:line="240" w:lineRule="auto"/>
        <w:jc w:val="center"/>
        <w:rPr>
          <w:rFonts w:asciiTheme="majorHAnsi" w:eastAsiaTheme="majorEastAsia" w:hAnsiTheme="majorHAnsi" w:cstheme="majorBidi"/>
          <w:b/>
          <w:bCs/>
          <w:color w:val="507048"/>
          <w:sz w:val="36"/>
          <w:szCs w:val="36"/>
          <w:lang w:val="nl-NL" w:eastAsia="nl-NL"/>
        </w:rPr>
      </w:pPr>
      <w:bookmarkStart w:id="2" w:name="_Hlk42518522"/>
      <w:r w:rsidRPr="006C44AF">
        <w:rPr>
          <w:rFonts w:asciiTheme="majorHAnsi" w:eastAsiaTheme="majorEastAsia" w:hAnsiTheme="majorHAnsi" w:cstheme="majorBidi"/>
          <w:b/>
          <w:bCs/>
          <w:color w:val="507048"/>
          <w:sz w:val="36"/>
          <w:szCs w:val="36"/>
          <w:lang w:val="nl-NL" w:eastAsia="nl-NL"/>
        </w:rPr>
        <w:t>Engagement</w:t>
      </w:r>
      <w:r w:rsidR="005D6EC0" w:rsidRPr="006C44AF">
        <w:rPr>
          <w:rFonts w:asciiTheme="majorHAnsi" w:eastAsiaTheme="majorEastAsia" w:hAnsiTheme="majorHAnsi" w:cstheme="majorBidi"/>
          <w:b/>
          <w:bCs/>
          <w:color w:val="507048"/>
          <w:sz w:val="36"/>
          <w:szCs w:val="36"/>
          <w:lang w:val="nl-NL" w:eastAsia="nl-NL"/>
        </w:rPr>
        <w:t xml:space="preserve"> van de</w:t>
      </w:r>
      <w:r w:rsidRPr="006C44AF">
        <w:rPr>
          <w:rFonts w:asciiTheme="majorHAnsi" w:eastAsiaTheme="majorEastAsia" w:hAnsiTheme="majorHAnsi" w:cstheme="majorBidi"/>
          <w:b/>
          <w:bCs/>
          <w:color w:val="507048"/>
          <w:sz w:val="36"/>
          <w:szCs w:val="36"/>
          <w:lang w:val="nl-NL" w:eastAsia="nl-NL"/>
        </w:rPr>
        <w:t xml:space="preserve"> gemeente</w:t>
      </w:r>
      <w:r w:rsidR="00C9365F" w:rsidRPr="006C44AF">
        <w:rPr>
          <w:rFonts w:asciiTheme="majorHAnsi" w:eastAsiaTheme="majorEastAsia" w:hAnsiTheme="majorHAnsi" w:cstheme="majorBidi"/>
          <w:b/>
          <w:bCs/>
          <w:color w:val="507048"/>
          <w:sz w:val="36"/>
          <w:szCs w:val="36"/>
          <w:lang w:val="nl-NL" w:eastAsia="nl-NL"/>
        </w:rPr>
        <w:t>/</w:t>
      </w:r>
      <w:r w:rsidRPr="006C44AF">
        <w:rPr>
          <w:rFonts w:asciiTheme="majorHAnsi" w:eastAsiaTheme="majorEastAsia" w:hAnsiTheme="majorHAnsi" w:cstheme="majorBidi"/>
          <w:b/>
          <w:bCs/>
          <w:color w:val="507048"/>
          <w:sz w:val="36"/>
          <w:szCs w:val="36"/>
          <w:lang w:val="nl-NL" w:eastAsia="nl-NL"/>
        </w:rPr>
        <w:t>stad</w:t>
      </w:r>
    </w:p>
    <w:p w14:paraId="0301F544" w14:textId="6056A5B5" w:rsidR="00C9365F" w:rsidRPr="006A4ACB" w:rsidRDefault="0055591C" w:rsidP="0055591C">
      <w:pPr>
        <w:spacing w:line="240" w:lineRule="auto"/>
        <w:jc w:val="center"/>
        <w:rPr>
          <w:rFonts w:asciiTheme="majorHAnsi" w:eastAsiaTheme="majorEastAsia" w:hAnsiTheme="majorHAnsi" w:cstheme="majorBidi"/>
          <w:b/>
          <w:bCs/>
          <w:color w:val="507048"/>
          <w:sz w:val="22"/>
          <w:szCs w:val="22"/>
          <w:lang w:val="nl-NL" w:eastAsia="nl-NL"/>
        </w:rPr>
      </w:pPr>
      <w:r>
        <w:rPr>
          <w:rFonts w:asciiTheme="majorHAnsi" w:eastAsiaTheme="majorEastAsia" w:hAnsiTheme="majorHAnsi" w:cstheme="majorBidi"/>
          <w:i/>
          <w:iCs/>
          <w:color w:val="507048"/>
          <w:sz w:val="22"/>
          <w:szCs w:val="22"/>
          <w:lang w:val="nl-NL" w:eastAsia="nl-NL"/>
        </w:rPr>
        <w:t>Naam b</w:t>
      </w:r>
      <w:r w:rsidR="00E74605" w:rsidRPr="0055591C">
        <w:rPr>
          <w:rFonts w:asciiTheme="majorHAnsi" w:eastAsiaTheme="majorEastAsia" w:hAnsiTheme="majorHAnsi" w:cstheme="majorBidi"/>
          <w:i/>
          <w:iCs/>
          <w:color w:val="507048"/>
          <w:sz w:val="22"/>
          <w:szCs w:val="22"/>
          <w:lang w:val="nl-NL" w:eastAsia="nl-NL"/>
        </w:rPr>
        <w:t>urgemeester of schepen</w:t>
      </w:r>
    </w:p>
    <w:p w14:paraId="10B919FA" w14:textId="1F79EEF6" w:rsidR="00C9365F" w:rsidRPr="006A4ACB" w:rsidRDefault="00C9365F" w:rsidP="0055591C">
      <w:pPr>
        <w:spacing w:line="240" w:lineRule="auto"/>
        <w:jc w:val="center"/>
        <w:rPr>
          <w:rFonts w:asciiTheme="majorHAnsi" w:eastAsiaTheme="majorEastAsia" w:hAnsiTheme="majorHAnsi" w:cstheme="majorBidi"/>
          <w:b/>
          <w:bCs/>
          <w:color w:val="507048"/>
          <w:sz w:val="32"/>
          <w:szCs w:val="32"/>
          <w:lang w:val="nl-NL" w:eastAsia="nl-NL"/>
        </w:rPr>
      </w:pPr>
      <w:r w:rsidRPr="006A4ACB">
        <w:rPr>
          <w:rFonts w:asciiTheme="majorHAnsi" w:eastAsiaTheme="majorEastAsia" w:hAnsiTheme="majorHAnsi" w:cstheme="majorBidi"/>
          <w:b/>
          <w:bCs/>
          <w:color w:val="507048"/>
          <w:sz w:val="28"/>
          <w:szCs w:val="28"/>
          <w:lang w:val="nl-NL" w:eastAsia="nl-NL"/>
        </w:rPr>
        <w:t>Als vertegenwoordiger van</w:t>
      </w:r>
      <w:r w:rsidRPr="006A4ACB">
        <w:rPr>
          <w:rFonts w:asciiTheme="majorHAnsi" w:eastAsiaTheme="majorEastAsia" w:hAnsiTheme="majorHAnsi" w:cstheme="majorBidi"/>
          <w:b/>
          <w:bCs/>
          <w:color w:val="507048"/>
          <w:sz w:val="40"/>
          <w:szCs w:val="40"/>
          <w:lang w:val="nl-NL" w:eastAsia="nl-NL"/>
        </w:rPr>
        <w:t xml:space="preserve"> </w:t>
      </w:r>
      <w:r w:rsidR="0055591C" w:rsidRPr="0055591C">
        <w:rPr>
          <w:rFonts w:asciiTheme="majorHAnsi" w:eastAsiaTheme="majorEastAsia" w:hAnsiTheme="majorHAnsi" w:cstheme="majorBidi"/>
          <w:i/>
          <w:iCs/>
          <w:color w:val="507048"/>
          <w:sz w:val="22"/>
          <w:szCs w:val="22"/>
          <w:lang w:val="nl-NL" w:eastAsia="nl-NL"/>
        </w:rPr>
        <w:t>g</w:t>
      </w:r>
      <w:r w:rsidR="00E74605" w:rsidRPr="0055591C">
        <w:rPr>
          <w:rFonts w:asciiTheme="majorHAnsi" w:eastAsiaTheme="majorEastAsia" w:hAnsiTheme="majorHAnsi" w:cstheme="majorBidi"/>
          <w:i/>
          <w:iCs/>
          <w:color w:val="507048"/>
          <w:sz w:val="22"/>
          <w:szCs w:val="22"/>
          <w:lang w:val="nl-NL" w:eastAsia="nl-NL"/>
        </w:rPr>
        <w:t>emeente/stad</w:t>
      </w:r>
      <w:r w:rsidR="00292171">
        <w:rPr>
          <w:rFonts w:asciiTheme="majorHAnsi" w:eastAsiaTheme="majorEastAsia" w:hAnsiTheme="majorHAnsi" w:cstheme="majorBidi"/>
          <w:i/>
          <w:iCs/>
          <w:color w:val="507048"/>
          <w:sz w:val="22"/>
          <w:szCs w:val="22"/>
          <w:lang w:val="nl-NL" w:eastAsia="nl-NL"/>
        </w:rPr>
        <w:br/>
      </w:r>
    </w:p>
    <w:p w14:paraId="68ACD0A0" w14:textId="4439ECE5" w:rsidR="00E74605" w:rsidRPr="006C44AF" w:rsidRDefault="00C9365F" w:rsidP="00C9365F">
      <w:pPr>
        <w:spacing w:line="240" w:lineRule="auto"/>
        <w:jc w:val="center"/>
        <w:rPr>
          <w:rFonts w:asciiTheme="majorHAnsi" w:eastAsiaTheme="majorEastAsia" w:hAnsiTheme="majorHAnsi" w:cstheme="majorBidi"/>
          <w:b/>
          <w:bCs/>
          <w:color w:val="507048"/>
          <w:sz w:val="36"/>
          <w:szCs w:val="36"/>
          <w:lang w:val="nl-NL" w:eastAsia="nl-NL"/>
        </w:rPr>
      </w:pPr>
      <w:r w:rsidRPr="006C44AF">
        <w:rPr>
          <w:rFonts w:asciiTheme="majorHAnsi" w:eastAsiaTheme="majorEastAsia" w:hAnsiTheme="majorHAnsi" w:cstheme="majorBidi"/>
          <w:b/>
          <w:bCs/>
          <w:color w:val="507048"/>
          <w:sz w:val="36"/>
          <w:szCs w:val="36"/>
          <w:lang w:val="nl-NL" w:eastAsia="nl-NL"/>
        </w:rPr>
        <w:t>E</w:t>
      </w:r>
      <w:r w:rsidR="00E74605" w:rsidRPr="006C44AF">
        <w:rPr>
          <w:rFonts w:asciiTheme="majorHAnsi" w:eastAsiaTheme="majorEastAsia" w:hAnsiTheme="majorHAnsi" w:cstheme="majorBidi"/>
          <w:b/>
          <w:bCs/>
          <w:color w:val="507048"/>
          <w:sz w:val="36"/>
          <w:szCs w:val="36"/>
          <w:lang w:val="nl-NL" w:eastAsia="nl-NL"/>
        </w:rPr>
        <w:t>ngageert zich</w:t>
      </w:r>
    </w:p>
    <w:p w14:paraId="2CC5A148" w14:textId="77777777" w:rsidR="0055591C" w:rsidRDefault="0055591C" w:rsidP="0055591C">
      <w:pPr>
        <w:pStyle w:val="Lijstalinea"/>
        <w:spacing w:line="240" w:lineRule="auto"/>
        <w:ind w:left="1416"/>
        <w:rPr>
          <w:sz w:val="22"/>
          <w:szCs w:val="22"/>
        </w:rPr>
      </w:pPr>
      <w:bookmarkStart w:id="3" w:name="_Hlk42518360"/>
    </w:p>
    <w:p w14:paraId="67AD17B6" w14:textId="7F604F0D" w:rsidR="00EE7F4D" w:rsidRPr="0055591C" w:rsidRDefault="00E74605" w:rsidP="0055591C">
      <w:pPr>
        <w:pStyle w:val="Lijstalinea"/>
        <w:numPr>
          <w:ilvl w:val="0"/>
          <w:numId w:val="1"/>
        </w:numPr>
        <w:spacing w:line="240" w:lineRule="auto"/>
        <w:ind w:left="4248"/>
        <w:rPr>
          <w:sz w:val="24"/>
          <w:szCs w:val="24"/>
        </w:rPr>
      </w:pPr>
      <w:r w:rsidRPr="0055591C">
        <w:rPr>
          <w:sz w:val="24"/>
          <w:szCs w:val="24"/>
        </w:rPr>
        <w:t>O</w:t>
      </w:r>
      <w:r w:rsidR="00EE7F4D" w:rsidRPr="0055591C">
        <w:rPr>
          <w:sz w:val="24"/>
          <w:szCs w:val="24"/>
        </w:rPr>
        <w:t>m mee de doelstelling van het Masterplan toegankelijkheid te realiseren</w:t>
      </w:r>
      <w:r w:rsidRPr="0055591C">
        <w:rPr>
          <w:sz w:val="24"/>
          <w:szCs w:val="24"/>
        </w:rPr>
        <w:t xml:space="preserve"> op het domein </w:t>
      </w:r>
      <w:r w:rsidR="004D56AC" w:rsidRPr="0055591C">
        <w:rPr>
          <w:sz w:val="24"/>
          <w:szCs w:val="24"/>
        </w:rPr>
        <w:t xml:space="preserve">van </w:t>
      </w:r>
      <w:r w:rsidR="00C9365F" w:rsidRPr="0055591C">
        <w:rPr>
          <w:sz w:val="24"/>
          <w:szCs w:val="24"/>
        </w:rPr>
        <w:t>haar grondgebied</w:t>
      </w:r>
    </w:p>
    <w:p w14:paraId="4799F6AB" w14:textId="5F566B35" w:rsidR="00EE7F4D" w:rsidRPr="0055591C" w:rsidRDefault="00E74605" w:rsidP="0055591C">
      <w:pPr>
        <w:pStyle w:val="Lijstalinea"/>
        <w:numPr>
          <w:ilvl w:val="0"/>
          <w:numId w:val="1"/>
        </w:numPr>
        <w:spacing w:line="240" w:lineRule="auto"/>
        <w:ind w:left="4248"/>
        <w:rPr>
          <w:strike/>
          <w:sz w:val="24"/>
          <w:szCs w:val="24"/>
        </w:rPr>
      </w:pPr>
      <w:r w:rsidRPr="0055591C">
        <w:rPr>
          <w:sz w:val="24"/>
          <w:szCs w:val="24"/>
        </w:rPr>
        <w:t>E</w:t>
      </w:r>
      <w:r w:rsidR="00EE7F4D" w:rsidRPr="0055591C">
        <w:rPr>
          <w:sz w:val="24"/>
          <w:szCs w:val="24"/>
        </w:rPr>
        <w:t xml:space="preserve">en toegankelijkheidstoets </w:t>
      </w:r>
      <w:r w:rsidRPr="0055591C">
        <w:rPr>
          <w:sz w:val="24"/>
          <w:szCs w:val="24"/>
        </w:rPr>
        <w:t xml:space="preserve">uit te voeren </w:t>
      </w:r>
      <w:r w:rsidR="00EE7F4D" w:rsidRPr="0055591C">
        <w:rPr>
          <w:sz w:val="24"/>
          <w:szCs w:val="24"/>
        </w:rPr>
        <w:t>bij elke investering in het openbaar domein.</w:t>
      </w:r>
      <w:r w:rsidR="00EE7F4D" w:rsidRPr="0055591C">
        <w:rPr>
          <w:strike/>
          <w:sz w:val="24"/>
          <w:szCs w:val="24"/>
        </w:rPr>
        <w:t xml:space="preserve"> </w:t>
      </w:r>
    </w:p>
    <w:p w14:paraId="7898CAEB" w14:textId="02D02ACE" w:rsidR="00EE7F4D" w:rsidRPr="0055591C" w:rsidRDefault="00E74605" w:rsidP="0055591C">
      <w:pPr>
        <w:pStyle w:val="Lijstalinea"/>
        <w:numPr>
          <w:ilvl w:val="0"/>
          <w:numId w:val="1"/>
        </w:numPr>
        <w:spacing w:line="240" w:lineRule="auto"/>
        <w:ind w:left="4248"/>
        <w:rPr>
          <w:sz w:val="24"/>
          <w:szCs w:val="24"/>
        </w:rPr>
      </w:pPr>
      <w:r w:rsidRPr="0055591C">
        <w:rPr>
          <w:sz w:val="24"/>
          <w:szCs w:val="24"/>
        </w:rPr>
        <w:t>D</w:t>
      </w:r>
      <w:r w:rsidR="00EE7F4D" w:rsidRPr="0055591C">
        <w:rPr>
          <w:sz w:val="24"/>
          <w:szCs w:val="24"/>
        </w:rPr>
        <w:t xml:space="preserve">e communicatie </w:t>
      </w:r>
      <w:r w:rsidR="00C9365F" w:rsidRPr="0055591C">
        <w:rPr>
          <w:sz w:val="24"/>
          <w:szCs w:val="24"/>
        </w:rPr>
        <w:t xml:space="preserve">over dit initiatief </w:t>
      </w:r>
      <w:r w:rsidR="00EE7F4D" w:rsidRPr="0055591C">
        <w:rPr>
          <w:sz w:val="24"/>
          <w:szCs w:val="24"/>
        </w:rPr>
        <w:t>met haar inwoners</w:t>
      </w:r>
      <w:r w:rsidRPr="0055591C">
        <w:rPr>
          <w:sz w:val="24"/>
          <w:szCs w:val="24"/>
        </w:rPr>
        <w:t xml:space="preserve"> te verzorgen via de gemeentelijke kanalen.</w:t>
      </w:r>
    </w:p>
    <w:p w14:paraId="43EDA8F9" w14:textId="77777777" w:rsidR="005D6EC0" w:rsidRPr="00EE7F4D" w:rsidRDefault="005D6EC0" w:rsidP="005D6EC0">
      <w:pPr>
        <w:pStyle w:val="Lijstalinea"/>
        <w:spacing w:line="240" w:lineRule="auto"/>
        <w:rPr>
          <w:sz w:val="22"/>
          <w:szCs w:val="22"/>
        </w:rPr>
      </w:pPr>
    </w:p>
    <w:bookmarkEnd w:id="2"/>
    <w:bookmarkEnd w:id="3"/>
    <w:p w14:paraId="4A5E00CE" w14:textId="77777777" w:rsidR="00EE7F4D" w:rsidRPr="008A1FB4" w:rsidRDefault="00EE7F4D" w:rsidP="00EE7F4D">
      <w:pPr>
        <w:pStyle w:val="Lijstalinea"/>
        <w:spacing w:line="240" w:lineRule="auto"/>
        <w:ind w:left="1440"/>
        <w:rPr>
          <w:rFonts w:ascii="Gill Sans MT" w:hAnsi="Gill Sans MT"/>
          <w:b/>
          <w:bCs/>
          <w:sz w:val="24"/>
          <w:szCs w:val="24"/>
        </w:rPr>
      </w:pPr>
    </w:p>
    <w:p w14:paraId="2FD401E8" w14:textId="77777777" w:rsidR="0055591C" w:rsidRPr="00EF12AC" w:rsidRDefault="0055591C" w:rsidP="0055591C">
      <w:pPr>
        <w:pStyle w:val="Lijstalinea"/>
        <w:spacing w:line="240" w:lineRule="auto"/>
        <w:ind w:left="3888"/>
        <w:rPr>
          <w:rFonts w:cstheme="minorHAnsi"/>
          <w:sz w:val="22"/>
          <w:szCs w:val="22"/>
        </w:rPr>
      </w:pPr>
      <w:r w:rsidRPr="00EF12AC">
        <w:rPr>
          <w:rFonts w:cstheme="minorHAnsi"/>
          <w:sz w:val="22"/>
          <w:szCs w:val="22"/>
        </w:rPr>
        <w:t>Voor de gemeente/stad</w:t>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r>
      <w:r w:rsidRPr="00EF12AC">
        <w:rPr>
          <w:rFonts w:cstheme="minorHAnsi"/>
          <w:sz w:val="22"/>
          <w:szCs w:val="22"/>
        </w:rPr>
        <w:tab/>
        <w:t>Vo</w:t>
      </w:r>
      <w:r>
        <w:rPr>
          <w:rFonts w:cstheme="minorHAnsi"/>
          <w:sz w:val="22"/>
          <w:szCs w:val="22"/>
        </w:rPr>
        <w:t>or de Vlaamse overheid</w:t>
      </w:r>
    </w:p>
    <w:p w14:paraId="43EA219F" w14:textId="2B58B36B" w:rsidR="00B432A4" w:rsidRDefault="00B432A4" w:rsidP="00EE7F4D">
      <w:pPr>
        <w:pStyle w:val="Lijstalinea"/>
        <w:spacing w:line="240" w:lineRule="auto"/>
        <w:ind w:left="1440"/>
        <w:rPr>
          <w:rFonts w:ascii="Gill Sans MT" w:hAnsi="Gill Sans MT"/>
          <w:b/>
          <w:bCs/>
          <w:sz w:val="24"/>
          <w:szCs w:val="24"/>
        </w:rPr>
      </w:pPr>
    </w:p>
    <w:p w14:paraId="04E7D1E3" w14:textId="4C6BA5EA" w:rsidR="006C44AF" w:rsidRDefault="006C44AF" w:rsidP="00EE7F4D">
      <w:pPr>
        <w:pStyle w:val="Lijstalinea"/>
        <w:spacing w:line="240" w:lineRule="auto"/>
        <w:ind w:left="1440"/>
        <w:rPr>
          <w:rFonts w:ascii="Gill Sans MT" w:hAnsi="Gill Sans MT"/>
          <w:b/>
          <w:bCs/>
          <w:sz w:val="24"/>
          <w:szCs w:val="24"/>
        </w:rPr>
      </w:pPr>
    </w:p>
    <w:p w14:paraId="58C8E18A" w14:textId="2D815BAD" w:rsidR="006C44AF" w:rsidRDefault="006C44AF" w:rsidP="00EE7F4D">
      <w:pPr>
        <w:pStyle w:val="Lijstalinea"/>
        <w:spacing w:line="240" w:lineRule="auto"/>
        <w:ind w:left="1440"/>
        <w:rPr>
          <w:rFonts w:ascii="Gill Sans MT" w:hAnsi="Gill Sans MT"/>
          <w:b/>
          <w:bCs/>
          <w:sz w:val="24"/>
          <w:szCs w:val="24"/>
        </w:rPr>
      </w:pPr>
    </w:p>
    <w:p w14:paraId="56A6CEF1" w14:textId="585DDE3F" w:rsidR="006C44AF" w:rsidRDefault="006C44AF" w:rsidP="00EE7F4D">
      <w:pPr>
        <w:pStyle w:val="Lijstalinea"/>
        <w:spacing w:line="240" w:lineRule="auto"/>
        <w:ind w:left="1440"/>
        <w:rPr>
          <w:rFonts w:ascii="Gill Sans MT" w:hAnsi="Gill Sans MT"/>
          <w:b/>
          <w:bCs/>
          <w:sz w:val="24"/>
          <w:szCs w:val="24"/>
        </w:rPr>
      </w:pPr>
    </w:p>
    <w:p w14:paraId="242409E7" w14:textId="77777777" w:rsidR="006C44AF" w:rsidRPr="008A1FB4" w:rsidRDefault="006C44AF" w:rsidP="00EE7F4D">
      <w:pPr>
        <w:pStyle w:val="Lijstalinea"/>
        <w:spacing w:line="240" w:lineRule="auto"/>
        <w:ind w:left="1440"/>
        <w:rPr>
          <w:rFonts w:ascii="Gill Sans MT" w:hAnsi="Gill Sans MT"/>
          <w:b/>
          <w:bCs/>
          <w:sz w:val="24"/>
          <w:szCs w:val="24"/>
        </w:rPr>
      </w:pPr>
    </w:p>
    <w:p w14:paraId="39A20A60" w14:textId="1F46DE34" w:rsidR="00EE7F4D" w:rsidRDefault="00EE7F4D" w:rsidP="00EE7F4D">
      <w:pPr>
        <w:pStyle w:val="Lijstalinea"/>
        <w:spacing w:line="240" w:lineRule="auto"/>
        <w:ind w:left="1440"/>
        <w:rPr>
          <w:rFonts w:cstheme="minorHAnsi"/>
          <w:b/>
          <w:bCs/>
          <w:sz w:val="22"/>
          <w:szCs w:val="22"/>
        </w:rPr>
      </w:pPr>
    </w:p>
    <w:p w14:paraId="15D4F0D6" w14:textId="34BF2DAB" w:rsidR="00C20AAE" w:rsidRDefault="00EE7F4D" w:rsidP="006C44AF">
      <w:pPr>
        <w:pStyle w:val="Lijstalinea"/>
        <w:spacing w:line="240" w:lineRule="auto"/>
        <w:ind w:left="3204" w:firstLine="684"/>
        <w:rPr>
          <w:rFonts w:cstheme="minorHAnsi"/>
          <w:b/>
          <w:bCs/>
          <w:sz w:val="22"/>
          <w:szCs w:val="22"/>
        </w:rPr>
      </w:pPr>
      <w:r w:rsidRPr="00EF12AC">
        <w:rPr>
          <w:rFonts w:cstheme="minorHAnsi"/>
          <w:b/>
          <w:bCs/>
          <w:sz w:val="22"/>
          <w:szCs w:val="22"/>
        </w:rPr>
        <w:t>Burgemeester</w:t>
      </w:r>
      <w:r w:rsidR="005F45B6">
        <w:rPr>
          <w:rFonts w:cstheme="minorHAnsi"/>
          <w:b/>
          <w:bCs/>
          <w:sz w:val="22"/>
          <w:szCs w:val="22"/>
        </w:rPr>
        <w:t>/Schepen</w:t>
      </w:r>
      <w:r w:rsidRPr="00EF12AC">
        <w:rPr>
          <w:rFonts w:cstheme="minorHAnsi"/>
          <w:b/>
          <w:bCs/>
          <w:sz w:val="22"/>
          <w:szCs w:val="22"/>
        </w:rPr>
        <w:t xml:space="preserve"> </w:t>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Pr="00EF12AC">
        <w:rPr>
          <w:rFonts w:cstheme="minorHAnsi"/>
          <w:b/>
          <w:bCs/>
          <w:sz w:val="22"/>
          <w:szCs w:val="22"/>
        </w:rPr>
        <w:tab/>
      </w:r>
      <w:r w:rsidR="00EF12AC">
        <w:rPr>
          <w:rFonts w:cstheme="minorHAnsi"/>
          <w:b/>
          <w:bCs/>
          <w:sz w:val="22"/>
          <w:szCs w:val="22"/>
        </w:rPr>
        <w:tab/>
      </w:r>
      <w:r w:rsidRPr="00EF12AC">
        <w:rPr>
          <w:rFonts w:cstheme="minorHAnsi"/>
          <w:b/>
          <w:bCs/>
          <w:sz w:val="22"/>
          <w:szCs w:val="22"/>
        </w:rPr>
        <w:t>Lydia Peeters</w:t>
      </w:r>
    </w:p>
    <w:p w14:paraId="57265D6D" w14:textId="6258B1EE" w:rsidR="00EE7F4D" w:rsidRPr="00EF12AC" w:rsidRDefault="00C20AAE" w:rsidP="006C44AF">
      <w:pPr>
        <w:pStyle w:val="Lijstalinea"/>
        <w:spacing w:line="240" w:lineRule="auto"/>
        <w:ind w:left="11352" w:firstLine="684"/>
        <w:rPr>
          <w:rFonts w:cstheme="minorHAnsi"/>
          <w:b/>
          <w:bCs/>
          <w:sz w:val="22"/>
          <w:szCs w:val="22"/>
        </w:rPr>
      </w:pPr>
      <w:r>
        <w:rPr>
          <w:rFonts w:cstheme="minorHAnsi"/>
          <w:b/>
          <w:bCs/>
          <w:sz w:val="22"/>
          <w:szCs w:val="22"/>
        </w:rPr>
        <w:t>Vlaams m</w:t>
      </w:r>
      <w:r w:rsidRPr="00EF12AC">
        <w:rPr>
          <w:rFonts w:cstheme="minorHAnsi"/>
          <w:b/>
          <w:bCs/>
          <w:sz w:val="22"/>
          <w:szCs w:val="22"/>
        </w:rPr>
        <w:t>inister</w:t>
      </w:r>
      <w:r>
        <w:rPr>
          <w:rFonts w:cstheme="minorHAnsi"/>
          <w:b/>
          <w:bCs/>
          <w:sz w:val="22"/>
          <w:szCs w:val="22"/>
        </w:rPr>
        <w:t xml:space="preserve"> van Mobiliteit en Openbare Werken</w:t>
      </w:r>
    </w:p>
    <w:p w14:paraId="47C79EA5" w14:textId="77777777" w:rsidR="006C44AF" w:rsidRDefault="001542FB" w:rsidP="001542FB">
      <w:pPr>
        <w:pStyle w:val="Kop1"/>
        <w:rPr>
          <w:rFonts w:ascii="Gill Sans MT" w:hAnsi="Gill Sans MT"/>
          <w:b/>
          <w:bCs/>
          <w:sz w:val="24"/>
          <w:szCs w:val="24"/>
        </w:rPr>
      </w:pPr>
      <w:r>
        <w:rPr>
          <w:rFonts w:ascii="Gill Sans MT" w:hAnsi="Gill Sans MT"/>
          <w:b/>
          <w:bCs/>
          <w:sz w:val="24"/>
          <w:szCs w:val="24"/>
        </w:rPr>
        <w:br w:type="column"/>
      </w:r>
      <w:r w:rsidR="006C44AF" w:rsidRPr="00CA4C06">
        <w:rPr>
          <w:noProof/>
          <w:lang w:eastAsia="nl-BE"/>
        </w:rPr>
        <w:lastRenderedPageBreak/>
        <w:drawing>
          <wp:inline distT="0" distB="0" distL="0" distR="0" wp14:anchorId="01AF3F76" wp14:editId="3B223FCD">
            <wp:extent cx="2606040" cy="1102846"/>
            <wp:effectExtent l="0" t="0" r="3810" b="2540"/>
            <wp:docPr id="5" name="Afbeelding 5" descr="Vlaanderen is mobiliteit en openbare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023" cy="1118074"/>
                    </a:xfrm>
                    <a:prstGeom prst="rect">
                      <a:avLst/>
                    </a:prstGeom>
                  </pic:spPr>
                </pic:pic>
              </a:graphicData>
            </a:graphic>
          </wp:inline>
        </w:drawing>
      </w:r>
      <w:r w:rsidR="006C44AF">
        <w:rPr>
          <w:rFonts w:ascii="Gill Sans MT" w:hAnsi="Gill Sans MT"/>
          <w:b/>
          <w:bCs/>
          <w:sz w:val="24"/>
          <w:szCs w:val="24"/>
        </w:rPr>
        <w:tab/>
      </w:r>
    </w:p>
    <w:p w14:paraId="148CC776" w14:textId="1C280EAC" w:rsidR="001542FB" w:rsidRPr="006C44AF" w:rsidRDefault="001542FB" w:rsidP="001542FB">
      <w:pPr>
        <w:pStyle w:val="Kop1"/>
        <w:rPr>
          <w:b/>
          <w:bCs/>
          <w:color w:val="507048"/>
          <w:sz w:val="52"/>
          <w:szCs w:val="52"/>
        </w:rPr>
      </w:pPr>
      <w:r w:rsidRPr="006C44AF">
        <w:rPr>
          <w:b/>
          <w:bCs/>
          <w:color w:val="507048"/>
        </w:rPr>
        <w:t>Charter ‘Masterplan toegankelijke haltes’</w:t>
      </w:r>
    </w:p>
    <w:p w14:paraId="77CCADCA" w14:textId="77777777" w:rsidR="001542FB" w:rsidRDefault="001542FB" w:rsidP="001542FB">
      <w:pPr>
        <w:autoSpaceDE w:val="0"/>
        <w:autoSpaceDN w:val="0"/>
        <w:adjustRightInd w:val="0"/>
        <w:rPr>
          <w:rFonts w:cstheme="minorHAnsi"/>
          <w:sz w:val="22"/>
          <w:szCs w:val="22"/>
        </w:rPr>
      </w:pPr>
    </w:p>
    <w:p w14:paraId="023419DE" w14:textId="77777777" w:rsidR="001542FB" w:rsidRPr="006C44AF" w:rsidRDefault="001542FB" w:rsidP="001542FB">
      <w:pPr>
        <w:pStyle w:val="Normaalweb"/>
        <w:rPr>
          <w:rFonts w:asciiTheme="minorHAnsi" w:hAnsiTheme="minorHAnsi" w:cstheme="minorHAnsi"/>
          <w:color w:val="000000"/>
          <w:lang w:val="nl-NL"/>
        </w:rPr>
      </w:pPr>
      <w:r w:rsidRPr="006C44AF">
        <w:rPr>
          <w:rFonts w:asciiTheme="minorHAnsi" w:hAnsiTheme="minorHAnsi" w:cstheme="minorHAnsi"/>
          <w:color w:val="000000"/>
          <w:lang w:val="nl-NL"/>
        </w:rPr>
        <w:t xml:space="preserve">Basisbereikbaarheid wil </w:t>
      </w:r>
      <w:r w:rsidRPr="006C44AF">
        <w:rPr>
          <w:rStyle w:val="Zwaar"/>
          <w:rFonts w:asciiTheme="minorHAnsi" w:eastAsiaTheme="majorEastAsia" w:hAnsiTheme="minorHAnsi" w:cstheme="minorHAnsi"/>
          <w:color w:val="000000"/>
          <w:lang w:val="nl-NL"/>
        </w:rPr>
        <w:t xml:space="preserve">belangrijke plaatsen en diensten </w:t>
      </w:r>
      <w:r w:rsidRPr="006C44AF">
        <w:rPr>
          <w:rFonts w:asciiTheme="minorHAnsi" w:hAnsiTheme="minorHAnsi" w:cstheme="minorHAnsi"/>
          <w:color w:val="000000"/>
          <w:lang w:val="nl-NL"/>
        </w:rPr>
        <w:t xml:space="preserve">(zoals scholen, handelskernen, cultuurcentra, …) </w:t>
      </w:r>
      <w:r w:rsidRPr="006C44AF">
        <w:rPr>
          <w:rFonts w:asciiTheme="minorHAnsi" w:hAnsiTheme="minorHAnsi" w:cstheme="minorHAnsi"/>
          <w:b/>
          <w:bCs/>
          <w:color w:val="000000"/>
          <w:lang w:val="nl-NL"/>
        </w:rPr>
        <w:t xml:space="preserve">beter bereikbaar </w:t>
      </w:r>
      <w:r w:rsidRPr="006C44AF">
        <w:rPr>
          <w:rFonts w:asciiTheme="minorHAnsi" w:hAnsiTheme="minorHAnsi" w:cstheme="minorHAnsi"/>
          <w:color w:val="000000"/>
          <w:lang w:val="nl-NL"/>
        </w:rPr>
        <w:t xml:space="preserve">maken. Het </w:t>
      </w:r>
      <w:r w:rsidRPr="006C44AF">
        <w:rPr>
          <w:rFonts w:asciiTheme="minorHAnsi" w:hAnsiTheme="minorHAnsi" w:cstheme="minorHAnsi"/>
          <w:b/>
          <w:bCs/>
          <w:color w:val="000000"/>
          <w:lang w:val="nl-NL"/>
        </w:rPr>
        <w:t>openbaar vervoer</w:t>
      </w:r>
      <w:r w:rsidRPr="006C44AF">
        <w:rPr>
          <w:rFonts w:asciiTheme="minorHAnsi" w:hAnsiTheme="minorHAnsi" w:cstheme="minorHAnsi"/>
          <w:color w:val="000000"/>
          <w:lang w:val="nl-NL"/>
        </w:rPr>
        <w:t xml:space="preserve"> is binnen basisbereikbaarheid een </w:t>
      </w:r>
      <w:r w:rsidRPr="006C44AF">
        <w:rPr>
          <w:rFonts w:asciiTheme="minorHAnsi" w:hAnsiTheme="minorHAnsi" w:cstheme="minorHAnsi"/>
          <w:b/>
          <w:bCs/>
          <w:color w:val="000000"/>
          <w:lang w:val="nl-NL"/>
        </w:rPr>
        <w:t>belangrijke schakel</w:t>
      </w:r>
      <w:r w:rsidRPr="006C44AF">
        <w:rPr>
          <w:rFonts w:asciiTheme="minorHAnsi" w:hAnsiTheme="minorHAnsi" w:cstheme="minorHAnsi"/>
          <w:color w:val="000000"/>
          <w:lang w:val="nl-NL"/>
        </w:rPr>
        <w:t xml:space="preserve"> </w:t>
      </w:r>
      <w:r w:rsidRPr="006C44AF">
        <w:rPr>
          <w:rStyle w:val="Zwaar"/>
          <w:rFonts w:asciiTheme="minorHAnsi" w:eastAsiaTheme="majorEastAsia" w:hAnsiTheme="minorHAnsi" w:cstheme="minorHAnsi"/>
          <w:color w:val="000000"/>
          <w:lang w:val="nl-NL"/>
        </w:rPr>
        <w:t xml:space="preserve"> </w:t>
      </w:r>
      <w:r w:rsidRPr="006C44AF">
        <w:rPr>
          <w:rStyle w:val="Zwaar"/>
          <w:rFonts w:asciiTheme="minorHAnsi" w:eastAsiaTheme="majorEastAsia" w:hAnsiTheme="minorHAnsi" w:cstheme="minorHAnsi"/>
          <w:b w:val="0"/>
          <w:bCs w:val="0"/>
          <w:color w:val="000000"/>
          <w:lang w:val="nl-NL"/>
        </w:rPr>
        <w:t xml:space="preserve">van het </w:t>
      </w:r>
      <w:r w:rsidRPr="006C44AF">
        <w:rPr>
          <w:rStyle w:val="Zwaar"/>
          <w:rFonts w:asciiTheme="minorHAnsi" w:eastAsiaTheme="majorEastAsia" w:hAnsiTheme="minorHAnsi" w:cstheme="minorHAnsi"/>
          <w:color w:val="000000"/>
          <w:lang w:val="nl-NL"/>
        </w:rPr>
        <w:t>mobiliteitsnetwerk</w:t>
      </w:r>
      <w:r w:rsidRPr="006C44AF">
        <w:rPr>
          <w:rFonts w:asciiTheme="minorHAnsi" w:hAnsiTheme="minorHAnsi" w:cstheme="minorHAnsi"/>
          <w:color w:val="000000"/>
          <w:lang w:val="nl-NL"/>
        </w:rPr>
        <w:t xml:space="preserve">. Door een vlotte combinatie van fiets, auto, trein, tram, bus en/of aangepast vervoer moet iedereen zijn bestemming probleemloos kunnen bereiken. </w:t>
      </w:r>
      <w:r w:rsidRPr="006C44AF">
        <w:rPr>
          <w:rFonts w:asciiTheme="minorHAnsi" w:hAnsiTheme="minorHAnsi" w:cstheme="minorHAnsi"/>
          <w:b/>
          <w:bCs/>
          <w:color w:val="000000"/>
          <w:lang w:val="nl-NL"/>
        </w:rPr>
        <w:t>Veilig, comfortabel en duurzaam.</w:t>
      </w:r>
    </w:p>
    <w:p w14:paraId="23D11A50" w14:textId="77777777" w:rsidR="001542FB" w:rsidRPr="006C44AF" w:rsidRDefault="001542FB" w:rsidP="001542FB">
      <w:pPr>
        <w:pStyle w:val="Normaalweb"/>
        <w:rPr>
          <w:rFonts w:asciiTheme="minorHAnsi" w:hAnsiTheme="minorHAnsi" w:cstheme="minorHAnsi"/>
          <w:color w:val="000000"/>
          <w:lang w:val="nl-NL"/>
        </w:rPr>
      </w:pPr>
      <w:r w:rsidRPr="006C44AF">
        <w:rPr>
          <w:rFonts w:asciiTheme="minorHAnsi" w:hAnsiTheme="minorHAnsi" w:cstheme="minorHAnsi"/>
          <w:color w:val="000000"/>
          <w:lang w:val="nl-NL"/>
        </w:rPr>
        <w:t xml:space="preserve">Iedereen, dat is </w:t>
      </w:r>
      <w:r w:rsidRPr="006C44AF">
        <w:rPr>
          <w:rFonts w:asciiTheme="minorHAnsi" w:hAnsiTheme="minorHAnsi" w:cstheme="minorHAnsi"/>
          <w:b/>
          <w:bCs/>
          <w:color w:val="000000"/>
          <w:lang w:val="nl-NL"/>
        </w:rPr>
        <w:t>jong en oud, onder alle omstandigheden</w:t>
      </w:r>
      <w:r w:rsidRPr="006C44AF">
        <w:rPr>
          <w:rFonts w:asciiTheme="minorHAnsi" w:hAnsiTheme="minorHAnsi" w:cstheme="minorHAnsi"/>
          <w:color w:val="000000"/>
          <w:lang w:val="nl-NL"/>
        </w:rPr>
        <w:t xml:space="preserve">, </w:t>
      </w:r>
      <w:r w:rsidRPr="006C44AF">
        <w:rPr>
          <w:rFonts w:asciiTheme="minorHAnsi" w:hAnsiTheme="minorHAnsi" w:cstheme="minorHAnsi"/>
          <w:b/>
          <w:bCs/>
          <w:color w:val="000000"/>
          <w:lang w:val="nl-NL"/>
        </w:rPr>
        <w:t>met of zonder handicap</w:t>
      </w:r>
      <w:r w:rsidRPr="006C44AF">
        <w:rPr>
          <w:rFonts w:asciiTheme="minorHAnsi" w:hAnsiTheme="minorHAnsi" w:cstheme="minorHAnsi"/>
          <w:color w:val="000000"/>
          <w:lang w:val="nl-NL"/>
        </w:rPr>
        <w:t xml:space="preserve">. Ongeveer één op zeven mensen onder de 65 jaar heeft een beperking. En ongeveer één op vijf mensen is ouder dan 65. Als je in die categorieën valt moet je je ook vlot kunnen verplaatsen. Maar ook als je bijvoorbeeld met een kinderwagen onderweg bent of als je met een tijdelijke blessure zit. Iedereen dus, met of zonder handicap. </w:t>
      </w:r>
    </w:p>
    <w:p w14:paraId="27EB3F8A" w14:textId="77777777" w:rsidR="001542FB" w:rsidRPr="006C44AF" w:rsidRDefault="001542FB" w:rsidP="001542FB">
      <w:pPr>
        <w:pStyle w:val="Normaalweb"/>
        <w:rPr>
          <w:rFonts w:asciiTheme="minorHAnsi" w:hAnsiTheme="minorHAnsi" w:cstheme="minorHAnsi"/>
          <w:color w:val="000000"/>
        </w:rPr>
      </w:pPr>
      <w:r w:rsidRPr="006C44AF">
        <w:rPr>
          <w:rFonts w:asciiTheme="minorHAnsi" w:hAnsiTheme="minorHAnsi" w:cstheme="minorHAnsi"/>
          <w:color w:val="000000"/>
          <w:lang w:val="nl-NL"/>
        </w:rPr>
        <w:t xml:space="preserve">Als beheerder is de gemeente verantwoordelijk voor een groot deel van het publiek domein, met inbegrip van de halte-infrastructuur voor het openbaar vervoer langsheen de gemeentewegen. </w:t>
      </w:r>
      <w:r w:rsidRPr="006C44AF">
        <w:rPr>
          <w:rFonts w:asciiTheme="minorHAnsi" w:hAnsiTheme="minorHAnsi" w:cstheme="minorHAnsi"/>
          <w:b/>
          <w:bCs/>
          <w:color w:val="000000"/>
          <w:lang w:val="nl-NL"/>
        </w:rPr>
        <w:t>Met dit charter onderschrijft de gemeente de noodzaak van een inclusieve mobiliteit.</w:t>
      </w:r>
      <w:r w:rsidRPr="006C44AF">
        <w:rPr>
          <w:rFonts w:asciiTheme="minorHAnsi" w:hAnsiTheme="minorHAnsi" w:cstheme="minorHAnsi"/>
          <w:color w:val="000000"/>
          <w:lang w:val="nl-NL"/>
        </w:rPr>
        <w:t xml:space="preserve"> Universal Design, dus op maat van iedereen.</w:t>
      </w:r>
    </w:p>
    <w:p w14:paraId="06F15EC3" w14:textId="474A3DD9" w:rsidR="001542FB" w:rsidRDefault="001542FB" w:rsidP="001542FB">
      <w:pPr>
        <w:spacing w:line="240" w:lineRule="auto"/>
        <w:rPr>
          <w:rFonts w:asciiTheme="majorHAnsi" w:eastAsiaTheme="majorEastAsia" w:hAnsiTheme="majorHAnsi" w:cstheme="majorBidi"/>
          <w:color w:val="419B96"/>
          <w:sz w:val="24"/>
          <w:szCs w:val="24"/>
          <w:lang w:val="nl-NL" w:eastAsia="nl-NL"/>
        </w:rPr>
      </w:pPr>
      <w:r w:rsidRPr="006C44AF">
        <w:rPr>
          <w:rFonts w:cstheme="minorHAnsi"/>
          <w:sz w:val="24"/>
          <w:szCs w:val="24"/>
        </w:rPr>
        <w:t>Een sterk toegankelijkheidsbeleid bouwt op een aantal universele uitgangspunten en duidelijke engagementen. Dit charter ‘Masterplan toegankelijke haltes’ benadrukt het potentieel en de voordelen van Universal Design van het publieke domein. Waarbij iedereen comfortabel, veilig en duurzaam mobiel kan zijn.</w:t>
      </w:r>
      <w:r w:rsidRPr="006C44AF">
        <w:rPr>
          <w:rFonts w:asciiTheme="majorHAnsi" w:eastAsiaTheme="majorEastAsia" w:hAnsiTheme="majorHAnsi" w:cstheme="majorBidi"/>
          <w:color w:val="419B96"/>
          <w:sz w:val="24"/>
          <w:szCs w:val="24"/>
          <w:lang w:val="nl-NL" w:eastAsia="nl-NL"/>
        </w:rPr>
        <w:t xml:space="preserve"> </w:t>
      </w:r>
    </w:p>
    <w:p w14:paraId="063388B9" w14:textId="77777777" w:rsidR="006C44AF" w:rsidRPr="006C44AF" w:rsidRDefault="006C44AF" w:rsidP="001542FB">
      <w:pPr>
        <w:spacing w:line="240" w:lineRule="auto"/>
        <w:rPr>
          <w:rFonts w:asciiTheme="majorHAnsi" w:eastAsiaTheme="majorEastAsia" w:hAnsiTheme="majorHAnsi" w:cstheme="majorBidi"/>
          <w:color w:val="419B96"/>
          <w:sz w:val="24"/>
          <w:szCs w:val="24"/>
          <w:lang w:val="nl-NL" w:eastAsia="nl-NL"/>
        </w:rPr>
      </w:pPr>
    </w:p>
    <w:p w14:paraId="74CD1935" w14:textId="77777777" w:rsidR="001542FB" w:rsidRPr="006C44AF" w:rsidRDefault="001542FB" w:rsidP="001542FB">
      <w:pPr>
        <w:spacing w:line="240" w:lineRule="auto"/>
        <w:rPr>
          <w:rFonts w:asciiTheme="majorHAnsi" w:eastAsiaTheme="majorEastAsia" w:hAnsiTheme="majorHAnsi" w:cstheme="majorBidi"/>
          <w:b/>
          <w:bCs/>
          <w:color w:val="507048"/>
          <w:sz w:val="32"/>
          <w:szCs w:val="32"/>
          <w:lang w:val="nl-NL" w:eastAsia="nl-NL"/>
        </w:rPr>
      </w:pPr>
      <w:r w:rsidRPr="006C44AF">
        <w:rPr>
          <w:rFonts w:asciiTheme="majorHAnsi" w:eastAsiaTheme="majorEastAsia" w:hAnsiTheme="majorHAnsi" w:cstheme="majorBidi"/>
          <w:b/>
          <w:bCs/>
          <w:color w:val="507048"/>
          <w:sz w:val="32"/>
          <w:szCs w:val="32"/>
          <w:lang w:val="nl-NL" w:eastAsia="nl-NL"/>
        </w:rPr>
        <w:t>Ondersteuning Vlaanderen</w:t>
      </w:r>
    </w:p>
    <w:p w14:paraId="7B4CF332" w14:textId="77777777" w:rsidR="001542FB" w:rsidRPr="006C44AF" w:rsidRDefault="001542FB" w:rsidP="001542FB">
      <w:pPr>
        <w:pStyle w:val="Lijstalinea"/>
        <w:numPr>
          <w:ilvl w:val="0"/>
          <w:numId w:val="2"/>
        </w:numPr>
        <w:rPr>
          <w:sz w:val="24"/>
          <w:szCs w:val="24"/>
        </w:rPr>
      </w:pPr>
      <w:bookmarkStart w:id="4" w:name="_Hlk42506030"/>
      <w:r w:rsidRPr="006C44AF">
        <w:rPr>
          <w:sz w:val="24"/>
          <w:szCs w:val="24"/>
        </w:rPr>
        <w:t>De Vlaamse overheid voorziet een subsidie voor de plaatsing van aanrijdbare boordstenen en tactiele geleiding die de haltes autonoom toegankelijk maakt voor personen met een motorische en visuele beperking.</w:t>
      </w:r>
      <w:r w:rsidRPr="006C44AF">
        <w:rPr>
          <w:sz w:val="24"/>
          <w:szCs w:val="24"/>
        </w:rPr>
        <w:br/>
      </w:r>
    </w:p>
    <w:p w14:paraId="521AC990" w14:textId="77777777" w:rsidR="001542FB" w:rsidRPr="006C44AF" w:rsidRDefault="001542FB" w:rsidP="001542FB">
      <w:pPr>
        <w:pStyle w:val="Lijstalinea"/>
        <w:numPr>
          <w:ilvl w:val="0"/>
          <w:numId w:val="2"/>
        </w:numPr>
        <w:spacing w:line="240" w:lineRule="auto"/>
        <w:rPr>
          <w:sz w:val="24"/>
          <w:szCs w:val="24"/>
        </w:rPr>
      </w:pPr>
      <w:r w:rsidRPr="006C44AF">
        <w:rPr>
          <w:sz w:val="24"/>
          <w:szCs w:val="24"/>
        </w:rPr>
        <w:t xml:space="preserve">Vlaanderen organiseert een coaching traject ‘Masterplan toegankelijke haltes’ </w:t>
      </w:r>
    </w:p>
    <w:p w14:paraId="68B371A7" w14:textId="77777777" w:rsidR="001542FB" w:rsidRPr="006C44AF" w:rsidRDefault="001542FB" w:rsidP="001542FB">
      <w:pPr>
        <w:pStyle w:val="Lijstalinea"/>
        <w:numPr>
          <w:ilvl w:val="1"/>
          <w:numId w:val="2"/>
        </w:numPr>
        <w:spacing w:line="240" w:lineRule="auto"/>
        <w:rPr>
          <w:sz w:val="24"/>
          <w:szCs w:val="24"/>
        </w:rPr>
      </w:pPr>
      <w:r w:rsidRPr="006C44AF">
        <w:rPr>
          <w:sz w:val="24"/>
          <w:szCs w:val="24"/>
        </w:rPr>
        <w:t>Ondersteuning aan 30 gemeenten per jaar bij opmaak actieplan ‘Masterplan toegankelijke haltes’</w:t>
      </w:r>
      <w:r w:rsidRPr="006C44AF">
        <w:rPr>
          <w:sz w:val="24"/>
          <w:szCs w:val="24"/>
        </w:rPr>
        <w:br/>
        <w:t>voor de periode 2021-2025</w:t>
      </w:r>
    </w:p>
    <w:p w14:paraId="471BF36D" w14:textId="77777777" w:rsidR="001542FB" w:rsidRPr="006C44AF" w:rsidRDefault="001542FB" w:rsidP="001542FB">
      <w:pPr>
        <w:pStyle w:val="Lijstalinea"/>
        <w:numPr>
          <w:ilvl w:val="1"/>
          <w:numId w:val="2"/>
        </w:numPr>
        <w:spacing w:line="240" w:lineRule="auto"/>
        <w:rPr>
          <w:sz w:val="24"/>
          <w:szCs w:val="24"/>
        </w:rPr>
      </w:pPr>
      <w:bookmarkStart w:id="5" w:name="_Hlk42539845"/>
      <w:r w:rsidRPr="006C44AF">
        <w:rPr>
          <w:sz w:val="24"/>
          <w:szCs w:val="24"/>
        </w:rPr>
        <w:t xml:space="preserve">Aanreiken van kennis en inspiratie via lerend netwerk </w:t>
      </w:r>
      <w:bookmarkEnd w:id="5"/>
    </w:p>
    <w:p w14:paraId="16567BAF" w14:textId="77777777" w:rsidR="001542FB" w:rsidRPr="006C44AF" w:rsidRDefault="001542FB" w:rsidP="001542FB">
      <w:pPr>
        <w:pStyle w:val="Lijstalinea"/>
        <w:spacing w:line="240" w:lineRule="auto"/>
        <w:ind w:left="1440"/>
        <w:rPr>
          <w:sz w:val="24"/>
          <w:szCs w:val="24"/>
        </w:rPr>
      </w:pPr>
    </w:p>
    <w:p w14:paraId="0ED3AF4F" w14:textId="77777777" w:rsidR="001542FB" w:rsidRPr="006C44AF" w:rsidRDefault="001542FB" w:rsidP="001542FB">
      <w:pPr>
        <w:pStyle w:val="Lijstalinea"/>
        <w:numPr>
          <w:ilvl w:val="0"/>
          <w:numId w:val="2"/>
        </w:numPr>
        <w:spacing w:line="240" w:lineRule="auto"/>
        <w:rPr>
          <w:sz w:val="24"/>
          <w:szCs w:val="24"/>
        </w:rPr>
      </w:pPr>
      <w:r w:rsidRPr="006C44AF">
        <w:rPr>
          <w:sz w:val="24"/>
          <w:szCs w:val="24"/>
        </w:rPr>
        <w:t>Tweejaarlijkse prijs “Meer Mobiele gemeente”</w:t>
      </w:r>
    </w:p>
    <w:p w14:paraId="69F92F28" w14:textId="77777777" w:rsidR="001542FB" w:rsidRPr="006C44AF" w:rsidRDefault="001542FB" w:rsidP="001542FB">
      <w:pPr>
        <w:pStyle w:val="Lijstalinea"/>
        <w:numPr>
          <w:ilvl w:val="1"/>
          <w:numId w:val="2"/>
        </w:numPr>
        <w:spacing w:line="240" w:lineRule="auto"/>
        <w:rPr>
          <w:sz w:val="24"/>
          <w:szCs w:val="24"/>
        </w:rPr>
      </w:pPr>
      <w:r w:rsidRPr="006C44AF">
        <w:rPr>
          <w:sz w:val="24"/>
          <w:szCs w:val="24"/>
        </w:rPr>
        <w:t>50.000 euro projectsubsidie voor de winnaars award “ Meer Mobiele gemeente”</w:t>
      </w:r>
    </w:p>
    <w:p w14:paraId="1792F9FC"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&lt; 20.000 inwoners</w:t>
      </w:r>
    </w:p>
    <w:p w14:paraId="7C8CF3F6"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&gt;20.000  en &lt;50.000 inwoners</w:t>
      </w:r>
    </w:p>
    <w:p w14:paraId="46782625"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&gt;50.000 inwoners</w:t>
      </w:r>
    </w:p>
    <w:p w14:paraId="0A5C2400" w14:textId="77777777" w:rsidR="001542FB" w:rsidRPr="006C44AF" w:rsidRDefault="001542FB" w:rsidP="001542FB">
      <w:pPr>
        <w:pStyle w:val="Lijstalinea"/>
        <w:spacing w:line="240" w:lineRule="auto"/>
        <w:ind w:left="2160"/>
        <w:rPr>
          <w:sz w:val="24"/>
          <w:szCs w:val="24"/>
        </w:rPr>
      </w:pPr>
    </w:p>
    <w:p w14:paraId="0BDDBD37" w14:textId="77777777" w:rsidR="001542FB" w:rsidRPr="006C44AF" w:rsidRDefault="001542FB" w:rsidP="001542FB">
      <w:pPr>
        <w:pStyle w:val="Lijstalinea"/>
        <w:numPr>
          <w:ilvl w:val="1"/>
          <w:numId w:val="2"/>
        </w:numPr>
        <w:spacing w:line="240" w:lineRule="auto"/>
        <w:rPr>
          <w:sz w:val="24"/>
          <w:szCs w:val="24"/>
        </w:rPr>
      </w:pPr>
      <w:r w:rsidRPr="006C44AF">
        <w:rPr>
          <w:sz w:val="24"/>
          <w:szCs w:val="24"/>
        </w:rPr>
        <w:t>Publieksprijs “Meer Mobiele gemeente” (public relations)</w:t>
      </w:r>
    </w:p>
    <w:p w14:paraId="54B096B5"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&lt; 20.000 inwoners</w:t>
      </w:r>
    </w:p>
    <w:p w14:paraId="159292A5"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&gt;20.000  en &lt;50.000 inwoners</w:t>
      </w:r>
    </w:p>
    <w:p w14:paraId="33108534" w14:textId="77777777" w:rsidR="001542FB" w:rsidRPr="006C44AF" w:rsidRDefault="001542FB" w:rsidP="001542FB">
      <w:pPr>
        <w:pStyle w:val="Lijstalinea"/>
        <w:numPr>
          <w:ilvl w:val="2"/>
          <w:numId w:val="2"/>
        </w:numPr>
        <w:spacing w:line="240" w:lineRule="auto"/>
        <w:rPr>
          <w:sz w:val="24"/>
          <w:szCs w:val="24"/>
        </w:rPr>
      </w:pPr>
      <w:r w:rsidRPr="006C44AF">
        <w:rPr>
          <w:sz w:val="24"/>
          <w:szCs w:val="24"/>
        </w:rPr>
        <w:t>Categorie gemeente/stad &gt;50.000 inwoners</w:t>
      </w:r>
    </w:p>
    <w:bookmarkEnd w:id="4"/>
    <w:p w14:paraId="332FBA65" w14:textId="77777777" w:rsidR="006C44AF" w:rsidRDefault="006C44AF" w:rsidP="001542FB">
      <w:pPr>
        <w:rPr>
          <w:rFonts w:cstheme="minorHAnsi"/>
          <w:color w:val="419B96"/>
          <w:sz w:val="22"/>
          <w:szCs w:val="22"/>
        </w:rPr>
      </w:pPr>
    </w:p>
    <w:p w14:paraId="4F92BCAA" w14:textId="77777777" w:rsidR="006C44AF" w:rsidRDefault="006C44AF" w:rsidP="001542FB">
      <w:pPr>
        <w:rPr>
          <w:rFonts w:cstheme="minorHAnsi"/>
          <w:color w:val="419B96"/>
          <w:sz w:val="22"/>
          <w:szCs w:val="22"/>
        </w:rPr>
      </w:pPr>
    </w:p>
    <w:p w14:paraId="75DB07DE" w14:textId="5CA1D963" w:rsidR="00EE7F4D" w:rsidRPr="008A1FB4" w:rsidRDefault="001542FB" w:rsidP="006C44AF">
      <w:pPr>
        <w:rPr>
          <w:rFonts w:ascii="Gill Sans MT" w:hAnsi="Gill Sans MT"/>
          <w:b/>
          <w:bCs/>
          <w:sz w:val="24"/>
          <w:szCs w:val="24"/>
        </w:rPr>
      </w:pPr>
      <w:r w:rsidRPr="006C44AF">
        <w:rPr>
          <w:rFonts w:cstheme="minorHAnsi"/>
          <w:color w:val="507048"/>
          <w:sz w:val="24"/>
          <w:szCs w:val="24"/>
        </w:rPr>
        <w:t>Ondertekend</w:t>
      </w:r>
      <w:r w:rsidR="006C44AF" w:rsidRPr="006C44AF">
        <w:rPr>
          <w:rFonts w:cstheme="minorHAnsi"/>
          <w:color w:val="507048"/>
          <w:sz w:val="24"/>
          <w:szCs w:val="24"/>
        </w:rPr>
        <w:t xml:space="preserve"> charter </w:t>
      </w:r>
      <w:r w:rsidRPr="006C44AF">
        <w:rPr>
          <w:rFonts w:cstheme="minorHAnsi"/>
          <w:color w:val="507048"/>
          <w:sz w:val="24"/>
          <w:szCs w:val="24"/>
        </w:rPr>
        <w:t xml:space="preserve">met gemeenteraadsbeslissing </w:t>
      </w:r>
      <w:r w:rsidR="006C44AF" w:rsidRPr="006C44AF">
        <w:rPr>
          <w:rFonts w:cstheme="minorHAnsi"/>
          <w:color w:val="507048"/>
          <w:sz w:val="24"/>
          <w:szCs w:val="24"/>
        </w:rPr>
        <w:t>te bezorgen aan</w:t>
      </w:r>
      <w:r w:rsidRPr="006C44AF">
        <w:rPr>
          <w:rFonts w:cstheme="minorHAnsi"/>
          <w:color w:val="507048"/>
          <w:sz w:val="24"/>
          <w:szCs w:val="24"/>
        </w:rPr>
        <w:t>:</w:t>
      </w:r>
      <w:r w:rsidR="006C44AF">
        <w:rPr>
          <w:rFonts w:cstheme="minorHAnsi"/>
          <w:color w:val="507048"/>
          <w:sz w:val="24"/>
          <w:szCs w:val="24"/>
        </w:rPr>
        <w:br/>
      </w:r>
      <w:r w:rsidRPr="006C44AF">
        <w:rPr>
          <w:rFonts w:cstheme="minorHAnsi"/>
          <w:color w:val="507048"/>
          <w:sz w:val="24"/>
          <w:szCs w:val="24"/>
        </w:rPr>
        <w:t xml:space="preserve">Departement Mobiliteit en Openbare Werken, </w:t>
      </w:r>
      <w:r w:rsidR="006C44AF" w:rsidRPr="006C44AF">
        <w:rPr>
          <w:rFonts w:cstheme="minorHAnsi"/>
          <w:color w:val="507048"/>
          <w:sz w:val="24"/>
          <w:szCs w:val="24"/>
        </w:rPr>
        <w:br/>
      </w:r>
      <w:r w:rsidRPr="006C44AF">
        <w:rPr>
          <w:rFonts w:cstheme="minorHAnsi"/>
          <w:color w:val="507048"/>
          <w:sz w:val="24"/>
          <w:szCs w:val="24"/>
        </w:rPr>
        <w:t xml:space="preserve">Graaf de </w:t>
      </w:r>
      <w:proofErr w:type="spellStart"/>
      <w:r w:rsidRPr="006C44AF">
        <w:rPr>
          <w:rFonts w:cstheme="minorHAnsi"/>
          <w:color w:val="507048"/>
          <w:sz w:val="24"/>
          <w:szCs w:val="24"/>
        </w:rPr>
        <w:t>Ferrarisgebouw</w:t>
      </w:r>
      <w:proofErr w:type="spellEnd"/>
      <w:r w:rsidRPr="006C44AF">
        <w:rPr>
          <w:rFonts w:cstheme="minorHAnsi"/>
          <w:color w:val="507048"/>
          <w:sz w:val="24"/>
          <w:szCs w:val="24"/>
        </w:rPr>
        <w:t xml:space="preserve"> Koning Albert II laan 20 (bus 2), 1000 Brussel</w:t>
      </w:r>
    </w:p>
    <w:sectPr w:rsidR="00EE7F4D" w:rsidRPr="008A1FB4" w:rsidSect="006C44AF">
      <w:type w:val="continuous"/>
      <w:pgSz w:w="23814" w:h="16839" w:orient="landscape" w:code="8"/>
      <w:pgMar w:top="794" w:right="1746" w:bottom="794" w:left="1746"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8AC8" w14:textId="77777777" w:rsidR="00D87D4E" w:rsidRDefault="00D87D4E" w:rsidP="00D87D4E">
      <w:pPr>
        <w:spacing w:after="0" w:line="240" w:lineRule="auto"/>
      </w:pPr>
      <w:r>
        <w:separator/>
      </w:r>
    </w:p>
  </w:endnote>
  <w:endnote w:type="continuationSeparator" w:id="0">
    <w:p w14:paraId="76DB14A8" w14:textId="77777777" w:rsidR="00D87D4E" w:rsidRDefault="00D87D4E" w:rsidP="00D8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2B5D" w14:textId="77777777" w:rsidR="00D87D4E" w:rsidRDefault="00D87D4E" w:rsidP="00D87D4E">
      <w:pPr>
        <w:spacing w:after="0" w:line="240" w:lineRule="auto"/>
      </w:pPr>
      <w:r>
        <w:separator/>
      </w:r>
    </w:p>
  </w:footnote>
  <w:footnote w:type="continuationSeparator" w:id="0">
    <w:p w14:paraId="12F466A7" w14:textId="77777777" w:rsidR="00D87D4E" w:rsidRDefault="00D87D4E" w:rsidP="00D87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35B"/>
    <w:multiLevelType w:val="hybridMultilevel"/>
    <w:tmpl w:val="662AD8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2A074E"/>
    <w:multiLevelType w:val="multilevel"/>
    <w:tmpl w:val="D464A8F6"/>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sz w:val="20"/>
        <w:szCs w:val="20"/>
      </w:rPr>
    </w:lvl>
    <w:lvl w:ilvl="2">
      <w:start w:val="1"/>
      <w:numFmt w:val="bullet"/>
      <w:lvlText w:val="●"/>
      <w:lvlJc w:val="left"/>
      <w:pPr>
        <w:ind w:left="1944" w:hanging="360"/>
      </w:pPr>
      <w:rPr>
        <w:rFonts w:ascii="Noto Sans Symbols" w:eastAsia="Noto Sans Symbols" w:hAnsi="Noto Sans Symbols" w:cs="Noto Sans Symbols"/>
        <w:sz w:val="20"/>
        <w:szCs w:val="20"/>
      </w:rPr>
    </w:lvl>
    <w:lvl w:ilvl="3">
      <w:start w:val="1"/>
      <w:numFmt w:val="bullet"/>
      <w:lvlText w:val="●"/>
      <w:lvlJc w:val="left"/>
      <w:pPr>
        <w:ind w:left="2664" w:hanging="360"/>
      </w:pPr>
      <w:rPr>
        <w:rFonts w:ascii="Noto Sans Symbols" w:eastAsia="Noto Sans Symbols" w:hAnsi="Noto Sans Symbols" w:cs="Noto Sans Symbols"/>
        <w:sz w:val="20"/>
        <w:szCs w:val="20"/>
      </w:rPr>
    </w:lvl>
    <w:lvl w:ilvl="4">
      <w:start w:val="1"/>
      <w:numFmt w:val="bullet"/>
      <w:lvlText w:val="●"/>
      <w:lvlJc w:val="left"/>
      <w:pPr>
        <w:ind w:left="3384" w:hanging="360"/>
      </w:pPr>
      <w:rPr>
        <w:rFonts w:ascii="Noto Sans Symbols" w:eastAsia="Noto Sans Symbols" w:hAnsi="Noto Sans Symbols" w:cs="Noto Sans Symbols"/>
        <w:sz w:val="20"/>
        <w:szCs w:val="20"/>
      </w:rPr>
    </w:lvl>
    <w:lvl w:ilvl="5">
      <w:start w:val="1"/>
      <w:numFmt w:val="bullet"/>
      <w:lvlText w:val="●"/>
      <w:lvlJc w:val="left"/>
      <w:pPr>
        <w:ind w:left="4104" w:hanging="360"/>
      </w:pPr>
      <w:rPr>
        <w:rFonts w:ascii="Noto Sans Symbols" w:eastAsia="Noto Sans Symbols" w:hAnsi="Noto Sans Symbols" w:cs="Noto Sans Symbols"/>
        <w:sz w:val="20"/>
        <w:szCs w:val="20"/>
      </w:rPr>
    </w:lvl>
    <w:lvl w:ilvl="6">
      <w:start w:val="1"/>
      <w:numFmt w:val="bullet"/>
      <w:lvlText w:val="●"/>
      <w:lvlJc w:val="left"/>
      <w:pPr>
        <w:ind w:left="4824" w:hanging="360"/>
      </w:pPr>
      <w:rPr>
        <w:rFonts w:ascii="Noto Sans Symbols" w:eastAsia="Noto Sans Symbols" w:hAnsi="Noto Sans Symbols" w:cs="Noto Sans Symbols"/>
        <w:sz w:val="20"/>
        <w:szCs w:val="20"/>
      </w:rPr>
    </w:lvl>
    <w:lvl w:ilvl="7">
      <w:start w:val="1"/>
      <w:numFmt w:val="bullet"/>
      <w:lvlText w:val="●"/>
      <w:lvlJc w:val="left"/>
      <w:pPr>
        <w:ind w:left="5544" w:hanging="360"/>
      </w:pPr>
      <w:rPr>
        <w:rFonts w:ascii="Noto Sans Symbols" w:eastAsia="Noto Sans Symbols" w:hAnsi="Noto Sans Symbols" w:cs="Noto Sans Symbols"/>
        <w:sz w:val="20"/>
        <w:szCs w:val="20"/>
      </w:rPr>
    </w:lvl>
    <w:lvl w:ilvl="8">
      <w:start w:val="1"/>
      <w:numFmt w:val="bullet"/>
      <w:lvlText w:val="●"/>
      <w:lvlJc w:val="left"/>
      <w:pPr>
        <w:ind w:left="6264" w:hanging="360"/>
      </w:pPr>
      <w:rPr>
        <w:rFonts w:ascii="Noto Sans Symbols" w:eastAsia="Noto Sans Symbols" w:hAnsi="Noto Sans Symbols" w:cs="Noto Sans Symbols"/>
        <w:sz w:val="20"/>
        <w:szCs w:val="20"/>
      </w:rPr>
    </w:lvl>
  </w:abstractNum>
  <w:abstractNum w:abstractNumId="2" w15:restartNumberingAfterBreak="0">
    <w:nsid w:val="58F03606"/>
    <w:multiLevelType w:val="multilevel"/>
    <w:tmpl w:val="9894079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B860FC"/>
    <w:multiLevelType w:val="hybridMultilevel"/>
    <w:tmpl w:val="B99E5F8A"/>
    <w:lvl w:ilvl="0" w:tplc="08130001">
      <w:start w:val="1"/>
      <w:numFmt w:val="bullet"/>
      <w:lvlText w:val=""/>
      <w:lvlJc w:val="left"/>
      <w:pPr>
        <w:ind w:left="3552" w:hanging="360"/>
      </w:pPr>
      <w:rPr>
        <w:rFonts w:ascii="Symbol" w:hAnsi="Symbol" w:hint="default"/>
      </w:rPr>
    </w:lvl>
    <w:lvl w:ilvl="1" w:tplc="08130003">
      <w:start w:val="1"/>
      <w:numFmt w:val="bullet"/>
      <w:lvlText w:val="o"/>
      <w:lvlJc w:val="left"/>
      <w:pPr>
        <w:ind w:left="4272" w:hanging="360"/>
      </w:pPr>
      <w:rPr>
        <w:rFonts w:ascii="Courier New" w:hAnsi="Courier New" w:cs="Courier New" w:hint="default"/>
      </w:rPr>
    </w:lvl>
    <w:lvl w:ilvl="2" w:tplc="08130005" w:tentative="1">
      <w:start w:val="1"/>
      <w:numFmt w:val="bullet"/>
      <w:lvlText w:val=""/>
      <w:lvlJc w:val="left"/>
      <w:pPr>
        <w:ind w:left="4992" w:hanging="360"/>
      </w:pPr>
      <w:rPr>
        <w:rFonts w:ascii="Wingdings" w:hAnsi="Wingdings" w:hint="default"/>
      </w:rPr>
    </w:lvl>
    <w:lvl w:ilvl="3" w:tplc="08130001" w:tentative="1">
      <w:start w:val="1"/>
      <w:numFmt w:val="bullet"/>
      <w:lvlText w:val=""/>
      <w:lvlJc w:val="left"/>
      <w:pPr>
        <w:ind w:left="5712" w:hanging="360"/>
      </w:pPr>
      <w:rPr>
        <w:rFonts w:ascii="Symbol" w:hAnsi="Symbol" w:hint="default"/>
      </w:rPr>
    </w:lvl>
    <w:lvl w:ilvl="4" w:tplc="08130003" w:tentative="1">
      <w:start w:val="1"/>
      <w:numFmt w:val="bullet"/>
      <w:lvlText w:val="o"/>
      <w:lvlJc w:val="left"/>
      <w:pPr>
        <w:ind w:left="6432" w:hanging="360"/>
      </w:pPr>
      <w:rPr>
        <w:rFonts w:ascii="Courier New" w:hAnsi="Courier New" w:cs="Courier New" w:hint="default"/>
      </w:rPr>
    </w:lvl>
    <w:lvl w:ilvl="5" w:tplc="08130005" w:tentative="1">
      <w:start w:val="1"/>
      <w:numFmt w:val="bullet"/>
      <w:lvlText w:val=""/>
      <w:lvlJc w:val="left"/>
      <w:pPr>
        <w:ind w:left="7152" w:hanging="360"/>
      </w:pPr>
      <w:rPr>
        <w:rFonts w:ascii="Wingdings" w:hAnsi="Wingdings" w:hint="default"/>
      </w:rPr>
    </w:lvl>
    <w:lvl w:ilvl="6" w:tplc="08130001" w:tentative="1">
      <w:start w:val="1"/>
      <w:numFmt w:val="bullet"/>
      <w:lvlText w:val=""/>
      <w:lvlJc w:val="left"/>
      <w:pPr>
        <w:ind w:left="7872" w:hanging="360"/>
      </w:pPr>
      <w:rPr>
        <w:rFonts w:ascii="Symbol" w:hAnsi="Symbol" w:hint="default"/>
      </w:rPr>
    </w:lvl>
    <w:lvl w:ilvl="7" w:tplc="08130003" w:tentative="1">
      <w:start w:val="1"/>
      <w:numFmt w:val="bullet"/>
      <w:lvlText w:val="o"/>
      <w:lvlJc w:val="left"/>
      <w:pPr>
        <w:ind w:left="8592" w:hanging="360"/>
      </w:pPr>
      <w:rPr>
        <w:rFonts w:ascii="Courier New" w:hAnsi="Courier New" w:cs="Courier New" w:hint="default"/>
      </w:rPr>
    </w:lvl>
    <w:lvl w:ilvl="8" w:tplc="08130005" w:tentative="1">
      <w:start w:val="1"/>
      <w:numFmt w:val="bullet"/>
      <w:lvlText w:val=""/>
      <w:lvlJc w:val="left"/>
      <w:pPr>
        <w:ind w:left="9312"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B4"/>
    <w:rsid w:val="00010717"/>
    <w:rsid w:val="00016AD0"/>
    <w:rsid w:val="0002002E"/>
    <w:rsid w:val="00027D47"/>
    <w:rsid w:val="0005044C"/>
    <w:rsid w:val="000572BB"/>
    <w:rsid w:val="00063A50"/>
    <w:rsid w:val="00094E90"/>
    <w:rsid w:val="000A60CA"/>
    <w:rsid w:val="000B0F4E"/>
    <w:rsid w:val="000B3FBB"/>
    <w:rsid w:val="000B45A5"/>
    <w:rsid w:val="000B6C93"/>
    <w:rsid w:val="000D22A0"/>
    <w:rsid w:val="000E2C49"/>
    <w:rsid w:val="000F6891"/>
    <w:rsid w:val="00110C4D"/>
    <w:rsid w:val="001272D4"/>
    <w:rsid w:val="001332CD"/>
    <w:rsid w:val="00144A0F"/>
    <w:rsid w:val="001542FB"/>
    <w:rsid w:val="001640B1"/>
    <w:rsid w:val="00185E27"/>
    <w:rsid w:val="001A0847"/>
    <w:rsid w:val="001C08D0"/>
    <w:rsid w:val="001E4185"/>
    <w:rsid w:val="001F283F"/>
    <w:rsid w:val="002026A2"/>
    <w:rsid w:val="002051EE"/>
    <w:rsid w:val="00210ECD"/>
    <w:rsid w:val="00222CC0"/>
    <w:rsid w:val="002356AD"/>
    <w:rsid w:val="00254F67"/>
    <w:rsid w:val="00270F99"/>
    <w:rsid w:val="00292171"/>
    <w:rsid w:val="00294316"/>
    <w:rsid w:val="0029521D"/>
    <w:rsid w:val="002B3D31"/>
    <w:rsid w:val="002D494F"/>
    <w:rsid w:val="002D780A"/>
    <w:rsid w:val="002F3ED0"/>
    <w:rsid w:val="00323834"/>
    <w:rsid w:val="003333BF"/>
    <w:rsid w:val="00336981"/>
    <w:rsid w:val="00337E32"/>
    <w:rsid w:val="003422F8"/>
    <w:rsid w:val="0036787E"/>
    <w:rsid w:val="00385DB2"/>
    <w:rsid w:val="00385DC4"/>
    <w:rsid w:val="0039241D"/>
    <w:rsid w:val="003A2424"/>
    <w:rsid w:val="003A4CB4"/>
    <w:rsid w:val="003B20EA"/>
    <w:rsid w:val="003B30AE"/>
    <w:rsid w:val="003C7858"/>
    <w:rsid w:val="003D42EA"/>
    <w:rsid w:val="003D535C"/>
    <w:rsid w:val="003F16B1"/>
    <w:rsid w:val="003F2B85"/>
    <w:rsid w:val="003F5761"/>
    <w:rsid w:val="004111A9"/>
    <w:rsid w:val="0041360E"/>
    <w:rsid w:val="00416ACD"/>
    <w:rsid w:val="0042271E"/>
    <w:rsid w:val="00423BCA"/>
    <w:rsid w:val="00466A95"/>
    <w:rsid w:val="0049674B"/>
    <w:rsid w:val="00497292"/>
    <w:rsid w:val="004A3BDC"/>
    <w:rsid w:val="004B3B09"/>
    <w:rsid w:val="004D16CB"/>
    <w:rsid w:val="004D56AC"/>
    <w:rsid w:val="004E611D"/>
    <w:rsid w:val="004F1810"/>
    <w:rsid w:val="004F4476"/>
    <w:rsid w:val="004F697D"/>
    <w:rsid w:val="0050278B"/>
    <w:rsid w:val="00516DAB"/>
    <w:rsid w:val="00526285"/>
    <w:rsid w:val="00531766"/>
    <w:rsid w:val="005406F9"/>
    <w:rsid w:val="00545B4E"/>
    <w:rsid w:val="005479DE"/>
    <w:rsid w:val="005531C4"/>
    <w:rsid w:val="0055591C"/>
    <w:rsid w:val="00563931"/>
    <w:rsid w:val="00580A9E"/>
    <w:rsid w:val="00593776"/>
    <w:rsid w:val="005937C3"/>
    <w:rsid w:val="005A02CF"/>
    <w:rsid w:val="005A0600"/>
    <w:rsid w:val="005A6DB8"/>
    <w:rsid w:val="005D6EC0"/>
    <w:rsid w:val="005E1106"/>
    <w:rsid w:val="005E16F1"/>
    <w:rsid w:val="005F45B6"/>
    <w:rsid w:val="00613755"/>
    <w:rsid w:val="00620B6B"/>
    <w:rsid w:val="006234F7"/>
    <w:rsid w:val="00624D5C"/>
    <w:rsid w:val="00625877"/>
    <w:rsid w:val="00636563"/>
    <w:rsid w:val="0064311C"/>
    <w:rsid w:val="00644DD1"/>
    <w:rsid w:val="00647062"/>
    <w:rsid w:val="00647D49"/>
    <w:rsid w:val="006503E2"/>
    <w:rsid w:val="00665D9F"/>
    <w:rsid w:val="0067756F"/>
    <w:rsid w:val="00696713"/>
    <w:rsid w:val="006A2210"/>
    <w:rsid w:val="006A4ACB"/>
    <w:rsid w:val="006B0D73"/>
    <w:rsid w:val="006B0F14"/>
    <w:rsid w:val="006B6A69"/>
    <w:rsid w:val="006C44AF"/>
    <w:rsid w:val="006D2979"/>
    <w:rsid w:val="006D5999"/>
    <w:rsid w:val="006E3849"/>
    <w:rsid w:val="006E4B87"/>
    <w:rsid w:val="006E77C1"/>
    <w:rsid w:val="006F2F13"/>
    <w:rsid w:val="006F375E"/>
    <w:rsid w:val="006F3BF6"/>
    <w:rsid w:val="006F3FCF"/>
    <w:rsid w:val="006F5339"/>
    <w:rsid w:val="006F7B02"/>
    <w:rsid w:val="007007CE"/>
    <w:rsid w:val="00704AA3"/>
    <w:rsid w:val="00707FCC"/>
    <w:rsid w:val="00721FD6"/>
    <w:rsid w:val="00734CC9"/>
    <w:rsid w:val="00735F6E"/>
    <w:rsid w:val="007361B2"/>
    <w:rsid w:val="007665B0"/>
    <w:rsid w:val="00773BCA"/>
    <w:rsid w:val="0078371C"/>
    <w:rsid w:val="00790801"/>
    <w:rsid w:val="007B06B6"/>
    <w:rsid w:val="007B4101"/>
    <w:rsid w:val="007B4346"/>
    <w:rsid w:val="007D02D2"/>
    <w:rsid w:val="007F4383"/>
    <w:rsid w:val="007F73EE"/>
    <w:rsid w:val="00800E77"/>
    <w:rsid w:val="00815B5B"/>
    <w:rsid w:val="00825089"/>
    <w:rsid w:val="00846D66"/>
    <w:rsid w:val="00852350"/>
    <w:rsid w:val="00855F7A"/>
    <w:rsid w:val="00856981"/>
    <w:rsid w:val="008746B9"/>
    <w:rsid w:val="008757F2"/>
    <w:rsid w:val="00880690"/>
    <w:rsid w:val="0088249C"/>
    <w:rsid w:val="00883432"/>
    <w:rsid w:val="00894773"/>
    <w:rsid w:val="00897B00"/>
    <w:rsid w:val="008A1FB4"/>
    <w:rsid w:val="008F471D"/>
    <w:rsid w:val="009074F6"/>
    <w:rsid w:val="00911E21"/>
    <w:rsid w:val="00915C4D"/>
    <w:rsid w:val="00934907"/>
    <w:rsid w:val="00941040"/>
    <w:rsid w:val="009413F5"/>
    <w:rsid w:val="0094331B"/>
    <w:rsid w:val="00943FBD"/>
    <w:rsid w:val="009467DE"/>
    <w:rsid w:val="00956D91"/>
    <w:rsid w:val="009742E2"/>
    <w:rsid w:val="0097551B"/>
    <w:rsid w:val="009829A9"/>
    <w:rsid w:val="009912BE"/>
    <w:rsid w:val="009A20A1"/>
    <w:rsid w:val="009E4CD8"/>
    <w:rsid w:val="009E6484"/>
    <w:rsid w:val="009F0835"/>
    <w:rsid w:val="00A04C7F"/>
    <w:rsid w:val="00A15008"/>
    <w:rsid w:val="00A55C4A"/>
    <w:rsid w:val="00A76694"/>
    <w:rsid w:val="00A7724A"/>
    <w:rsid w:val="00A83BD5"/>
    <w:rsid w:val="00A852AA"/>
    <w:rsid w:val="00A952E0"/>
    <w:rsid w:val="00AC0017"/>
    <w:rsid w:val="00AC1B3B"/>
    <w:rsid w:val="00AD4EF7"/>
    <w:rsid w:val="00AF6001"/>
    <w:rsid w:val="00B05089"/>
    <w:rsid w:val="00B105EA"/>
    <w:rsid w:val="00B432A4"/>
    <w:rsid w:val="00B45C82"/>
    <w:rsid w:val="00B621A6"/>
    <w:rsid w:val="00B715CA"/>
    <w:rsid w:val="00B7521C"/>
    <w:rsid w:val="00BB2A7B"/>
    <w:rsid w:val="00BB4323"/>
    <w:rsid w:val="00BB6AD8"/>
    <w:rsid w:val="00BD00DA"/>
    <w:rsid w:val="00BD4B2B"/>
    <w:rsid w:val="00C01353"/>
    <w:rsid w:val="00C0547D"/>
    <w:rsid w:val="00C1162A"/>
    <w:rsid w:val="00C20AAE"/>
    <w:rsid w:val="00C32CAC"/>
    <w:rsid w:val="00C3375F"/>
    <w:rsid w:val="00C41035"/>
    <w:rsid w:val="00C64EA1"/>
    <w:rsid w:val="00C724BA"/>
    <w:rsid w:val="00C730D8"/>
    <w:rsid w:val="00C871D5"/>
    <w:rsid w:val="00C9365F"/>
    <w:rsid w:val="00CA3EC8"/>
    <w:rsid w:val="00CA4C06"/>
    <w:rsid w:val="00CB395F"/>
    <w:rsid w:val="00CD1B38"/>
    <w:rsid w:val="00CD7C08"/>
    <w:rsid w:val="00D043A6"/>
    <w:rsid w:val="00D115A4"/>
    <w:rsid w:val="00D123AF"/>
    <w:rsid w:val="00D47AB8"/>
    <w:rsid w:val="00D523FC"/>
    <w:rsid w:val="00D54AA4"/>
    <w:rsid w:val="00D5574C"/>
    <w:rsid w:val="00D57681"/>
    <w:rsid w:val="00D63C19"/>
    <w:rsid w:val="00D730ED"/>
    <w:rsid w:val="00D761EA"/>
    <w:rsid w:val="00D84098"/>
    <w:rsid w:val="00D87D4E"/>
    <w:rsid w:val="00DB597E"/>
    <w:rsid w:val="00DC6CCD"/>
    <w:rsid w:val="00DD53E5"/>
    <w:rsid w:val="00DF3FEB"/>
    <w:rsid w:val="00E01540"/>
    <w:rsid w:val="00E03579"/>
    <w:rsid w:val="00E071AC"/>
    <w:rsid w:val="00E27F4A"/>
    <w:rsid w:val="00E5522F"/>
    <w:rsid w:val="00E67BA6"/>
    <w:rsid w:val="00E74605"/>
    <w:rsid w:val="00E904BD"/>
    <w:rsid w:val="00EA5C3F"/>
    <w:rsid w:val="00EA5D07"/>
    <w:rsid w:val="00EB3F10"/>
    <w:rsid w:val="00EB530D"/>
    <w:rsid w:val="00ED494A"/>
    <w:rsid w:val="00ED5C0E"/>
    <w:rsid w:val="00EE0EB3"/>
    <w:rsid w:val="00EE7F4D"/>
    <w:rsid w:val="00EF12AC"/>
    <w:rsid w:val="00EF4C29"/>
    <w:rsid w:val="00F03254"/>
    <w:rsid w:val="00F36D43"/>
    <w:rsid w:val="00F46560"/>
    <w:rsid w:val="00F525E6"/>
    <w:rsid w:val="00F52EE1"/>
    <w:rsid w:val="00F624DF"/>
    <w:rsid w:val="00F82FCE"/>
    <w:rsid w:val="00F833DE"/>
    <w:rsid w:val="00F96272"/>
    <w:rsid w:val="00FB070B"/>
    <w:rsid w:val="00FB491D"/>
    <w:rsid w:val="00FB6046"/>
    <w:rsid w:val="00FC76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A5B4"/>
  <w15:chartTrackingRefBased/>
  <w15:docId w15:val="{DC76A87B-EDF7-4003-BBD5-26733B90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FB4"/>
  </w:style>
  <w:style w:type="paragraph" w:styleId="Kop1">
    <w:name w:val="heading 1"/>
    <w:basedOn w:val="Standaard"/>
    <w:next w:val="Standaard"/>
    <w:link w:val="Kop1Char"/>
    <w:uiPriority w:val="9"/>
    <w:qFormat/>
    <w:rsid w:val="00BD4B2B"/>
    <w:pPr>
      <w:keepNext/>
      <w:keepLines/>
      <w:spacing w:before="320" w:after="0" w:line="240" w:lineRule="auto"/>
      <w:outlineLvl w:val="0"/>
    </w:pPr>
    <w:rPr>
      <w:rFonts w:asciiTheme="majorHAnsi" w:eastAsiaTheme="majorEastAsia" w:hAnsiTheme="majorHAnsi" w:cstheme="majorBidi"/>
      <w:color w:val="419B96"/>
      <w:sz w:val="32"/>
      <w:szCs w:val="32"/>
      <w:lang w:val="nl-NL" w:eastAsia="nl-NL"/>
    </w:rPr>
  </w:style>
  <w:style w:type="paragraph" w:styleId="Kop2">
    <w:name w:val="heading 2"/>
    <w:basedOn w:val="Standaard"/>
    <w:next w:val="Standaard"/>
    <w:link w:val="Kop2Char"/>
    <w:uiPriority w:val="9"/>
    <w:semiHidden/>
    <w:unhideWhenUsed/>
    <w:qFormat/>
    <w:rsid w:val="008A1F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8A1FB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8A1FB4"/>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A1FB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8A1FB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8A1FB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8A1FB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8A1FB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ed Lijst,List Paragraph"/>
    <w:basedOn w:val="Standaard"/>
    <w:link w:val="LijstalineaChar"/>
    <w:uiPriority w:val="34"/>
    <w:qFormat/>
    <w:rsid w:val="008A1FB4"/>
    <w:pPr>
      <w:ind w:left="720"/>
      <w:contextualSpacing/>
    </w:pPr>
  </w:style>
  <w:style w:type="table" w:styleId="Tabelraster">
    <w:name w:val="Table Grid"/>
    <w:basedOn w:val="Standaardtabel"/>
    <w:uiPriority w:val="59"/>
    <w:rsid w:val="008A1FB4"/>
    <w:pPr>
      <w:spacing w:after="0" w:line="240" w:lineRule="auto"/>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A1FB4"/>
    <w:rPr>
      <w:b/>
      <w:bCs/>
    </w:rPr>
  </w:style>
  <w:style w:type="paragraph" w:styleId="Normaalweb">
    <w:name w:val="Normal (Web)"/>
    <w:basedOn w:val="Standaard"/>
    <w:uiPriority w:val="99"/>
    <w:unhideWhenUsed/>
    <w:rsid w:val="008A1FB4"/>
    <w:pPr>
      <w:spacing w:after="360" w:line="240" w:lineRule="auto"/>
    </w:pPr>
    <w:rPr>
      <w:rFonts w:ascii="Times New Roman" w:eastAsia="Times New Roman" w:hAnsi="Times New Roman" w:cs="Times New Roman"/>
      <w:sz w:val="24"/>
      <w:szCs w:val="24"/>
      <w:lang w:eastAsia="nl-BE"/>
    </w:rPr>
  </w:style>
  <w:style w:type="character" w:customStyle="1" w:styleId="LijstalineaChar">
    <w:name w:val="Lijstalinea Char"/>
    <w:aliases w:val="Bulleted Lijst Char,List Paragraph Char"/>
    <w:basedOn w:val="Standaardalinea-lettertype"/>
    <w:link w:val="Lijstalinea"/>
    <w:uiPriority w:val="34"/>
    <w:locked/>
    <w:rsid w:val="008A1FB4"/>
  </w:style>
  <w:style w:type="character" w:customStyle="1" w:styleId="Kop1Char">
    <w:name w:val="Kop 1 Char"/>
    <w:basedOn w:val="Standaardalinea-lettertype"/>
    <w:link w:val="Kop1"/>
    <w:uiPriority w:val="9"/>
    <w:rsid w:val="00BD4B2B"/>
    <w:rPr>
      <w:rFonts w:asciiTheme="majorHAnsi" w:eastAsiaTheme="majorEastAsia" w:hAnsiTheme="majorHAnsi" w:cstheme="majorBidi"/>
      <w:color w:val="419B96"/>
      <w:sz w:val="32"/>
      <w:szCs w:val="32"/>
      <w:lang w:val="nl-NL" w:eastAsia="nl-NL"/>
    </w:rPr>
  </w:style>
  <w:style w:type="character" w:customStyle="1" w:styleId="Kop2Char">
    <w:name w:val="Kop 2 Char"/>
    <w:basedOn w:val="Standaardalinea-lettertype"/>
    <w:link w:val="Kop2"/>
    <w:uiPriority w:val="9"/>
    <w:semiHidden/>
    <w:rsid w:val="008A1FB4"/>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8A1FB4"/>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8A1FB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A1FB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8A1FB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8A1FB4"/>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8A1FB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8A1FB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8A1FB4"/>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BD00DA"/>
    <w:pPr>
      <w:spacing w:after="0" w:line="240" w:lineRule="auto"/>
      <w:contextualSpacing/>
    </w:pPr>
    <w:rPr>
      <w:rFonts w:asciiTheme="majorHAnsi" w:eastAsiaTheme="majorEastAsia" w:hAnsiTheme="majorHAnsi" w:cstheme="majorBidi"/>
      <w:color w:val="4472C4" w:themeColor="accent1"/>
      <w:spacing w:val="-10"/>
      <w:sz w:val="44"/>
      <w:szCs w:val="44"/>
      <w:lang w:val="nl-NL" w:eastAsia="nl-NL"/>
    </w:rPr>
  </w:style>
  <w:style w:type="character" w:customStyle="1" w:styleId="TitelChar">
    <w:name w:val="Titel Char"/>
    <w:basedOn w:val="Standaardalinea-lettertype"/>
    <w:link w:val="Titel"/>
    <w:uiPriority w:val="10"/>
    <w:rsid w:val="00BD00DA"/>
    <w:rPr>
      <w:rFonts w:asciiTheme="majorHAnsi" w:eastAsiaTheme="majorEastAsia" w:hAnsiTheme="majorHAnsi" w:cstheme="majorBidi"/>
      <w:color w:val="4472C4" w:themeColor="accent1"/>
      <w:spacing w:val="-10"/>
      <w:sz w:val="44"/>
      <w:szCs w:val="44"/>
      <w:lang w:val="nl-NL" w:eastAsia="nl-NL"/>
    </w:rPr>
  </w:style>
  <w:style w:type="paragraph" w:styleId="Ondertitel">
    <w:name w:val="Subtitle"/>
    <w:basedOn w:val="Standaard"/>
    <w:next w:val="Standaard"/>
    <w:link w:val="OndertitelChar"/>
    <w:uiPriority w:val="11"/>
    <w:qFormat/>
    <w:rsid w:val="008A1FB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A1FB4"/>
    <w:rPr>
      <w:rFonts w:asciiTheme="majorHAnsi" w:eastAsiaTheme="majorEastAsia" w:hAnsiTheme="majorHAnsi" w:cstheme="majorBidi"/>
      <w:sz w:val="24"/>
      <w:szCs w:val="24"/>
    </w:rPr>
  </w:style>
  <w:style w:type="character" w:styleId="Nadruk">
    <w:name w:val="Emphasis"/>
    <w:basedOn w:val="Standaardalinea-lettertype"/>
    <w:uiPriority w:val="20"/>
    <w:qFormat/>
    <w:rsid w:val="008A1FB4"/>
    <w:rPr>
      <w:i/>
      <w:iCs/>
    </w:rPr>
  </w:style>
  <w:style w:type="paragraph" w:styleId="Geenafstand">
    <w:name w:val="No Spacing"/>
    <w:uiPriority w:val="1"/>
    <w:qFormat/>
    <w:rsid w:val="008A1FB4"/>
    <w:pPr>
      <w:spacing w:after="0" w:line="240" w:lineRule="auto"/>
    </w:pPr>
  </w:style>
  <w:style w:type="paragraph" w:styleId="Citaat">
    <w:name w:val="Quote"/>
    <w:basedOn w:val="Standaard"/>
    <w:next w:val="Standaard"/>
    <w:link w:val="CitaatChar"/>
    <w:uiPriority w:val="29"/>
    <w:qFormat/>
    <w:rsid w:val="008A1FB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A1FB4"/>
    <w:rPr>
      <w:i/>
      <w:iCs/>
      <w:color w:val="404040" w:themeColor="text1" w:themeTint="BF"/>
    </w:rPr>
  </w:style>
  <w:style w:type="paragraph" w:styleId="Duidelijkcitaat">
    <w:name w:val="Intense Quote"/>
    <w:basedOn w:val="Standaard"/>
    <w:next w:val="Standaard"/>
    <w:link w:val="DuidelijkcitaatChar"/>
    <w:uiPriority w:val="30"/>
    <w:qFormat/>
    <w:rsid w:val="008A1FB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8A1FB4"/>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8A1FB4"/>
    <w:rPr>
      <w:i/>
      <w:iCs/>
      <w:color w:val="404040" w:themeColor="text1" w:themeTint="BF"/>
    </w:rPr>
  </w:style>
  <w:style w:type="character" w:styleId="Intensievebenadrukking">
    <w:name w:val="Intense Emphasis"/>
    <w:basedOn w:val="Standaardalinea-lettertype"/>
    <w:uiPriority w:val="21"/>
    <w:qFormat/>
    <w:rsid w:val="008A1FB4"/>
    <w:rPr>
      <w:b/>
      <w:bCs/>
      <w:i/>
      <w:iCs/>
    </w:rPr>
  </w:style>
  <w:style w:type="character" w:styleId="Subtieleverwijzing">
    <w:name w:val="Subtle Reference"/>
    <w:basedOn w:val="Standaardalinea-lettertype"/>
    <w:uiPriority w:val="31"/>
    <w:qFormat/>
    <w:rsid w:val="008A1FB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A1FB4"/>
    <w:rPr>
      <w:b/>
      <w:bCs/>
      <w:smallCaps/>
      <w:spacing w:val="5"/>
      <w:u w:val="single"/>
    </w:rPr>
  </w:style>
  <w:style w:type="character" w:styleId="Titelvanboek">
    <w:name w:val="Book Title"/>
    <w:basedOn w:val="Standaardalinea-lettertype"/>
    <w:uiPriority w:val="33"/>
    <w:qFormat/>
    <w:rsid w:val="008A1FB4"/>
    <w:rPr>
      <w:b/>
      <w:bCs/>
      <w:smallCaps/>
    </w:rPr>
  </w:style>
  <w:style w:type="paragraph" w:styleId="Kopvaninhoudsopgave">
    <w:name w:val="TOC Heading"/>
    <w:basedOn w:val="Kop1"/>
    <w:next w:val="Standaard"/>
    <w:uiPriority w:val="39"/>
    <w:semiHidden/>
    <w:unhideWhenUsed/>
    <w:qFormat/>
    <w:rsid w:val="008A1FB4"/>
    <w:pPr>
      <w:outlineLvl w:val="9"/>
    </w:pPr>
  </w:style>
  <w:style w:type="character" w:styleId="Hyperlink">
    <w:name w:val="Hyperlink"/>
    <w:basedOn w:val="Standaardalinea-lettertype"/>
    <w:uiPriority w:val="99"/>
    <w:unhideWhenUsed/>
    <w:rsid w:val="00941040"/>
    <w:rPr>
      <w:color w:val="0000FF"/>
      <w:u w:val="single"/>
    </w:rPr>
  </w:style>
  <w:style w:type="paragraph" w:styleId="Ballontekst">
    <w:name w:val="Balloon Text"/>
    <w:basedOn w:val="Standaard"/>
    <w:link w:val="BallontekstChar"/>
    <w:uiPriority w:val="99"/>
    <w:semiHidden/>
    <w:unhideWhenUsed/>
    <w:rsid w:val="00144A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A0F"/>
    <w:rPr>
      <w:rFonts w:ascii="Segoe UI" w:hAnsi="Segoe UI" w:cs="Segoe UI"/>
      <w:sz w:val="18"/>
      <w:szCs w:val="18"/>
    </w:rPr>
  </w:style>
  <w:style w:type="character" w:styleId="Verwijzingopmerking">
    <w:name w:val="annotation reference"/>
    <w:basedOn w:val="Standaardalinea-lettertype"/>
    <w:uiPriority w:val="99"/>
    <w:semiHidden/>
    <w:unhideWhenUsed/>
    <w:rsid w:val="00144A0F"/>
    <w:rPr>
      <w:sz w:val="16"/>
      <w:szCs w:val="16"/>
    </w:rPr>
  </w:style>
  <w:style w:type="paragraph" w:styleId="Tekstopmerking">
    <w:name w:val="annotation text"/>
    <w:basedOn w:val="Standaard"/>
    <w:link w:val="TekstopmerkingChar"/>
    <w:uiPriority w:val="99"/>
    <w:semiHidden/>
    <w:unhideWhenUsed/>
    <w:rsid w:val="00144A0F"/>
    <w:pPr>
      <w:spacing w:line="240" w:lineRule="auto"/>
    </w:pPr>
  </w:style>
  <w:style w:type="character" w:customStyle="1" w:styleId="TekstopmerkingChar">
    <w:name w:val="Tekst opmerking Char"/>
    <w:basedOn w:val="Standaardalinea-lettertype"/>
    <w:link w:val="Tekstopmerking"/>
    <w:uiPriority w:val="99"/>
    <w:semiHidden/>
    <w:rsid w:val="00144A0F"/>
  </w:style>
  <w:style w:type="paragraph" w:styleId="Onderwerpvanopmerking">
    <w:name w:val="annotation subject"/>
    <w:basedOn w:val="Tekstopmerking"/>
    <w:next w:val="Tekstopmerking"/>
    <w:link w:val="OnderwerpvanopmerkingChar"/>
    <w:uiPriority w:val="99"/>
    <w:semiHidden/>
    <w:unhideWhenUsed/>
    <w:rsid w:val="00144A0F"/>
    <w:rPr>
      <w:b/>
      <w:bCs/>
    </w:rPr>
  </w:style>
  <w:style w:type="character" w:customStyle="1" w:styleId="OnderwerpvanopmerkingChar">
    <w:name w:val="Onderwerp van opmerking Char"/>
    <w:basedOn w:val="TekstopmerkingChar"/>
    <w:link w:val="Onderwerpvanopmerking"/>
    <w:uiPriority w:val="99"/>
    <w:semiHidden/>
    <w:rsid w:val="00144A0F"/>
    <w:rPr>
      <w:b/>
      <w:bCs/>
    </w:rPr>
  </w:style>
  <w:style w:type="character" w:styleId="GevolgdeHyperlink">
    <w:name w:val="FollowedHyperlink"/>
    <w:basedOn w:val="Standaardalinea-lettertype"/>
    <w:uiPriority w:val="99"/>
    <w:semiHidden/>
    <w:unhideWhenUsed/>
    <w:rsid w:val="00063A50"/>
    <w:rPr>
      <w:color w:val="954F72" w:themeColor="followedHyperlink"/>
      <w:u w:val="single"/>
    </w:rPr>
  </w:style>
  <w:style w:type="paragraph" w:styleId="Revisie">
    <w:name w:val="Revision"/>
    <w:hidden/>
    <w:uiPriority w:val="99"/>
    <w:semiHidden/>
    <w:rsid w:val="00A04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4542">
      <w:bodyDiv w:val="1"/>
      <w:marLeft w:val="0"/>
      <w:marRight w:val="0"/>
      <w:marTop w:val="0"/>
      <w:marBottom w:val="0"/>
      <w:divBdr>
        <w:top w:val="none" w:sz="0" w:space="0" w:color="auto"/>
        <w:left w:val="none" w:sz="0" w:space="0" w:color="auto"/>
        <w:bottom w:val="none" w:sz="0" w:space="0" w:color="auto"/>
        <w:right w:val="none" w:sz="0" w:space="0" w:color="auto"/>
      </w:divBdr>
    </w:div>
    <w:div w:id="824903781">
      <w:bodyDiv w:val="1"/>
      <w:marLeft w:val="0"/>
      <w:marRight w:val="0"/>
      <w:marTop w:val="0"/>
      <w:marBottom w:val="0"/>
      <w:divBdr>
        <w:top w:val="none" w:sz="0" w:space="0" w:color="auto"/>
        <w:left w:val="none" w:sz="0" w:space="0" w:color="auto"/>
        <w:bottom w:val="none" w:sz="0" w:space="0" w:color="auto"/>
        <w:right w:val="none" w:sz="0" w:space="0" w:color="auto"/>
      </w:divBdr>
    </w:div>
    <w:div w:id="1983925325">
      <w:bodyDiv w:val="1"/>
      <w:marLeft w:val="0"/>
      <w:marRight w:val="0"/>
      <w:marTop w:val="0"/>
      <w:marBottom w:val="0"/>
      <w:divBdr>
        <w:top w:val="none" w:sz="0" w:space="0" w:color="auto"/>
        <w:left w:val="none" w:sz="0" w:space="0" w:color="auto"/>
        <w:bottom w:val="none" w:sz="0" w:space="0" w:color="auto"/>
        <w:right w:val="none" w:sz="0" w:space="0" w:color="auto"/>
      </w:divBdr>
    </w:div>
    <w:div w:id="1993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8297c34a7aeee411156586ab52fdd196">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622fe9eccac3911064193de5b0fe391a"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F811-7597-4E80-8CBB-629C23C94002}">
  <ds:schemaRefs>
    <ds:schemaRef ds:uri="http://schemas.microsoft.com/sharepoint/v3/contenttype/forms"/>
  </ds:schemaRefs>
</ds:datastoreItem>
</file>

<file path=customXml/itemProps2.xml><?xml version="1.0" encoding="utf-8"?>
<ds:datastoreItem xmlns:ds="http://schemas.openxmlformats.org/officeDocument/2006/customXml" ds:itemID="{0560A933-621A-4305-9A22-D58CFBFAEB27}">
  <ds:schemaRefs>
    <ds:schemaRef ds:uri="http://purl.org/dc/elements/1.1/"/>
    <ds:schemaRef ds:uri="http://schemas.microsoft.com/office/2006/metadata/properties"/>
    <ds:schemaRef ds:uri="1cfc264e-087b-465b-a09f-914583c00984"/>
    <ds:schemaRef ds:uri="d14aafb2-6b43-418b-8a65-a97e77fd2c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C0AE7A-52AE-4678-8003-D7C887A1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9A6FF-62A2-469F-9796-17A362B4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Vaganée Guido</dc:creator>
  <cp:keywords/>
  <dc:description/>
  <cp:lastModifiedBy>Ryckaert Machteld</cp:lastModifiedBy>
  <cp:revision>2</cp:revision>
  <dcterms:created xsi:type="dcterms:W3CDTF">2020-11-18T09:56:00Z</dcterms:created>
  <dcterms:modified xsi:type="dcterms:W3CDTF">2020-11-18T09:56:00Z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y fmtid="{D5CDD505-2E9C-101B-9397-08002B2CF9AE}" pid="3" name="Inhoudelijke tags">
    <vt:lpwstr/>
  </property>
  <property fmtid="{D5CDD505-2E9C-101B-9397-08002B2CF9AE}" pid="4" name="ITV Document type">
    <vt:lpwstr/>
  </property>
  <property fmtid="{D5CDD505-2E9C-101B-9397-08002B2CF9AE}" pid="5" name="Opvolging SO update metadata">
    <vt:lpwstr>https://intervlaanderen.sharepoint.com/db/_layouts/15/wrkstat.aspx?List=028960dc-e090-4128-927c-902dc4d005e7&amp;WorkflowInstanceName=e4205a6c-bb74-4394-97a7-593b3f8f01ab, Stage 1</vt:lpwstr>
  </property>
</Properties>
</file>