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95"/>
        <w:gridCol w:w="141"/>
        <w:gridCol w:w="284"/>
        <w:gridCol w:w="425"/>
        <w:gridCol w:w="142"/>
        <w:gridCol w:w="709"/>
        <w:gridCol w:w="2608"/>
        <w:gridCol w:w="284"/>
        <w:gridCol w:w="1842"/>
      </w:tblGrid>
      <w:tr w:rsidR="00DF787F" w:rsidRPr="003D114E" w14:paraId="504CF9FB" w14:textId="77777777" w:rsidTr="005C3518">
        <w:trPr>
          <w:trHeight w:val="340"/>
        </w:trPr>
        <w:tc>
          <w:tcPr>
            <w:tcW w:w="397" w:type="dxa"/>
            <w:tcBorders>
              <w:top w:val="nil"/>
              <w:left w:val="nil"/>
              <w:bottom w:val="nil"/>
              <w:right w:val="nil"/>
            </w:tcBorders>
            <w:shd w:val="clear" w:color="auto" w:fill="auto"/>
          </w:tcPr>
          <w:p w14:paraId="504CF9F8" w14:textId="77777777" w:rsidR="00DF787F" w:rsidRPr="00D3255C" w:rsidRDefault="00DF787F" w:rsidP="00A767FB">
            <w:pPr>
              <w:pStyle w:val="leeg"/>
              <w:jc w:val="both"/>
            </w:pPr>
          </w:p>
        </w:tc>
        <w:tc>
          <w:tcPr>
            <w:tcW w:w="8024" w:type="dxa"/>
            <w:gridSpan w:val="9"/>
            <w:tcBorders>
              <w:top w:val="nil"/>
              <w:left w:val="nil"/>
              <w:bottom w:val="nil"/>
              <w:right w:val="nil"/>
            </w:tcBorders>
            <w:shd w:val="clear" w:color="auto" w:fill="auto"/>
          </w:tcPr>
          <w:p w14:paraId="504CF9F9" w14:textId="11B43DB8" w:rsidR="00DF787F" w:rsidRPr="002230A4" w:rsidRDefault="005C5301" w:rsidP="00A767FB">
            <w:pPr>
              <w:pStyle w:val="Titel"/>
              <w:framePr w:wrap="around"/>
              <w:ind w:left="29"/>
              <w:jc w:val="both"/>
              <w:rPr>
                <w:color w:val="auto"/>
                <w:sz w:val="36"/>
                <w:szCs w:val="36"/>
              </w:rPr>
            </w:pPr>
            <w:r>
              <w:rPr>
                <w:color w:val="auto"/>
                <w:sz w:val="36"/>
                <w:szCs w:val="36"/>
              </w:rPr>
              <w:t>Aanvraag technische uitvoerbaarheid differentiëring van gemeentelijke opcentiemen</w:t>
            </w:r>
            <w:r w:rsidR="006524A7">
              <w:rPr>
                <w:color w:val="auto"/>
                <w:sz w:val="36"/>
                <w:szCs w:val="36"/>
              </w:rPr>
              <w:t xml:space="preserve"> </w:t>
            </w:r>
          </w:p>
        </w:tc>
        <w:tc>
          <w:tcPr>
            <w:tcW w:w="1842" w:type="dxa"/>
            <w:tcBorders>
              <w:top w:val="nil"/>
              <w:left w:val="nil"/>
              <w:bottom w:val="nil"/>
              <w:right w:val="nil"/>
            </w:tcBorders>
            <w:shd w:val="clear" w:color="auto" w:fill="auto"/>
          </w:tcPr>
          <w:p w14:paraId="504CF9FA" w14:textId="1F116B15" w:rsidR="00DF787F" w:rsidRPr="003D114E" w:rsidRDefault="00D02C84" w:rsidP="006F5E5D">
            <w:pPr>
              <w:pStyle w:val="rechts"/>
              <w:ind w:left="29"/>
              <w:rPr>
                <w:sz w:val="12"/>
                <w:szCs w:val="12"/>
              </w:rPr>
            </w:pPr>
            <w:r>
              <w:rPr>
                <w:sz w:val="12"/>
                <w:szCs w:val="12"/>
              </w:rPr>
              <w:t>VLABEL-</w:t>
            </w:r>
            <w:r w:rsidR="00C70CA0">
              <w:rPr>
                <w:sz w:val="12"/>
                <w:szCs w:val="12"/>
              </w:rPr>
              <w:t>2</w:t>
            </w:r>
            <w:r>
              <w:rPr>
                <w:sz w:val="12"/>
                <w:szCs w:val="12"/>
              </w:rPr>
              <w:t>1-</w:t>
            </w:r>
            <w:r w:rsidR="00C70CA0">
              <w:rPr>
                <w:sz w:val="12"/>
                <w:szCs w:val="12"/>
              </w:rPr>
              <w:t>20</w:t>
            </w:r>
            <w:r w:rsidR="006F5E5D">
              <w:rPr>
                <w:sz w:val="12"/>
                <w:szCs w:val="12"/>
              </w:rPr>
              <w:t>0527</w:t>
            </w:r>
          </w:p>
        </w:tc>
      </w:tr>
      <w:tr w:rsidR="003C34C3" w:rsidRPr="003D114E" w14:paraId="504CF9FE" w14:textId="77777777" w:rsidTr="005C3518">
        <w:trPr>
          <w:trHeight w:hRule="exact" w:val="397"/>
        </w:trPr>
        <w:tc>
          <w:tcPr>
            <w:tcW w:w="397" w:type="dxa"/>
            <w:tcBorders>
              <w:top w:val="nil"/>
              <w:left w:val="nil"/>
              <w:bottom w:val="nil"/>
              <w:right w:val="nil"/>
            </w:tcBorders>
            <w:shd w:val="clear" w:color="auto" w:fill="auto"/>
          </w:tcPr>
          <w:p w14:paraId="504CF9FC" w14:textId="77777777" w:rsidR="003C34C3" w:rsidRPr="003D114E" w:rsidRDefault="003C34C3" w:rsidP="00A767FB">
            <w:pPr>
              <w:pStyle w:val="leeg"/>
              <w:jc w:val="both"/>
            </w:pPr>
          </w:p>
        </w:tc>
        <w:tc>
          <w:tcPr>
            <w:tcW w:w="9866" w:type="dxa"/>
            <w:gridSpan w:val="10"/>
            <w:tcBorders>
              <w:top w:val="nil"/>
              <w:left w:val="nil"/>
              <w:bottom w:val="nil"/>
              <w:right w:val="nil"/>
            </w:tcBorders>
            <w:shd w:val="clear" w:color="auto" w:fill="auto"/>
          </w:tcPr>
          <w:p w14:paraId="504CF9FD" w14:textId="77777777" w:rsidR="003C34C3" w:rsidRPr="003D114E" w:rsidRDefault="003C34C3" w:rsidP="00A767FB">
            <w:pPr>
              <w:pStyle w:val="streepjes"/>
              <w:tabs>
                <w:tab w:val="left" w:pos="153"/>
              </w:tabs>
              <w:ind w:left="29"/>
              <w:jc w:val="both"/>
              <w:rPr>
                <w:color w:val="FFFFFF" w:themeColor="background1"/>
              </w:rPr>
            </w:pPr>
            <w:r w:rsidRPr="003D114E">
              <w:t>/////////////////////////////////////////////////////////////////////////////////////////////////////////////////////////////////////////////////////////////</w:t>
            </w:r>
          </w:p>
        </w:tc>
      </w:tr>
      <w:tr w:rsidR="003C34C3" w:rsidRPr="003D114E" w14:paraId="504CFA12" w14:textId="77777777" w:rsidTr="005C3518">
        <w:trPr>
          <w:trHeight w:val="340"/>
        </w:trPr>
        <w:tc>
          <w:tcPr>
            <w:tcW w:w="397" w:type="dxa"/>
            <w:vMerge w:val="restart"/>
            <w:tcBorders>
              <w:top w:val="nil"/>
              <w:left w:val="nil"/>
              <w:right w:val="nil"/>
            </w:tcBorders>
            <w:shd w:val="clear" w:color="auto" w:fill="auto"/>
          </w:tcPr>
          <w:p w14:paraId="504CFA09" w14:textId="77777777" w:rsidR="003C34C3" w:rsidRPr="003D114E" w:rsidRDefault="003C34C3" w:rsidP="00A767FB">
            <w:pPr>
              <w:pStyle w:val="leeg"/>
              <w:jc w:val="both"/>
            </w:pPr>
          </w:p>
        </w:tc>
        <w:tc>
          <w:tcPr>
            <w:tcW w:w="7740" w:type="dxa"/>
            <w:gridSpan w:val="8"/>
            <w:vMerge w:val="restart"/>
            <w:tcBorders>
              <w:top w:val="nil"/>
              <w:left w:val="nil"/>
              <w:right w:val="nil"/>
            </w:tcBorders>
            <w:shd w:val="clear" w:color="auto" w:fill="auto"/>
          </w:tcPr>
          <w:p w14:paraId="504CFA0A" w14:textId="0F5217FA" w:rsidR="003C34C3" w:rsidRPr="003D114E" w:rsidRDefault="00C150E0" w:rsidP="00C150E0">
            <w:pPr>
              <w:jc w:val="both"/>
            </w:pPr>
            <w:r>
              <w:t xml:space="preserve"> </w:t>
            </w:r>
            <w:r w:rsidR="000C6C67">
              <w:t>Vlaamse Belastingdienst</w:t>
            </w:r>
          </w:p>
          <w:p w14:paraId="504CFA0B" w14:textId="4E1FEB87" w:rsidR="003C34C3" w:rsidRPr="003D114E" w:rsidRDefault="000C6C67" w:rsidP="00A767FB">
            <w:pPr>
              <w:ind w:left="29"/>
              <w:jc w:val="both"/>
              <w:rPr>
                <w:rStyle w:val="Zwaar"/>
              </w:rPr>
            </w:pPr>
            <w:r>
              <w:rPr>
                <w:rStyle w:val="Zwaar"/>
              </w:rPr>
              <w:t>Onroerende Voorheffing</w:t>
            </w:r>
          </w:p>
          <w:p w14:paraId="504CFA0C" w14:textId="011BFC46" w:rsidR="003C34C3" w:rsidRPr="003D114E" w:rsidRDefault="000C6C67" w:rsidP="00A767FB">
            <w:pPr>
              <w:ind w:left="29"/>
              <w:jc w:val="both"/>
            </w:pPr>
            <w:r>
              <w:t>Vaarts</w:t>
            </w:r>
            <w:r w:rsidR="003C34C3" w:rsidRPr="003D114E">
              <w:t xml:space="preserve">traat </w:t>
            </w:r>
            <w:r>
              <w:t>16</w:t>
            </w:r>
            <w:r w:rsidR="003C34C3" w:rsidRPr="003D114E">
              <w:t xml:space="preserve">, </w:t>
            </w:r>
            <w:r>
              <w:t>93</w:t>
            </w:r>
            <w:r w:rsidR="003C34C3" w:rsidRPr="003D114E">
              <w:t xml:space="preserve">00 </w:t>
            </w:r>
            <w:r>
              <w:t>AALST</w:t>
            </w:r>
          </w:p>
          <w:p w14:paraId="50A59F68" w14:textId="7A5AFABD" w:rsidR="006F5E5D" w:rsidRPr="00FA6261" w:rsidRDefault="00C150E0" w:rsidP="006F5E5D">
            <w:r>
              <w:t xml:space="preserve"> </w:t>
            </w:r>
            <w:r w:rsidR="006F5E5D" w:rsidRPr="003E112E">
              <w:t>Bel het nummer 1700 elke werkdag van 9 tot 19 uur</w:t>
            </w:r>
          </w:p>
          <w:p w14:paraId="5535D36A" w14:textId="77777777" w:rsidR="006F5E5D" w:rsidRPr="006F5E5D" w:rsidRDefault="006F5E5D" w:rsidP="006F5E5D">
            <w:pPr>
              <w:ind w:left="29"/>
              <w:jc w:val="both"/>
              <w:rPr>
                <w:rStyle w:val="Hyperlink"/>
              </w:rPr>
            </w:pPr>
            <w:r w:rsidRPr="00A9096B">
              <w:t xml:space="preserve">Stuur een e-mail naar </w:t>
            </w:r>
            <w:hyperlink r:id="rId12" w:history="1">
              <w:r w:rsidRPr="006F5E5D">
                <w:rPr>
                  <w:rStyle w:val="Hyperlink"/>
                </w:rPr>
                <w:t>differentiatie@vlaanderen.be</w:t>
              </w:r>
            </w:hyperlink>
          </w:p>
          <w:p w14:paraId="504CFA0F" w14:textId="364E75C1" w:rsidR="006F5E5D" w:rsidRPr="00BB0094" w:rsidRDefault="00BF4C1A" w:rsidP="006F5E5D">
            <w:pPr>
              <w:ind w:left="29"/>
              <w:jc w:val="both"/>
              <w:rPr>
                <w:b/>
              </w:rPr>
            </w:pPr>
            <w:hyperlink r:id="rId13" w:history="1">
              <w:r w:rsidRPr="00BB0094">
                <w:rPr>
                  <w:rStyle w:val="Hyperlink"/>
                  <w:b/>
                </w:rPr>
                <w:t>www.vlaanderen.be/differentiering-opcentiemen-onroerende-voorheffing</w:t>
              </w:r>
            </w:hyperlink>
          </w:p>
        </w:tc>
        <w:tc>
          <w:tcPr>
            <w:tcW w:w="2126" w:type="dxa"/>
            <w:gridSpan w:val="2"/>
            <w:tcBorders>
              <w:top w:val="nil"/>
              <w:left w:val="nil"/>
              <w:bottom w:val="single" w:sz="4" w:space="0" w:color="auto"/>
              <w:right w:val="nil"/>
            </w:tcBorders>
            <w:shd w:val="clear" w:color="auto" w:fill="auto"/>
          </w:tcPr>
          <w:p w14:paraId="504CFA10" w14:textId="77777777" w:rsidR="003C34C3" w:rsidRPr="003D114E" w:rsidRDefault="003C34C3" w:rsidP="007E0970">
            <w:pPr>
              <w:pStyle w:val="rechts"/>
              <w:ind w:left="29"/>
              <w:jc w:val="left"/>
              <w:rPr>
                <w:i/>
              </w:rPr>
            </w:pPr>
            <w:r w:rsidRPr="003D114E">
              <w:rPr>
                <w:i/>
              </w:rPr>
              <w:t>In te vullen door de behandelende afdeling</w:t>
            </w:r>
          </w:p>
          <w:p w14:paraId="504CFA11" w14:textId="77777777" w:rsidR="003C34C3" w:rsidRPr="003D114E" w:rsidRDefault="003C34C3" w:rsidP="00A767FB">
            <w:pPr>
              <w:pStyle w:val="rechts"/>
              <w:ind w:left="29"/>
              <w:jc w:val="both"/>
            </w:pPr>
            <w:r w:rsidRPr="003D114E">
              <w:t>ontvangstdatum</w:t>
            </w:r>
          </w:p>
        </w:tc>
      </w:tr>
      <w:tr w:rsidR="003C34C3" w:rsidRPr="003D114E" w14:paraId="504CFA16" w14:textId="77777777" w:rsidTr="005C3518">
        <w:trPr>
          <w:trHeight w:val="491"/>
        </w:trPr>
        <w:tc>
          <w:tcPr>
            <w:tcW w:w="397" w:type="dxa"/>
            <w:vMerge/>
            <w:tcBorders>
              <w:left w:val="nil"/>
              <w:right w:val="nil"/>
            </w:tcBorders>
            <w:shd w:val="clear" w:color="auto" w:fill="auto"/>
          </w:tcPr>
          <w:p w14:paraId="504CFA13" w14:textId="55066229" w:rsidR="003C34C3" w:rsidRPr="003D114E" w:rsidRDefault="003C34C3" w:rsidP="00A767FB">
            <w:pPr>
              <w:pStyle w:val="nummersvragen"/>
              <w:framePr w:hSpace="0" w:wrap="auto" w:vAnchor="margin" w:xAlign="left" w:yAlign="inline"/>
              <w:suppressOverlap w:val="0"/>
              <w:jc w:val="both"/>
            </w:pPr>
          </w:p>
        </w:tc>
        <w:tc>
          <w:tcPr>
            <w:tcW w:w="7740" w:type="dxa"/>
            <w:gridSpan w:val="8"/>
            <w:vMerge/>
            <w:tcBorders>
              <w:left w:val="nil"/>
              <w:right w:val="single" w:sz="4" w:space="0" w:color="auto"/>
            </w:tcBorders>
            <w:shd w:val="clear" w:color="auto" w:fill="auto"/>
          </w:tcPr>
          <w:p w14:paraId="504CFA14" w14:textId="77777777" w:rsidR="003C34C3" w:rsidRPr="003D114E" w:rsidRDefault="003C34C3" w:rsidP="00A767FB">
            <w:pPr>
              <w:ind w:left="29"/>
              <w:jc w:val="both"/>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04CFA15" w14:textId="77777777" w:rsidR="003C34C3" w:rsidRPr="007D58A4" w:rsidRDefault="003C34C3" w:rsidP="00A767FB">
            <w:pPr>
              <w:jc w:val="both"/>
            </w:pPr>
          </w:p>
        </w:tc>
      </w:tr>
      <w:tr w:rsidR="003C34C3" w:rsidRPr="003D114E" w14:paraId="504CFA1A" w14:textId="77777777" w:rsidTr="005C3518">
        <w:trPr>
          <w:trHeight w:val="89"/>
        </w:trPr>
        <w:tc>
          <w:tcPr>
            <w:tcW w:w="397" w:type="dxa"/>
            <w:vMerge/>
            <w:tcBorders>
              <w:left w:val="nil"/>
              <w:bottom w:val="nil"/>
              <w:right w:val="nil"/>
            </w:tcBorders>
            <w:shd w:val="clear" w:color="auto" w:fill="auto"/>
          </w:tcPr>
          <w:p w14:paraId="504CFA17" w14:textId="77777777" w:rsidR="003C34C3" w:rsidRPr="003D114E" w:rsidRDefault="003C34C3" w:rsidP="00A767FB">
            <w:pPr>
              <w:pStyle w:val="nummersvragen"/>
              <w:framePr w:hSpace="0" w:wrap="auto" w:vAnchor="margin" w:xAlign="left" w:yAlign="inline"/>
              <w:suppressOverlap w:val="0"/>
              <w:jc w:val="both"/>
            </w:pPr>
          </w:p>
        </w:tc>
        <w:tc>
          <w:tcPr>
            <w:tcW w:w="7740" w:type="dxa"/>
            <w:gridSpan w:val="8"/>
            <w:vMerge/>
            <w:tcBorders>
              <w:left w:val="nil"/>
              <w:bottom w:val="nil"/>
              <w:right w:val="nil"/>
            </w:tcBorders>
            <w:shd w:val="clear" w:color="auto" w:fill="auto"/>
          </w:tcPr>
          <w:p w14:paraId="504CFA18" w14:textId="77777777" w:rsidR="003C34C3" w:rsidRPr="003D114E" w:rsidRDefault="003C34C3" w:rsidP="00A767FB">
            <w:pPr>
              <w:ind w:left="29"/>
              <w:jc w:val="both"/>
            </w:pPr>
          </w:p>
        </w:tc>
        <w:tc>
          <w:tcPr>
            <w:tcW w:w="2126" w:type="dxa"/>
            <w:gridSpan w:val="2"/>
            <w:tcBorders>
              <w:top w:val="single" w:sz="4" w:space="0" w:color="auto"/>
              <w:left w:val="nil"/>
              <w:bottom w:val="nil"/>
              <w:right w:val="nil"/>
            </w:tcBorders>
            <w:shd w:val="clear" w:color="auto" w:fill="auto"/>
          </w:tcPr>
          <w:p w14:paraId="504CFA19" w14:textId="77777777" w:rsidR="003C34C3" w:rsidRPr="003D114E" w:rsidRDefault="003C34C3" w:rsidP="00A767FB">
            <w:pPr>
              <w:pStyle w:val="rechts"/>
              <w:ind w:left="29"/>
              <w:jc w:val="both"/>
              <w:rPr>
                <w:i/>
              </w:rPr>
            </w:pPr>
          </w:p>
        </w:tc>
      </w:tr>
      <w:tr w:rsidR="003C34C3" w:rsidRPr="003D114E" w14:paraId="504CFA84" w14:textId="77777777" w:rsidTr="005C3518">
        <w:trPr>
          <w:trHeight w:val="340"/>
        </w:trPr>
        <w:tc>
          <w:tcPr>
            <w:tcW w:w="397" w:type="dxa"/>
            <w:tcBorders>
              <w:top w:val="nil"/>
              <w:left w:val="nil"/>
              <w:bottom w:val="nil"/>
              <w:right w:val="nil"/>
            </w:tcBorders>
            <w:shd w:val="clear" w:color="auto" w:fill="auto"/>
          </w:tcPr>
          <w:p w14:paraId="504CFA81" w14:textId="77777777" w:rsidR="003C34C3" w:rsidRPr="002B4E40" w:rsidRDefault="003C34C3" w:rsidP="00A767FB">
            <w:pPr>
              <w:pStyle w:val="leeg"/>
              <w:jc w:val="both"/>
              <w:rPr>
                <w:lang w:val="en-US"/>
              </w:rPr>
            </w:pPr>
          </w:p>
        </w:tc>
        <w:tc>
          <w:tcPr>
            <w:tcW w:w="9866" w:type="dxa"/>
            <w:gridSpan w:val="10"/>
            <w:tcBorders>
              <w:top w:val="nil"/>
              <w:left w:val="nil"/>
              <w:bottom w:val="nil"/>
              <w:right w:val="nil"/>
            </w:tcBorders>
            <w:shd w:val="clear" w:color="auto" w:fill="auto"/>
          </w:tcPr>
          <w:p w14:paraId="504CFA82" w14:textId="03A782DB" w:rsidR="003C34C3" w:rsidRPr="0039401E" w:rsidRDefault="000C6C67" w:rsidP="007E0970">
            <w:pPr>
              <w:pStyle w:val="Aanwijzing"/>
              <w:spacing w:after="60"/>
              <w:rPr>
                <w:rStyle w:val="Nadruk"/>
                <w:b/>
                <w:bCs w:val="0"/>
                <w:i/>
                <w:iCs w:val="0"/>
              </w:rPr>
            </w:pPr>
            <w:r>
              <w:rPr>
                <w:rStyle w:val="Nadruk"/>
                <w:b/>
                <w:i/>
                <w:iCs w:val="0"/>
              </w:rPr>
              <w:t>Waarvoor dient dit formulier</w:t>
            </w:r>
            <w:r w:rsidR="00BC03D4">
              <w:rPr>
                <w:rStyle w:val="Nadruk"/>
                <w:b/>
                <w:i/>
                <w:iCs w:val="0"/>
              </w:rPr>
              <w:t>?</w:t>
            </w:r>
          </w:p>
          <w:p w14:paraId="024D799F" w14:textId="3A24B435" w:rsidR="00E95B3F" w:rsidRPr="00E95B3F" w:rsidRDefault="00E95B3F" w:rsidP="00E95B3F">
            <w:pPr>
              <w:pStyle w:val="Aanwijzing"/>
              <w:spacing w:after="60"/>
              <w:rPr>
                <w:iCs/>
              </w:rPr>
            </w:pPr>
            <w:r w:rsidRPr="00E95B3F">
              <w:rPr>
                <w:iCs/>
              </w:rPr>
              <w:t xml:space="preserve">Dit formulier is enkel bestemd voor de lokale overheden (steden en gemeenten). Hiermee vraagt </w:t>
            </w:r>
            <w:r>
              <w:rPr>
                <w:iCs/>
              </w:rPr>
              <w:t>een</w:t>
            </w:r>
            <w:r w:rsidRPr="00E95B3F">
              <w:rPr>
                <w:iCs/>
              </w:rPr>
              <w:t xml:space="preserve"> lokale overheid advies aan de Vlaamse Belastingdienst </w:t>
            </w:r>
            <w:r>
              <w:rPr>
                <w:iCs/>
              </w:rPr>
              <w:t>over de technische uitvoerbaarheid van</w:t>
            </w:r>
            <w:r w:rsidRPr="00E95B3F">
              <w:rPr>
                <w:iCs/>
              </w:rPr>
              <w:t xml:space="preserve"> de door haar gewenste differentiëring van opcentiem</w:t>
            </w:r>
            <w:r>
              <w:rPr>
                <w:iCs/>
              </w:rPr>
              <w:t>en op de onroerende voorheffing</w:t>
            </w:r>
            <w:r w:rsidRPr="00E95B3F">
              <w:rPr>
                <w:iCs/>
              </w:rPr>
              <w:t>.</w:t>
            </w:r>
          </w:p>
          <w:p w14:paraId="713F8D3E" w14:textId="77777777" w:rsidR="00E95B3F" w:rsidRPr="00E95B3F" w:rsidRDefault="00E95B3F" w:rsidP="00E95B3F">
            <w:pPr>
              <w:pStyle w:val="Aanwijzing"/>
              <w:spacing w:after="60"/>
              <w:rPr>
                <w:iCs/>
              </w:rPr>
            </w:pPr>
            <w:r w:rsidRPr="00E95B3F">
              <w:rPr>
                <w:iCs/>
              </w:rPr>
              <w:t>Het technisch advies is nodig omdat de sterk geautomatiseerde inning van de onroerende voorheffing voor rekening van het Vlaams Gewest, de provincies en de lokale overheden niet gehinderd mag worden.</w:t>
            </w:r>
          </w:p>
          <w:p w14:paraId="49572CC4" w14:textId="0AB83203" w:rsidR="004A3AE6" w:rsidRDefault="004A3AE6" w:rsidP="007E0970">
            <w:pPr>
              <w:pStyle w:val="Aanwijzing"/>
              <w:spacing w:after="60"/>
              <w:rPr>
                <w:lang w:val="nl-NL"/>
              </w:rPr>
            </w:pPr>
            <w:r>
              <w:t xml:space="preserve">De mogelijkheid tot differentiëring is bepaald </w:t>
            </w:r>
            <w:r w:rsidRPr="00093908">
              <w:rPr>
                <w:lang w:val="nl-NL"/>
              </w:rPr>
              <w:t xml:space="preserve">in artikel 41, derde lid, van het </w:t>
            </w:r>
            <w:r w:rsidR="00E21C88">
              <w:rPr>
                <w:lang w:val="nl-NL"/>
              </w:rPr>
              <w:t>d</w:t>
            </w:r>
            <w:r w:rsidRPr="00093908">
              <w:rPr>
                <w:lang w:val="nl-NL"/>
              </w:rPr>
              <w:t>ecreet van 22 december 2017 over het lokaal bestuur</w:t>
            </w:r>
            <w:r>
              <w:rPr>
                <w:lang w:val="nl-NL"/>
              </w:rPr>
              <w:t xml:space="preserve">. </w:t>
            </w:r>
            <w:r w:rsidR="00D5707B">
              <w:rPr>
                <w:iCs/>
              </w:rPr>
              <w:t>I</w:t>
            </w:r>
            <w:r>
              <w:rPr>
                <w:lang w:val="nl-NL"/>
              </w:rPr>
              <w:t>n artikel 3.1.0.0.6</w:t>
            </w:r>
            <w:r w:rsidR="006524A7">
              <w:rPr>
                <w:lang w:val="nl-NL"/>
              </w:rPr>
              <w:t xml:space="preserve"> </w:t>
            </w:r>
            <w:r>
              <w:rPr>
                <w:lang w:val="nl-NL"/>
              </w:rPr>
              <w:t>van het Besluit Vlaamse Codex Fiscaliteit van 20 december 2013</w:t>
            </w:r>
            <w:r w:rsidR="00D5707B">
              <w:rPr>
                <w:lang w:val="nl-NL"/>
              </w:rPr>
              <w:t xml:space="preserve"> is d</w:t>
            </w:r>
            <w:r>
              <w:rPr>
                <w:lang w:val="nl-NL"/>
              </w:rPr>
              <w:t>e procedure voor de aanvraag van een advies technische uitvoerbaarheid geregeld</w:t>
            </w:r>
            <w:r w:rsidR="00D5707B">
              <w:rPr>
                <w:lang w:val="nl-NL"/>
              </w:rPr>
              <w:t>.</w:t>
            </w:r>
          </w:p>
          <w:p w14:paraId="67FAB12C" w14:textId="6F9793B8" w:rsidR="001C15DB" w:rsidRPr="007E0970" w:rsidRDefault="001C15DB" w:rsidP="00B319CD">
            <w:pPr>
              <w:pStyle w:val="Aanwijzing"/>
              <w:spacing w:before="240" w:after="60"/>
              <w:rPr>
                <w:rStyle w:val="Nadruk"/>
                <w:b/>
                <w:bCs w:val="0"/>
                <w:i/>
                <w:iCs w:val="0"/>
              </w:rPr>
            </w:pPr>
            <w:r w:rsidRPr="007E0970">
              <w:rPr>
                <w:rStyle w:val="Nadruk"/>
                <w:b/>
                <w:i/>
                <w:iCs w:val="0"/>
              </w:rPr>
              <w:t>Wat is differentiëring</w:t>
            </w:r>
            <w:r>
              <w:rPr>
                <w:rStyle w:val="Nadruk"/>
                <w:b/>
                <w:i/>
                <w:iCs w:val="0"/>
              </w:rPr>
              <w:t xml:space="preserve"> van opcentiemen</w:t>
            </w:r>
            <w:r w:rsidRPr="007E0970">
              <w:rPr>
                <w:rStyle w:val="Nadruk"/>
                <w:b/>
                <w:i/>
                <w:iCs w:val="0"/>
              </w:rPr>
              <w:t>?</w:t>
            </w:r>
          </w:p>
          <w:p w14:paraId="5A8E7F5F" w14:textId="77777777" w:rsidR="001C15DB" w:rsidRPr="001C15DB" w:rsidRDefault="001C15DB" w:rsidP="001C15DB">
            <w:pPr>
              <w:pStyle w:val="Aanwijzing"/>
              <w:spacing w:after="60"/>
              <w:rPr>
                <w:iCs/>
              </w:rPr>
            </w:pPr>
            <w:r w:rsidRPr="001C15DB">
              <w:rPr>
                <w:iCs/>
              </w:rPr>
              <w:t>Door differentiëring van de opcentiemen kunnen verschillende tarieven, vrijstellingen of verminderingen op het grondgebied van dezelfde lokale overheid toegepast worden.</w:t>
            </w:r>
          </w:p>
          <w:p w14:paraId="27B948A3" w14:textId="08654C85" w:rsidR="001C15DB" w:rsidRPr="001C15DB" w:rsidRDefault="001C15DB" w:rsidP="001C15DB">
            <w:pPr>
              <w:pStyle w:val="Aanwijzing"/>
              <w:spacing w:after="60"/>
              <w:rPr>
                <w:iCs/>
                <w:lang w:val="nl-NL"/>
              </w:rPr>
            </w:pPr>
            <w:r w:rsidRPr="001C15DB">
              <w:rPr>
                <w:iCs/>
              </w:rPr>
              <w:t xml:space="preserve">Omdat het gelijkheidsbeginsel een belangrijk principe is bij het instellen van belastingen, moet u in dit formulier de </w:t>
            </w:r>
            <w:r w:rsidRPr="001C15DB">
              <w:rPr>
                <w:iCs/>
                <w:lang w:val="nl-NL"/>
              </w:rPr>
              <w:t>noodzaak tot differentiëring grondig besc</w:t>
            </w:r>
            <w:r w:rsidR="00A96004">
              <w:rPr>
                <w:iCs/>
                <w:lang w:val="nl-NL"/>
              </w:rPr>
              <w:t>hrijven in een motiveringsnota.</w:t>
            </w:r>
          </w:p>
          <w:p w14:paraId="250AF674" w14:textId="309D7651" w:rsidR="001C15DB" w:rsidRPr="007E0970" w:rsidRDefault="001C15DB" w:rsidP="00B319CD">
            <w:pPr>
              <w:pStyle w:val="Aanwijzing"/>
              <w:spacing w:before="240" w:after="60"/>
              <w:rPr>
                <w:rStyle w:val="Nadruk"/>
                <w:b/>
                <w:bCs w:val="0"/>
                <w:i/>
                <w:iCs w:val="0"/>
              </w:rPr>
            </w:pPr>
            <w:r w:rsidRPr="007E0970">
              <w:rPr>
                <w:rStyle w:val="Nadruk"/>
                <w:b/>
                <w:i/>
                <w:iCs w:val="0"/>
              </w:rPr>
              <w:t>Wat houdt het advies in?</w:t>
            </w:r>
          </w:p>
          <w:p w14:paraId="49828984" w14:textId="72518EB9" w:rsidR="001C15DB" w:rsidRDefault="00095D90" w:rsidP="00B319CD">
            <w:pPr>
              <w:autoSpaceDE w:val="0"/>
              <w:autoSpaceDN w:val="0"/>
              <w:spacing w:after="60"/>
              <w:ind w:left="28"/>
              <w:rPr>
                <w:i/>
                <w:iCs/>
              </w:rPr>
            </w:pPr>
            <w:r w:rsidRPr="00095D90">
              <w:rPr>
                <w:i/>
                <w:iCs/>
              </w:rPr>
              <w:t xml:space="preserve">Het </w:t>
            </w:r>
            <w:r>
              <w:rPr>
                <w:i/>
                <w:iCs/>
              </w:rPr>
              <w:t xml:space="preserve">advies van de Vlaamse Belastingdienst gaat </w:t>
            </w:r>
            <w:r w:rsidR="00276E4A">
              <w:rPr>
                <w:i/>
                <w:iCs/>
              </w:rPr>
              <w:t xml:space="preserve">alleen </w:t>
            </w:r>
            <w:r>
              <w:rPr>
                <w:i/>
                <w:iCs/>
              </w:rPr>
              <w:t>over de technische uitvoerbaarheid van de voorgestelde differentiëring</w:t>
            </w:r>
            <w:r w:rsidR="001C15DB">
              <w:rPr>
                <w:i/>
                <w:iCs/>
              </w:rPr>
              <w:t>, op basis van de in dit formulier voorgestelde criteria</w:t>
            </w:r>
            <w:r>
              <w:rPr>
                <w:i/>
                <w:iCs/>
              </w:rPr>
              <w:t>.</w:t>
            </w:r>
          </w:p>
          <w:p w14:paraId="5C76683E" w14:textId="458A03BD" w:rsidR="001C15DB" w:rsidRPr="007E0970" w:rsidRDefault="001C15DB" w:rsidP="00B319CD">
            <w:pPr>
              <w:autoSpaceDE w:val="0"/>
              <w:autoSpaceDN w:val="0"/>
              <w:spacing w:before="240" w:after="60"/>
              <w:ind w:left="28"/>
              <w:rPr>
                <w:b/>
                <w:i/>
                <w:iCs/>
              </w:rPr>
            </w:pPr>
            <w:r w:rsidRPr="007E0970">
              <w:rPr>
                <w:b/>
                <w:i/>
                <w:iCs/>
              </w:rPr>
              <w:t>Wat houdt het advies niet in?</w:t>
            </w:r>
          </w:p>
          <w:p w14:paraId="7D115C29" w14:textId="2D23CFC0" w:rsidR="00055680" w:rsidRDefault="00095D90" w:rsidP="00B319CD">
            <w:pPr>
              <w:pStyle w:val="Lijstalinea"/>
              <w:numPr>
                <w:ilvl w:val="0"/>
                <w:numId w:val="22"/>
              </w:numPr>
              <w:autoSpaceDE w:val="0"/>
              <w:autoSpaceDN w:val="0"/>
              <w:spacing w:after="60"/>
              <w:ind w:left="385" w:hanging="357"/>
              <w:rPr>
                <w:i/>
                <w:iCs/>
              </w:rPr>
            </w:pPr>
            <w:r w:rsidRPr="007E0970">
              <w:rPr>
                <w:i/>
                <w:iCs/>
              </w:rPr>
              <w:t xml:space="preserve">Over de juridische geldigheid en mogelijke </w:t>
            </w:r>
            <w:r w:rsidR="001C15DB">
              <w:rPr>
                <w:i/>
                <w:iCs/>
              </w:rPr>
              <w:t>schending van het gelijkheidsbeginsel</w:t>
            </w:r>
            <w:r w:rsidR="001C15DB" w:rsidRPr="007E0970">
              <w:rPr>
                <w:i/>
                <w:iCs/>
              </w:rPr>
              <w:t xml:space="preserve"> </w:t>
            </w:r>
            <w:r w:rsidRPr="007E0970">
              <w:rPr>
                <w:i/>
                <w:iCs/>
              </w:rPr>
              <w:t xml:space="preserve">spreekt de Vlaamse Belastingdienst zich niet uit. </w:t>
            </w:r>
            <w:r w:rsidR="005F34FE" w:rsidRPr="007E0970">
              <w:rPr>
                <w:i/>
                <w:iCs/>
              </w:rPr>
              <w:t xml:space="preserve">Als </w:t>
            </w:r>
            <w:r w:rsidRPr="007E0970">
              <w:rPr>
                <w:i/>
                <w:iCs/>
              </w:rPr>
              <w:t xml:space="preserve">de beoogde differentiëring een schending van het gelijkheidsbeginsel zou inhouden, kan een annulatieberoep </w:t>
            </w:r>
            <w:r w:rsidR="00E21C88" w:rsidRPr="007E0970">
              <w:rPr>
                <w:i/>
                <w:iCs/>
              </w:rPr>
              <w:t xml:space="preserve">worden </w:t>
            </w:r>
            <w:r w:rsidRPr="007E0970">
              <w:rPr>
                <w:i/>
                <w:iCs/>
              </w:rPr>
              <w:t>in</w:t>
            </w:r>
            <w:r w:rsidR="00E21C88" w:rsidRPr="007E0970">
              <w:rPr>
                <w:i/>
                <w:iCs/>
              </w:rPr>
              <w:t>ge</w:t>
            </w:r>
            <w:r w:rsidRPr="007E0970">
              <w:rPr>
                <w:i/>
                <w:iCs/>
              </w:rPr>
              <w:t>dien</w:t>
            </w:r>
            <w:r w:rsidR="00E21C88" w:rsidRPr="007E0970">
              <w:rPr>
                <w:i/>
                <w:iCs/>
              </w:rPr>
              <w:t>d</w:t>
            </w:r>
            <w:r w:rsidRPr="007E0970">
              <w:rPr>
                <w:i/>
                <w:iCs/>
              </w:rPr>
              <w:t xml:space="preserve"> bij de Raad van State of een exceptie van onwettigheid </w:t>
            </w:r>
            <w:r w:rsidR="00E21C88" w:rsidRPr="007E0970">
              <w:rPr>
                <w:i/>
                <w:iCs/>
              </w:rPr>
              <w:t xml:space="preserve">worden </w:t>
            </w:r>
            <w:r w:rsidRPr="007E0970">
              <w:rPr>
                <w:i/>
                <w:iCs/>
              </w:rPr>
              <w:t>op</w:t>
            </w:r>
            <w:r w:rsidR="00E21C88" w:rsidRPr="007E0970">
              <w:rPr>
                <w:i/>
                <w:iCs/>
              </w:rPr>
              <w:t>ge</w:t>
            </w:r>
            <w:r w:rsidRPr="007E0970">
              <w:rPr>
                <w:i/>
                <w:iCs/>
              </w:rPr>
              <w:t>w</w:t>
            </w:r>
            <w:r w:rsidR="00E21C88" w:rsidRPr="007E0970">
              <w:rPr>
                <w:i/>
                <w:iCs/>
              </w:rPr>
              <w:t>o</w:t>
            </w:r>
            <w:r w:rsidRPr="007E0970">
              <w:rPr>
                <w:i/>
                <w:iCs/>
              </w:rPr>
              <w:t>rpen om zo de fiscale rechter toe te laten het gemeenteraadsbesluit niet toe te passen.</w:t>
            </w:r>
            <w:r w:rsidR="00055680" w:rsidRPr="007E0970">
              <w:rPr>
                <w:i/>
                <w:iCs/>
              </w:rPr>
              <w:t xml:space="preserve"> De Vlaamse Belastingdienst is niet aansprakelijk voor de gevolgen </w:t>
            </w:r>
            <w:r w:rsidR="005F34FE" w:rsidRPr="007E0970">
              <w:rPr>
                <w:i/>
                <w:iCs/>
              </w:rPr>
              <w:t>daarvan</w:t>
            </w:r>
            <w:r w:rsidR="00055680" w:rsidRPr="007E0970">
              <w:rPr>
                <w:i/>
                <w:iCs/>
              </w:rPr>
              <w:t>, ook niet als het voorstel tot differentiëring technisch uitvoerbaar is verklaard.</w:t>
            </w:r>
          </w:p>
          <w:p w14:paraId="504CFA83" w14:textId="65AAA955" w:rsidR="0071748E" w:rsidRPr="0039401E" w:rsidRDefault="00055680" w:rsidP="00B319CD">
            <w:pPr>
              <w:pStyle w:val="Lijstalinea"/>
              <w:numPr>
                <w:ilvl w:val="0"/>
                <w:numId w:val="22"/>
              </w:numPr>
              <w:autoSpaceDE w:val="0"/>
              <w:autoSpaceDN w:val="0"/>
              <w:spacing w:after="60"/>
              <w:ind w:left="385" w:hanging="357"/>
            </w:pPr>
            <w:r>
              <w:rPr>
                <w:i/>
                <w:iCs/>
              </w:rPr>
              <w:t xml:space="preserve">De Vlaamse Belastingdienst </w:t>
            </w:r>
            <w:r w:rsidRPr="00055680">
              <w:rPr>
                <w:i/>
                <w:iCs/>
              </w:rPr>
              <w:t xml:space="preserve">voorziet </w:t>
            </w:r>
            <w:r w:rsidR="006E0817">
              <w:rPr>
                <w:i/>
                <w:iCs/>
              </w:rPr>
              <w:t>niet in een</w:t>
            </w:r>
            <w:r w:rsidR="006E0817" w:rsidRPr="00055680">
              <w:rPr>
                <w:i/>
                <w:iCs/>
              </w:rPr>
              <w:t xml:space="preserve"> </w:t>
            </w:r>
            <w:r w:rsidRPr="00055680">
              <w:rPr>
                <w:i/>
                <w:iCs/>
              </w:rPr>
              <w:t>simulatie van de</w:t>
            </w:r>
            <w:r>
              <w:rPr>
                <w:i/>
                <w:iCs/>
              </w:rPr>
              <w:t xml:space="preserve"> budgettaire effecten van de</w:t>
            </w:r>
            <w:r w:rsidRPr="00055680">
              <w:rPr>
                <w:i/>
                <w:iCs/>
              </w:rPr>
              <w:t xml:space="preserve"> </w:t>
            </w:r>
            <w:r w:rsidR="00276E4A" w:rsidRPr="00055680">
              <w:rPr>
                <w:i/>
                <w:iCs/>
              </w:rPr>
              <w:t>differentiëring</w:t>
            </w:r>
            <w:r w:rsidR="00276E4A">
              <w:rPr>
                <w:i/>
                <w:iCs/>
              </w:rPr>
              <w:t xml:space="preserve"> die</w:t>
            </w:r>
            <w:r w:rsidR="00276E4A" w:rsidRPr="00055680">
              <w:rPr>
                <w:i/>
                <w:iCs/>
              </w:rPr>
              <w:t xml:space="preserve"> </w:t>
            </w:r>
            <w:r w:rsidRPr="00055680">
              <w:rPr>
                <w:i/>
                <w:iCs/>
              </w:rPr>
              <w:t>de gemeente beoog</w:t>
            </w:r>
            <w:r w:rsidR="00276E4A">
              <w:rPr>
                <w:i/>
                <w:iCs/>
              </w:rPr>
              <w:t>t</w:t>
            </w:r>
            <w:r w:rsidR="001C15DB">
              <w:rPr>
                <w:i/>
                <w:iCs/>
              </w:rPr>
              <w:t xml:space="preserve">. Hij </w:t>
            </w:r>
            <w:r>
              <w:rPr>
                <w:i/>
                <w:iCs/>
              </w:rPr>
              <w:t xml:space="preserve">kan </w:t>
            </w:r>
            <w:r w:rsidR="001C15DB">
              <w:rPr>
                <w:i/>
                <w:iCs/>
              </w:rPr>
              <w:t xml:space="preserve">dus </w:t>
            </w:r>
            <w:r>
              <w:rPr>
                <w:i/>
                <w:iCs/>
              </w:rPr>
              <w:t>niet</w:t>
            </w:r>
            <w:r w:rsidRPr="00055680">
              <w:rPr>
                <w:i/>
                <w:iCs/>
              </w:rPr>
              <w:t xml:space="preserve"> aansprakelijk </w:t>
            </w:r>
            <w:r>
              <w:rPr>
                <w:i/>
                <w:iCs/>
              </w:rPr>
              <w:t xml:space="preserve">gesteld worden </w:t>
            </w:r>
            <w:r w:rsidRPr="00055680">
              <w:rPr>
                <w:i/>
                <w:iCs/>
              </w:rPr>
              <w:t xml:space="preserve">voor onevenwichtige of afwijkende begrotingen </w:t>
            </w:r>
            <w:r w:rsidR="005F34FE">
              <w:rPr>
                <w:i/>
                <w:iCs/>
              </w:rPr>
              <w:t>door</w:t>
            </w:r>
            <w:r w:rsidR="005F34FE" w:rsidRPr="00055680">
              <w:rPr>
                <w:i/>
                <w:iCs/>
              </w:rPr>
              <w:t xml:space="preserve"> </w:t>
            </w:r>
            <w:r w:rsidRPr="00055680">
              <w:rPr>
                <w:i/>
                <w:iCs/>
              </w:rPr>
              <w:t>de toepassing van de differentiëring.</w:t>
            </w:r>
          </w:p>
        </w:tc>
      </w:tr>
      <w:tr w:rsidR="005F34FE" w:rsidRPr="003D114E" w14:paraId="44D45216" w14:textId="77777777" w:rsidTr="005C3518">
        <w:trPr>
          <w:trHeight w:hRule="exact" w:val="340"/>
        </w:trPr>
        <w:tc>
          <w:tcPr>
            <w:tcW w:w="10263" w:type="dxa"/>
            <w:gridSpan w:val="11"/>
            <w:tcBorders>
              <w:top w:val="nil"/>
              <w:left w:val="nil"/>
              <w:bottom w:val="nil"/>
              <w:right w:val="nil"/>
            </w:tcBorders>
            <w:shd w:val="clear" w:color="auto" w:fill="auto"/>
          </w:tcPr>
          <w:p w14:paraId="0746DE8C" w14:textId="77777777" w:rsidR="005F34FE" w:rsidRPr="003D114E" w:rsidRDefault="005F34FE" w:rsidP="00E911F8">
            <w:pPr>
              <w:pStyle w:val="leeg"/>
            </w:pPr>
          </w:p>
        </w:tc>
      </w:tr>
      <w:tr w:rsidR="005F34FE" w:rsidRPr="003D114E" w14:paraId="3826AB33" w14:textId="77777777" w:rsidTr="005C3518">
        <w:trPr>
          <w:trHeight w:hRule="exact" w:val="397"/>
        </w:trPr>
        <w:tc>
          <w:tcPr>
            <w:tcW w:w="397" w:type="dxa"/>
            <w:tcBorders>
              <w:top w:val="nil"/>
              <w:left w:val="nil"/>
              <w:bottom w:val="nil"/>
              <w:right w:val="nil"/>
            </w:tcBorders>
          </w:tcPr>
          <w:p w14:paraId="205DFCCC" w14:textId="77777777" w:rsidR="005F34FE" w:rsidRPr="003D114E" w:rsidRDefault="005F34FE" w:rsidP="00E911F8">
            <w:pPr>
              <w:pStyle w:val="leeg"/>
            </w:pPr>
          </w:p>
        </w:tc>
        <w:tc>
          <w:tcPr>
            <w:tcW w:w="9866" w:type="dxa"/>
            <w:gridSpan w:val="10"/>
            <w:tcBorders>
              <w:top w:val="nil"/>
              <w:left w:val="nil"/>
              <w:bottom w:val="nil"/>
              <w:right w:val="nil"/>
            </w:tcBorders>
            <w:shd w:val="solid" w:color="7F7F7F" w:themeColor="text1" w:themeTint="80" w:fill="auto"/>
          </w:tcPr>
          <w:p w14:paraId="50B7D9AD" w14:textId="63A058BB" w:rsidR="005F34FE" w:rsidRPr="003D114E" w:rsidRDefault="005F34FE" w:rsidP="00E911F8">
            <w:pPr>
              <w:pStyle w:val="Kop1"/>
              <w:spacing w:before="0"/>
              <w:ind w:left="29"/>
              <w:rPr>
                <w:rFonts w:cs="Calibri"/>
              </w:rPr>
            </w:pPr>
            <w:r>
              <w:rPr>
                <w:rFonts w:cs="Calibri"/>
              </w:rPr>
              <w:t>Gegevens van de aanvrager</w:t>
            </w:r>
          </w:p>
        </w:tc>
      </w:tr>
      <w:tr w:rsidR="005F34FE" w:rsidRPr="003D114E" w14:paraId="1E7CF03F" w14:textId="77777777" w:rsidTr="005C3518">
        <w:trPr>
          <w:trHeight w:hRule="exact" w:val="113"/>
        </w:trPr>
        <w:tc>
          <w:tcPr>
            <w:tcW w:w="10263" w:type="dxa"/>
            <w:gridSpan w:val="11"/>
            <w:tcBorders>
              <w:top w:val="nil"/>
              <w:left w:val="nil"/>
              <w:bottom w:val="nil"/>
              <w:right w:val="nil"/>
            </w:tcBorders>
            <w:shd w:val="clear" w:color="auto" w:fill="auto"/>
          </w:tcPr>
          <w:p w14:paraId="5B2E68F2" w14:textId="77777777" w:rsidR="005F34FE" w:rsidRPr="004D213B" w:rsidRDefault="005F34FE" w:rsidP="00E911F8">
            <w:pPr>
              <w:pStyle w:val="leeg"/>
            </w:pPr>
          </w:p>
        </w:tc>
      </w:tr>
      <w:tr w:rsidR="005F34FE" w:rsidRPr="003D114E" w14:paraId="39EB5CC2" w14:textId="77777777" w:rsidTr="005C3518">
        <w:trPr>
          <w:trHeight w:val="340"/>
        </w:trPr>
        <w:tc>
          <w:tcPr>
            <w:tcW w:w="397" w:type="dxa"/>
            <w:tcBorders>
              <w:top w:val="nil"/>
              <w:left w:val="nil"/>
              <w:bottom w:val="nil"/>
              <w:right w:val="nil"/>
            </w:tcBorders>
            <w:shd w:val="clear" w:color="auto" w:fill="auto"/>
          </w:tcPr>
          <w:p w14:paraId="3A195CAE" w14:textId="77777777" w:rsidR="005F34FE" w:rsidRPr="003D114E" w:rsidRDefault="005F34FE" w:rsidP="00E911F8">
            <w:pPr>
              <w:pStyle w:val="nummersvragen"/>
              <w:framePr w:hSpace="0" w:wrap="auto" w:vAnchor="margin" w:xAlign="left" w:yAlign="inline"/>
              <w:suppressOverlap w:val="0"/>
            </w:pPr>
            <w:r w:rsidRPr="003D114E">
              <w:t>1</w:t>
            </w:r>
          </w:p>
        </w:tc>
        <w:tc>
          <w:tcPr>
            <w:tcW w:w="9866" w:type="dxa"/>
            <w:gridSpan w:val="10"/>
            <w:tcBorders>
              <w:top w:val="nil"/>
              <w:left w:val="nil"/>
              <w:bottom w:val="nil"/>
              <w:right w:val="nil"/>
            </w:tcBorders>
            <w:shd w:val="clear" w:color="auto" w:fill="auto"/>
          </w:tcPr>
          <w:p w14:paraId="7A055719" w14:textId="3B282679" w:rsidR="005F34FE" w:rsidRPr="00FF630A" w:rsidRDefault="005F34FE" w:rsidP="00B319CD">
            <w:pPr>
              <w:pStyle w:val="Vraag"/>
              <w:ind w:left="28"/>
            </w:pPr>
            <w:r w:rsidRPr="00FF630A">
              <w:t>V</w:t>
            </w:r>
            <w:r>
              <w:t>ul de gegevens van de gemeente in.</w:t>
            </w:r>
          </w:p>
        </w:tc>
      </w:tr>
      <w:tr w:rsidR="00B328F2" w:rsidRPr="003D114E" w14:paraId="2A355C4D" w14:textId="77777777" w:rsidTr="005C3518">
        <w:trPr>
          <w:trHeight w:val="340"/>
        </w:trPr>
        <w:tc>
          <w:tcPr>
            <w:tcW w:w="397" w:type="dxa"/>
            <w:tcBorders>
              <w:top w:val="nil"/>
              <w:left w:val="nil"/>
              <w:bottom w:val="nil"/>
              <w:right w:val="nil"/>
            </w:tcBorders>
            <w:shd w:val="clear" w:color="auto" w:fill="auto"/>
          </w:tcPr>
          <w:p w14:paraId="4DC0CDF8" w14:textId="77777777" w:rsidR="00B328F2" w:rsidRPr="004C6E93" w:rsidRDefault="00B328F2" w:rsidP="00A767FB">
            <w:pPr>
              <w:pStyle w:val="leeg"/>
              <w:jc w:val="both"/>
            </w:pPr>
          </w:p>
        </w:tc>
        <w:tc>
          <w:tcPr>
            <w:tcW w:w="2636" w:type="dxa"/>
            <w:tcBorders>
              <w:top w:val="nil"/>
              <w:left w:val="nil"/>
              <w:bottom w:val="nil"/>
              <w:right w:val="nil"/>
            </w:tcBorders>
            <w:shd w:val="clear" w:color="auto" w:fill="auto"/>
          </w:tcPr>
          <w:p w14:paraId="78AA701E" w14:textId="4AF47576" w:rsidR="00B328F2" w:rsidRPr="003D114E" w:rsidRDefault="00B328F2" w:rsidP="007E0970">
            <w:pPr>
              <w:jc w:val="right"/>
            </w:pPr>
            <w:r>
              <w:t>gemeente</w:t>
            </w:r>
          </w:p>
        </w:tc>
        <w:tc>
          <w:tcPr>
            <w:tcW w:w="7230" w:type="dxa"/>
            <w:gridSpan w:val="9"/>
            <w:tcBorders>
              <w:top w:val="nil"/>
              <w:left w:val="nil"/>
              <w:bottom w:val="dotted" w:sz="6" w:space="0" w:color="auto"/>
              <w:right w:val="nil"/>
            </w:tcBorders>
            <w:shd w:val="clear" w:color="auto" w:fill="auto"/>
          </w:tcPr>
          <w:p w14:paraId="3D9C249C" w14:textId="77777777" w:rsidR="00B328F2" w:rsidRPr="003D114E" w:rsidRDefault="00B328F2" w:rsidP="00A767FB">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B328F2" w:rsidRPr="003D114E" w14:paraId="10D7D0D3" w14:textId="77777777" w:rsidTr="00FB6849">
        <w:trPr>
          <w:trHeight w:val="340"/>
        </w:trPr>
        <w:tc>
          <w:tcPr>
            <w:tcW w:w="397" w:type="dxa"/>
            <w:tcBorders>
              <w:top w:val="nil"/>
              <w:left w:val="nil"/>
              <w:bottom w:val="nil"/>
              <w:right w:val="nil"/>
            </w:tcBorders>
            <w:shd w:val="clear" w:color="auto" w:fill="auto"/>
          </w:tcPr>
          <w:p w14:paraId="21815CB2" w14:textId="77777777" w:rsidR="00B328F2" w:rsidRPr="0093279E" w:rsidRDefault="00B328F2" w:rsidP="00A767FB">
            <w:pPr>
              <w:pStyle w:val="leeg"/>
              <w:jc w:val="both"/>
              <w:rPr>
                <w:bCs/>
              </w:rPr>
            </w:pPr>
          </w:p>
        </w:tc>
        <w:tc>
          <w:tcPr>
            <w:tcW w:w="2636" w:type="dxa"/>
            <w:tcBorders>
              <w:top w:val="nil"/>
              <w:left w:val="nil"/>
              <w:bottom w:val="nil"/>
              <w:right w:val="nil"/>
            </w:tcBorders>
            <w:shd w:val="clear" w:color="auto" w:fill="auto"/>
          </w:tcPr>
          <w:p w14:paraId="7ACDE11E" w14:textId="4AB6308B" w:rsidR="00B328F2" w:rsidRPr="003D114E" w:rsidRDefault="00B328F2" w:rsidP="007E0970">
            <w:pPr>
              <w:jc w:val="right"/>
            </w:pPr>
            <w:r>
              <w:t>NIS-code</w:t>
            </w:r>
          </w:p>
        </w:tc>
        <w:tc>
          <w:tcPr>
            <w:tcW w:w="1220" w:type="dxa"/>
            <w:gridSpan w:val="3"/>
            <w:tcBorders>
              <w:top w:val="nil"/>
              <w:left w:val="nil"/>
              <w:bottom w:val="dotted" w:sz="4" w:space="0" w:color="auto"/>
              <w:right w:val="nil"/>
            </w:tcBorders>
            <w:shd w:val="clear" w:color="auto" w:fill="auto"/>
          </w:tcPr>
          <w:p w14:paraId="47422E8A" w14:textId="77777777" w:rsidR="00B328F2" w:rsidRPr="003D114E" w:rsidRDefault="00B328F2" w:rsidP="00A767FB">
            <w:pPr>
              <w:pStyle w:val="invulveld"/>
              <w:framePr w:hSpace="0" w:wrap="auto" w:vAnchor="margin" w:xAlign="left" w:yAlign="inline"/>
              <w:suppressOverlap w:val="0"/>
              <w:jc w:val="both"/>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10" w:type="dxa"/>
            <w:gridSpan w:val="6"/>
            <w:tcBorders>
              <w:top w:val="nil"/>
              <w:left w:val="nil"/>
              <w:bottom w:val="nil"/>
              <w:right w:val="nil"/>
            </w:tcBorders>
          </w:tcPr>
          <w:p w14:paraId="51003AAD" w14:textId="77777777" w:rsidR="00B328F2" w:rsidRPr="003D114E" w:rsidRDefault="00B328F2" w:rsidP="00A767FB">
            <w:pPr>
              <w:pStyle w:val="leeg"/>
              <w:jc w:val="both"/>
            </w:pPr>
          </w:p>
        </w:tc>
      </w:tr>
      <w:tr w:rsidR="005C3518" w:rsidRPr="003D114E" w14:paraId="34DC0439" w14:textId="77777777" w:rsidTr="00FB6849">
        <w:trPr>
          <w:trHeight w:val="340"/>
        </w:trPr>
        <w:tc>
          <w:tcPr>
            <w:tcW w:w="397" w:type="dxa"/>
            <w:tcBorders>
              <w:top w:val="nil"/>
              <w:left w:val="nil"/>
              <w:bottom w:val="nil"/>
              <w:right w:val="nil"/>
            </w:tcBorders>
            <w:shd w:val="clear" w:color="auto" w:fill="auto"/>
          </w:tcPr>
          <w:p w14:paraId="4B5AF3C7" w14:textId="77777777" w:rsidR="005C3518" w:rsidRPr="0093279E" w:rsidRDefault="005C3518" w:rsidP="005C3518">
            <w:pPr>
              <w:pStyle w:val="leeg"/>
              <w:jc w:val="both"/>
              <w:rPr>
                <w:bCs/>
              </w:rPr>
            </w:pPr>
          </w:p>
        </w:tc>
        <w:tc>
          <w:tcPr>
            <w:tcW w:w="2636" w:type="dxa"/>
            <w:tcBorders>
              <w:top w:val="nil"/>
              <w:left w:val="nil"/>
              <w:bottom w:val="nil"/>
              <w:right w:val="nil"/>
            </w:tcBorders>
            <w:shd w:val="clear" w:color="auto" w:fill="auto"/>
          </w:tcPr>
          <w:p w14:paraId="7B46EAA9" w14:textId="1B0378A3" w:rsidR="005C3518" w:rsidRDefault="005C3518" w:rsidP="005C3518">
            <w:pPr>
              <w:jc w:val="right"/>
            </w:pPr>
            <w:r w:rsidRPr="002A1C7A">
              <w:t>KBO-nummer</w:t>
            </w:r>
          </w:p>
        </w:tc>
        <w:tc>
          <w:tcPr>
            <w:tcW w:w="795" w:type="dxa"/>
            <w:tcBorders>
              <w:top w:val="nil"/>
              <w:left w:val="nil"/>
              <w:bottom w:val="dotted" w:sz="4" w:space="0" w:color="auto"/>
              <w:right w:val="nil"/>
            </w:tcBorders>
            <w:shd w:val="clear" w:color="auto" w:fill="auto"/>
          </w:tcPr>
          <w:p w14:paraId="6AA55FA3" w14:textId="7431D73C" w:rsidR="005C3518" w:rsidRDefault="005C3518" w:rsidP="005C3518">
            <w:pPr>
              <w:pStyle w:val="invulveld"/>
              <w:framePr w:hSpace="0" w:wrap="auto" w:vAnchor="margin" w:xAlign="left" w:yAlign="inline"/>
              <w:suppressOverlap w:val="0"/>
              <w:jc w:val="both"/>
            </w:pPr>
            <w:r w:rsidRPr="00C8200D">
              <w:fldChar w:fldCharType="begin">
                <w:ffData>
                  <w:name w:val=""/>
                  <w:enabled/>
                  <w:calcOnExit w:val="0"/>
                  <w:textInput>
                    <w:type w:val="number"/>
                    <w:maxLength w:val="4"/>
                    <w:format w:val="0000"/>
                  </w:textInput>
                </w:ffData>
              </w:fldChar>
            </w:r>
            <w:r w:rsidRPr="00C8200D">
              <w:instrText xml:space="preserve"> FORMTEXT </w:instrText>
            </w:r>
            <w:r w:rsidRPr="00C8200D">
              <w:fldChar w:fldCharType="separate"/>
            </w:r>
            <w:r w:rsidRPr="00C8200D">
              <w:rPr>
                <w:noProof/>
              </w:rPr>
              <w:t> </w:t>
            </w:r>
            <w:r w:rsidRPr="00C8200D">
              <w:rPr>
                <w:noProof/>
              </w:rPr>
              <w:t> </w:t>
            </w:r>
            <w:r w:rsidRPr="00C8200D">
              <w:rPr>
                <w:noProof/>
              </w:rPr>
              <w:t> </w:t>
            </w:r>
            <w:r w:rsidRPr="00C8200D">
              <w:rPr>
                <w:noProof/>
              </w:rPr>
              <w:t> </w:t>
            </w:r>
            <w:r w:rsidRPr="00C8200D">
              <w:fldChar w:fldCharType="end"/>
            </w:r>
          </w:p>
        </w:tc>
        <w:tc>
          <w:tcPr>
            <w:tcW w:w="141" w:type="dxa"/>
            <w:tcBorders>
              <w:top w:val="nil"/>
              <w:left w:val="nil"/>
              <w:bottom w:val="nil"/>
              <w:right w:val="nil"/>
            </w:tcBorders>
          </w:tcPr>
          <w:p w14:paraId="2CDF883C" w14:textId="08582A05" w:rsidR="005C3518" w:rsidRPr="003D114E" w:rsidRDefault="005C3518" w:rsidP="005C3518">
            <w:pPr>
              <w:pStyle w:val="leeg"/>
              <w:jc w:val="both"/>
            </w:pPr>
            <w:r w:rsidRPr="00C8200D">
              <w:t>.</w:t>
            </w:r>
          </w:p>
        </w:tc>
        <w:tc>
          <w:tcPr>
            <w:tcW w:w="709" w:type="dxa"/>
            <w:gridSpan w:val="2"/>
            <w:tcBorders>
              <w:top w:val="nil"/>
              <w:left w:val="nil"/>
              <w:bottom w:val="dotted" w:sz="4" w:space="0" w:color="auto"/>
              <w:right w:val="nil"/>
            </w:tcBorders>
          </w:tcPr>
          <w:p w14:paraId="74B4D3D5" w14:textId="5C86CFE4" w:rsidR="005C3518" w:rsidRPr="003D114E" w:rsidRDefault="005C3518" w:rsidP="005C3518">
            <w:pPr>
              <w:pStyle w:val="leeg"/>
              <w:jc w:val="both"/>
            </w:pPr>
            <w:r w:rsidRPr="00C8200D">
              <w:fldChar w:fldCharType="begin">
                <w:ffData>
                  <w:name w:val=""/>
                  <w:enabled/>
                  <w:calcOnExit w:val="0"/>
                  <w:textInput>
                    <w:type w:val="number"/>
                    <w:maxLength w:val="4"/>
                    <w:format w:val="0000"/>
                  </w:textInput>
                </w:ffData>
              </w:fldChar>
            </w:r>
            <w:r w:rsidRPr="00C8200D">
              <w:instrText xml:space="preserve"> FORMTEXT </w:instrText>
            </w:r>
            <w:r w:rsidRPr="00C8200D">
              <w:fldChar w:fldCharType="separate"/>
            </w:r>
            <w:r w:rsidRPr="00C8200D">
              <w:rPr>
                <w:noProof/>
              </w:rPr>
              <w:t> </w:t>
            </w:r>
            <w:r w:rsidRPr="00C8200D">
              <w:rPr>
                <w:noProof/>
              </w:rPr>
              <w:t> </w:t>
            </w:r>
            <w:r w:rsidRPr="00C8200D">
              <w:rPr>
                <w:noProof/>
              </w:rPr>
              <w:t> </w:t>
            </w:r>
            <w:r w:rsidRPr="00C8200D">
              <w:rPr>
                <w:noProof/>
              </w:rPr>
              <w:t> </w:t>
            </w:r>
            <w:r w:rsidRPr="00C8200D">
              <w:fldChar w:fldCharType="end"/>
            </w:r>
          </w:p>
        </w:tc>
        <w:tc>
          <w:tcPr>
            <w:tcW w:w="142" w:type="dxa"/>
            <w:tcBorders>
              <w:top w:val="nil"/>
              <w:left w:val="nil"/>
              <w:bottom w:val="nil"/>
              <w:right w:val="nil"/>
            </w:tcBorders>
          </w:tcPr>
          <w:p w14:paraId="582F8B3D" w14:textId="71A8F6C6" w:rsidR="005C3518" w:rsidRPr="003D114E" w:rsidRDefault="005C3518" w:rsidP="005C3518">
            <w:pPr>
              <w:pStyle w:val="leeg"/>
              <w:jc w:val="both"/>
            </w:pPr>
            <w:r w:rsidRPr="00C8200D">
              <w:t>.</w:t>
            </w:r>
          </w:p>
        </w:tc>
        <w:tc>
          <w:tcPr>
            <w:tcW w:w="709" w:type="dxa"/>
            <w:tcBorders>
              <w:top w:val="nil"/>
              <w:left w:val="nil"/>
              <w:bottom w:val="dotted" w:sz="4" w:space="0" w:color="auto"/>
              <w:right w:val="nil"/>
            </w:tcBorders>
          </w:tcPr>
          <w:p w14:paraId="32FD7C8D" w14:textId="4637FEF6" w:rsidR="005C3518" w:rsidRPr="003D114E" w:rsidRDefault="005C3518" w:rsidP="005C3518">
            <w:pPr>
              <w:pStyle w:val="leeg"/>
              <w:jc w:val="both"/>
            </w:pPr>
            <w:r w:rsidRPr="00C8200D">
              <w:fldChar w:fldCharType="begin">
                <w:ffData>
                  <w:name w:val=""/>
                  <w:enabled/>
                  <w:calcOnExit w:val="0"/>
                  <w:textInput>
                    <w:type w:val="number"/>
                    <w:maxLength w:val="4"/>
                    <w:format w:val="0000"/>
                  </w:textInput>
                </w:ffData>
              </w:fldChar>
            </w:r>
            <w:r w:rsidRPr="00C8200D">
              <w:instrText xml:space="preserve"> FORMTEXT </w:instrText>
            </w:r>
            <w:r w:rsidRPr="00C8200D">
              <w:fldChar w:fldCharType="separate"/>
            </w:r>
            <w:r w:rsidRPr="00C8200D">
              <w:rPr>
                <w:noProof/>
              </w:rPr>
              <w:t> </w:t>
            </w:r>
            <w:r w:rsidRPr="00C8200D">
              <w:rPr>
                <w:noProof/>
              </w:rPr>
              <w:t> </w:t>
            </w:r>
            <w:r w:rsidRPr="00C8200D">
              <w:rPr>
                <w:noProof/>
              </w:rPr>
              <w:t> </w:t>
            </w:r>
            <w:r w:rsidRPr="00C8200D">
              <w:rPr>
                <w:noProof/>
              </w:rPr>
              <w:t> </w:t>
            </w:r>
            <w:r w:rsidRPr="00C8200D">
              <w:fldChar w:fldCharType="end"/>
            </w:r>
          </w:p>
        </w:tc>
        <w:tc>
          <w:tcPr>
            <w:tcW w:w="4734" w:type="dxa"/>
            <w:gridSpan w:val="3"/>
            <w:tcBorders>
              <w:top w:val="nil"/>
              <w:left w:val="nil"/>
              <w:bottom w:val="nil"/>
              <w:right w:val="nil"/>
            </w:tcBorders>
          </w:tcPr>
          <w:p w14:paraId="6552CEFF" w14:textId="397FBE50" w:rsidR="005C3518" w:rsidRPr="003D114E" w:rsidRDefault="005C3518" w:rsidP="005C3518">
            <w:pPr>
              <w:pStyle w:val="leeg"/>
              <w:jc w:val="both"/>
            </w:pPr>
          </w:p>
        </w:tc>
      </w:tr>
    </w:tbl>
    <w:p w14:paraId="2B46B54C" w14:textId="77777777" w:rsidR="005E3A51" w:rsidRDefault="005E3A51">
      <w:pPr>
        <w:sectPr w:rsidR="005E3A51" w:rsidSect="00593585">
          <w:footerReference w:type="default" r:id="rId14"/>
          <w:footerReference w:type="first" r:id="rId15"/>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643"/>
        <w:gridCol w:w="710"/>
        <w:gridCol w:w="567"/>
        <w:gridCol w:w="425"/>
        <w:gridCol w:w="709"/>
        <w:gridCol w:w="425"/>
        <w:gridCol w:w="142"/>
        <w:gridCol w:w="425"/>
        <w:gridCol w:w="709"/>
        <w:gridCol w:w="851"/>
        <w:gridCol w:w="2978"/>
      </w:tblGrid>
      <w:tr w:rsidR="005F34FE" w:rsidRPr="003D114E" w14:paraId="1ED3BD2D" w14:textId="77777777" w:rsidTr="00E911F8">
        <w:trPr>
          <w:trHeight w:hRule="exact" w:val="113"/>
        </w:trPr>
        <w:tc>
          <w:tcPr>
            <w:tcW w:w="10263" w:type="dxa"/>
            <w:gridSpan w:val="13"/>
            <w:tcBorders>
              <w:top w:val="nil"/>
              <w:left w:val="nil"/>
              <w:bottom w:val="nil"/>
              <w:right w:val="nil"/>
            </w:tcBorders>
            <w:shd w:val="clear" w:color="auto" w:fill="auto"/>
          </w:tcPr>
          <w:p w14:paraId="6F4756A4" w14:textId="77777777" w:rsidR="005F34FE" w:rsidRPr="004D213B" w:rsidRDefault="005F34FE" w:rsidP="00E911F8">
            <w:pPr>
              <w:pStyle w:val="leeg"/>
            </w:pPr>
          </w:p>
        </w:tc>
      </w:tr>
      <w:tr w:rsidR="005F34FE" w:rsidRPr="003D114E" w14:paraId="29126CBF" w14:textId="77777777" w:rsidTr="005C3817">
        <w:trPr>
          <w:trHeight w:val="340"/>
        </w:trPr>
        <w:tc>
          <w:tcPr>
            <w:tcW w:w="396" w:type="dxa"/>
            <w:tcBorders>
              <w:top w:val="nil"/>
              <w:left w:val="nil"/>
              <w:bottom w:val="nil"/>
              <w:right w:val="nil"/>
            </w:tcBorders>
            <w:shd w:val="clear" w:color="auto" w:fill="auto"/>
          </w:tcPr>
          <w:p w14:paraId="3C0D3AE5" w14:textId="0D9A2BE5" w:rsidR="005F34FE" w:rsidRPr="003D114E" w:rsidRDefault="005F34FE" w:rsidP="00E911F8">
            <w:pPr>
              <w:pStyle w:val="nummersvragen"/>
              <w:framePr w:hSpace="0" w:wrap="auto" w:vAnchor="margin" w:xAlign="left" w:yAlign="inline"/>
              <w:suppressOverlap w:val="0"/>
            </w:pPr>
            <w:r>
              <w:t>2</w:t>
            </w:r>
          </w:p>
        </w:tc>
        <w:tc>
          <w:tcPr>
            <w:tcW w:w="9867" w:type="dxa"/>
            <w:gridSpan w:val="12"/>
            <w:tcBorders>
              <w:top w:val="nil"/>
              <w:left w:val="nil"/>
              <w:bottom w:val="nil"/>
              <w:right w:val="nil"/>
            </w:tcBorders>
            <w:shd w:val="clear" w:color="auto" w:fill="auto"/>
          </w:tcPr>
          <w:p w14:paraId="62992AF9" w14:textId="5C98BC77" w:rsidR="005F34FE" w:rsidRPr="00FF630A" w:rsidRDefault="005F34FE" w:rsidP="00B319CD">
            <w:pPr>
              <w:pStyle w:val="Vraag"/>
              <w:ind w:left="28"/>
            </w:pPr>
            <w:r w:rsidRPr="00FF630A">
              <w:t>V</w:t>
            </w:r>
            <w:r>
              <w:t>ul de gegevens van een contactpersoon in.</w:t>
            </w:r>
          </w:p>
        </w:tc>
      </w:tr>
      <w:tr w:rsidR="00B328F2" w:rsidRPr="003D114E" w14:paraId="0364B0F9" w14:textId="77777777" w:rsidTr="005C3817">
        <w:trPr>
          <w:trHeight w:val="340"/>
        </w:trPr>
        <w:tc>
          <w:tcPr>
            <w:tcW w:w="396" w:type="dxa"/>
            <w:tcBorders>
              <w:top w:val="nil"/>
              <w:left w:val="nil"/>
              <w:bottom w:val="nil"/>
              <w:right w:val="nil"/>
            </w:tcBorders>
            <w:shd w:val="clear" w:color="auto" w:fill="auto"/>
          </w:tcPr>
          <w:p w14:paraId="4FB5D1B1" w14:textId="77777777" w:rsidR="00B328F2" w:rsidRPr="004C6E93" w:rsidRDefault="00B328F2" w:rsidP="00A767FB">
            <w:pPr>
              <w:pStyle w:val="leeg"/>
              <w:jc w:val="both"/>
            </w:pPr>
          </w:p>
        </w:tc>
        <w:tc>
          <w:tcPr>
            <w:tcW w:w="2636" w:type="dxa"/>
            <w:gridSpan w:val="3"/>
            <w:tcBorders>
              <w:top w:val="nil"/>
              <w:left w:val="nil"/>
              <w:bottom w:val="nil"/>
              <w:right w:val="nil"/>
            </w:tcBorders>
            <w:shd w:val="clear" w:color="auto" w:fill="auto"/>
          </w:tcPr>
          <w:p w14:paraId="0D3A4F51" w14:textId="77777777" w:rsidR="00B328F2" w:rsidRPr="003D114E" w:rsidRDefault="00B328F2" w:rsidP="007E0970">
            <w:pPr>
              <w:jc w:val="right"/>
            </w:pPr>
            <w:r w:rsidRPr="003D114E">
              <w:t>voor- en achternaam</w:t>
            </w:r>
          </w:p>
        </w:tc>
        <w:tc>
          <w:tcPr>
            <w:tcW w:w="7231" w:type="dxa"/>
            <w:gridSpan w:val="9"/>
            <w:tcBorders>
              <w:top w:val="nil"/>
              <w:left w:val="nil"/>
              <w:bottom w:val="dotted" w:sz="6" w:space="0" w:color="auto"/>
              <w:right w:val="nil"/>
            </w:tcBorders>
            <w:shd w:val="clear" w:color="auto" w:fill="auto"/>
          </w:tcPr>
          <w:p w14:paraId="11018C01" w14:textId="77777777" w:rsidR="00B328F2" w:rsidRPr="003D114E" w:rsidRDefault="00B328F2" w:rsidP="00A767FB">
            <w:pPr>
              <w:pStyle w:val="invulveld"/>
              <w:framePr w:hSpace="0" w:wrap="auto" w:vAnchor="margin" w:xAlign="left" w:yAlign="inline"/>
              <w:suppressOverlap w:val="0"/>
              <w:jc w:val="both"/>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76777" w:rsidRPr="003D114E" w14:paraId="230B33C7" w14:textId="77777777" w:rsidTr="005C3817">
        <w:trPr>
          <w:trHeight w:val="340"/>
        </w:trPr>
        <w:tc>
          <w:tcPr>
            <w:tcW w:w="396" w:type="dxa"/>
            <w:tcBorders>
              <w:top w:val="nil"/>
              <w:left w:val="nil"/>
              <w:bottom w:val="nil"/>
              <w:right w:val="nil"/>
            </w:tcBorders>
            <w:shd w:val="clear" w:color="auto" w:fill="auto"/>
          </w:tcPr>
          <w:p w14:paraId="680DD3A9" w14:textId="77777777" w:rsidR="00E76777" w:rsidRPr="004C6E93" w:rsidRDefault="00E76777" w:rsidP="00A767FB">
            <w:pPr>
              <w:pStyle w:val="leeg"/>
              <w:jc w:val="both"/>
            </w:pPr>
          </w:p>
        </w:tc>
        <w:tc>
          <w:tcPr>
            <w:tcW w:w="2636" w:type="dxa"/>
            <w:gridSpan w:val="3"/>
            <w:tcBorders>
              <w:top w:val="nil"/>
              <w:left w:val="nil"/>
              <w:bottom w:val="nil"/>
              <w:right w:val="nil"/>
            </w:tcBorders>
            <w:shd w:val="clear" w:color="auto" w:fill="auto"/>
          </w:tcPr>
          <w:p w14:paraId="757DE790" w14:textId="200EA4C2" w:rsidR="00E76777" w:rsidRPr="003D114E" w:rsidRDefault="00E76777" w:rsidP="007E0970">
            <w:pPr>
              <w:jc w:val="right"/>
            </w:pPr>
            <w:r>
              <w:t>functie</w:t>
            </w:r>
          </w:p>
        </w:tc>
        <w:tc>
          <w:tcPr>
            <w:tcW w:w="7231" w:type="dxa"/>
            <w:gridSpan w:val="9"/>
            <w:tcBorders>
              <w:top w:val="nil"/>
              <w:left w:val="nil"/>
              <w:bottom w:val="dotted" w:sz="6" w:space="0" w:color="auto"/>
              <w:right w:val="nil"/>
            </w:tcBorders>
            <w:shd w:val="clear" w:color="auto" w:fill="auto"/>
          </w:tcPr>
          <w:p w14:paraId="7A297219" w14:textId="77777777" w:rsidR="00E76777" w:rsidRPr="003D114E" w:rsidRDefault="00E76777"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28F2" w:rsidRPr="003D114E" w14:paraId="4C4A7D89" w14:textId="77777777" w:rsidTr="005C3817">
        <w:trPr>
          <w:trHeight w:val="340"/>
        </w:trPr>
        <w:tc>
          <w:tcPr>
            <w:tcW w:w="396" w:type="dxa"/>
            <w:tcBorders>
              <w:top w:val="nil"/>
              <w:left w:val="nil"/>
              <w:bottom w:val="nil"/>
              <w:right w:val="nil"/>
            </w:tcBorders>
            <w:shd w:val="clear" w:color="auto" w:fill="auto"/>
          </w:tcPr>
          <w:p w14:paraId="0E2B6720" w14:textId="77777777" w:rsidR="00B328F2" w:rsidRPr="004C6E93" w:rsidRDefault="00B328F2" w:rsidP="00A767FB">
            <w:pPr>
              <w:pStyle w:val="leeg"/>
              <w:jc w:val="both"/>
            </w:pPr>
          </w:p>
        </w:tc>
        <w:tc>
          <w:tcPr>
            <w:tcW w:w="2636" w:type="dxa"/>
            <w:gridSpan w:val="3"/>
            <w:tcBorders>
              <w:top w:val="nil"/>
              <w:left w:val="nil"/>
              <w:bottom w:val="nil"/>
              <w:right w:val="nil"/>
            </w:tcBorders>
            <w:shd w:val="clear" w:color="auto" w:fill="auto"/>
          </w:tcPr>
          <w:p w14:paraId="321FF6F4" w14:textId="77777777" w:rsidR="00B328F2" w:rsidRPr="003D114E" w:rsidRDefault="00B328F2" w:rsidP="007E0970">
            <w:pPr>
              <w:jc w:val="right"/>
            </w:pPr>
            <w:r w:rsidRPr="003D114E">
              <w:t>straat en nummer</w:t>
            </w:r>
          </w:p>
        </w:tc>
        <w:tc>
          <w:tcPr>
            <w:tcW w:w="7231" w:type="dxa"/>
            <w:gridSpan w:val="9"/>
            <w:tcBorders>
              <w:top w:val="nil"/>
              <w:left w:val="nil"/>
              <w:bottom w:val="dotted" w:sz="6" w:space="0" w:color="auto"/>
              <w:right w:val="nil"/>
            </w:tcBorders>
            <w:shd w:val="clear" w:color="auto" w:fill="auto"/>
          </w:tcPr>
          <w:p w14:paraId="0F51B2F1" w14:textId="77777777" w:rsidR="00B328F2" w:rsidRPr="003D114E" w:rsidRDefault="00B328F2"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28F2" w:rsidRPr="003D114E" w14:paraId="13EB8A55" w14:textId="77777777" w:rsidTr="005C3817">
        <w:trPr>
          <w:trHeight w:val="340"/>
        </w:trPr>
        <w:tc>
          <w:tcPr>
            <w:tcW w:w="396" w:type="dxa"/>
            <w:tcBorders>
              <w:top w:val="nil"/>
              <w:left w:val="nil"/>
              <w:bottom w:val="nil"/>
              <w:right w:val="nil"/>
            </w:tcBorders>
            <w:shd w:val="clear" w:color="auto" w:fill="auto"/>
          </w:tcPr>
          <w:p w14:paraId="60BED8E1" w14:textId="77777777" w:rsidR="00B328F2" w:rsidRPr="004C6E93" w:rsidRDefault="00B328F2" w:rsidP="00A767FB">
            <w:pPr>
              <w:pStyle w:val="leeg"/>
              <w:jc w:val="both"/>
            </w:pPr>
          </w:p>
        </w:tc>
        <w:tc>
          <w:tcPr>
            <w:tcW w:w="2636" w:type="dxa"/>
            <w:gridSpan w:val="3"/>
            <w:tcBorders>
              <w:top w:val="nil"/>
              <w:left w:val="nil"/>
              <w:bottom w:val="nil"/>
              <w:right w:val="nil"/>
            </w:tcBorders>
            <w:shd w:val="clear" w:color="auto" w:fill="auto"/>
          </w:tcPr>
          <w:p w14:paraId="14932BAC" w14:textId="77777777" w:rsidR="00B328F2" w:rsidRPr="003D114E" w:rsidRDefault="00B328F2" w:rsidP="007E0970">
            <w:pPr>
              <w:jc w:val="right"/>
            </w:pPr>
            <w:r w:rsidRPr="003D114E">
              <w:t>postnummer en gemeente</w:t>
            </w:r>
          </w:p>
        </w:tc>
        <w:tc>
          <w:tcPr>
            <w:tcW w:w="7231" w:type="dxa"/>
            <w:gridSpan w:val="9"/>
            <w:tcBorders>
              <w:top w:val="nil"/>
              <w:left w:val="nil"/>
              <w:bottom w:val="dotted" w:sz="6" w:space="0" w:color="auto"/>
              <w:right w:val="nil"/>
            </w:tcBorders>
            <w:shd w:val="clear" w:color="auto" w:fill="auto"/>
          </w:tcPr>
          <w:p w14:paraId="6CFF2997" w14:textId="77777777" w:rsidR="00B328F2" w:rsidRPr="003D114E" w:rsidRDefault="00B328F2"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328F2" w:rsidRPr="003D114E" w14:paraId="7C291883" w14:textId="77777777" w:rsidTr="005C3817">
        <w:trPr>
          <w:trHeight w:val="340"/>
        </w:trPr>
        <w:tc>
          <w:tcPr>
            <w:tcW w:w="396" w:type="dxa"/>
            <w:tcBorders>
              <w:top w:val="nil"/>
              <w:left w:val="nil"/>
              <w:bottom w:val="nil"/>
              <w:right w:val="nil"/>
            </w:tcBorders>
            <w:shd w:val="clear" w:color="auto" w:fill="auto"/>
          </w:tcPr>
          <w:p w14:paraId="4E2697C0" w14:textId="77777777" w:rsidR="00B328F2" w:rsidRPr="004C6E93" w:rsidRDefault="00B328F2" w:rsidP="00A767FB">
            <w:pPr>
              <w:pStyle w:val="leeg"/>
              <w:jc w:val="both"/>
            </w:pPr>
          </w:p>
        </w:tc>
        <w:tc>
          <w:tcPr>
            <w:tcW w:w="2636" w:type="dxa"/>
            <w:gridSpan w:val="3"/>
            <w:tcBorders>
              <w:top w:val="nil"/>
              <w:left w:val="nil"/>
              <w:bottom w:val="nil"/>
              <w:right w:val="nil"/>
            </w:tcBorders>
            <w:shd w:val="clear" w:color="auto" w:fill="auto"/>
          </w:tcPr>
          <w:p w14:paraId="3998756B" w14:textId="77777777" w:rsidR="00B328F2" w:rsidRPr="003D114E" w:rsidRDefault="00B328F2" w:rsidP="007E0970">
            <w:pPr>
              <w:jc w:val="right"/>
            </w:pPr>
            <w:r w:rsidRPr="003D114E">
              <w:t>telefoonnummer</w:t>
            </w:r>
          </w:p>
        </w:tc>
        <w:tc>
          <w:tcPr>
            <w:tcW w:w="2268" w:type="dxa"/>
            <w:gridSpan w:val="5"/>
            <w:tcBorders>
              <w:top w:val="nil"/>
              <w:left w:val="nil"/>
              <w:bottom w:val="dotted" w:sz="6" w:space="0" w:color="auto"/>
              <w:right w:val="nil"/>
            </w:tcBorders>
            <w:shd w:val="clear" w:color="auto" w:fill="auto"/>
          </w:tcPr>
          <w:p w14:paraId="28DD6D74" w14:textId="77777777" w:rsidR="00B328F2" w:rsidRPr="003D114E" w:rsidRDefault="00B328F2" w:rsidP="00A767FB">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3"/>
            <w:tcBorders>
              <w:top w:val="nil"/>
              <w:left w:val="nil"/>
              <w:bottom w:val="nil"/>
              <w:right w:val="nil"/>
            </w:tcBorders>
            <w:shd w:val="clear" w:color="auto" w:fill="auto"/>
          </w:tcPr>
          <w:p w14:paraId="51BCBDFA" w14:textId="77777777" w:rsidR="00B328F2" w:rsidRPr="003D114E" w:rsidRDefault="00B328F2" w:rsidP="007E0970">
            <w:pPr>
              <w:jc w:val="right"/>
            </w:pPr>
            <w:r>
              <w:t>gsm-nummer</w:t>
            </w:r>
          </w:p>
        </w:tc>
        <w:tc>
          <w:tcPr>
            <w:tcW w:w="2978" w:type="dxa"/>
            <w:tcBorders>
              <w:top w:val="nil"/>
              <w:left w:val="nil"/>
              <w:bottom w:val="dotted" w:sz="6" w:space="0" w:color="auto"/>
              <w:right w:val="nil"/>
            </w:tcBorders>
            <w:shd w:val="clear" w:color="auto" w:fill="auto"/>
          </w:tcPr>
          <w:p w14:paraId="50D0FA8F" w14:textId="77777777" w:rsidR="00B328F2" w:rsidRPr="003D114E" w:rsidRDefault="00B328F2" w:rsidP="00A767FB">
            <w:pPr>
              <w:pStyle w:val="invulveld"/>
              <w:framePr w:hSpace="0" w:wrap="auto" w:vAnchor="margin" w:xAlign="left" w:yAlign="inline"/>
              <w:suppressOverlap w:val="0"/>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28F2" w:rsidRPr="003D114E" w14:paraId="131ABF3C" w14:textId="77777777" w:rsidTr="005C3817">
        <w:trPr>
          <w:trHeight w:val="340"/>
        </w:trPr>
        <w:tc>
          <w:tcPr>
            <w:tcW w:w="396" w:type="dxa"/>
            <w:tcBorders>
              <w:top w:val="nil"/>
              <w:left w:val="nil"/>
              <w:bottom w:val="nil"/>
              <w:right w:val="nil"/>
            </w:tcBorders>
            <w:shd w:val="clear" w:color="auto" w:fill="auto"/>
          </w:tcPr>
          <w:p w14:paraId="4F9E4E41" w14:textId="77777777" w:rsidR="00B328F2" w:rsidRPr="004C6E93" w:rsidRDefault="00B328F2" w:rsidP="00A767FB">
            <w:pPr>
              <w:pStyle w:val="leeg"/>
              <w:jc w:val="both"/>
            </w:pPr>
          </w:p>
        </w:tc>
        <w:tc>
          <w:tcPr>
            <w:tcW w:w="2636" w:type="dxa"/>
            <w:gridSpan w:val="3"/>
            <w:tcBorders>
              <w:top w:val="nil"/>
              <w:left w:val="nil"/>
              <w:bottom w:val="nil"/>
              <w:right w:val="nil"/>
            </w:tcBorders>
            <w:shd w:val="clear" w:color="auto" w:fill="auto"/>
          </w:tcPr>
          <w:p w14:paraId="072CE66A" w14:textId="77777777" w:rsidR="00B328F2" w:rsidRPr="003D114E" w:rsidRDefault="00B328F2" w:rsidP="007E0970">
            <w:pPr>
              <w:jc w:val="right"/>
            </w:pPr>
            <w:r w:rsidRPr="003D114E">
              <w:t>e-mailadres</w:t>
            </w:r>
          </w:p>
        </w:tc>
        <w:tc>
          <w:tcPr>
            <w:tcW w:w="7231" w:type="dxa"/>
            <w:gridSpan w:val="9"/>
            <w:tcBorders>
              <w:top w:val="nil"/>
              <w:left w:val="nil"/>
              <w:bottom w:val="dotted" w:sz="6" w:space="0" w:color="auto"/>
              <w:right w:val="nil"/>
            </w:tcBorders>
            <w:shd w:val="clear" w:color="auto" w:fill="auto"/>
          </w:tcPr>
          <w:p w14:paraId="609018F8" w14:textId="77777777" w:rsidR="00B328F2" w:rsidRPr="003D114E" w:rsidRDefault="00B328F2"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34FE" w:rsidRPr="003D114E" w14:paraId="0E97C413" w14:textId="77777777" w:rsidTr="00E911F8">
        <w:trPr>
          <w:trHeight w:hRule="exact" w:val="113"/>
        </w:trPr>
        <w:tc>
          <w:tcPr>
            <w:tcW w:w="10263" w:type="dxa"/>
            <w:gridSpan w:val="13"/>
            <w:tcBorders>
              <w:top w:val="nil"/>
              <w:left w:val="nil"/>
              <w:bottom w:val="nil"/>
              <w:right w:val="nil"/>
            </w:tcBorders>
            <w:shd w:val="clear" w:color="auto" w:fill="auto"/>
          </w:tcPr>
          <w:p w14:paraId="1C79FAD0" w14:textId="77777777" w:rsidR="005F34FE" w:rsidRPr="004D213B" w:rsidRDefault="005F34FE" w:rsidP="00E911F8">
            <w:pPr>
              <w:pStyle w:val="leeg"/>
            </w:pPr>
          </w:p>
        </w:tc>
      </w:tr>
      <w:tr w:rsidR="005F34FE" w:rsidRPr="003D114E" w14:paraId="4A69145F" w14:textId="77777777" w:rsidTr="007E0970">
        <w:trPr>
          <w:trHeight w:val="340"/>
        </w:trPr>
        <w:tc>
          <w:tcPr>
            <w:tcW w:w="396" w:type="dxa"/>
            <w:tcBorders>
              <w:top w:val="nil"/>
              <w:left w:val="nil"/>
              <w:bottom w:val="nil"/>
              <w:right w:val="nil"/>
            </w:tcBorders>
            <w:shd w:val="clear" w:color="auto" w:fill="auto"/>
          </w:tcPr>
          <w:p w14:paraId="6F49BD74" w14:textId="487E33B2" w:rsidR="005F34FE" w:rsidRPr="003D114E" w:rsidRDefault="005F34FE" w:rsidP="00E911F8">
            <w:pPr>
              <w:pStyle w:val="nummersvragen"/>
              <w:framePr w:hSpace="0" w:wrap="auto" w:vAnchor="margin" w:xAlign="left" w:yAlign="inline"/>
              <w:suppressOverlap w:val="0"/>
            </w:pPr>
            <w:r>
              <w:t>3</w:t>
            </w:r>
          </w:p>
        </w:tc>
        <w:tc>
          <w:tcPr>
            <w:tcW w:w="9867" w:type="dxa"/>
            <w:gridSpan w:val="12"/>
            <w:tcBorders>
              <w:top w:val="nil"/>
              <w:left w:val="nil"/>
              <w:bottom w:val="nil"/>
              <w:right w:val="nil"/>
            </w:tcBorders>
            <w:shd w:val="clear" w:color="auto" w:fill="auto"/>
          </w:tcPr>
          <w:p w14:paraId="7AF5FFF3" w14:textId="680ECAF9" w:rsidR="005F34FE" w:rsidRPr="00FF630A" w:rsidRDefault="005F34FE" w:rsidP="00B319CD">
            <w:pPr>
              <w:pStyle w:val="Vraag"/>
              <w:ind w:left="28"/>
            </w:pPr>
            <w:r w:rsidRPr="00FF630A">
              <w:t>V</w:t>
            </w:r>
            <w:r>
              <w:t>ul eventueel de gegevens van een tweede contactpersoon in.</w:t>
            </w:r>
          </w:p>
        </w:tc>
      </w:tr>
      <w:tr w:rsidR="002C3EB8" w:rsidRPr="003D114E" w14:paraId="138E4CF9" w14:textId="77777777" w:rsidTr="005C3817">
        <w:trPr>
          <w:trHeight w:val="340"/>
        </w:trPr>
        <w:tc>
          <w:tcPr>
            <w:tcW w:w="396" w:type="dxa"/>
            <w:tcBorders>
              <w:top w:val="nil"/>
              <w:left w:val="nil"/>
              <w:bottom w:val="nil"/>
              <w:right w:val="nil"/>
            </w:tcBorders>
            <w:shd w:val="clear" w:color="auto" w:fill="auto"/>
          </w:tcPr>
          <w:p w14:paraId="0E6A3D0C" w14:textId="77777777" w:rsidR="002C3EB8" w:rsidRPr="004C6E93" w:rsidRDefault="002C3EB8" w:rsidP="00A767FB">
            <w:pPr>
              <w:pStyle w:val="leeg"/>
              <w:jc w:val="both"/>
            </w:pPr>
          </w:p>
        </w:tc>
        <w:tc>
          <w:tcPr>
            <w:tcW w:w="2636" w:type="dxa"/>
            <w:gridSpan w:val="3"/>
            <w:tcBorders>
              <w:top w:val="nil"/>
              <w:left w:val="nil"/>
              <w:bottom w:val="nil"/>
              <w:right w:val="nil"/>
            </w:tcBorders>
            <w:shd w:val="clear" w:color="auto" w:fill="auto"/>
          </w:tcPr>
          <w:p w14:paraId="1CB49DD3" w14:textId="77777777" w:rsidR="002C3EB8" w:rsidRPr="003D114E" w:rsidRDefault="002C3EB8" w:rsidP="007E0970">
            <w:pPr>
              <w:jc w:val="right"/>
            </w:pPr>
            <w:r w:rsidRPr="003D114E">
              <w:t>voor- en achternaam</w:t>
            </w:r>
          </w:p>
        </w:tc>
        <w:tc>
          <w:tcPr>
            <w:tcW w:w="7231" w:type="dxa"/>
            <w:gridSpan w:val="9"/>
            <w:tcBorders>
              <w:top w:val="nil"/>
              <w:left w:val="nil"/>
              <w:bottom w:val="dotted" w:sz="6" w:space="0" w:color="auto"/>
              <w:right w:val="nil"/>
            </w:tcBorders>
            <w:shd w:val="clear" w:color="auto" w:fill="auto"/>
          </w:tcPr>
          <w:p w14:paraId="58175E6C" w14:textId="77777777" w:rsidR="002C3EB8" w:rsidRPr="003D114E" w:rsidRDefault="002C3EB8" w:rsidP="00A767FB">
            <w:pPr>
              <w:pStyle w:val="invulveld"/>
              <w:framePr w:hSpace="0" w:wrap="auto" w:vAnchor="margin" w:xAlign="left" w:yAlign="inline"/>
              <w:suppressOverlap w:val="0"/>
              <w:jc w:val="both"/>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3EB8" w:rsidRPr="003D114E" w14:paraId="54E90E70" w14:textId="77777777" w:rsidTr="005C3817">
        <w:trPr>
          <w:trHeight w:val="340"/>
        </w:trPr>
        <w:tc>
          <w:tcPr>
            <w:tcW w:w="396" w:type="dxa"/>
            <w:tcBorders>
              <w:top w:val="nil"/>
              <w:left w:val="nil"/>
              <w:bottom w:val="nil"/>
              <w:right w:val="nil"/>
            </w:tcBorders>
            <w:shd w:val="clear" w:color="auto" w:fill="auto"/>
          </w:tcPr>
          <w:p w14:paraId="552BA9F9" w14:textId="77777777" w:rsidR="002C3EB8" w:rsidRPr="004C6E93" w:rsidRDefault="002C3EB8" w:rsidP="00A767FB">
            <w:pPr>
              <w:pStyle w:val="leeg"/>
              <w:jc w:val="both"/>
            </w:pPr>
          </w:p>
        </w:tc>
        <w:tc>
          <w:tcPr>
            <w:tcW w:w="2636" w:type="dxa"/>
            <w:gridSpan w:val="3"/>
            <w:tcBorders>
              <w:top w:val="nil"/>
              <w:left w:val="nil"/>
              <w:bottom w:val="nil"/>
              <w:right w:val="nil"/>
            </w:tcBorders>
            <w:shd w:val="clear" w:color="auto" w:fill="auto"/>
          </w:tcPr>
          <w:p w14:paraId="0724942C" w14:textId="77777777" w:rsidR="002C3EB8" w:rsidRPr="003D114E" w:rsidRDefault="002C3EB8" w:rsidP="007E0970">
            <w:pPr>
              <w:jc w:val="right"/>
            </w:pPr>
            <w:r>
              <w:t>functie</w:t>
            </w:r>
          </w:p>
        </w:tc>
        <w:tc>
          <w:tcPr>
            <w:tcW w:w="7231" w:type="dxa"/>
            <w:gridSpan w:val="9"/>
            <w:tcBorders>
              <w:top w:val="nil"/>
              <w:left w:val="nil"/>
              <w:bottom w:val="dotted" w:sz="6" w:space="0" w:color="auto"/>
              <w:right w:val="nil"/>
            </w:tcBorders>
            <w:shd w:val="clear" w:color="auto" w:fill="auto"/>
          </w:tcPr>
          <w:p w14:paraId="2154FFE1" w14:textId="77777777" w:rsidR="002C3EB8" w:rsidRPr="003D114E" w:rsidRDefault="002C3EB8"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3EB8" w:rsidRPr="003D114E" w14:paraId="559390B5" w14:textId="77777777" w:rsidTr="005C3817">
        <w:trPr>
          <w:trHeight w:val="340"/>
        </w:trPr>
        <w:tc>
          <w:tcPr>
            <w:tcW w:w="396" w:type="dxa"/>
            <w:tcBorders>
              <w:top w:val="nil"/>
              <w:left w:val="nil"/>
              <w:bottom w:val="nil"/>
              <w:right w:val="nil"/>
            </w:tcBorders>
            <w:shd w:val="clear" w:color="auto" w:fill="auto"/>
          </w:tcPr>
          <w:p w14:paraId="0BDBC545" w14:textId="77777777" w:rsidR="002C3EB8" w:rsidRPr="004C6E93" w:rsidRDefault="002C3EB8" w:rsidP="00A767FB">
            <w:pPr>
              <w:pStyle w:val="leeg"/>
              <w:jc w:val="both"/>
            </w:pPr>
          </w:p>
        </w:tc>
        <w:tc>
          <w:tcPr>
            <w:tcW w:w="2636" w:type="dxa"/>
            <w:gridSpan w:val="3"/>
            <w:tcBorders>
              <w:top w:val="nil"/>
              <w:left w:val="nil"/>
              <w:bottom w:val="nil"/>
              <w:right w:val="nil"/>
            </w:tcBorders>
            <w:shd w:val="clear" w:color="auto" w:fill="auto"/>
          </w:tcPr>
          <w:p w14:paraId="092B8EBC" w14:textId="77777777" w:rsidR="002C3EB8" w:rsidRPr="003D114E" w:rsidRDefault="002C3EB8" w:rsidP="007E0970">
            <w:pPr>
              <w:jc w:val="right"/>
            </w:pPr>
            <w:r w:rsidRPr="003D114E">
              <w:t>straat en nummer</w:t>
            </w:r>
          </w:p>
        </w:tc>
        <w:tc>
          <w:tcPr>
            <w:tcW w:w="7231" w:type="dxa"/>
            <w:gridSpan w:val="9"/>
            <w:tcBorders>
              <w:top w:val="nil"/>
              <w:left w:val="nil"/>
              <w:bottom w:val="dotted" w:sz="6" w:space="0" w:color="auto"/>
              <w:right w:val="nil"/>
            </w:tcBorders>
            <w:shd w:val="clear" w:color="auto" w:fill="auto"/>
          </w:tcPr>
          <w:p w14:paraId="670F6B48" w14:textId="77777777" w:rsidR="002C3EB8" w:rsidRPr="003D114E" w:rsidRDefault="002C3EB8"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3EB8" w:rsidRPr="003D114E" w14:paraId="5BD0CE7B" w14:textId="77777777" w:rsidTr="005C3817">
        <w:trPr>
          <w:trHeight w:val="340"/>
        </w:trPr>
        <w:tc>
          <w:tcPr>
            <w:tcW w:w="396" w:type="dxa"/>
            <w:tcBorders>
              <w:top w:val="nil"/>
              <w:left w:val="nil"/>
              <w:bottom w:val="nil"/>
              <w:right w:val="nil"/>
            </w:tcBorders>
            <w:shd w:val="clear" w:color="auto" w:fill="auto"/>
          </w:tcPr>
          <w:p w14:paraId="19234AA5" w14:textId="77777777" w:rsidR="002C3EB8" w:rsidRPr="004C6E93" w:rsidRDefault="002C3EB8" w:rsidP="00A767FB">
            <w:pPr>
              <w:pStyle w:val="leeg"/>
              <w:jc w:val="both"/>
            </w:pPr>
          </w:p>
        </w:tc>
        <w:tc>
          <w:tcPr>
            <w:tcW w:w="2636" w:type="dxa"/>
            <w:gridSpan w:val="3"/>
            <w:tcBorders>
              <w:top w:val="nil"/>
              <w:left w:val="nil"/>
              <w:bottom w:val="nil"/>
              <w:right w:val="nil"/>
            </w:tcBorders>
            <w:shd w:val="clear" w:color="auto" w:fill="auto"/>
          </w:tcPr>
          <w:p w14:paraId="79F35C14" w14:textId="77777777" w:rsidR="002C3EB8" w:rsidRPr="003D114E" w:rsidRDefault="002C3EB8" w:rsidP="007E0970">
            <w:pPr>
              <w:jc w:val="right"/>
            </w:pPr>
            <w:r w:rsidRPr="003D114E">
              <w:t>postnummer en gemeente</w:t>
            </w:r>
          </w:p>
        </w:tc>
        <w:tc>
          <w:tcPr>
            <w:tcW w:w="7231" w:type="dxa"/>
            <w:gridSpan w:val="9"/>
            <w:tcBorders>
              <w:top w:val="nil"/>
              <w:left w:val="nil"/>
              <w:bottom w:val="dotted" w:sz="6" w:space="0" w:color="auto"/>
              <w:right w:val="nil"/>
            </w:tcBorders>
            <w:shd w:val="clear" w:color="auto" w:fill="auto"/>
          </w:tcPr>
          <w:p w14:paraId="082057B1" w14:textId="77777777" w:rsidR="002C3EB8" w:rsidRPr="003D114E" w:rsidRDefault="002C3EB8"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C3EB8" w:rsidRPr="003D114E" w14:paraId="0FF9C2E9" w14:textId="77777777" w:rsidTr="005C3817">
        <w:trPr>
          <w:trHeight w:val="340"/>
        </w:trPr>
        <w:tc>
          <w:tcPr>
            <w:tcW w:w="396" w:type="dxa"/>
            <w:tcBorders>
              <w:top w:val="nil"/>
              <w:left w:val="nil"/>
              <w:bottom w:val="nil"/>
              <w:right w:val="nil"/>
            </w:tcBorders>
            <w:shd w:val="clear" w:color="auto" w:fill="auto"/>
          </w:tcPr>
          <w:p w14:paraId="748E32D3" w14:textId="77777777" w:rsidR="002C3EB8" w:rsidRPr="004C6E93" w:rsidRDefault="002C3EB8" w:rsidP="00A767FB">
            <w:pPr>
              <w:pStyle w:val="leeg"/>
              <w:jc w:val="both"/>
            </w:pPr>
          </w:p>
        </w:tc>
        <w:tc>
          <w:tcPr>
            <w:tcW w:w="2636" w:type="dxa"/>
            <w:gridSpan w:val="3"/>
            <w:tcBorders>
              <w:top w:val="nil"/>
              <w:left w:val="nil"/>
              <w:bottom w:val="nil"/>
              <w:right w:val="nil"/>
            </w:tcBorders>
            <w:shd w:val="clear" w:color="auto" w:fill="auto"/>
          </w:tcPr>
          <w:p w14:paraId="0E40C94F" w14:textId="77777777" w:rsidR="002C3EB8" w:rsidRPr="003D114E" w:rsidRDefault="002C3EB8" w:rsidP="007E0970">
            <w:pPr>
              <w:jc w:val="right"/>
            </w:pPr>
            <w:r w:rsidRPr="003D114E">
              <w:t>telefoonnummer</w:t>
            </w:r>
          </w:p>
        </w:tc>
        <w:tc>
          <w:tcPr>
            <w:tcW w:w="2268" w:type="dxa"/>
            <w:gridSpan w:val="5"/>
            <w:tcBorders>
              <w:top w:val="nil"/>
              <w:left w:val="nil"/>
              <w:bottom w:val="dotted" w:sz="6" w:space="0" w:color="auto"/>
              <w:right w:val="nil"/>
            </w:tcBorders>
            <w:shd w:val="clear" w:color="auto" w:fill="auto"/>
          </w:tcPr>
          <w:p w14:paraId="66778A87" w14:textId="77777777" w:rsidR="002C3EB8" w:rsidRPr="003D114E" w:rsidRDefault="002C3EB8" w:rsidP="00A767FB">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3"/>
            <w:tcBorders>
              <w:top w:val="nil"/>
              <w:left w:val="nil"/>
              <w:bottom w:val="nil"/>
              <w:right w:val="nil"/>
            </w:tcBorders>
            <w:shd w:val="clear" w:color="auto" w:fill="auto"/>
          </w:tcPr>
          <w:p w14:paraId="130A4B0A" w14:textId="77777777" w:rsidR="002C3EB8" w:rsidRPr="003D114E" w:rsidRDefault="002C3EB8" w:rsidP="007E0970">
            <w:pPr>
              <w:jc w:val="right"/>
            </w:pPr>
            <w:r>
              <w:t>gsm-nummer</w:t>
            </w:r>
          </w:p>
        </w:tc>
        <w:tc>
          <w:tcPr>
            <w:tcW w:w="2978" w:type="dxa"/>
            <w:tcBorders>
              <w:top w:val="nil"/>
              <w:left w:val="nil"/>
              <w:bottom w:val="dotted" w:sz="6" w:space="0" w:color="auto"/>
              <w:right w:val="nil"/>
            </w:tcBorders>
            <w:shd w:val="clear" w:color="auto" w:fill="auto"/>
          </w:tcPr>
          <w:p w14:paraId="0CED8AFD" w14:textId="77777777" w:rsidR="002C3EB8" w:rsidRPr="003D114E" w:rsidRDefault="002C3EB8" w:rsidP="00A767FB">
            <w:pPr>
              <w:pStyle w:val="invulveld"/>
              <w:framePr w:hSpace="0" w:wrap="auto" w:vAnchor="margin" w:xAlign="left" w:yAlign="inline"/>
              <w:suppressOverlap w:val="0"/>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3EB8" w:rsidRPr="003D114E" w14:paraId="44A1EDDD" w14:textId="77777777" w:rsidTr="005C3817">
        <w:trPr>
          <w:trHeight w:val="340"/>
        </w:trPr>
        <w:tc>
          <w:tcPr>
            <w:tcW w:w="396" w:type="dxa"/>
            <w:tcBorders>
              <w:top w:val="nil"/>
              <w:left w:val="nil"/>
              <w:bottom w:val="nil"/>
              <w:right w:val="nil"/>
            </w:tcBorders>
            <w:shd w:val="clear" w:color="auto" w:fill="auto"/>
          </w:tcPr>
          <w:p w14:paraId="7BB7248E" w14:textId="77777777" w:rsidR="002C3EB8" w:rsidRPr="004C6E93" w:rsidRDefault="002C3EB8" w:rsidP="00A767FB">
            <w:pPr>
              <w:pStyle w:val="leeg"/>
              <w:jc w:val="both"/>
            </w:pPr>
          </w:p>
        </w:tc>
        <w:tc>
          <w:tcPr>
            <w:tcW w:w="2636" w:type="dxa"/>
            <w:gridSpan w:val="3"/>
            <w:tcBorders>
              <w:top w:val="nil"/>
              <w:left w:val="nil"/>
              <w:bottom w:val="nil"/>
              <w:right w:val="nil"/>
            </w:tcBorders>
            <w:shd w:val="clear" w:color="auto" w:fill="auto"/>
          </w:tcPr>
          <w:p w14:paraId="3C025977" w14:textId="77777777" w:rsidR="002C3EB8" w:rsidRPr="003D114E" w:rsidRDefault="002C3EB8" w:rsidP="007E0970">
            <w:pPr>
              <w:jc w:val="right"/>
            </w:pPr>
            <w:r w:rsidRPr="003D114E">
              <w:t>e-mailadres</w:t>
            </w:r>
          </w:p>
        </w:tc>
        <w:tc>
          <w:tcPr>
            <w:tcW w:w="7231" w:type="dxa"/>
            <w:gridSpan w:val="9"/>
            <w:tcBorders>
              <w:top w:val="nil"/>
              <w:left w:val="nil"/>
              <w:bottom w:val="dotted" w:sz="6" w:space="0" w:color="auto"/>
              <w:right w:val="nil"/>
            </w:tcBorders>
            <w:shd w:val="clear" w:color="auto" w:fill="auto"/>
          </w:tcPr>
          <w:p w14:paraId="412F0A10" w14:textId="77777777" w:rsidR="002C3EB8" w:rsidRPr="003D114E" w:rsidRDefault="002C3EB8" w:rsidP="00A767FB">
            <w:pPr>
              <w:pStyle w:val="invulveld"/>
              <w:framePr w:hSpace="0" w:wrap="auto" w:vAnchor="margin" w:xAlign="left" w:yAlign="inline"/>
              <w:suppressOverlap w:val="0"/>
              <w:jc w:val="both"/>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F34FE" w:rsidRPr="003D114E" w14:paraId="02FA393C" w14:textId="77777777" w:rsidTr="00E911F8">
        <w:trPr>
          <w:trHeight w:hRule="exact" w:val="340"/>
        </w:trPr>
        <w:tc>
          <w:tcPr>
            <w:tcW w:w="10263" w:type="dxa"/>
            <w:gridSpan w:val="13"/>
            <w:tcBorders>
              <w:top w:val="nil"/>
              <w:left w:val="nil"/>
              <w:bottom w:val="nil"/>
              <w:right w:val="nil"/>
            </w:tcBorders>
            <w:shd w:val="clear" w:color="auto" w:fill="auto"/>
          </w:tcPr>
          <w:p w14:paraId="36AC16FA" w14:textId="77777777" w:rsidR="005F34FE" w:rsidRPr="003D114E" w:rsidRDefault="005F34FE" w:rsidP="00E911F8">
            <w:pPr>
              <w:pStyle w:val="leeg"/>
            </w:pPr>
          </w:p>
        </w:tc>
      </w:tr>
      <w:tr w:rsidR="005F34FE" w:rsidRPr="003D114E" w14:paraId="048E49EB" w14:textId="77777777" w:rsidTr="007E0970">
        <w:trPr>
          <w:trHeight w:hRule="exact" w:val="397"/>
        </w:trPr>
        <w:tc>
          <w:tcPr>
            <w:tcW w:w="396" w:type="dxa"/>
            <w:tcBorders>
              <w:top w:val="nil"/>
              <w:left w:val="nil"/>
              <w:bottom w:val="nil"/>
              <w:right w:val="nil"/>
            </w:tcBorders>
          </w:tcPr>
          <w:p w14:paraId="5472600D" w14:textId="77777777" w:rsidR="005F34FE" w:rsidRPr="003D114E" w:rsidRDefault="005F34FE" w:rsidP="00E911F8">
            <w:pPr>
              <w:pStyle w:val="leeg"/>
            </w:pPr>
          </w:p>
        </w:tc>
        <w:tc>
          <w:tcPr>
            <w:tcW w:w="9867" w:type="dxa"/>
            <w:gridSpan w:val="12"/>
            <w:tcBorders>
              <w:top w:val="nil"/>
              <w:left w:val="nil"/>
              <w:bottom w:val="nil"/>
              <w:right w:val="nil"/>
            </w:tcBorders>
            <w:shd w:val="solid" w:color="7F7F7F" w:themeColor="text1" w:themeTint="80" w:fill="auto"/>
          </w:tcPr>
          <w:p w14:paraId="42DBC7D7" w14:textId="5ECEFC8F" w:rsidR="005F34FE" w:rsidRPr="003D114E" w:rsidRDefault="005F34FE" w:rsidP="00E911F8">
            <w:pPr>
              <w:pStyle w:val="Kop1"/>
              <w:spacing w:before="0"/>
              <w:ind w:left="29"/>
              <w:rPr>
                <w:rFonts w:cs="Calibri"/>
              </w:rPr>
            </w:pPr>
            <w:r>
              <w:rPr>
                <w:rFonts w:cs="Calibri"/>
              </w:rPr>
              <w:t>Gegevens over de wijze van differentiëring die de gemeente wil doorvoeren</w:t>
            </w:r>
          </w:p>
        </w:tc>
      </w:tr>
      <w:tr w:rsidR="005F34FE" w:rsidRPr="003D114E" w14:paraId="6FF0BA6C" w14:textId="77777777" w:rsidTr="00E911F8">
        <w:trPr>
          <w:trHeight w:hRule="exact" w:val="113"/>
        </w:trPr>
        <w:tc>
          <w:tcPr>
            <w:tcW w:w="10263" w:type="dxa"/>
            <w:gridSpan w:val="13"/>
            <w:tcBorders>
              <w:top w:val="nil"/>
              <w:left w:val="nil"/>
              <w:bottom w:val="nil"/>
              <w:right w:val="nil"/>
            </w:tcBorders>
            <w:shd w:val="clear" w:color="auto" w:fill="auto"/>
          </w:tcPr>
          <w:p w14:paraId="75A9034E" w14:textId="77777777" w:rsidR="005F34FE" w:rsidRPr="004D213B" w:rsidRDefault="005F34FE" w:rsidP="00E911F8">
            <w:pPr>
              <w:pStyle w:val="leeg"/>
            </w:pPr>
          </w:p>
        </w:tc>
      </w:tr>
      <w:tr w:rsidR="00E471C7" w:rsidRPr="003D114E" w14:paraId="3A2882B4" w14:textId="0FB7D79F" w:rsidTr="005C3817">
        <w:trPr>
          <w:trHeight w:val="340"/>
        </w:trPr>
        <w:tc>
          <w:tcPr>
            <w:tcW w:w="396" w:type="dxa"/>
            <w:tcBorders>
              <w:top w:val="nil"/>
              <w:left w:val="nil"/>
              <w:bottom w:val="nil"/>
              <w:right w:val="nil"/>
            </w:tcBorders>
            <w:shd w:val="clear" w:color="auto" w:fill="auto"/>
          </w:tcPr>
          <w:p w14:paraId="17020FA1" w14:textId="6C6E1811" w:rsidR="00E471C7" w:rsidRPr="003D114E" w:rsidRDefault="00704E4F" w:rsidP="007E0970">
            <w:pPr>
              <w:pStyle w:val="nummersvragen"/>
              <w:framePr w:hSpace="0" w:wrap="auto" w:vAnchor="margin" w:xAlign="left" w:yAlign="inline"/>
              <w:suppressOverlap w:val="0"/>
            </w:pPr>
            <w:r>
              <w:t>4</w:t>
            </w:r>
          </w:p>
        </w:tc>
        <w:tc>
          <w:tcPr>
            <w:tcW w:w="9867" w:type="dxa"/>
            <w:gridSpan w:val="12"/>
            <w:tcBorders>
              <w:top w:val="nil"/>
              <w:left w:val="nil"/>
              <w:bottom w:val="nil"/>
              <w:right w:val="nil"/>
            </w:tcBorders>
            <w:shd w:val="clear" w:color="auto" w:fill="auto"/>
          </w:tcPr>
          <w:p w14:paraId="451E4BD6" w14:textId="792F65BC" w:rsidR="00E471C7" w:rsidRPr="00232277" w:rsidRDefault="005F2AF2" w:rsidP="00833B3E">
            <w:pPr>
              <w:pStyle w:val="Vraag"/>
              <w:ind w:left="28"/>
            </w:pPr>
            <w:r>
              <w:t>Duid aan o</w:t>
            </w:r>
            <w:r w:rsidR="00E471C7">
              <w:t xml:space="preserve">p basis van welk </w:t>
            </w:r>
            <w:r w:rsidR="001B4ED1">
              <w:t xml:space="preserve">type </w:t>
            </w:r>
            <w:r w:rsidR="00E471C7">
              <w:t>criteri</w:t>
            </w:r>
            <w:r w:rsidR="001B4ED1">
              <w:t>um</w:t>
            </w:r>
            <w:r w:rsidR="00E471C7">
              <w:t xml:space="preserve"> de gemeente een differentiëring van de opcentiemen </w:t>
            </w:r>
            <w:r>
              <w:t xml:space="preserve">wil </w:t>
            </w:r>
            <w:r w:rsidR="00EC32D0">
              <w:t>toepassen</w:t>
            </w:r>
            <w:r>
              <w:t>.</w:t>
            </w:r>
          </w:p>
          <w:p w14:paraId="36501AFF" w14:textId="4C24B646" w:rsidR="006524A7" w:rsidRPr="00B90884" w:rsidRDefault="001B4ED1" w:rsidP="00833B3E">
            <w:pPr>
              <w:pStyle w:val="Aanwijzing"/>
              <w:rPr>
                <w:rStyle w:val="Zwaar"/>
                <w:b w:val="0"/>
                <w:bCs/>
                <w:i w:val="0"/>
              </w:rPr>
            </w:pPr>
            <w:r>
              <w:rPr>
                <w:rStyle w:val="Zwaar"/>
                <w:b w:val="0"/>
              </w:rPr>
              <w:t xml:space="preserve">De Vlaamse Belastingdienst voorziet </w:t>
            </w:r>
            <w:r w:rsidR="00C106C6">
              <w:rPr>
                <w:rStyle w:val="Zwaar"/>
                <w:b w:val="0"/>
              </w:rPr>
              <w:t xml:space="preserve">in </w:t>
            </w:r>
            <w:r>
              <w:rPr>
                <w:rStyle w:val="Zwaar"/>
                <w:b w:val="0"/>
              </w:rPr>
              <w:t xml:space="preserve">drie verschillende opties. Afhankelijk van </w:t>
            </w:r>
            <w:r w:rsidR="00E426AE">
              <w:rPr>
                <w:rStyle w:val="Zwaar"/>
                <w:b w:val="0"/>
              </w:rPr>
              <w:t>de gekozen</w:t>
            </w:r>
            <w:r>
              <w:rPr>
                <w:rStyle w:val="Zwaar"/>
                <w:b w:val="0"/>
              </w:rPr>
              <w:t xml:space="preserve"> optie</w:t>
            </w:r>
            <w:r w:rsidR="00C106C6">
              <w:rPr>
                <w:rStyle w:val="Zwaar"/>
                <w:b w:val="0"/>
              </w:rPr>
              <w:t>,</w:t>
            </w:r>
            <w:r>
              <w:rPr>
                <w:rStyle w:val="Zwaar"/>
                <w:b w:val="0"/>
              </w:rPr>
              <w:t xml:space="preserve"> </w:t>
            </w:r>
            <w:r w:rsidR="00C106C6">
              <w:rPr>
                <w:rStyle w:val="Zwaar"/>
                <w:b w:val="0"/>
              </w:rPr>
              <w:t xml:space="preserve">moet u </w:t>
            </w:r>
            <w:r>
              <w:rPr>
                <w:rStyle w:val="Zwaar"/>
                <w:b w:val="0"/>
              </w:rPr>
              <w:t xml:space="preserve">bijkomende informatie </w:t>
            </w:r>
            <w:r w:rsidR="00C106C6">
              <w:rPr>
                <w:rStyle w:val="Zwaar"/>
                <w:b w:val="0"/>
              </w:rPr>
              <w:t>aanleveren</w:t>
            </w:r>
            <w:r>
              <w:rPr>
                <w:rStyle w:val="Zwaar"/>
                <w:b w:val="0"/>
              </w:rPr>
              <w:t xml:space="preserve"> en is een verschillende adviestermijn van toepassing. De verschillende opties kunnen worden gecombineerd.</w:t>
            </w:r>
          </w:p>
        </w:tc>
      </w:tr>
      <w:tr w:rsidR="00EC32D0" w:rsidRPr="003D114E" w14:paraId="188CF43C" w14:textId="77777777" w:rsidTr="005C3817">
        <w:trPr>
          <w:trHeight w:val="340"/>
        </w:trPr>
        <w:tc>
          <w:tcPr>
            <w:tcW w:w="396" w:type="dxa"/>
            <w:tcBorders>
              <w:top w:val="nil"/>
              <w:left w:val="nil"/>
              <w:bottom w:val="nil"/>
              <w:right w:val="nil"/>
            </w:tcBorders>
            <w:shd w:val="clear" w:color="auto" w:fill="auto"/>
          </w:tcPr>
          <w:p w14:paraId="2678552B" w14:textId="77777777" w:rsidR="00EC32D0" w:rsidRPr="00463023" w:rsidRDefault="00EC32D0" w:rsidP="00A767FB">
            <w:pPr>
              <w:pStyle w:val="leeg"/>
              <w:jc w:val="both"/>
            </w:pPr>
          </w:p>
        </w:tc>
        <w:tc>
          <w:tcPr>
            <w:tcW w:w="283" w:type="dxa"/>
            <w:tcBorders>
              <w:top w:val="nil"/>
              <w:left w:val="nil"/>
              <w:bottom w:val="nil"/>
              <w:right w:val="nil"/>
            </w:tcBorders>
            <w:shd w:val="clear" w:color="auto" w:fill="auto"/>
          </w:tcPr>
          <w:p w14:paraId="71681CF3" w14:textId="77777777" w:rsidR="00EC32D0" w:rsidRPr="001D4C9A" w:rsidRDefault="00EC32D0"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422B774F" w14:textId="37718A2D" w:rsidR="00EC32D0" w:rsidRPr="000A1AB2" w:rsidRDefault="00276E4A" w:rsidP="007E0970">
            <w:r>
              <w:t xml:space="preserve">optie </w:t>
            </w:r>
            <w:r w:rsidR="00704E4F">
              <w:t>1: c</w:t>
            </w:r>
            <w:r w:rsidR="00EC32D0" w:rsidRPr="000A1AB2">
              <w:t xml:space="preserve">riteria </w:t>
            </w:r>
            <w:r w:rsidR="00E76777" w:rsidRPr="000A1AB2">
              <w:t>die beschikb</w:t>
            </w:r>
            <w:r w:rsidR="00F615CA" w:rsidRPr="000A1AB2">
              <w:t>aar zijn bij de Algemene A</w:t>
            </w:r>
            <w:r w:rsidR="00E76777" w:rsidRPr="000A1AB2">
              <w:t xml:space="preserve">dministratie van de Patrimoniumdocumentatie en </w:t>
            </w:r>
            <w:r w:rsidR="00EC32D0" w:rsidRPr="000A1AB2">
              <w:t xml:space="preserve">die de Vlaamse Belastingdienst </w:t>
            </w:r>
            <w:r w:rsidR="001B4ED1" w:rsidRPr="000A1AB2">
              <w:t>met zekerheid kan toepassen</w:t>
            </w:r>
            <w:r w:rsidR="00EC32D0" w:rsidRPr="000A1AB2">
              <w:t>.</w:t>
            </w:r>
            <w:r w:rsidR="00A11923">
              <w:t xml:space="preserve"> </w:t>
            </w:r>
            <w:r w:rsidR="00A11923" w:rsidRPr="008936B3">
              <w:t>Een verfijning op basis van een lijst met perceelcodes is mogelijk</w:t>
            </w:r>
            <w:r w:rsidR="00A11923" w:rsidRPr="00055680">
              <w:t>.</w:t>
            </w:r>
            <w:r w:rsidR="00EC32D0" w:rsidRPr="000A1AB2">
              <w:t xml:space="preserve"> </w:t>
            </w:r>
            <w:r w:rsidR="00EC32D0" w:rsidRPr="000A1AB2">
              <w:rPr>
                <w:rStyle w:val="AanwijzingChar"/>
              </w:rPr>
              <w:t xml:space="preserve">Ga naar vraag </w:t>
            </w:r>
            <w:r w:rsidR="00704E4F">
              <w:rPr>
                <w:rStyle w:val="AanwijzingChar"/>
              </w:rPr>
              <w:t>5</w:t>
            </w:r>
            <w:r w:rsidR="00EC32D0" w:rsidRPr="000A1AB2">
              <w:rPr>
                <w:rStyle w:val="AanwijzingChar"/>
              </w:rPr>
              <w:t>.</w:t>
            </w:r>
          </w:p>
        </w:tc>
      </w:tr>
      <w:tr w:rsidR="00EC32D0" w:rsidRPr="003D114E" w14:paraId="305BA1D6" w14:textId="77777777" w:rsidTr="005C3817">
        <w:trPr>
          <w:trHeight w:val="340"/>
        </w:trPr>
        <w:tc>
          <w:tcPr>
            <w:tcW w:w="396" w:type="dxa"/>
            <w:tcBorders>
              <w:top w:val="nil"/>
              <w:left w:val="nil"/>
              <w:bottom w:val="nil"/>
              <w:right w:val="nil"/>
            </w:tcBorders>
            <w:shd w:val="clear" w:color="auto" w:fill="auto"/>
          </w:tcPr>
          <w:p w14:paraId="0243FCE5" w14:textId="77777777" w:rsidR="00EC32D0" w:rsidRPr="00463023" w:rsidRDefault="00EC32D0" w:rsidP="00A767FB">
            <w:pPr>
              <w:pStyle w:val="leeg"/>
              <w:jc w:val="both"/>
            </w:pPr>
          </w:p>
        </w:tc>
        <w:tc>
          <w:tcPr>
            <w:tcW w:w="283" w:type="dxa"/>
            <w:tcBorders>
              <w:top w:val="nil"/>
              <w:left w:val="nil"/>
              <w:bottom w:val="nil"/>
              <w:right w:val="nil"/>
            </w:tcBorders>
            <w:shd w:val="clear" w:color="auto" w:fill="auto"/>
          </w:tcPr>
          <w:p w14:paraId="0549970A" w14:textId="77777777" w:rsidR="00EC32D0" w:rsidRPr="001D4C9A" w:rsidRDefault="00EC32D0"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733416CD" w14:textId="7C650832" w:rsidR="00EC32D0" w:rsidRPr="000A1AB2" w:rsidRDefault="00276E4A" w:rsidP="007E0970">
            <w:r>
              <w:t xml:space="preserve">optie </w:t>
            </w:r>
            <w:r w:rsidR="00704E4F">
              <w:t>2: a</w:t>
            </w:r>
            <w:r w:rsidR="00A11923">
              <w:t>ndere c</w:t>
            </w:r>
            <w:r w:rsidR="00EC32D0" w:rsidRPr="000A1AB2">
              <w:t>riteria</w:t>
            </w:r>
            <w:r w:rsidR="006524A7">
              <w:t xml:space="preserve"> </w:t>
            </w:r>
            <w:r w:rsidR="001F554F">
              <w:t xml:space="preserve">die </w:t>
            </w:r>
            <w:r w:rsidR="00F615CA" w:rsidRPr="000A1AB2">
              <w:t xml:space="preserve">voorgesteld </w:t>
            </w:r>
            <w:r w:rsidR="001F554F">
              <w:t xml:space="preserve">worden </w:t>
            </w:r>
            <w:r w:rsidR="00F615CA" w:rsidRPr="000A1AB2">
              <w:t>door de gemeente,</w:t>
            </w:r>
            <w:r w:rsidR="00EC32D0" w:rsidRPr="000A1AB2">
              <w:t xml:space="preserve"> </w:t>
            </w:r>
            <w:r w:rsidR="00E76777" w:rsidRPr="000A1AB2">
              <w:t>op basis</w:t>
            </w:r>
            <w:r w:rsidR="00EC32D0" w:rsidRPr="000A1AB2">
              <w:t xml:space="preserve"> waarv</w:t>
            </w:r>
            <w:r w:rsidR="00E76777" w:rsidRPr="000A1AB2">
              <w:t>an</w:t>
            </w:r>
            <w:r w:rsidR="00EC32D0" w:rsidRPr="000A1AB2">
              <w:t xml:space="preserve"> de gemeente </w:t>
            </w:r>
            <w:r w:rsidR="00E76777" w:rsidRPr="000A1AB2">
              <w:t xml:space="preserve">zelf </w:t>
            </w:r>
            <w:r w:rsidR="001B4ED1" w:rsidRPr="000A1AB2">
              <w:t xml:space="preserve">een lijst met </w:t>
            </w:r>
            <w:r w:rsidR="00704E4F">
              <w:t xml:space="preserve">alle </w:t>
            </w:r>
            <w:r w:rsidR="001B4ED1" w:rsidRPr="000A1AB2">
              <w:t xml:space="preserve">perceelcodes en </w:t>
            </w:r>
            <w:r w:rsidR="00E76777" w:rsidRPr="000A1AB2">
              <w:t>de bij</w:t>
            </w:r>
            <w:r>
              <w:t>be</w:t>
            </w:r>
            <w:r w:rsidR="00E76777" w:rsidRPr="000A1AB2">
              <w:t xml:space="preserve">horende </w:t>
            </w:r>
            <w:r w:rsidR="001B4ED1" w:rsidRPr="000A1AB2">
              <w:t xml:space="preserve">opcentiemen </w:t>
            </w:r>
            <w:r w:rsidR="00704E4F">
              <w:t xml:space="preserve">kan </w:t>
            </w:r>
            <w:r w:rsidR="001B4ED1" w:rsidRPr="000A1AB2">
              <w:t>aanlever</w:t>
            </w:r>
            <w:r w:rsidR="00704E4F">
              <w:t>en</w:t>
            </w:r>
            <w:r w:rsidR="00EC32D0" w:rsidRPr="000A1AB2">
              <w:t xml:space="preserve">. </w:t>
            </w:r>
            <w:r w:rsidR="00EC32D0" w:rsidRPr="000A1AB2">
              <w:rPr>
                <w:rStyle w:val="AanwijzingChar"/>
              </w:rPr>
              <w:t xml:space="preserve">Ga naar vraag </w:t>
            </w:r>
            <w:r w:rsidR="00E911F8">
              <w:rPr>
                <w:rStyle w:val="AanwijzingChar"/>
              </w:rPr>
              <w:t>8</w:t>
            </w:r>
            <w:r w:rsidR="00EC32D0" w:rsidRPr="000A1AB2">
              <w:rPr>
                <w:rStyle w:val="AanwijzingChar"/>
              </w:rPr>
              <w:t>.</w:t>
            </w:r>
          </w:p>
        </w:tc>
      </w:tr>
      <w:tr w:rsidR="00EC32D0" w:rsidRPr="003D114E" w14:paraId="026FD5BE" w14:textId="77777777" w:rsidTr="005C3817">
        <w:trPr>
          <w:trHeight w:val="340"/>
        </w:trPr>
        <w:tc>
          <w:tcPr>
            <w:tcW w:w="396" w:type="dxa"/>
            <w:tcBorders>
              <w:top w:val="nil"/>
              <w:left w:val="nil"/>
              <w:bottom w:val="nil"/>
              <w:right w:val="nil"/>
            </w:tcBorders>
            <w:shd w:val="clear" w:color="auto" w:fill="auto"/>
          </w:tcPr>
          <w:p w14:paraId="7AE954C3" w14:textId="77777777" w:rsidR="00EC32D0" w:rsidRPr="00463023" w:rsidRDefault="00EC32D0" w:rsidP="00A767FB">
            <w:pPr>
              <w:pStyle w:val="leeg"/>
              <w:jc w:val="both"/>
            </w:pPr>
          </w:p>
        </w:tc>
        <w:tc>
          <w:tcPr>
            <w:tcW w:w="283" w:type="dxa"/>
            <w:tcBorders>
              <w:top w:val="nil"/>
              <w:left w:val="nil"/>
              <w:bottom w:val="nil"/>
              <w:right w:val="nil"/>
            </w:tcBorders>
            <w:shd w:val="clear" w:color="auto" w:fill="auto"/>
          </w:tcPr>
          <w:p w14:paraId="6465C38F" w14:textId="77777777" w:rsidR="00EC32D0" w:rsidRPr="001D4C9A" w:rsidRDefault="00EC32D0"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2F0C3591" w14:textId="068E86FC" w:rsidR="00EC32D0" w:rsidRPr="000A1AB2" w:rsidRDefault="00276E4A" w:rsidP="007E0970">
            <w:r>
              <w:t xml:space="preserve">optie </w:t>
            </w:r>
            <w:r w:rsidR="00704E4F">
              <w:t>3: a</w:t>
            </w:r>
            <w:r w:rsidR="001B4ED1" w:rsidRPr="000A1AB2">
              <w:t>ndere criteria</w:t>
            </w:r>
            <w:r w:rsidR="006524A7">
              <w:t xml:space="preserve"> </w:t>
            </w:r>
            <w:r w:rsidR="001F554F">
              <w:t>die</w:t>
            </w:r>
            <w:r w:rsidR="00F615CA" w:rsidRPr="000A1AB2">
              <w:t xml:space="preserve"> voorgesteld </w:t>
            </w:r>
            <w:r w:rsidR="001F554F">
              <w:t xml:space="preserve">worden </w:t>
            </w:r>
            <w:r w:rsidR="00F615CA" w:rsidRPr="000A1AB2">
              <w:t>door de gemeente</w:t>
            </w:r>
            <w:r w:rsidR="00EC32D0" w:rsidRPr="000A1AB2">
              <w:t xml:space="preserve">. </w:t>
            </w:r>
            <w:r w:rsidR="00EC32D0" w:rsidRPr="000A1AB2">
              <w:rPr>
                <w:rStyle w:val="AanwijzingChar"/>
              </w:rPr>
              <w:t xml:space="preserve">Ga naar vraag </w:t>
            </w:r>
            <w:r w:rsidR="00E911F8">
              <w:rPr>
                <w:rStyle w:val="AanwijzingChar"/>
              </w:rPr>
              <w:t>9</w:t>
            </w:r>
            <w:r w:rsidR="00EC32D0" w:rsidRPr="000A1AB2">
              <w:rPr>
                <w:rStyle w:val="AanwijzingChar"/>
              </w:rPr>
              <w:t>.</w:t>
            </w:r>
          </w:p>
        </w:tc>
      </w:tr>
      <w:tr w:rsidR="001F554F" w:rsidRPr="003D114E" w14:paraId="2692DF31" w14:textId="77777777" w:rsidTr="00E911F8">
        <w:trPr>
          <w:trHeight w:hRule="exact" w:val="227"/>
        </w:trPr>
        <w:tc>
          <w:tcPr>
            <w:tcW w:w="10263" w:type="dxa"/>
            <w:gridSpan w:val="13"/>
            <w:tcBorders>
              <w:top w:val="nil"/>
              <w:left w:val="nil"/>
              <w:bottom w:val="nil"/>
              <w:right w:val="nil"/>
            </w:tcBorders>
            <w:shd w:val="clear" w:color="auto" w:fill="auto"/>
          </w:tcPr>
          <w:p w14:paraId="6AB7C1CE" w14:textId="77777777" w:rsidR="001F554F" w:rsidRPr="003D114E" w:rsidRDefault="001F554F" w:rsidP="00E911F8">
            <w:pPr>
              <w:pStyle w:val="leeg"/>
            </w:pPr>
          </w:p>
        </w:tc>
      </w:tr>
      <w:tr w:rsidR="001F554F" w:rsidRPr="003D114E" w14:paraId="2A6D59BB" w14:textId="77777777" w:rsidTr="005C3817">
        <w:trPr>
          <w:trHeight w:hRule="exact" w:val="763"/>
        </w:trPr>
        <w:tc>
          <w:tcPr>
            <w:tcW w:w="396" w:type="dxa"/>
            <w:tcBorders>
              <w:top w:val="nil"/>
              <w:left w:val="nil"/>
              <w:bottom w:val="nil"/>
              <w:right w:val="nil"/>
            </w:tcBorders>
          </w:tcPr>
          <w:p w14:paraId="6B892F18" w14:textId="77777777" w:rsidR="001F554F" w:rsidRPr="003D114E" w:rsidRDefault="001F554F" w:rsidP="00E911F8">
            <w:pPr>
              <w:pStyle w:val="leeg"/>
            </w:pPr>
          </w:p>
        </w:tc>
        <w:tc>
          <w:tcPr>
            <w:tcW w:w="9867" w:type="dxa"/>
            <w:gridSpan w:val="12"/>
            <w:tcBorders>
              <w:top w:val="nil"/>
              <w:left w:val="nil"/>
              <w:bottom w:val="nil"/>
              <w:right w:val="nil"/>
            </w:tcBorders>
            <w:shd w:val="solid" w:color="BFBFBF" w:themeColor="background1" w:themeShade="BF" w:fill="auto"/>
          </w:tcPr>
          <w:p w14:paraId="08E092D3" w14:textId="15BE616C" w:rsidR="001F554F" w:rsidRPr="003D114E" w:rsidRDefault="001F554F" w:rsidP="00E911F8">
            <w:pPr>
              <w:pStyle w:val="Kop2"/>
              <w:spacing w:before="0"/>
              <w:ind w:left="29"/>
              <w:rPr>
                <w:rFonts w:cs="Calibri"/>
              </w:rPr>
            </w:pPr>
            <w:r>
              <w:t xml:space="preserve">Criteria die </w:t>
            </w:r>
            <w:r w:rsidRPr="003A4837">
              <w:t xml:space="preserve">beschikbaar zijn bij de Algemene </w:t>
            </w:r>
            <w:r w:rsidR="00276E4A">
              <w:t>A</w:t>
            </w:r>
            <w:r w:rsidRPr="003A4837">
              <w:t xml:space="preserve">dministratie van de Patrimoniumdocumentatie </w:t>
            </w:r>
            <w:r>
              <w:t>d</w:t>
            </w:r>
            <w:r w:rsidR="00276E4A">
              <w:t>i</w:t>
            </w:r>
            <w:r>
              <w:t xml:space="preserve">e </w:t>
            </w:r>
            <w:r w:rsidR="006B6545">
              <w:t xml:space="preserve">de </w:t>
            </w:r>
            <w:r>
              <w:t>Vlaamse Belastingdienst met zekerheid kan toepassen (optie 1)</w:t>
            </w:r>
          </w:p>
        </w:tc>
      </w:tr>
      <w:tr w:rsidR="00302DDD" w:rsidRPr="003D114E" w14:paraId="1E50E231" w14:textId="77777777" w:rsidTr="00E911F8">
        <w:trPr>
          <w:trHeight w:hRule="exact" w:val="113"/>
        </w:trPr>
        <w:tc>
          <w:tcPr>
            <w:tcW w:w="10263" w:type="dxa"/>
            <w:gridSpan w:val="13"/>
            <w:tcBorders>
              <w:top w:val="nil"/>
              <w:left w:val="nil"/>
              <w:bottom w:val="nil"/>
              <w:right w:val="nil"/>
            </w:tcBorders>
            <w:shd w:val="clear" w:color="auto" w:fill="auto"/>
          </w:tcPr>
          <w:p w14:paraId="30B15684" w14:textId="77777777" w:rsidR="00302DDD" w:rsidRPr="004D213B" w:rsidRDefault="00302DDD" w:rsidP="00E911F8">
            <w:pPr>
              <w:pStyle w:val="leeg"/>
            </w:pPr>
          </w:p>
        </w:tc>
      </w:tr>
      <w:tr w:rsidR="00E426AE" w:rsidRPr="003D114E" w14:paraId="128B0BCB" w14:textId="77777777" w:rsidTr="005C3817">
        <w:trPr>
          <w:trHeight w:val="340"/>
        </w:trPr>
        <w:tc>
          <w:tcPr>
            <w:tcW w:w="396" w:type="dxa"/>
            <w:tcBorders>
              <w:top w:val="nil"/>
              <w:left w:val="nil"/>
              <w:bottom w:val="nil"/>
              <w:right w:val="nil"/>
            </w:tcBorders>
            <w:shd w:val="clear" w:color="auto" w:fill="auto"/>
          </w:tcPr>
          <w:p w14:paraId="25B02CB1" w14:textId="3030D59F" w:rsidR="00E426AE" w:rsidRPr="003D114E" w:rsidRDefault="00704E4F" w:rsidP="007E0970">
            <w:pPr>
              <w:pStyle w:val="nummersvragen"/>
              <w:framePr w:hSpace="0" w:wrap="auto" w:vAnchor="margin" w:xAlign="left" w:yAlign="inline"/>
              <w:suppressOverlap w:val="0"/>
            </w:pPr>
            <w:r>
              <w:t>5</w:t>
            </w:r>
          </w:p>
        </w:tc>
        <w:tc>
          <w:tcPr>
            <w:tcW w:w="9867" w:type="dxa"/>
            <w:gridSpan w:val="12"/>
            <w:tcBorders>
              <w:top w:val="nil"/>
              <w:left w:val="nil"/>
              <w:bottom w:val="nil"/>
              <w:right w:val="nil"/>
            </w:tcBorders>
            <w:shd w:val="clear" w:color="auto" w:fill="auto"/>
          </w:tcPr>
          <w:p w14:paraId="72AF5219" w14:textId="39AEB1E5" w:rsidR="00E426AE" w:rsidRPr="00232277" w:rsidRDefault="00E426AE" w:rsidP="00833B3E">
            <w:pPr>
              <w:pStyle w:val="Vraag"/>
              <w:ind w:left="28"/>
            </w:pPr>
            <w:r>
              <w:t>Duid de criteria aan op basis waarvan de gemeente een differentiëring van de opcentiemen wil toepassen</w:t>
            </w:r>
            <w:r w:rsidR="0059231E">
              <w:t>.</w:t>
            </w:r>
          </w:p>
          <w:p w14:paraId="0E6921EB" w14:textId="24DD1CC8" w:rsidR="00145BFD" w:rsidRDefault="00F615CA" w:rsidP="00833B3E">
            <w:pPr>
              <w:spacing w:after="60"/>
              <w:ind w:left="28"/>
              <w:rPr>
                <w:i/>
                <w:iCs/>
              </w:rPr>
            </w:pPr>
            <w:r w:rsidRPr="002055D0">
              <w:rPr>
                <w:bCs/>
                <w:i/>
                <w:color w:val="auto"/>
              </w:rPr>
              <w:t>Hieronder volgt een opsomming van informatie die per perceel beschikbaar is bij de Algemene Administratie van de Patrimoniumdocumentatie</w:t>
            </w:r>
            <w:r w:rsidR="003335C2">
              <w:rPr>
                <w:bCs/>
                <w:i/>
                <w:color w:val="auto"/>
              </w:rPr>
              <w:t xml:space="preserve"> </w:t>
            </w:r>
            <w:r w:rsidR="00302DDD">
              <w:rPr>
                <w:bCs/>
                <w:i/>
                <w:color w:val="auto"/>
              </w:rPr>
              <w:t xml:space="preserve">(AAPD) </w:t>
            </w:r>
            <w:r w:rsidR="003335C2">
              <w:rPr>
                <w:bCs/>
                <w:i/>
                <w:color w:val="auto"/>
              </w:rPr>
              <w:t xml:space="preserve">en </w:t>
            </w:r>
            <w:r w:rsidR="00302DDD">
              <w:rPr>
                <w:bCs/>
                <w:i/>
                <w:color w:val="auto"/>
              </w:rPr>
              <w:t xml:space="preserve">die </w:t>
            </w:r>
            <w:r w:rsidR="003335C2">
              <w:rPr>
                <w:bCs/>
                <w:i/>
                <w:color w:val="auto"/>
              </w:rPr>
              <w:t>technisch door de Vlaamse Belastingdienst kan worden gebruikt voor een differentiëring</w:t>
            </w:r>
            <w:r w:rsidRPr="002055D0">
              <w:rPr>
                <w:bCs/>
                <w:i/>
                <w:color w:val="auto"/>
              </w:rPr>
              <w:t>.</w:t>
            </w:r>
            <w:r>
              <w:t xml:space="preserve"> </w:t>
            </w:r>
            <w:r w:rsidR="00145BFD">
              <w:rPr>
                <w:i/>
                <w:iCs/>
              </w:rPr>
              <w:t xml:space="preserve">De Vlaamse Belastingdienst kan echter niet verantwoordelijk worden gesteld voor de kwaliteit ervan. </w:t>
            </w:r>
          </w:p>
          <w:p w14:paraId="2249A071" w14:textId="67048C9C" w:rsidR="00B42145" w:rsidRDefault="00CF5106" w:rsidP="00833B3E">
            <w:pPr>
              <w:pStyle w:val="Aanwijzing"/>
              <w:spacing w:after="60"/>
              <w:rPr>
                <w:color w:val="auto"/>
              </w:rPr>
            </w:pPr>
            <w:r>
              <w:rPr>
                <w:color w:val="auto"/>
              </w:rPr>
              <w:t>D</w:t>
            </w:r>
            <w:r w:rsidR="00F615CA" w:rsidRPr="0025172E">
              <w:rPr>
                <w:color w:val="auto"/>
              </w:rPr>
              <w:t xml:space="preserve">uid </w:t>
            </w:r>
            <w:r>
              <w:rPr>
                <w:color w:val="auto"/>
              </w:rPr>
              <w:t>h</w:t>
            </w:r>
            <w:r w:rsidRPr="0025172E">
              <w:rPr>
                <w:color w:val="auto"/>
              </w:rPr>
              <w:t xml:space="preserve">ieronder </w:t>
            </w:r>
            <w:r w:rsidR="00F615CA" w:rsidRPr="0025172E">
              <w:rPr>
                <w:color w:val="auto"/>
              </w:rPr>
              <w:t xml:space="preserve">aan welke criteria uw gemeente </w:t>
            </w:r>
            <w:r w:rsidR="00302DDD">
              <w:rPr>
                <w:color w:val="auto"/>
              </w:rPr>
              <w:t>wil</w:t>
            </w:r>
            <w:r w:rsidR="00F615CA" w:rsidRPr="0025172E">
              <w:rPr>
                <w:color w:val="auto"/>
              </w:rPr>
              <w:t xml:space="preserve"> </w:t>
            </w:r>
            <w:r w:rsidR="000A1AB2" w:rsidRPr="0025172E">
              <w:rPr>
                <w:color w:val="auto"/>
              </w:rPr>
              <w:t>gebruik</w:t>
            </w:r>
            <w:r w:rsidR="00F615CA" w:rsidRPr="0025172E">
              <w:rPr>
                <w:color w:val="auto"/>
              </w:rPr>
              <w:t>en voor de differentiëring.</w:t>
            </w:r>
            <w:r w:rsidR="00B42145">
              <w:rPr>
                <w:color w:val="auto"/>
              </w:rPr>
              <w:t xml:space="preserve"> Meerdere criteria zijn mogelijk.</w:t>
            </w:r>
            <w:r w:rsidR="00A11923">
              <w:rPr>
                <w:color w:val="auto"/>
              </w:rPr>
              <w:t xml:space="preserve"> </w:t>
            </w:r>
          </w:p>
          <w:p w14:paraId="697C24C2" w14:textId="796AE3D9" w:rsidR="0025172E" w:rsidRPr="0025172E" w:rsidRDefault="001619A0" w:rsidP="00833B3E">
            <w:pPr>
              <w:pStyle w:val="Aanwijzing"/>
              <w:spacing w:after="60"/>
            </w:pPr>
            <w:r>
              <w:rPr>
                <w:color w:val="auto"/>
              </w:rPr>
              <w:t>Om</w:t>
            </w:r>
            <w:r w:rsidR="0025172E" w:rsidRPr="0025172E">
              <w:rPr>
                <w:color w:val="auto"/>
              </w:rPr>
              <w:t xml:space="preserve"> gedifferentieerde opcentiemen </w:t>
            </w:r>
            <w:r>
              <w:rPr>
                <w:color w:val="auto"/>
              </w:rPr>
              <w:t xml:space="preserve">toe te passen, is het van belang dat ze </w:t>
            </w:r>
            <w:r w:rsidRPr="0025172E">
              <w:rPr>
                <w:color w:val="auto"/>
              </w:rPr>
              <w:t xml:space="preserve">voor elk perceel binnen de gemeente </w:t>
            </w:r>
            <w:r w:rsidR="0025172E" w:rsidRPr="0025172E">
              <w:rPr>
                <w:color w:val="auto"/>
              </w:rPr>
              <w:t xml:space="preserve">eenduidig worden vastgesteld. </w:t>
            </w:r>
            <w:r w:rsidR="001A49C9" w:rsidRPr="0025172E">
              <w:rPr>
                <w:color w:val="auto"/>
              </w:rPr>
              <w:t>Daar</w:t>
            </w:r>
            <w:r w:rsidR="001A49C9">
              <w:rPr>
                <w:color w:val="auto"/>
              </w:rPr>
              <w:t>om</w:t>
            </w:r>
            <w:r w:rsidR="001A49C9" w:rsidRPr="0025172E">
              <w:rPr>
                <w:color w:val="auto"/>
              </w:rPr>
              <w:t xml:space="preserve"> vult u ook het rekenblad</w:t>
            </w:r>
            <w:r w:rsidR="001A49C9">
              <w:rPr>
                <w:color w:val="auto"/>
              </w:rPr>
              <w:t xml:space="preserve"> </w:t>
            </w:r>
            <w:r w:rsidR="00302DDD">
              <w:rPr>
                <w:color w:val="auto"/>
              </w:rPr>
              <w:t>‘</w:t>
            </w:r>
            <w:r w:rsidR="001A49C9">
              <w:rPr>
                <w:color w:val="auto"/>
              </w:rPr>
              <w:t xml:space="preserve">Criteria </w:t>
            </w:r>
            <w:r w:rsidR="00876C43">
              <w:rPr>
                <w:color w:val="auto"/>
              </w:rPr>
              <w:t>differentiëring</w:t>
            </w:r>
            <w:r w:rsidR="00302DDD">
              <w:rPr>
                <w:color w:val="auto"/>
              </w:rPr>
              <w:t>’</w:t>
            </w:r>
            <w:r w:rsidR="00302DDD" w:rsidRPr="0025172E">
              <w:rPr>
                <w:color w:val="auto"/>
              </w:rPr>
              <w:t xml:space="preserve"> </w:t>
            </w:r>
            <w:r w:rsidR="001A49C9" w:rsidRPr="0025172E">
              <w:rPr>
                <w:color w:val="auto"/>
              </w:rPr>
              <w:t xml:space="preserve">in. </w:t>
            </w:r>
            <w:r w:rsidR="00566592" w:rsidRPr="0025172E">
              <w:rPr>
                <w:color w:val="auto"/>
              </w:rPr>
              <w:t>In het rekenblad wordt een set van regels uitgewerkt</w:t>
            </w:r>
            <w:r w:rsidR="00302DDD">
              <w:rPr>
                <w:color w:val="auto"/>
              </w:rPr>
              <w:t>,</w:t>
            </w:r>
            <w:r w:rsidR="00566592" w:rsidRPr="0025172E">
              <w:t xml:space="preserve"> zodat voor elk perceel duidelijk is wat de corresponderende opcentiem is. Het</w:t>
            </w:r>
            <w:r w:rsidR="00FB6EF6" w:rsidRPr="0025172E">
              <w:t xml:space="preserve"> biedt de mogelijkheid om een aantal controles te doen op de correcte invoer van de regels.</w:t>
            </w:r>
            <w:r w:rsidR="009352EE" w:rsidRPr="0025172E">
              <w:t xml:space="preserve"> </w:t>
            </w:r>
          </w:p>
          <w:p w14:paraId="5E6E9C10" w14:textId="14B3F4D8" w:rsidR="001619A0" w:rsidRDefault="001619A0" w:rsidP="00833B3E">
            <w:pPr>
              <w:pStyle w:val="Aanwijzing"/>
              <w:spacing w:after="60"/>
              <w:rPr>
                <w:rStyle w:val="Zwaar"/>
                <w:b w:val="0"/>
              </w:rPr>
            </w:pPr>
            <w:r w:rsidRPr="00C97E79">
              <w:rPr>
                <w:color w:val="auto"/>
              </w:rPr>
              <w:t>Een verfijning van de criteria van de AAPD op basis van een lijst met perceelcodes die de gemeente zelf aanlevert</w:t>
            </w:r>
            <w:r w:rsidR="00302DDD">
              <w:rPr>
                <w:color w:val="auto"/>
              </w:rPr>
              <w:t>,</w:t>
            </w:r>
            <w:r w:rsidRPr="00C97E79">
              <w:rPr>
                <w:color w:val="auto"/>
              </w:rPr>
              <w:t xml:space="preserve"> is mogelijk via het werkblad ‘Lijsten_Perceel’.</w:t>
            </w:r>
            <w:r>
              <w:rPr>
                <w:color w:val="auto"/>
              </w:rPr>
              <w:t xml:space="preserve"> Geef </w:t>
            </w:r>
            <w:r w:rsidR="00302DDD">
              <w:rPr>
                <w:color w:val="auto"/>
              </w:rPr>
              <w:t xml:space="preserve">daarover </w:t>
            </w:r>
            <w:r>
              <w:rPr>
                <w:color w:val="auto"/>
              </w:rPr>
              <w:t>meer informatie in het laatste vak.</w:t>
            </w:r>
          </w:p>
          <w:p w14:paraId="641F7384" w14:textId="56C4C36E" w:rsidR="00E426AE" w:rsidRDefault="009352EE" w:rsidP="00833B3E">
            <w:pPr>
              <w:pStyle w:val="Aanwijzing"/>
              <w:spacing w:after="60"/>
              <w:rPr>
                <w:rStyle w:val="Nadruk"/>
                <w:bCs w:val="0"/>
                <w:i/>
              </w:rPr>
            </w:pPr>
            <w:r w:rsidRPr="0025172E">
              <w:t xml:space="preserve">Raadpleeg de handleiding of neem contact op </w:t>
            </w:r>
            <w:r w:rsidR="00302DDD">
              <w:t>als</w:t>
            </w:r>
            <w:r w:rsidR="00302DDD" w:rsidRPr="0025172E">
              <w:t xml:space="preserve"> </w:t>
            </w:r>
            <w:r w:rsidRPr="0025172E">
              <w:t>u hulp nodig hebt</w:t>
            </w:r>
            <w:r w:rsidRPr="0025172E">
              <w:rPr>
                <w:rStyle w:val="Zwaar"/>
                <w:b w:val="0"/>
              </w:rPr>
              <w:t>.</w:t>
            </w:r>
            <w:r w:rsidR="008A7096" w:rsidRPr="0025172E">
              <w:rPr>
                <w:rStyle w:val="Zwaar"/>
                <w:b w:val="0"/>
              </w:rPr>
              <w:t xml:space="preserve"> </w:t>
            </w:r>
            <w:r w:rsidR="0025172E" w:rsidRPr="0025172E">
              <w:t>U vindt de contactgegevens bovenaan op dit formulier</w:t>
            </w:r>
            <w:r w:rsidR="0025172E" w:rsidRPr="0025172E">
              <w:rPr>
                <w:rStyle w:val="Nadruk"/>
                <w:bCs w:val="0"/>
              </w:rPr>
              <w:t>.</w:t>
            </w:r>
            <w:r w:rsidR="0025172E">
              <w:rPr>
                <w:rStyle w:val="Nadruk"/>
                <w:bCs w:val="0"/>
              </w:rPr>
              <w:t xml:space="preserve"> </w:t>
            </w:r>
          </w:p>
          <w:p w14:paraId="4AED7414" w14:textId="33AB8634" w:rsidR="008544BF" w:rsidRPr="00B90884" w:rsidRDefault="00302DDD" w:rsidP="00833B3E">
            <w:pPr>
              <w:pStyle w:val="Aanwijzing"/>
              <w:spacing w:after="60"/>
              <w:rPr>
                <w:rStyle w:val="Zwaar"/>
                <w:b w:val="0"/>
              </w:rPr>
            </w:pPr>
            <w:r>
              <w:lastRenderedPageBreak/>
              <w:t xml:space="preserve">Als </w:t>
            </w:r>
            <w:r w:rsidR="008544BF">
              <w:t xml:space="preserve">deze criteria worden gebruikt, verleent de Vlaamse Belastingdienst binnen </w:t>
            </w:r>
            <w:r>
              <w:t xml:space="preserve">een </w:t>
            </w:r>
            <w:r w:rsidR="008544BF">
              <w:t>maand een advies over de technische uitvoerbaarheid</w:t>
            </w:r>
            <w:r w:rsidR="008544BF" w:rsidRPr="00FB6EF6">
              <w:rPr>
                <w:i w:val="0"/>
                <w:iCs/>
              </w:rPr>
              <w:t>.</w:t>
            </w:r>
          </w:p>
        </w:tc>
      </w:tr>
      <w:tr w:rsidR="0025172E" w:rsidRPr="003D114E" w14:paraId="395BADD8" w14:textId="77777777" w:rsidTr="005C3817">
        <w:trPr>
          <w:trHeight w:val="340"/>
        </w:trPr>
        <w:tc>
          <w:tcPr>
            <w:tcW w:w="396" w:type="dxa"/>
            <w:tcBorders>
              <w:top w:val="nil"/>
              <w:left w:val="nil"/>
              <w:bottom w:val="nil"/>
              <w:right w:val="nil"/>
            </w:tcBorders>
            <w:shd w:val="clear" w:color="auto" w:fill="auto"/>
          </w:tcPr>
          <w:p w14:paraId="09CE5E92" w14:textId="4A00E50D"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4D0EBF16"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49C583BC" w14:textId="56483DD3" w:rsidR="0025172E" w:rsidRPr="000A1AB2" w:rsidRDefault="00302DDD" w:rsidP="007E0970">
            <w:r>
              <w:t xml:space="preserve">kadastrale </w:t>
            </w:r>
            <w:r w:rsidR="0025172E">
              <w:t>indeling (op niveau van afdeling, sectie of grondnummer)</w:t>
            </w:r>
          </w:p>
        </w:tc>
      </w:tr>
      <w:tr w:rsidR="0025172E" w:rsidRPr="003D114E" w14:paraId="145448A3" w14:textId="77777777" w:rsidTr="005C3817">
        <w:trPr>
          <w:trHeight w:val="340"/>
        </w:trPr>
        <w:tc>
          <w:tcPr>
            <w:tcW w:w="396" w:type="dxa"/>
            <w:tcBorders>
              <w:top w:val="nil"/>
              <w:left w:val="nil"/>
              <w:bottom w:val="nil"/>
              <w:right w:val="nil"/>
            </w:tcBorders>
            <w:shd w:val="clear" w:color="auto" w:fill="auto"/>
          </w:tcPr>
          <w:p w14:paraId="0D291C8D"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7D3901F8"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0F0D8281" w14:textId="2C78A5B0" w:rsidR="0025172E" w:rsidRPr="000A1AB2" w:rsidRDefault="00302DDD" w:rsidP="007E0970">
            <w:r>
              <w:t xml:space="preserve">kadastraal </w:t>
            </w:r>
            <w:r w:rsidR="0025172E">
              <w:t>inkomen (</w:t>
            </w:r>
            <w:r w:rsidR="0025172E" w:rsidRPr="009352EE">
              <w:t xml:space="preserve">totaal van alle belastbare en niet-belastbare KI’s op </w:t>
            </w:r>
            <w:r w:rsidR="0025172E">
              <w:t>een</w:t>
            </w:r>
            <w:r w:rsidR="0025172E" w:rsidRPr="009352EE">
              <w:t xml:space="preserve"> perceel</w:t>
            </w:r>
            <w:r w:rsidR="0025172E">
              <w:t>)</w:t>
            </w:r>
          </w:p>
        </w:tc>
      </w:tr>
      <w:tr w:rsidR="0025172E" w:rsidRPr="003D114E" w14:paraId="6AF62F2F" w14:textId="77777777" w:rsidTr="005C3817">
        <w:trPr>
          <w:trHeight w:val="340"/>
        </w:trPr>
        <w:tc>
          <w:tcPr>
            <w:tcW w:w="396" w:type="dxa"/>
            <w:tcBorders>
              <w:top w:val="nil"/>
              <w:left w:val="nil"/>
              <w:bottom w:val="nil"/>
              <w:right w:val="nil"/>
            </w:tcBorders>
            <w:shd w:val="clear" w:color="auto" w:fill="auto"/>
          </w:tcPr>
          <w:p w14:paraId="00734A6B"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61FA9CFF"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6665D055" w14:textId="2B792934" w:rsidR="0025172E" w:rsidRPr="000A1AB2" w:rsidRDefault="00302DDD" w:rsidP="007E0970">
            <w:r>
              <w:t xml:space="preserve">belastbaar </w:t>
            </w:r>
            <w:r w:rsidR="0025172E">
              <w:t>kadastraal inkomen (</w:t>
            </w:r>
            <w:r w:rsidR="0025172E" w:rsidRPr="009352EE">
              <w:t xml:space="preserve">totaal van alle belastbare KI’s op </w:t>
            </w:r>
            <w:r w:rsidR="0025172E">
              <w:t>een</w:t>
            </w:r>
            <w:r w:rsidR="0025172E" w:rsidRPr="009352EE">
              <w:t xml:space="preserve"> perceel</w:t>
            </w:r>
            <w:r w:rsidR="0025172E">
              <w:t>)</w:t>
            </w:r>
          </w:p>
        </w:tc>
      </w:tr>
      <w:tr w:rsidR="0025172E" w:rsidRPr="003D114E" w14:paraId="45CB05C9" w14:textId="77777777" w:rsidTr="005C3817">
        <w:trPr>
          <w:trHeight w:val="340"/>
        </w:trPr>
        <w:tc>
          <w:tcPr>
            <w:tcW w:w="396" w:type="dxa"/>
            <w:tcBorders>
              <w:top w:val="nil"/>
              <w:left w:val="nil"/>
              <w:bottom w:val="nil"/>
              <w:right w:val="nil"/>
            </w:tcBorders>
            <w:shd w:val="clear" w:color="auto" w:fill="auto"/>
          </w:tcPr>
          <w:p w14:paraId="4B237901"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2AE6022B"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54EDE730" w14:textId="694AE958" w:rsidR="0025172E" w:rsidRPr="000A1AB2" w:rsidRDefault="00302DDD" w:rsidP="007E0970">
            <w:r>
              <w:t xml:space="preserve">aard </w:t>
            </w:r>
            <w:r w:rsidR="0025172E">
              <w:t>van het kadastraal inkomen (</w:t>
            </w:r>
            <w:r>
              <w:t>‘</w:t>
            </w:r>
            <w:r w:rsidR="0025172E">
              <w:t>gewoon</w:t>
            </w:r>
            <w:r>
              <w:t>’, ‘</w:t>
            </w:r>
            <w:r w:rsidR="0025172E">
              <w:t>industrie</w:t>
            </w:r>
            <w:r>
              <w:t xml:space="preserve">’ </w:t>
            </w:r>
            <w:r w:rsidR="0025172E">
              <w:t xml:space="preserve">of </w:t>
            </w:r>
            <w:r>
              <w:t>‘</w:t>
            </w:r>
            <w:r w:rsidR="0025172E">
              <w:t>materieel en outillage</w:t>
            </w:r>
            <w:r>
              <w:t>’)</w:t>
            </w:r>
          </w:p>
        </w:tc>
      </w:tr>
      <w:tr w:rsidR="0025172E" w:rsidRPr="003D114E" w14:paraId="348C150C" w14:textId="77777777" w:rsidTr="005C3817">
        <w:trPr>
          <w:trHeight w:val="340"/>
        </w:trPr>
        <w:tc>
          <w:tcPr>
            <w:tcW w:w="396" w:type="dxa"/>
            <w:tcBorders>
              <w:top w:val="nil"/>
              <w:left w:val="nil"/>
              <w:bottom w:val="nil"/>
              <w:right w:val="nil"/>
            </w:tcBorders>
            <w:shd w:val="clear" w:color="auto" w:fill="auto"/>
          </w:tcPr>
          <w:p w14:paraId="18A9D8B2"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46EAF4FD"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3EC55CF6" w14:textId="237399DD" w:rsidR="0025172E" w:rsidRPr="000A1AB2" w:rsidRDefault="00302DDD" w:rsidP="007E0970">
            <w:r>
              <w:t xml:space="preserve">aard </w:t>
            </w:r>
            <w:r w:rsidR="0025172E">
              <w:t xml:space="preserve">van het perceel </w:t>
            </w:r>
            <w:r w:rsidR="0025172E" w:rsidRPr="00C95087">
              <w:t>(administratief gebouw, appartement, bos, bouwgrond …; zie volledig</w:t>
            </w:r>
            <w:r>
              <w:t>e</w:t>
            </w:r>
            <w:r w:rsidR="0025172E" w:rsidRPr="00C95087">
              <w:t xml:space="preserve"> lijst in werkblad ‘lijst_aard’ in het rekenblad)</w:t>
            </w:r>
          </w:p>
        </w:tc>
      </w:tr>
      <w:tr w:rsidR="0025172E" w:rsidRPr="003D114E" w14:paraId="7D485F4C" w14:textId="77777777" w:rsidTr="005C3817">
        <w:trPr>
          <w:trHeight w:val="340"/>
        </w:trPr>
        <w:tc>
          <w:tcPr>
            <w:tcW w:w="396" w:type="dxa"/>
            <w:tcBorders>
              <w:top w:val="nil"/>
              <w:left w:val="nil"/>
              <w:bottom w:val="nil"/>
              <w:right w:val="nil"/>
            </w:tcBorders>
            <w:shd w:val="clear" w:color="auto" w:fill="auto"/>
          </w:tcPr>
          <w:p w14:paraId="7D10325D"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71692526"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69C31D4F" w14:textId="24E26E68" w:rsidR="0025172E" w:rsidRPr="000A1AB2" w:rsidRDefault="00302DDD" w:rsidP="007E0970">
            <w:r>
              <w:t xml:space="preserve">bebouwing </w:t>
            </w:r>
            <w:r w:rsidR="0025172E">
              <w:t>van het perceel (</w:t>
            </w:r>
            <w:r w:rsidR="0025172E" w:rsidRPr="001852A8">
              <w:t xml:space="preserve">bebouwd </w:t>
            </w:r>
            <w:r w:rsidR="0025172E">
              <w:t>KI of niet)</w:t>
            </w:r>
          </w:p>
        </w:tc>
      </w:tr>
      <w:tr w:rsidR="0025172E" w:rsidRPr="003D114E" w14:paraId="46E6A41E" w14:textId="77777777" w:rsidTr="005C3817">
        <w:trPr>
          <w:trHeight w:val="340"/>
        </w:trPr>
        <w:tc>
          <w:tcPr>
            <w:tcW w:w="396" w:type="dxa"/>
            <w:tcBorders>
              <w:top w:val="nil"/>
              <w:left w:val="nil"/>
              <w:bottom w:val="nil"/>
              <w:right w:val="nil"/>
            </w:tcBorders>
            <w:shd w:val="clear" w:color="auto" w:fill="auto"/>
          </w:tcPr>
          <w:p w14:paraId="5C7CF39F"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409B1545"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188BD13C" w14:textId="1DB24B53" w:rsidR="0025172E" w:rsidRPr="000A1AB2" w:rsidRDefault="00302DDD" w:rsidP="007E0970">
            <w:r>
              <w:t xml:space="preserve">oppervlakte </w:t>
            </w:r>
            <w:r w:rsidR="0025172E">
              <w:t>van het perceel (aantal m</w:t>
            </w:r>
            <w:r w:rsidR="0025172E">
              <w:rPr>
                <w:vertAlign w:val="superscript"/>
              </w:rPr>
              <w:t>2</w:t>
            </w:r>
            <w:r w:rsidR="0025172E">
              <w:t>)</w:t>
            </w:r>
          </w:p>
        </w:tc>
      </w:tr>
      <w:tr w:rsidR="0025172E" w:rsidRPr="003D114E" w14:paraId="4D0B4EA1" w14:textId="77777777" w:rsidTr="005C3817">
        <w:trPr>
          <w:trHeight w:val="340"/>
        </w:trPr>
        <w:tc>
          <w:tcPr>
            <w:tcW w:w="396" w:type="dxa"/>
            <w:tcBorders>
              <w:top w:val="nil"/>
              <w:left w:val="nil"/>
              <w:bottom w:val="nil"/>
              <w:right w:val="nil"/>
            </w:tcBorders>
            <w:shd w:val="clear" w:color="auto" w:fill="auto"/>
          </w:tcPr>
          <w:p w14:paraId="1932EB04"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516EC34E"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214772C9" w14:textId="7A787888" w:rsidR="0025172E" w:rsidRPr="000A1AB2" w:rsidRDefault="00302DDD" w:rsidP="007E0970">
            <w:r>
              <w:t xml:space="preserve">bouwjaar </w:t>
            </w:r>
            <w:r w:rsidR="0025172E">
              <w:t>(jaar van het einde van de bouw)</w:t>
            </w:r>
          </w:p>
        </w:tc>
      </w:tr>
      <w:tr w:rsidR="0025172E" w:rsidRPr="003D114E" w14:paraId="074362D5" w14:textId="77777777" w:rsidTr="005C3817">
        <w:trPr>
          <w:trHeight w:val="340"/>
        </w:trPr>
        <w:tc>
          <w:tcPr>
            <w:tcW w:w="396" w:type="dxa"/>
            <w:tcBorders>
              <w:top w:val="nil"/>
              <w:left w:val="nil"/>
              <w:bottom w:val="nil"/>
              <w:right w:val="nil"/>
            </w:tcBorders>
            <w:shd w:val="clear" w:color="auto" w:fill="auto"/>
          </w:tcPr>
          <w:p w14:paraId="45D44683"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7BA1E920"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0D797327" w14:textId="7AB4F3FC" w:rsidR="0025172E" w:rsidRPr="000A1AB2" w:rsidRDefault="00302DDD" w:rsidP="007E0970">
            <w:r>
              <w:t xml:space="preserve">type </w:t>
            </w:r>
            <w:r w:rsidR="0025172E">
              <w:t xml:space="preserve">eigenaar (natuurlijke persoon, </w:t>
            </w:r>
            <w:r w:rsidR="0025172E" w:rsidRPr="001852A8">
              <w:t>rechtsperso</w:t>
            </w:r>
            <w:r w:rsidR="0025172E">
              <w:t>o</w:t>
            </w:r>
            <w:r w:rsidR="0025172E" w:rsidRPr="001852A8">
              <w:t xml:space="preserve">n of </w:t>
            </w:r>
            <w:r w:rsidR="0025172E">
              <w:t>beide)</w:t>
            </w:r>
          </w:p>
        </w:tc>
      </w:tr>
      <w:tr w:rsidR="0025172E" w:rsidRPr="003D114E" w14:paraId="11DBDA87" w14:textId="77777777" w:rsidTr="005C3817">
        <w:trPr>
          <w:trHeight w:val="340"/>
        </w:trPr>
        <w:tc>
          <w:tcPr>
            <w:tcW w:w="396" w:type="dxa"/>
            <w:tcBorders>
              <w:top w:val="nil"/>
              <w:left w:val="nil"/>
              <w:bottom w:val="nil"/>
              <w:right w:val="nil"/>
            </w:tcBorders>
            <w:shd w:val="clear" w:color="auto" w:fill="auto"/>
          </w:tcPr>
          <w:p w14:paraId="2ECF178D" w14:textId="77777777" w:rsidR="0025172E" w:rsidRPr="00463023" w:rsidRDefault="0025172E" w:rsidP="00A767FB">
            <w:pPr>
              <w:pStyle w:val="leeg"/>
              <w:jc w:val="both"/>
            </w:pPr>
          </w:p>
        </w:tc>
        <w:tc>
          <w:tcPr>
            <w:tcW w:w="283" w:type="dxa"/>
            <w:tcBorders>
              <w:top w:val="nil"/>
              <w:left w:val="nil"/>
              <w:bottom w:val="nil"/>
              <w:right w:val="nil"/>
            </w:tcBorders>
            <w:shd w:val="clear" w:color="auto" w:fill="auto"/>
          </w:tcPr>
          <w:p w14:paraId="59C74BB8" w14:textId="77777777" w:rsidR="0025172E" w:rsidRPr="001D4C9A" w:rsidRDefault="0025172E" w:rsidP="00A767FB">
            <w:pPr>
              <w:pStyle w:val="aankruishokje"/>
              <w:jc w:val="both"/>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4DB0C755" w14:textId="0F0B7312" w:rsidR="0025172E" w:rsidRPr="000A1AB2" w:rsidRDefault="00302DDD" w:rsidP="007E0970">
            <w:r>
              <w:t xml:space="preserve">type </w:t>
            </w:r>
            <w:r w:rsidR="0025172E">
              <w:t>eigenaar belast (idem als ‘type eigenaar</w:t>
            </w:r>
            <w:r w:rsidR="00C95087">
              <w:t>’</w:t>
            </w:r>
            <w:r w:rsidR="0025172E">
              <w:t>, maar hou</w:t>
            </w:r>
            <w:r w:rsidR="006F2287">
              <w:t>dt</w:t>
            </w:r>
            <w:r w:rsidR="0025172E">
              <w:t xml:space="preserve"> </w:t>
            </w:r>
            <w:r w:rsidR="00C106C6">
              <w:t xml:space="preserve">alleen </w:t>
            </w:r>
            <w:r w:rsidR="0025172E">
              <w:t>rekening met de rechten die belastbaar zijn voor onroerende voorheffing)</w:t>
            </w:r>
          </w:p>
        </w:tc>
      </w:tr>
      <w:tr w:rsidR="00302DDD" w:rsidRPr="003D114E" w14:paraId="171607B8" w14:textId="77777777" w:rsidTr="00E911F8">
        <w:trPr>
          <w:trHeight w:hRule="exact" w:val="113"/>
        </w:trPr>
        <w:tc>
          <w:tcPr>
            <w:tcW w:w="10263" w:type="dxa"/>
            <w:gridSpan w:val="13"/>
            <w:tcBorders>
              <w:top w:val="nil"/>
              <w:left w:val="nil"/>
              <w:bottom w:val="nil"/>
              <w:right w:val="nil"/>
            </w:tcBorders>
            <w:shd w:val="clear" w:color="auto" w:fill="auto"/>
          </w:tcPr>
          <w:p w14:paraId="786A0A32" w14:textId="77777777" w:rsidR="00302DDD" w:rsidRPr="004D213B" w:rsidRDefault="00302DDD" w:rsidP="00E911F8">
            <w:pPr>
              <w:pStyle w:val="leeg"/>
            </w:pPr>
          </w:p>
        </w:tc>
      </w:tr>
      <w:tr w:rsidR="00302DDD" w:rsidRPr="003D114E" w14:paraId="47D90E82" w14:textId="77777777" w:rsidTr="005C3817">
        <w:trPr>
          <w:trHeight w:val="340"/>
        </w:trPr>
        <w:tc>
          <w:tcPr>
            <w:tcW w:w="396" w:type="dxa"/>
            <w:tcBorders>
              <w:top w:val="nil"/>
              <w:left w:val="nil"/>
              <w:bottom w:val="nil"/>
              <w:right w:val="nil"/>
            </w:tcBorders>
            <w:shd w:val="clear" w:color="auto" w:fill="auto"/>
          </w:tcPr>
          <w:p w14:paraId="4332D285" w14:textId="1774C76A" w:rsidR="00302DDD" w:rsidRPr="003D114E" w:rsidRDefault="00302DDD" w:rsidP="00E911F8">
            <w:pPr>
              <w:pStyle w:val="nummersvragen"/>
              <w:framePr w:hSpace="0" w:wrap="auto" w:vAnchor="margin" w:xAlign="left" w:yAlign="inline"/>
              <w:suppressOverlap w:val="0"/>
            </w:pPr>
            <w:r>
              <w:t>6</w:t>
            </w:r>
          </w:p>
        </w:tc>
        <w:tc>
          <w:tcPr>
            <w:tcW w:w="9867" w:type="dxa"/>
            <w:gridSpan w:val="12"/>
            <w:tcBorders>
              <w:top w:val="nil"/>
              <w:left w:val="nil"/>
              <w:bottom w:val="nil"/>
              <w:right w:val="nil"/>
            </w:tcBorders>
            <w:shd w:val="clear" w:color="auto" w:fill="auto"/>
          </w:tcPr>
          <w:p w14:paraId="0FC30665" w14:textId="2DE95EDC" w:rsidR="00302DDD" w:rsidRPr="00FF630A" w:rsidRDefault="00C106C6" w:rsidP="00833B3E">
            <w:pPr>
              <w:pStyle w:val="Vraag"/>
              <w:ind w:left="28"/>
            </w:pPr>
            <w:r>
              <w:t>Zal de gemeente</w:t>
            </w:r>
            <w:r w:rsidR="00302DDD">
              <w:t xml:space="preserve"> de criteria uit vraag 5 verfijn</w:t>
            </w:r>
            <w:r>
              <w:t>en</w:t>
            </w:r>
            <w:r w:rsidR="00302DDD">
              <w:t xml:space="preserve"> op basis van een lijst met perceelcodes?</w:t>
            </w:r>
          </w:p>
        </w:tc>
      </w:tr>
      <w:tr w:rsidR="00302DDD" w:rsidRPr="003D114E" w14:paraId="0EC16E08" w14:textId="77777777" w:rsidTr="005C3817">
        <w:trPr>
          <w:trHeight w:val="340"/>
        </w:trPr>
        <w:tc>
          <w:tcPr>
            <w:tcW w:w="396" w:type="dxa"/>
            <w:tcBorders>
              <w:top w:val="nil"/>
              <w:left w:val="nil"/>
              <w:bottom w:val="nil"/>
              <w:right w:val="nil"/>
            </w:tcBorders>
            <w:shd w:val="clear" w:color="auto" w:fill="auto"/>
          </w:tcPr>
          <w:p w14:paraId="509991D1" w14:textId="77777777" w:rsidR="00302DDD" w:rsidRPr="00463023" w:rsidRDefault="00302DDD" w:rsidP="00E911F8">
            <w:pPr>
              <w:pStyle w:val="leeg"/>
            </w:pPr>
          </w:p>
        </w:tc>
        <w:tc>
          <w:tcPr>
            <w:tcW w:w="283" w:type="dxa"/>
            <w:tcBorders>
              <w:top w:val="nil"/>
              <w:left w:val="nil"/>
              <w:bottom w:val="nil"/>
              <w:right w:val="nil"/>
            </w:tcBorders>
            <w:shd w:val="clear" w:color="auto" w:fill="auto"/>
          </w:tcPr>
          <w:p w14:paraId="2E7BF1F1" w14:textId="77777777" w:rsidR="00302DDD" w:rsidRPr="001D4C9A" w:rsidRDefault="00302DDD" w:rsidP="00E911F8">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8918B6">
              <w:fldChar w:fldCharType="separate"/>
            </w:r>
            <w:r w:rsidRPr="001D4C9A">
              <w:fldChar w:fldCharType="end"/>
            </w:r>
            <w:bookmarkEnd w:id="1"/>
          </w:p>
        </w:tc>
        <w:tc>
          <w:tcPr>
            <w:tcW w:w="9584" w:type="dxa"/>
            <w:gridSpan w:val="11"/>
            <w:tcBorders>
              <w:top w:val="nil"/>
              <w:left w:val="nil"/>
              <w:bottom w:val="nil"/>
              <w:right w:val="nil"/>
            </w:tcBorders>
            <w:shd w:val="clear" w:color="auto" w:fill="auto"/>
          </w:tcPr>
          <w:p w14:paraId="63FD7D6B" w14:textId="6974344E" w:rsidR="00302DDD" w:rsidRPr="007E0970" w:rsidRDefault="00302DDD" w:rsidP="00E911F8">
            <w:pPr>
              <w:rPr>
                <w:i/>
              </w:rPr>
            </w:pPr>
            <w:r>
              <w:t>j</w:t>
            </w:r>
            <w:r w:rsidRPr="003D114E">
              <w:t>a</w:t>
            </w:r>
            <w:r>
              <w:t xml:space="preserve">. </w:t>
            </w:r>
            <w:r>
              <w:rPr>
                <w:i/>
              </w:rPr>
              <w:t>Ga naar vraag 7.</w:t>
            </w:r>
          </w:p>
        </w:tc>
      </w:tr>
      <w:tr w:rsidR="00302DDD" w:rsidRPr="003D114E" w14:paraId="2F1AA76F" w14:textId="77777777" w:rsidTr="005C3817">
        <w:trPr>
          <w:trHeight w:val="340"/>
        </w:trPr>
        <w:tc>
          <w:tcPr>
            <w:tcW w:w="396" w:type="dxa"/>
            <w:tcBorders>
              <w:top w:val="nil"/>
              <w:left w:val="nil"/>
              <w:bottom w:val="nil"/>
              <w:right w:val="nil"/>
            </w:tcBorders>
            <w:shd w:val="clear" w:color="auto" w:fill="auto"/>
          </w:tcPr>
          <w:p w14:paraId="2DA6DB8F" w14:textId="77777777" w:rsidR="00302DDD" w:rsidRPr="00463023" w:rsidRDefault="00302DDD" w:rsidP="00E911F8">
            <w:pPr>
              <w:pStyle w:val="leeg"/>
            </w:pPr>
          </w:p>
        </w:tc>
        <w:tc>
          <w:tcPr>
            <w:tcW w:w="283" w:type="dxa"/>
            <w:tcBorders>
              <w:top w:val="nil"/>
              <w:left w:val="nil"/>
              <w:bottom w:val="nil"/>
              <w:right w:val="nil"/>
            </w:tcBorders>
            <w:shd w:val="clear" w:color="auto" w:fill="auto"/>
          </w:tcPr>
          <w:p w14:paraId="7541CEB1" w14:textId="77777777" w:rsidR="00302DDD" w:rsidRPr="001D4C9A" w:rsidRDefault="00302DDD" w:rsidP="00E911F8">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8918B6">
              <w:fldChar w:fldCharType="separate"/>
            </w:r>
            <w:r w:rsidRPr="001D4C9A">
              <w:fldChar w:fldCharType="end"/>
            </w:r>
            <w:bookmarkEnd w:id="2"/>
          </w:p>
        </w:tc>
        <w:tc>
          <w:tcPr>
            <w:tcW w:w="9584" w:type="dxa"/>
            <w:gridSpan w:val="11"/>
            <w:tcBorders>
              <w:top w:val="nil"/>
              <w:left w:val="nil"/>
              <w:bottom w:val="nil"/>
              <w:right w:val="nil"/>
            </w:tcBorders>
            <w:shd w:val="clear" w:color="auto" w:fill="auto"/>
          </w:tcPr>
          <w:p w14:paraId="78A36305" w14:textId="7F9546E8" w:rsidR="00302DDD" w:rsidRPr="007E0970" w:rsidRDefault="00302DDD" w:rsidP="00E911F8">
            <w:pPr>
              <w:rPr>
                <w:i/>
              </w:rPr>
            </w:pPr>
            <w:r>
              <w:t>n</w:t>
            </w:r>
            <w:r w:rsidRPr="003D114E">
              <w:t>ee</w:t>
            </w:r>
            <w:r>
              <w:t xml:space="preserve">. </w:t>
            </w:r>
            <w:r>
              <w:rPr>
                <w:i/>
              </w:rPr>
              <w:t>Ga naar vraag 8.</w:t>
            </w:r>
          </w:p>
        </w:tc>
      </w:tr>
      <w:tr w:rsidR="00302DDD" w:rsidRPr="003D114E" w14:paraId="488BEA5C" w14:textId="77777777" w:rsidTr="00E911F8">
        <w:trPr>
          <w:trHeight w:hRule="exact" w:val="113"/>
        </w:trPr>
        <w:tc>
          <w:tcPr>
            <w:tcW w:w="10263" w:type="dxa"/>
            <w:gridSpan w:val="13"/>
            <w:tcBorders>
              <w:top w:val="nil"/>
              <w:left w:val="nil"/>
              <w:bottom w:val="nil"/>
              <w:right w:val="nil"/>
            </w:tcBorders>
            <w:shd w:val="clear" w:color="auto" w:fill="auto"/>
          </w:tcPr>
          <w:p w14:paraId="327834BC" w14:textId="77777777" w:rsidR="00302DDD" w:rsidRPr="004D213B" w:rsidRDefault="00302DDD" w:rsidP="00E911F8">
            <w:pPr>
              <w:pStyle w:val="leeg"/>
            </w:pPr>
          </w:p>
        </w:tc>
      </w:tr>
      <w:tr w:rsidR="00302DDD" w:rsidRPr="003D114E" w14:paraId="389216E5" w14:textId="77777777" w:rsidTr="005C3817">
        <w:trPr>
          <w:trHeight w:val="340"/>
        </w:trPr>
        <w:tc>
          <w:tcPr>
            <w:tcW w:w="396" w:type="dxa"/>
            <w:tcBorders>
              <w:top w:val="nil"/>
              <w:left w:val="nil"/>
              <w:bottom w:val="nil"/>
              <w:right w:val="nil"/>
            </w:tcBorders>
            <w:shd w:val="clear" w:color="auto" w:fill="auto"/>
          </w:tcPr>
          <w:p w14:paraId="3AAAB200" w14:textId="26D23421" w:rsidR="00302DDD" w:rsidRPr="003D114E" w:rsidRDefault="00302DDD" w:rsidP="00E911F8">
            <w:pPr>
              <w:pStyle w:val="nummersvragen"/>
              <w:framePr w:hSpace="0" w:wrap="auto" w:vAnchor="margin" w:xAlign="left" w:yAlign="inline"/>
              <w:suppressOverlap w:val="0"/>
            </w:pPr>
            <w:r>
              <w:t>7</w:t>
            </w:r>
          </w:p>
        </w:tc>
        <w:tc>
          <w:tcPr>
            <w:tcW w:w="9867" w:type="dxa"/>
            <w:gridSpan w:val="12"/>
            <w:tcBorders>
              <w:top w:val="nil"/>
              <w:left w:val="nil"/>
              <w:bottom w:val="nil"/>
              <w:right w:val="nil"/>
            </w:tcBorders>
            <w:shd w:val="clear" w:color="auto" w:fill="auto"/>
          </w:tcPr>
          <w:p w14:paraId="417B7707" w14:textId="30E29B18" w:rsidR="00302DDD" w:rsidRPr="00FF630A" w:rsidRDefault="00302DDD" w:rsidP="00833B3E">
            <w:pPr>
              <w:pStyle w:val="Vraag"/>
              <w:ind w:left="28"/>
            </w:pPr>
            <w:r>
              <w:t xml:space="preserve">Waarom en op welke manier </w:t>
            </w:r>
            <w:r w:rsidR="00C106C6">
              <w:t>zal de gemeente</w:t>
            </w:r>
            <w:r>
              <w:t xml:space="preserve"> de criteria uit vraag 5 </w:t>
            </w:r>
            <w:r w:rsidR="00C106C6">
              <w:t>verfijnen</w:t>
            </w:r>
            <w:r>
              <w:t>?</w:t>
            </w:r>
          </w:p>
        </w:tc>
      </w:tr>
      <w:tr w:rsidR="00302DDD" w:rsidRPr="003D114E" w14:paraId="29CAF4DF" w14:textId="77777777" w:rsidTr="005C3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4E7B80D" w14:textId="77777777" w:rsidR="00302DDD" w:rsidRPr="00463023" w:rsidRDefault="00302DDD" w:rsidP="00E911F8">
            <w:pPr>
              <w:pStyle w:val="leeg"/>
            </w:pPr>
          </w:p>
        </w:tc>
        <w:tc>
          <w:tcPr>
            <w:tcW w:w="9867" w:type="dxa"/>
            <w:gridSpan w:val="12"/>
            <w:tcBorders>
              <w:bottom w:val="dotted" w:sz="6" w:space="0" w:color="auto"/>
            </w:tcBorders>
            <w:shd w:val="clear" w:color="auto" w:fill="auto"/>
          </w:tcPr>
          <w:p w14:paraId="588CBA11" w14:textId="0DCCAE6A" w:rsidR="00276E4A" w:rsidRPr="00A76FCD" w:rsidRDefault="00302DDD" w:rsidP="00E911F8">
            <w:pPr>
              <w:pStyle w:val="invulveld"/>
              <w:framePr w:wrap="around"/>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554F" w:rsidRPr="003D114E" w14:paraId="3CE740B5" w14:textId="77777777" w:rsidTr="00E911F8">
        <w:trPr>
          <w:trHeight w:hRule="exact" w:val="227"/>
        </w:trPr>
        <w:tc>
          <w:tcPr>
            <w:tcW w:w="10263" w:type="dxa"/>
            <w:gridSpan w:val="13"/>
            <w:tcBorders>
              <w:top w:val="nil"/>
              <w:left w:val="nil"/>
              <w:bottom w:val="nil"/>
              <w:right w:val="nil"/>
            </w:tcBorders>
            <w:shd w:val="clear" w:color="auto" w:fill="auto"/>
          </w:tcPr>
          <w:p w14:paraId="785DADF3" w14:textId="77777777" w:rsidR="001F554F" w:rsidRPr="003D114E" w:rsidRDefault="001F554F" w:rsidP="00E911F8">
            <w:pPr>
              <w:pStyle w:val="leeg"/>
            </w:pPr>
          </w:p>
        </w:tc>
      </w:tr>
      <w:tr w:rsidR="001F554F" w:rsidRPr="003D114E" w14:paraId="784FE147" w14:textId="77777777" w:rsidTr="005C3817">
        <w:trPr>
          <w:trHeight w:hRule="exact" w:val="714"/>
        </w:trPr>
        <w:tc>
          <w:tcPr>
            <w:tcW w:w="396" w:type="dxa"/>
            <w:tcBorders>
              <w:top w:val="nil"/>
              <w:left w:val="nil"/>
              <w:bottom w:val="nil"/>
              <w:right w:val="nil"/>
            </w:tcBorders>
          </w:tcPr>
          <w:p w14:paraId="0EAA3C4B" w14:textId="77777777" w:rsidR="001F554F" w:rsidRPr="003D114E" w:rsidRDefault="001F554F" w:rsidP="00E911F8">
            <w:pPr>
              <w:pStyle w:val="leeg"/>
            </w:pPr>
          </w:p>
        </w:tc>
        <w:tc>
          <w:tcPr>
            <w:tcW w:w="9867" w:type="dxa"/>
            <w:gridSpan w:val="12"/>
            <w:tcBorders>
              <w:top w:val="nil"/>
              <w:left w:val="nil"/>
              <w:bottom w:val="nil"/>
              <w:right w:val="nil"/>
            </w:tcBorders>
            <w:shd w:val="solid" w:color="BFBFBF" w:themeColor="background1" w:themeShade="BF" w:fill="auto"/>
          </w:tcPr>
          <w:p w14:paraId="33D7C93C" w14:textId="70B35657" w:rsidR="001F554F" w:rsidRPr="003D114E" w:rsidRDefault="001F554F" w:rsidP="00E911F8">
            <w:pPr>
              <w:pStyle w:val="Kop2"/>
              <w:spacing w:before="0"/>
              <w:ind w:left="29"/>
              <w:rPr>
                <w:rFonts w:cs="Calibri"/>
              </w:rPr>
            </w:pPr>
            <w:r>
              <w:t>Criteria die door de gemeente worden voorgesteld en waarvoor de gemeente zelf een lijst met perceelcodes en opcentiemen aanlevert (optie 2)</w:t>
            </w:r>
          </w:p>
        </w:tc>
      </w:tr>
      <w:tr w:rsidR="00E911F8" w:rsidRPr="003D114E" w14:paraId="18342628" w14:textId="77777777" w:rsidTr="00E911F8">
        <w:trPr>
          <w:trHeight w:hRule="exact" w:val="113"/>
        </w:trPr>
        <w:tc>
          <w:tcPr>
            <w:tcW w:w="10263" w:type="dxa"/>
            <w:gridSpan w:val="13"/>
            <w:tcBorders>
              <w:top w:val="nil"/>
              <w:left w:val="nil"/>
              <w:bottom w:val="nil"/>
              <w:right w:val="nil"/>
            </w:tcBorders>
            <w:shd w:val="clear" w:color="auto" w:fill="auto"/>
          </w:tcPr>
          <w:p w14:paraId="10D360C5" w14:textId="77777777" w:rsidR="00E911F8" w:rsidRPr="004D213B" w:rsidRDefault="00E911F8" w:rsidP="00E911F8">
            <w:pPr>
              <w:pStyle w:val="leeg"/>
            </w:pPr>
          </w:p>
        </w:tc>
      </w:tr>
      <w:tr w:rsidR="00E43C19" w:rsidRPr="003D114E" w14:paraId="73570CEB" w14:textId="77777777" w:rsidTr="005C3817">
        <w:trPr>
          <w:trHeight w:val="340"/>
        </w:trPr>
        <w:tc>
          <w:tcPr>
            <w:tcW w:w="396" w:type="dxa"/>
            <w:tcBorders>
              <w:top w:val="nil"/>
              <w:left w:val="nil"/>
              <w:bottom w:val="nil"/>
              <w:right w:val="nil"/>
            </w:tcBorders>
            <w:shd w:val="clear" w:color="auto" w:fill="auto"/>
          </w:tcPr>
          <w:p w14:paraId="2F380D87" w14:textId="3D292C46" w:rsidR="00E43C19" w:rsidRPr="003D114E" w:rsidRDefault="00E911F8" w:rsidP="007E0970">
            <w:pPr>
              <w:pStyle w:val="nummersvragen"/>
              <w:framePr w:hSpace="0" w:wrap="auto" w:vAnchor="margin" w:xAlign="left" w:yAlign="inline"/>
              <w:suppressOverlap w:val="0"/>
            </w:pPr>
            <w:r>
              <w:t>8</w:t>
            </w:r>
          </w:p>
        </w:tc>
        <w:tc>
          <w:tcPr>
            <w:tcW w:w="9867" w:type="dxa"/>
            <w:gridSpan w:val="12"/>
            <w:tcBorders>
              <w:top w:val="nil"/>
              <w:left w:val="nil"/>
              <w:bottom w:val="nil"/>
              <w:right w:val="nil"/>
            </w:tcBorders>
            <w:shd w:val="clear" w:color="auto" w:fill="auto"/>
          </w:tcPr>
          <w:p w14:paraId="146BC08C" w14:textId="16A30E12" w:rsidR="00E43C19" w:rsidRPr="00232277" w:rsidRDefault="00E43C19" w:rsidP="00833B3E">
            <w:pPr>
              <w:pStyle w:val="Vraag"/>
              <w:ind w:left="28"/>
            </w:pPr>
            <w:r>
              <w:t>Omschrijf de criteria op basis waarvan de gemeente een differentiëring van de opcentiemen wil toepassen</w:t>
            </w:r>
            <w:r w:rsidR="0059231E">
              <w:t>.</w:t>
            </w:r>
          </w:p>
          <w:p w14:paraId="312905AE" w14:textId="589E64F3" w:rsidR="00C95087" w:rsidRDefault="00E911F8" w:rsidP="00833B3E">
            <w:pPr>
              <w:pStyle w:val="Aanwijzing"/>
              <w:spacing w:after="60"/>
            </w:pPr>
            <w:r>
              <w:t xml:space="preserve">Als </w:t>
            </w:r>
            <w:r w:rsidR="00E43C19">
              <w:t xml:space="preserve">de gemeente zelf </w:t>
            </w:r>
            <w:r w:rsidR="001619A0">
              <w:t xml:space="preserve">op alle perceelcodes </w:t>
            </w:r>
            <w:r w:rsidR="00E43C19">
              <w:t>een differentiëring van opcentiemen kan toepassen</w:t>
            </w:r>
            <w:r>
              <w:t>,</w:t>
            </w:r>
            <w:r w:rsidR="00E43C19">
              <w:t xml:space="preserve"> </w:t>
            </w:r>
            <w:r w:rsidR="004D61E2">
              <w:t xml:space="preserve">worden de toegepaste criteria hieronder zo goed als mogelijk omschreven, </w:t>
            </w:r>
            <w:r w:rsidR="001619A0">
              <w:t>samen met</w:t>
            </w:r>
            <w:r w:rsidR="004D61E2">
              <w:t xml:space="preserve"> </w:t>
            </w:r>
            <w:r w:rsidR="008066EA">
              <w:t xml:space="preserve">de oorsprong van de brongegevens en </w:t>
            </w:r>
            <w:r w:rsidR="004D61E2">
              <w:t xml:space="preserve">de wijze waarop de perceelcodes zijn geselecteerd. </w:t>
            </w:r>
            <w:r w:rsidR="00F94EA7">
              <w:t>Verwijs eventueel naar de motiveringsnota</w:t>
            </w:r>
            <w:r w:rsidR="00227803">
              <w:t xml:space="preserve"> die bij het dossier moet worden gevoegd </w:t>
            </w:r>
            <w:r>
              <w:t xml:space="preserve">als </w:t>
            </w:r>
            <w:r w:rsidR="00227803">
              <w:t>de beschrijving in die nota volstaat</w:t>
            </w:r>
            <w:r w:rsidR="00F94EA7">
              <w:t>.</w:t>
            </w:r>
          </w:p>
          <w:p w14:paraId="59D0AF8B" w14:textId="20B60396" w:rsidR="00E43C19" w:rsidRDefault="004D61E2" w:rsidP="00833B3E">
            <w:pPr>
              <w:pStyle w:val="Aanwijzing"/>
              <w:spacing w:after="60"/>
            </w:pPr>
            <w:r w:rsidRPr="00F0050D">
              <w:t xml:space="preserve">Daarna vult u ook het rekenblad </w:t>
            </w:r>
            <w:r w:rsidR="00E911F8">
              <w:t>‘</w:t>
            </w:r>
            <w:r w:rsidR="00876C43">
              <w:rPr>
                <w:color w:val="auto"/>
              </w:rPr>
              <w:t>Criteria differentiëring</w:t>
            </w:r>
            <w:r w:rsidR="00E911F8">
              <w:t>’</w:t>
            </w:r>
            <w:r w:rsidRPr="00F0050D">
              <w:t xml:space="preserve"> in</w:t>
            </w:r>
            <w:r w:rsidR="00E911F8">
              <w:t>,</w:t>
            </w:r>
            <w:r w:rsidRPr="00F0050D">
              <w:t xml:space="preserve"> waar</w:t>
            </w:r>
            <w:r w:rsidR="00A97DC0">
              <w:t xml:space="preserve"> u </w:t>
            </w:r>
            <w:r w:rsidR="00F94EA7">
              <w:t xml:space="preserve">per criterium </w:t>
            </w:r>
            <w:r w:rsidRPr="00F0050D">
              <w:t>de perceelcodes opneemt.</w:t>
            </w:r>
            <w:r w:rsidR="00876C43">
              <w:t xml:space="preserve"> </w:t>
            </w:r>
            <w:r w:rsidR="00E911F8">
              <w:t>Als</w:t>
            </w:r>
            <w:r w:rsidR="00E911F8" w:rsidRPr="008936B3">
              <w:t xml:space="preserve"> </w:t>
            </w:r>
            <w:r w:rsidR="00876C43" w:rsidRPr="008936B3">
              <w:t xml:space="preserve">de gemeente enkel differentieert op basis van criteria waarvoor ze zelf een lijst met perceelcodes aanlevert, volstaat het </w:t>
            </w:r>
            <w:r w:rsidR="00E911F8">
              <w:t>om het</w:t>
            </w:r>
            <w:r w:rsidR="00876C43" w:rsidRPr="008936B3">
              <w:t xml:space="preserve"> </w:t>
            </w:r>
            <w:r w:rsidR="00D81BED" w:rsidRPr="008936B3">
              <w:t xml:space="preserve">werkblad </w:t>
            </w:r>
            <w:r w:rsidR="00E911F8">
              <w:t>‘</w:t>
            </w:r>
            <w:r w:rsidR="00D81BED" w:rsidRPr="008936B3">
              <w:t>Opcentiemen</w:t>
            </w:r>
            <w:r w:rsidR="00E911F8">
              <w:t>’</w:t>
            </w:r>
            <w:r w:rsidR="00E911F8" w:rsidRPr="008936B3">
              <w:t xml:space="preserve"> </w:t>
            </w:r>
            <w:r w:rsidR="00D81BED" w:rsidRPr="008936B3">
              <w:t xml:space="preserve">en </w:t>
            </w:r>
            <w:r w:rsidR="00E911F8">
              <w:t xml:space="preserve">het </w:t>
            </w:r>
            <w:r w:rsidR="00876C43" w:rsidRPr="008936B3">
              <w:t xml:space="preserve">werkblad </w:t>
            </w:r>
            <w:r w:rsidR="00E911F8">
              <w:t>‘</w:t>
            </w:r>
            <w:r w:rsidR="00876C43" w:rsidRPr="008936B3">
              <w:t>Lijst_Percelen</w:t>
            </w:r>
            <w:r w:rsidR="00E911F8">
              <w:t>’ in te vullen</w:t>
            </w:r>
            <w:r w:rsidR="00876C43" w:rsidRPr="008936B3">
              <w:t>.</w:t>
            </w:r>
          </w:p>
          <w:p w14:paraId="4E216CC8" w14:textId="002D7D13" w:rsidR="00E43C19" w:rsidRPr="00B90884" w:rsidRDefault="00E911F8" w:rsidP="00833B3E">
            <w:pPr>
              <w:pStyle w:val="Aanwijzing"/>
              <w:spacing w:after="60"/>
              <w:rPr>
                <w:rStyle w:val="Zwaar"/>
                <w:b w:val="0"/>
                <w:bCs/>
                <w:i w:val="0"/>
              </w:rPr>
            </w:pPr>
            <w:r>
              <w:t>Als</w:t>
            </w:r>
            <w:r w:rsidR="00E43C19">
              <w:t xml:space="preserve"> </w:t>
            </w:r>
            <w:r w:rsidR="00F94EA7">
              <w:t>een lijst van perceelcodes en overeenstemmende opcentiemen wordt</w:t>
            </w:r>
            <w:r w:rsidR="00E43C19">
              <w:t xml:space="preserve"> gebruikt, verleent de Vlaamse Belastingdienst binnen </w:t>
            </w:r>
            <w:r>
              <w:t xml:space="preserve">een </w:t>
            </w:r>
            <w:r w:rsidR="00E43C19">
              <w:t>maand een advies over de technische uitvoerbaarheid</w:t>
            </w:r>
            <w:r w:rsidR="00E43C19" w:rsidRPr="00FB6EF6">
              <w:rPr>
                <w:i w:val="0"/>
                <w:iCs/>
              </w:rPr>
              <w:t>.</w:t>
            </w:r>
          </w:p>
        </w:tc>
      </w:tr>
      <w:tr w:rsidR="00E911F8" w:rsidRPr="00A76FCD" w14:paraId="4191F8FC" w14:textId="77777777" w:rsidTr="005C3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943F8C7" w14:textId="77777777" w:rsidR="00E911F8" w:rsidRPr="00463023" w:rsidRDefault="00E911F8" w:rsidP="00E911F8">
            <w:pPr>
              <w:pStyle w:val="leeg"/>
            </w:pPr>
          </w:p>
        </w:tc>
        <w:tc>
          <w:tcPr>
            <w:tcW w:w="9867" w:type="dxa"/>
            <w:gridSpan w:val="12"/>
            <w:tcBorders>
              <w:bottom w:val="dotted" w:sz="6" w:space="0" w:color="auto"/>
            </w:tcBorders>
            <w:shd w:val="clear" w:color="auto" w:fill="auto"/>
          </w:tcPr>
          <w:p w14:paraId="3FABEC38" w14:textId="77777777" w:rsidR="00E911F8" w:rsidRPr="00A76FCD" w:rsidRDefault="00E911F8" w:rsidP="00E911F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54F" w:rsidRPr="003D114E" w14:paraId="22998DBE" w14:textId="77777777" w:rsidTr="00E911F8">
        <w:trPr>
          <w:trHeight w:hRule="exact" w:val="227"/>
        </w:trPr>
        <w:tc>
          <w:tcPr>
            <w:tcW w:w="10263" w:type="dxa"/>
            <w:gridSpan w:val="13"/>
            <w:tcBorders>
              <w:top w:val="nil"/>
              <w:left w:val="nil"/>
              <w:bottom w:val="nil"/>
              <w:right w:val="nil"/>
            </w:tcBorders>
            <w:shd w:val="clear" w:color="auto" w:fill="auto"/>
          </w:tcPr>
          <w:p w14:paraId="47E1201B" w14:textId="77777777" w:rsidR="001F554F" w:rsidRPr="003D114E" w:rsidRDefault="001F554F" w:rsidP="00E911F8">
            <w:pPr>
              <w:pStyle w:val="leeg"/>
            </w:pPr>
          </w:p>
        </w:tc>
      </w:tr>
      <w:tr w:rsidR="001F554F" w:rsidRPr="003D114E" w14:paraId="479A5DD1" w14:textId="77777777" w:rsidTr="005C3817">
        <w:trPr>
          <w:trHeight w:hRule="exact" w:val="397"/>
        </w:trPr>
        <w:tc>
          <w:tcPr>
            <w:tcW w:w="396" w:type="dxa"/>
            <w:tcBorders>
              <w:top w:val="nil"/>
              <w:left w:val="nil"/>
              <w:bottom w:val="nil"/>
              <w:right w:val="nil"/>
            </w:tcBorders>
          </w:tcPr>
          <w:p w14:paraId="77DF7502" w14:textId="77777777" w:rsidR="001F554F" w:rsidRPr="003D114E" w:rsidRDefault="001F554F" w:rsidP="00E911F8">
            <w:pPr>
              <w:pStyle w:val="leeg"/>
            </w:pPr>
          </w:p>
        </w:tc>
        <w:tc>
          <w:tcPr>
            <w:tcW w:w="9867" w:type="dxa"/>
            <w:gridSpan w:val="12"/>
            <w:tcBorders>
              <w:top w:val="nil"/>
              <w:left w:val="nil"/>
              <w:bottom w:val="nil"/>
              <w:right w:val="nil"/>
            </w:tcBorders>
            <w:shd w:val="solid" w:color="BFBFBF" w:themeColor="background1" w:themeShade="BF" w:fill="auto"/>
          </w:tcPr>
          <w:p w14:paraId="5298B667" w14:textId="183D3E54" w:rsidR="001F554F" w:rsidRPr="003D114E" w:rsidRDefault="001F554F" w:rsidP="00E911F8">
            <w:pPr>
              <w:pStyle w:val="Kop2"/>
              <w:spacing w:before="0"/>
              <w:ind w:left="29"/>
              <w:rPr>
                <w:rFonts w:cs="Calibri"/>
              </w:rPr>
            </w:pPr>
            <w:r>
              <w:t>Andere criteria</w:t>
            </w:r>
            <w:r w:rsidR="00C106C6">
              <w:t xml:space="preserve"> die</w:t>
            </w:r>
            <w:r>
              <w:t xml:space="preserve"> voorgesteld </w:t>
            </w:r>
            <w:r w:rsidR="00C106C6">
              <w:t xml:space="preserve">worden </w:t>
            </w:r>
            <w:r>
              <w:t>door de gemeente (optie 3)</w:t>
            </w:r>
          </w:p>
        </w:tc>
      </w:tr>
      <w:tr w:rsidR="00E911F8" w:rsidRPr="003D114E" w14:paraId="61EF4400" w14:textId="77777777" w:rsidTr="00E911F8">
        <w:trPr>
          <w:trHeight w:hRule="exact" w:val="113"/>
        </w:trPr>
        <w:tc>
          <w:tcPr>
            <w:tcW w:w="10263" w:type="dxa"/>
            <w:gridSpan w:val="13"/>
            <w:tcBorders>
              <w:top w:val="nil"/>
              <w:left w:val="nil"/>
              <w:bottom w:val="nil"/>
              <w:right w:val="nil"/>
            </w:tcBorders>
            <w:shd w:val="clear" w:color="auto" w:fill="auto"/>
          </w:tcPr>
          <w:p w14:paraId="5F372765" w14:textId="77777777" w:rsidR="00E911F8" w:rsidRPr="004D213B" w:rsidRDefault="00E911F8" w:rsidP="00E911F8">
            <w:pPr>
              <w:pStyle w:val="leeg"/>
            </w:pPr>
          </w:p>
        </w:tc>
      </w:tr>
      <w:tr w:rsidR="005F567B" w:rsidRPr="003D114E" w14:paraId="69F09C69" w14:textId="77777777" w:rsidTr="005C3817">
        <w:trPr>
          <w:trHeight w:val="340"/>
        </w:trPr>
        <w:tc>
          <w:tcPr>
            <w:tcW w:w="396" w:type="dxa"/>
            <w:tcBorders>
              <w:top w:val="nil"/>
              <w:left w:val="nil"/>
              <w:bottom w:val="nil"/>
              <w:right w:val="nil"/>
            </w:tcBorders>
            <w:shd w:val="clear" w:color="auto" w:fill="auto"/>
          </w:tcPr>
          <w:p w14:paraId="3BEA81A8" w14:textId="6C23F0BC" w:rsidR="005F567B" w:rsidRPr="003D114E" w:rsidRDefault="00E911F8" w:rsidP="007E0970">
            <w:pPr>
              <w:pStyle w:val="nummersvragen"/>
              <w:framePr w:hSpace="0" w:wrap="auto" w:vAnchor="margin" w:xAlign="left" w:yAlign="inline"/>
              <w:suppressOverlap w:val="0"/>
            </w:pPr>
            <w:r>
              <w:t>9</w:t>
            </w:r>
          </w:p>
        </w:tc>
        <w:tc>
          <w:tcPr>
            <w:tcW w:w="9867" w:type="dxa"/>
            <w:gridSpan w:val="12"/>
            <w:tcBorders>
              <w:top w:val="nil"/>
              <w:left w:val="nil"/>
              <w:bottom w:val="nil"/>
              <w:right w:val="nil"/>
            </w:tcBorders>
            <w:shd w:val="clear" w:color="auto" w:fill="auto"/>
          </w:tcPr>
          <w:p w14:paraId="2E7CDFFA" w14:textId="39D73AED" w:rsidR="005F567B" w:rsidRPr="00232277" w:rsidRDefault="005F567B" w:rsidP="00833B3E">
            <w:pPr>
              <w:pStyle w:val="Vraag"/>
              <w:ind w:left="28"/>
            </w:pPr>
            <w:r>
              <w:t>Omschrijf de criteria op basis waarvan de gemeente een differentiëring van de opcentiemen wil toepassen</w:t>
            </w:r>
            <w:r w:rsidR="0059231E">
              <w:t>.</w:t>
            </w:r>
          </w:p>
          <w:p w14:paraId="435E4CEF" w14:textId="3F539C61" w:rsidR="00F94EA7" w:rsidRDefault="00E911F8" w:rsidP="00833B3E">
            <w:pPr>
              <w:pStyle w:val="Aanwijzing"/>
              <w:spacing w:after="60"/>
            </w:pPr>
            <w:r>
              <w:t xml:space="preserve">Als </w:t>
            </w:r>
            <w:r w:rsidR="005F567B">
              <w:t>de gemeente een differentiëring van opcentiemen voorstelt op basis van criteria die niet beschikbaar zijn via de Algemene Administratie van de Patrimoniumdocumentatie</w:t>
            </w:r>
            <w:r>
              <w:t>,</w:t>
            </w:r>
            <w:r w:rsidR="005F567B">
              <w:t xml:space="preserve"> of die </w:t>
            </w:r>
            <w:r w:rsidR="00F94EA7">
              <w:t>de gemeente</w:t>
            </w:r>
            <w:r w:rsidR="005F567B">
              <w:t xml:space="preserve"> zelf niet kan toepassen, wordt hieronder een uitgebreide omschrijving gegeven</w:t>
            </w:r>
            <w:r w:rsidR="00D142A2">
              <w:t xml:space="preserve"> van de </w:t>
            </w:r>
            <w:r w:rsidR="00D142A2" w:rsidRPr="00F94EA7">
              <w:t xml:space="preserve">criteria en </w:t>
            </w:r>
            <w:r w:rsidR="00F94EA7" w:rsidRPr="00F94EA7">
              <w:t>indien mogelijk</w:t>
            </w:r>
            <w:r w:rsidR="00D142A2" w:rsidRPr="00F94EA7">
              <w:t xml:space="preserve"> van </w:t>
            </w:r>
            <w:r w:rsidR="00F94EA7" w:rsidRPr="00F94EA7">
              <w:t xml:space="preserve">potentiële </w:t>
            </w:r>
            <w:r w:rsidR="00D142A2" w:rsidRPr="00F94EA7">
              <w:t>(authentieke) gegevensbronnen</w:t>
            </w:r>
            <w:r w:rsidR="005F567B" w:rsidRPr="00F94EA7">
              <w:t xml:space="preserve">. </w:t>
            </w:r>
            <w:r w:rsidR="00F94EA7" w:rsidRPr="00F94EA7">
              <w:t>Verwijs eventueel naar de motiveringsnota</w:t>
            </w:r>
            <w:r w:rsidR="00227803">
              <w:t xml:space="preserve"> die bij het dossier moet worden gevoegd </w:t>
            </w:r>
            <w:r>
              <w:t xml:space="preserve">als </w:t>
            </w:r>
            <w:r w:rsidR="00227803">
              <w:t>de beschrijving in die nota volstaat</w:t>
            </w:r>
            <w:r w:rsidR="00F94EA7" w:rsidRPr="00F94EA7">
              <w:t>.</w:t>
            </w:r>
          </w:p>
          <w:p w14:paraId="023297A7" w14:textId="582DAA7A" w:rsidR="00D142A2" w:rsidRPr="00B90884" w:rsidRDefault="00E911F8" w:rsidP="00833B3E">
            <w:pPr>
              <w:pStyle w:val="Aanwijzing"/>
              <w:spacing w:after="60"/>
              <w:rPr>
                <w:rStyle w:val="Zwaar"/>
                <w:b w:val="0"/>
                <w:bCs/>
                <w:i w:val="0"/>
              </w:rPr>
            </w:pPr>
            <w:r>
              <w:t>Als</w:t>
            </w:r>
            <w:r w:rsidR="005F567B">
              <w:t xml:space="preserve"> </w:t>
            </w:r>
            <w:r w:rsidR="00D142A2">
              <w:t>dit type</w:t>
            </w:r>
            <w:r w:rsidR="005F567B">
              <w:t xml:space="preserve"> criteri</w:t>
            </w:r>
            <w:r w:rsidR="00D142A2">
              <w:t>um</w:t>
            </w:r>
            <w:r w:rsidR="005F567B">
              <w:t xml:space="preserve"> </w:t>
            </w:r>
            <w:r w:rsidR="00D142A2">
              <w:t>wordt voorgesteld</w:t>
            </w:r>
            <w:r w:rsidR="005F567B">
              <w:t xml:space="preserve">, verleent de Vlaamse Belastingdienst </w:t>
            </w:r>
            <w:r>
              <w:t xml:space="preserve">binnen drie maanden </w:t>
            </w:r>
            <w:r w:rsidR="005F567B">
              <w:t>een advies over de technische uitvoerbaarheid</w:t>
            </w:r>
            <w:r w:rsidR="005F567B" w:rsidRPr="00FB6EF6">
              <w:rPr>
                <w:i w:val="0"/>
                <w:iCs/>
              </w:rPr>
              <w:t>.</w:t>
            </w:r>
          </w:p>
        </w:tc>
      </w:tr>
      <w:tr w:rsidR="00E911F8" w:rsidRPr="00A76FCD" w14:paraId="19866026" w14:textId="77777777" w:rsidTr="005C3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019D5A6" w14:textId="77777777" w:rsidR="00E911F8" w:rsidRPr="00463023" w:rsidRDefault="00E911F8" w:rsidP="00E911F8">
            <w:pPr>
              <w:pStyle w:val="leeg"/>
            </w:pPr>
          </w:p>
        </w:tc>
        <w:tc>
          <w:tcPr>
            <w:tcW w:w="9867" w:type="dxa"/>
            <w:gridSpan w:val="12"/>
            <w:tcBorders>
              <w:bottom w:val="dotted" w:sz="6" w:space="0" w:color="auto"/>
            </w:tcBorders>
            <w:shd w:val="clear" w:color="auto" w:fill="auto"/>
          </w:tcPr>
          <w:p w14:paraId="2A264734" w14:textId="77777777" w:rsidR="00E911F8" w:rsidRPr="00A76FCD" w:rsidRDefault="00E911F8" w:rsidP="00E911F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54F" w:rsidRPr="003D114E" w14:paraId="53D29297" w14:textId="77777777" w:rsidTr="00E911F8">
        <w:trPr>
          <w:trHeight w:hRule="exact" w:val="340"/>
        </w:trPr>
        <w:tc>
          <w:tcPr>
            <w:tcW w:w="10263" w:type="dxa"/>
            <w:gridSpan w:val="13"/>
            <w:tcBorders>
              <w:top w:val="nil"/>
              <w:left w:val="nil"/>
              <w:bottom w:val="nil"/>
              <w:right w:val="nil"/>
            </w:tcBorders>
            <w:shd w:val="clear" w:color="auto" w:fill="auto"/>
          </w:tcPr>
          <w:p w14:paraId="453315A7" w14:textId="77777777" w:rsidR="001F554F" w:rsidRPr="003D114E" w:rsidRDefault="001F554F" w:rsidP="00E911F8">
            <w:pPr>
              <w:pStyle w:val="leeg"/>
            </w:pPr>
          </w:p>
        </w:tc>
      </w:tr>
      <w:tr w:rsidR="001F554F" w:rsidRPr="003D114E" w14:paraId="3494C15F" w14:textId="77777777" w:rsidTr="005C3817">
        <w:trPr>
          <w:trHeight w:hRule="exact" w:val="397"/>
        </w:trPr>
        <w:tc>
          <w:tcPr>
            <w:tcW w:w="396" w:type="dxa"/>
            <w:tcBorders>
              <w:top w:val="nil"/>
              <w:left w:val="nil"/>
              <w:bottom w:val="nil"/>
              <w:right w:val="nil"/>
            </w:tcBorders>
          </w:tcPr>
          <w:p w14:paraId="504E8C69" w14:textId="77777777" w:rsidR="001F554F" w:rsidRPr="003D114E" w:rsidRDefault="001F554F" w:rsidP="00E911F8">
            <w:pPr>
              <w:pStyle w:val="leeg"/>
            </w:pPr>
          </w:p>
        </w:tc>
        <w:tc>
          <w:tcPr>
            <w:tcW w:w="9867" w:type="dxa"/>
            <w:gridSpan w:val="12"/>
            <w:tcBorders>
              <w:top w:val="nil"/>
              <w:left w:val="nil"/>
              <w:bottom w:val="nil"/>
              <w:right w:val="nil"/>
            </w:tcBorders>
            <w:shd w:val="solid" w:color="7F7F7F" w:themeColor="text1" w:themeTint="80" w:fill="auto"/>
          </w:tcPr>
          <w:p w14:paraId="706D8503" w14:textId="63A07128" w:rsidR="001F554F" w:rsidRPr="003D114E" w:rsidRDefault="001F554F" w:rsidP="00E911F8">
            <w:pPr>
              <w:pStyle w:val="Kop1"/>
              <w:spacing w:before="0"/>
              <w:ind w:left="29"/>
              <w:rPr>
                <w:rFonts w:cs="Calibri"/>
              </w:rPr>
            </w:pPr>
            <w:r>
              <w:rPr>
                <w:rFonts w:cs="Calibri"/>
              </w:rPr>
              <w:t>Bij te voegen stukken</w:t>
            </w:r>
          </w:p>
        </w:tc>
      </w:tr>
      <w:tr w:rsidR="00E911F8" w:rsidRPr="003D114E" w14:paraId="01381864" w14:textId="77777777" w:rsidTr="00E911F8">
        <w:trPr>
          <w:trHeight w:hRule="exact" w:val="113"/>
        </w:trPr>
        <w:tc>
          <w:tcPr>
            <w:tcW w:w="10263" w:type="dxa"/>
            <w:gridSpan w:val="13"/>
            <w:tcBorders>
              <w:top w:val="nil"/>
              <w:left w:val="nil"/>
              <w:bottom w:val="nil"/>
              <w:right w:val="nil"/>
            </w:tcBorders>
            <w:shd w:val="clear" w:color="auto" w:fill="auto"/>
          </w:tcPr>
          <w:p w14:paraId="1B254E43" w14:textId="77777777" w:rsidR="00E911F8" w:rsidRPr="004D213B" w:rsidRDefault="00E911F8" w:rsidP="00E911F8">
            <w:pPr>
              <w:pStyle w:val="leeg"/>
            </w:pPr>
          </w:p>
        </w:tc>
      </w:tr>
      <w:tr w:rsidR="0010173A" w:rsidRPr="003D114E" w14:paraId="02457D0F" w14:textId="77777777" w:rsidTr="005C3817">
        <w:trPr>
          <w:trHeight w:val="340"/>
        </w:trPr>
        <w:tc>
          <w:tcPr>
            <w:tcW w:w="396" w:type="dxa"/>
            <w:tcBorders>
              <w:top w:val="nil"/>
              <w:left w:val="nil"/>
              <w:bottom w:val="nil"/>
              <w:right w:val="nil"/>
            </w:tcBorders>
            <w:shd w:val="clear" w:color="auto" w:fill="auto"/>
          </w:tcPr>
          <w:p w14:paraId="2597F23D" w14:textId="05422B0E" w:rsidR="0010173A" w:rsidRPr="003D114E" w:rsidRDefault="006F2287" w:rsidP="007E0970">
            <w:pPr>
              <w:pStyle w:val="nummersvragen"/>
              <w:framePr w:hSpace="0" w:wrap="auto" w:vAnchor="margin" w:xAlign="left" w:yAlign="inline"/>
              <w:suppressOverlap w:val="0"/>
            </w:pPr>
            <w:r>
              <w:t>10</w:t>
            </w:r>
          </w:p>
        </w:tc>
        <w:tc>
          <w:tcPr>
            <w:tcW w:w="9867" w:type="dxa"/>
            <w:gridSpan w:val="12"/>
            <w:tcBorders>
              <w:top w:val="nil"/>
              <w:left w:val="nil"/>
              <w:bottom w:val="nil"/>
              <w:right w:val="nil"/>
            </w:tcBorders>
            <w:shd w:val="clear" w:color="auto" w:fill="auto"/>
          </w:tcPr>
          <w:p w14:paraId="5134D3D8" w14:textId="596D5234" w:rsidR="0010173A" w:rsidRPr="001619A0" w:rsidRDefault="0010173A" w:rsidP="00833B3E">
            <w:pPr>
              <w:pStyle w:val="Vraag"/>
              <w:ind w:left="28"/>
            </w:pPr>
            <w:r w:rsidRPr="001619A0">
              <w:t>Duid aan welke stukken u bij deze aanvraag voegt</w:t>
            </w:r>
            <w:r w:rsidR="0059231E" w:rsidRPr="001619A0">
              <w:t>.</w:t>
            </w:r>
          </w:p>
          <w:p w14:paraId="6639CEF1" w14:textId="62392A80" w:rsidR="0010173A" w:rsidRPr="008936B3" w:rsidRDefault="0010173A" w:rsidP="00833B3E">
            <w:pPr>
              <w:pStyle w:val="Aanwijzing"/>
              <w:spacing w:after="60"/>
            </w:pPr>
            <w:r w:rsidRPr="001619A0">
              <w:t>Het ontwerp van gemeenteraadsbesluit en de motiveringsnota zijn verplicht toe te voegen stukken</w:t>
            </w:r>
            <w:r w:rsidRPr="008936B3">
              <w:rPr>
                <w:i w:val="0"/>
                <w:iCs/>
              </w:rPr>
              <w:t>.</w:t>
            </w:r>
            <w:r w:rsidRPr="008936B3">
              <w:t xml:space="preserve"> </w:t>
            </w:r>
          </w:p>
          <w:p w14:paraId="5FA97049" w14:textId="25E8B35F" w:rsidR="00641591" w:rsidRPr="001619A0" w:rsidRDefault="00E911F8" w:rsidP="00833B3E">
            <w:pPr>
              <w:pStyle w:val="Aanwijzing"/>
              <w:spacing w:after="60"/>
              <w:rPr>
                <w:rStyle w:val="Zwaar"/>
                <w:b w:val="0"/>
              </w:rPr>
            </w:pPr>
            <w:r>
              <w:t>Als</w:t>
            </w:r>
            <w:r w:rsidRPr="008936B3">
              <w:rPr>
                <w:i w:val="0"/>
                <w:iCs/>
              </w:rPr>
              <w:t xml:space="preserve"> </w:t>
            </w:r>
            <w:r w:rsidR="0010173A" w:rsidRPr="008936B3">
              <w:t>de gemeente voorstelt om de opcentiemen te differentiëren</w:t>
            </w:r>
            <w:r w:rsidR="00641591" w:rsidRPr="008936B3">
              <w:t xml:space="preserve"> op basis van criteria die beschikbaar zijn bij de Algemene Administratie van de Patrimoniumdocumentatie</w:t>
            </w:r>
            <w:r w:rsidR="00876C43" w:rsidRPr="008936B3">
              <w:t xml:space="preserve"> (optie 1) of </w:t>
            </w:r>
            <w:r>
              <w:t>als</w:t>
            </w:r>
            <w:r w:rsidRPr="008936B3">
              <w:rPr>
                <w:i w:val="0"/>
                <w:iCs/>
              </w:rPr>
              <w:t xml:space="preserve"> </w:t>
            </w:r>
            <w:r w:rsidR="00641591" w:rsidRPr="008936B3">
              <w:t>de gemeente voorstelt om zelf een lijst met perceelcodes en de bij</w:t>
            </w:r>
            <w:r>
              <w:t>be</w:t>
            </w:r>
            <w:r w:rsidR="00641591" w:rsidRPr="008936B3">
              <w:t xml:space="preserve">horende opcentiemen aan te leveren (optie 2), moet </w:t>
            </w:r>
            <w:r w:rsidR="00C106C6">
              <w:t xml:space="preserve">u </w:t>
            </w:r>
            <w:r>
              <w:t xml:space="preserve">het </w:t>
            </w:r>
            <w:r w:rsidR="00641591" w:rsidRPr="008936B3">
              <w:t xml:space="preserve">rekenblad </w:t>
            </w:r>
            <w:r>
              <w:t>‘</w:t>
            </w:r>
            <w:r w:rsidR="00876C43" w:rsidRPr="008936B3">
              <w:rPr>
                <w:color w:val="auto"/>
              </w:rPr>
              <w:t>Criteria differentiëring</w:t>
            </w:r>
            <w:r>
              <w:rPr>
                <w:lang w:val="nl-NL"/>
              </w:rPr>
              <w:t>’</w:t>
            </w:r>
            <w:r w:rsidRPr="001619A0">
              <w:t xml:space="preserve"> </w:t>
            </w:r>
            <w:r w:rsidR="00641591" w:rsidRPr="001619A0">
              <w:t>toevoeg</w:t>
            </w:r>
            <w:r w:rsidR="00C106C6">
              <w:t>en</w:t>
            </w:r>
            <w:r w:rsidR="00641591" w:rsidRPr="001619A0">
              <w:t>.</w:t>
            </w:r>
          </w:p>
        </w:tc>
      </w:tr>
      <w:tr w:rsidR="00E911F8" w:rsidRPr="003D114E" w14:paraId="0FD72949" w14:textId="77777777" w:rsidTr="005C3817">
        <w:trPr>
          <w:trHeight w:val="340"/>
        </w:trPr>
        <w:tc>
          <w:tcPr>
            <w:tcW w:w="396" w:type="dxa"/>
            <w:tcBorders>
              <w:top w:val="nil"/>
              <w:left w:val="nil"/>
              <w:bottom w:val="nil"/>
              <w:right w:val="nil"/>
            </w:tcBorders>
            <w:shd w:val="clear" w:color="auto" w:fill="auto"/>
          </w:tcPr>
          <w:p w14:paraId="73317DCD" w14:textId="77777777" w:rsidR="00E911F8" w:rsidRPr="00463023" w:rsidRDefault="00E911F8" w:rsidP="00E911F8">
            <w:pPr>
              <w:pStyle w:val="leeg"/>
            </w:pPr>
          </w:p>
        </w:tc>
        <w:tc>
          <w:tcPr>
            <w:tcW w:w="283" w:type="dxa"/>
            <w:tcBorders>
              <w:top w:val="nil"/>
              <w:left w:val="nil"/>
              <w:bottom w:val="nil"/>
              <w:right w:val="nil"/>
            </w:tcBorders>
            <w:shd w:val="clear" w:color="auto" w:fill="auto"/>
          </w:tcPr>
          <w:p w14:paraId="4CB40726" w14:textId="77777777" w:rsidR="00E911F8" w:rsidRPr="001D4C9A" w:rsidRDefault="00E911F8" w:rsidP="00E911F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31832961" w14:textId="28728014" w:rsidR="00E911F8" w:rsidRPr="003D114E" w:rsidRDefault="00E911F8" w:rsidP="00E911F8">
            <w:r w:rsidRPr="008936B3">
              <w:t>ontwerp van gemeenteraadsbesluit</w:t>
            </w:r>
          </w:p>
        </w:tc>
      </w:tr>
      <w:tr w:rsidR="00E911F8" w:rsidRPr="003D114E" w14:paraId="755C6E5E" w14:textId="77777777" w:rsidTr="005C3817">
        <w:trPr>
          <w:trHeight w:val="340"/>
        </w:trPr>
        <w:tc>
          <w:tcPr>
            <w:tcW w:w="396" w:type="dxa"/>
            <w:tcBorders>
              <w:top w:val="nil"/>
              <w:left w:val="nil"/>
              <w:bottom w:val="nil"/>
              <w:right w:val="nil"/>
            </w:tcBorders>
            <w:shd w:val="clear" w:color="auto" w:fill="auto"/>
          </w:tcPr>
          <w:p w14:paraId="4C578E17" w14:textId="77777777" w:rsidR="00E911F8" w:rsidRPr="00463023" w:rsidRDefault="00E911F8" w:rsidP="00E911F8">
            <w:pPr>
              <w:pStyle w:val="leeg"/>
            </w:pPr>
          </w:p>
        </w:tc>
        <w:tc>
          <w:tcPr>
            <w:tcW w:w="283" w:type="dxa"/>
            <w:tcBorders>
              <w:top w:val="nil"/>
              <w:left w:val="nil"/>
              <w:bottom w:val="nil"/>
              <w:right w:val="nil"/>
            </w:tcBorders>
            <w:shd w:val="clear" w:color="auto" w:fill="auto"/>
          </w:tcPr>
          <w:p w14:paraId="55F2E783" w14:textId="77777777" w:rsidR="00E911F8" w:rsidRPr="001D4C9A" w:rsidRDefault="00E911F8" w:rsidP="00E911F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62A880A7" w14:textId="3359D0F0" w:rsidR="00E911F8" w:rsidRPr="003D114E" w:rsidRDefault="006F2287" w:rsidP="00E911F8">
            <w:r>
              <w:t>motiveringsnota</w:t>
            </w:r>
          </w:p>
        </w:tc>
      </w:tr>
      <w:tr w:rsidR="00E911F8" w:rsidRPr="003D114E" w14:paraId="1CA7471F" w14:textId="77777777" w:rsidTr="005C3817">
        <w:trPr>
          <w:trHeight w:val="340"/>
        </w:trPr>
        <w:tc>
          <w:tcPr>
            <w:tcW w:w="396" w:type="dxa"/>
            <w:tcBorders>
              <w:top w:val="nil"/>
              <w:left w:val="nil"/>
              <w:bottom w:val="nil"/>
              <w:right w:val="nil"/>
            </w:tcBorders>
            <w:shd w:val="clear" w:color="auto" w:fill="auto"/>
          </w:tcPr>
          <w:p w14:paraId="555853DB" w14:textId="77777777" w:rsidR="00E911F8" w:rsidRPr="00463023" w:rsidRDefault="00E911F8" w:rsidP="00E911F8">
            <w:pPr>
              <w:pStyle w:val="leeg"/>
            </w:pPr>
          </w:p>
        </w:tc>
        <w:tc>
          <w:tcPr>
            <w:tcW w:w="283" w:type="dxa"/>
            <w:tcBorders>
              <w:top w:val="nil"/>
              <w:left w:val="nil"/>
              <w:bottom w:val="nil"/>
              <w:right w:val="nil"/>
            </w:tcBorders>
            <w:shd w:val="clear" w:color="auto" w:fill="auto"/>
          </w:tcPr>
          <w:p w14:paraId="3895D924" w14:textId="28075B0B" w:rsidR="00E911F8" w:rsidRPr="001D4C9A" w:rsidRDefault="00E911F8" w:rsidP="00E911F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9584" w:type="dxa"/>
            <w:gridSpan w:val="11"/>
            <w:tcBorders>
              <w:top w:val="nil"/>
              <w:left w:val="nil"/>
              <w:bottom w:val="nil"/>
              <w:right w:val="nil"/>
            </w:tcBorders>
            <w:shd w:val="clear" w:color="auto" w:fill="auto"/>
          </w:tcPr>
          <w:p w14:paraId="67B81916" w14:textId="4BCAC120" w:rsidR="00E911F8" w:rsidRPr="003D114E" w:rsidRDefault="00E911F8" w:rsidP="00E911F8">
            <w:r w:rsidRPr="008936B3">
              <w:t xml:space="preserve">rekenblad </w:t>
            </w:r>
            <w:r w:rsidR="005E3A51">
              <w:t>‘</w:t>
            </w:r>
            <w:r w:rsidRPr="008936B3">
              <w:rPr>
                <w:color w:val="auto"/>
              </w:rPr>
              <w:t>Criteria differentiëring</w:t>
            </w:r>
            <w:r w:rsidR="005E3A51">
              <w:rPr>
                <w:color w:val="auto"/>
              </w:rPr>
              <w:t>’</w:t>
            </w:r>
          </w:p>
        </w:tc>
      </w:tr>
      <w:tr w:rsidR="00E911F8" w:rsidRPr="003D114E" w14:paraId="0E0954FE" w14:textId="77777777" w:rsidTr="005C3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5545B5B0" w14:textId="77777777" w:rsidR="00E911F8" w:rsidRPr="00463023" w:rsidRDefault="00E911F8" w:rsidP="00E911F8">
            <w:pPr>
              <w:pStyle w:val="leeg"/>
            </w:pPr>
          </w:p>
        </w:tc>
        <w:tc>
          <w:tcPr>
            <w:tcW w:w="283" w:type="dxa"/>
            <w:shd w:val="clear" w:color="auto" w:fill="auto"/>
          </w:tcPr>
          <w:p w14:paraId="6E5816B9" w14:textId="77777777" w:rsidR="00E911F8" w:rsidRPr="001D4C9A" w:rsidRDefault="00E911F8" w:rsidP="00E911F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918B6">
              <w:fldChar w:fldCharType="separate"/>
            </w:r>
            <w:r w:rsidRPr="001D4C9A">
              <w:fldChar w:fldCharType="end"/>
            </w:r>
          </w:p>
        </w:tc>
        <w:tc>
          <w:tcPr>
            <w:tcW w:w="1643" w:type="dxa"/>
            <w:shd w:val="clear" w:color="auto" w:fill="auto"/>
          </w:tcPr>
          <w:p w14:paraId="446CA5BA" w14:textId="7F1C806A" w:rsidR="00E911F8" w:rsidRPr="003D114E" w:rsidRDefault="00E911F8" w:rsidP="00E911F8">
            <w:r>
              <w:t>andere</w:t>
            </w:r>
            <w:r w:rsidRPr="003D114E">
              <w:t>:</w:t>
            </w:r>
          </w:p>
        </w:tc>
        <w:tc>
          <w:tcPr>
            <w:tcW w:w="7941" w:type="dxa"/>
            <w:gridSpan w:val="10"/>
            <w:tcBorders>
              <w:bottom w:val="dotted" w:sz="6" w:space="0" w:color="auto"/>
            </w:tcBorders>
            <w:shd w:val="clear" w:color="auto" w:fill="auto"/>
          </w:tcPr>
          <w:p w14:paraId="171EA76A" w14:textId="77777777" w:rsidR="00E911F8" w:rsidRPr="003D114E" w:rsidRDefault="00E911F8" w:rsidP="00E911F8">
            <w:pPr>
              <w:pStyle w:val="invulveld"/>
              <w:framePr w:hSpace="0" w:wrap="auto" w:vAnchor="margin" w:xAlign="left" w:yAlign="inline"/>
              <w:suppressOverlap w:val="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9231E" w:rsidRPr="003D114E" w14:paraId="62A40E9F" w14:textId="77777777" w:rsidTr="002E4EB8">
        <w:trPr>
          <w:trHeight w:hRule="exact" w:val="340"/>
        </w:trPr>
        <w:tc>
          <w:tcPr>
            <w:tcW w:w="10263" w:type="dxa"/>
            <w:gridSpan w:val="13"/>
            <w:tcBorders>
              <w:top w:val="nil"/>
              <w:left w:val="nil"/>
              <w:bottom w:val="nil"/>
              <w:right w:val="nil"/>
            </w:tcBorders>
            <w:shd w:val="clear" w:color="auto" w:fill="auto"/>
          </w:tcPr>
          <w:p w14:paraId="2CD78207" w14:textId="77777777" w:rsidR="0059231E" w:rsidRPr="003D114E" w:rsidRDefault="0059231E" w:rsidP="00A767FB">
            <w:pPr>
              <w:pStyle w:val="leeg"/>
              <w:jc w:val="both"/>
            </w:pPr>
          </w:p>
        </w:tc>
      </w:tr>
      <w:tr w:rsidR="0059231E" w:rsidRPr="003D114E" w14:paraId="37CE2D76" w14:textId="77777777" w:rsidTr="002E4EB8">
        <w:trPr>
          <w:trHeight w:hRule="exact" w:val="397"/>
        </w:trPr>
        <w:tc>
          <w:tcPr>
            <w:tcW w:w="396" w:type="dxa"/>
            <w:tcBorders>
              <w:top w:val="nil"/>
              <w:left w:val="nil"/>
              <w:bottom w:val="nil"/>
              <w:right w:val="nil"/>
            </w:tcBorders>
          </w:tcPr>
          <w:p w14:paraId="4AD1DFEC" w14:textId="77777777" w:rsidR="0059231E" w:rsidRPr="003D114E" w:rsidRDefault="0059231E" w:rsidP="00A767FB">
            <w:pPr>
              <w:pStyle w:val="leeg"/>
              <w:jc w:val="both"/>
            </w:pPr>
          </w:p>
        </w:tc>
        <w:tc>
          <w:tcPr>
            <w:tcW w:w="9867" w:type="dxa"/>
            <w:gridSpan w:val="12"/>
            <w:tcBorders>
              <w:top w:val="nil"/>
              <w:left w:val="nil"/>
              <w:bottom w:val="nil"/>
              <w:right w:val="nil"/>
            </w:tcBorders>
            <w:shd w:val="solid" w:color="7F7F7F" w:themeColor="text1" w:themeTint="80" w:fill="auto"/>
          </w:tcPr>
          <w:p w14:paraId="70884BBB" w14:textId="77777777" w:rsidR="0059231E" w:rsidRPr="003D114E" w:rsidRDefault="0059231E" w:rsidP="00A767FB">
            <w:pPr>
              <w:pStyle w:val="Kop1"/>
              <w:spacing w:before="0"/>
              <w:ind w:left="29"/>
              <w:jc w:val="both"/>
              <w:rPr>
                <w:rFonts w:cs="Calibri"/>
              </w:rPr>
            </w:pPr>
            <w:r>
              <w:rPr>
                <w:rFonts w:cs="Calibri"/>
              </w:rPr>
              <w:t>Ondertekening</w:t>
            </w:r>
          </w:p>
        </w:tc>
      </w:tr>
      <w:tr w:rsidR="0059231E" w:rsidRPr="003D114E" w14:paraId="1508D6C7" w14:textId="77777777" w:rsidTr="002E4EB8">
        <w:trPr>
          <w:trHeight w:hRule="exact" w:val="113"/>
        </w:trPr>
        <w:tc>
          <w:tcPr>
            <w:tcW w:w="10263" w:type="dxa"/>
            <w:gridSpan w:val="13"/>
            <w:tcBorders>
              <w:top w:val="nil"/>
              <w:left w:val="nil"/>
              <w:bottom w:val="nil"/>
              <w:right w:val="nil"/>
            </w:tcBorders>
            <w:shd w:val="clear" w:color="auto" w:fill="auto"/>
          </w:tcPr>
          <w:p w14:paraId="7BB2CA53" w14:textId="77777777" w:rsidR="0059231E" w:rsidRPr="003D114E" w:rsidRDefault="0059231E" w:rsidP="00A767FB">
            <w:pPr>
              <w:pStyle w:val="leeg"/>
              <w:jc w:val="both"/>
            </w:pPr>
          </w:p>
        </w:tc>
      </w:tr>
      <w:tr w:rsidR="0059231E" w:rsidRPr="003D114E" w14:paraId="67D4BF1F" w14:textId="77777777" w:rsidTr="002E4EB8">
        <w:trPr>
          <w:trHeight w:val="340"/>
        </w:trPr>
        <w:tc>
          <w:tcPr>
            <w:tcW w:w="396" w:type="dxa"/>
            <w:tcBorders>
              <w:top w:val="nil"/>
              <w:left w:val="nil"/>
              <w:bottom w:val="nil"/>
              <w:right w:val="nil"/>
            </w:tcBorders>
            <w:shd w:val="clear" w:color="auto" w:fill="auto"/>
          </w:tcPr>
          <w:p w14:paraId="0F245741" w14:textId="2FFEF630" w:rsidR="0059231E" w:rsidRPr="003D114E" w:rsidRDefault="006F2287" w:rsidP="007E0970">
            <w:pPr>
              <w:pStyle w:val="nummersvragen"/>
              <w:framePr w:hSpace="0" w:wrap="auto" w:vAnchor="margin" w:xAlign="left" w:yAlign="inline"/>
              <w:suppressOverlap w:val="0"/>
            </w:pPr>
            <w:r>
              <w:t>11</w:t>
            </w:r>
          </w:p>
        </w:tc>
        <w:tc>
          <w:tcPr>
            <w:tcW w:w="9867" w:type="dxa"/>
            <w:gridSpan w:val="12"/>
            <w:tcBorders>
              <w:top w:val="nil"/>
              <w:left w:val="nil"/>
              <w:bottom w:val="nil"/>
              <w:right w:val="nil"/>
            </w:tcBorders>
            <w:shd w:val="clear" w:color="auto" w:fill="auto"/>
          </w:tcPr>
          <w:p w14:paraId="00340C9E" w14:textId="77777777" w:rsidR="0059231E" w:rsidRPr="003D114E" w:rsidRDefault="0059231E" w:rsidP="00833B3E">
            <w:pPr>
              <w:ind w:left="28"/>
              <w:jc w:val="both"/>
              <w:rPr>
                <w:rStyle w:val="Zwaar"/>
                <w:b w:val="0"/>
              </w:rPr>
            </w:pPr>
            <w:r>
              <w:rPr>
                <w:rStyle w:val="Zwaar"/>
              </w:rPr>
              <w:t>Vul de onderstaande verklaring in.</w:t>
            </w:r>
          </w:p>
        </w:tc>
      </w:tr>
      <w:tr w:rsidR="0059231E" w:rsidRPr="003D114E" w14:paraId="229D393B" w14:textId="77777777" w:rsidTr="002E4EB8">
        <w:trPr>
          <w:trHeight w:val="340"/>
        </w:trPr>
        <w:tc>
          <w:tcPr>
            <w:tcW w:w="396" w:type="dxa"/>
            <w:tcBorders>
              <w:top w:val="nil"/>
              <w:left w:val="nil"/>
              <w:bottom w:val="nil"/>
              <w:right w:val="nil"/>
            </w:tcBorders>
            <w:shd w:val="clear" w:color="auto" w:fill="auto"/>
          </w:tcPr>
          <w:p w14:paraId="67B4EB2B" w14:textId="77777777" w:rsidR="0059231E" w:rsidRPr="004C6E93" w:rsidRDefault="0059231E" w:rsidP="00A767FB">
            <w:pPr>
              <w:pStyle w:val="leeg"/>
              <w:jc w:val="both"/>
            </w:pPr>
          </w:p>
        </w:tc>
        <w:tc>
          <w:tcPr>
            <w:tcW w:w="9867" w:type="dxa"/>
            <w:gridSpan w:val="12"/>
            <w:tcBorders>
              <w:top w:val="nil"/>
              <w:left w:val="nil"/>
              <w:bottom w:val="nil"/>
              <w:right w:val="nil"/>
            </w:tcBorders>
            <w:shd w:val="clear" w:color="auto" w:fill="auto"/>
          </w:tcPr>
          <w:p w14:paraId="22AEAFDB" w14:textId="0401F053" w:rsidR="0059231E" w:rsidRPr="00232277" w:rsidRDefault="0059231E" w:rsidP="007E0970">
            <w:pPr>
              <w:pStyle w:val="Verklaring"/>
              <w:ind w:left="0"/>
              <w:jc w:val="both"/>
            </w:pPr>
            <w:r>
              <w:t>Ik verklaar dat alle gegevens in dit formulier correct zijn</w:t>
            </w:r>
            <w:r w:rsidRPr="00232277">
              <w:t>.</w:t>
            </w:r>
          </w:p>
        </w:tc>
      </w:tr>
      <w:tr w:rsidR="0059231E" w:rsidRPr="003D114E" w14:paraId="3F6C2624" w14:textId="77777777" w:rsidTr="005C3817">
        <w:trPr>
          <w:trHeight w:val="340"/>
        </w:trPr>
        <w:tc>
          <w:tcPr>
            <w:tcW w:w="396" w:type="dxa"/>
            <w:tcBorders>
              <w:top w:val="nil"/>
              <w:left w:val="nil"/>
              <w:bottom w:val="nil"/>
              <w:right w:val="nil"/>
            </w:tcBorders>
            <w:shd w:val="clear" w:color="auto" w:fill="auto"/>
          </w:tcPr>
          <w:p w14:paraId="04A949A7" w14:textId="77777777" w:rsidR="0059231E" w:rsidRPr="004C6E93" w:rsidRDefault="0059231E" w:rsidP="00A767FB">
            <w:pPr>
              <w:pStyle w:val="leeg"/>
              <w:jc w:val="both"/>
            </w:pPr>
          </w:p>
        </w:tc>
        <w:tc>
          <w:tcPr>
            <w:tcW w:w="2636" w:type="dxa"/>
            <w:gridSpan w:val="3"/>
            <w:tcBorders>
              <w:top w:val="nil"/>
              <w:left w:val="nil"/>
              <w:bottom w:val="nil"/>
              <w:right w:val="nil"/>
            </w:tcBorders>
            <w:shd w:val="clear" w:color="auto" w:fill="auto"/>
          </w:tcPr>
          <w:p w14:paraId="6D7B4E80" w14:textId="77777777" w:rsidR="0059231E" w:rsidRPr="003D114E" w:rsidRDefault="0059231E" w:rsidP="00A767FB">
            <w:pPr>
              <w:jc w:val="both"/>
              <w:rPr>
                <w:rStyle w:val="Zwaar"/>
                <w:b w:val="0"/>
              </w:rPr>
            </w:pPr>
            <w:r w:rsidRPr="003D114E">
              <w:t>datum</w:t>
            </w:r>
          </w:p>
        </w:tc>
        <w:tc>
          <w:tcPr>
            <w:tcW w:w="567" w:type="dxa"/>
            <w:tcBorders>
              <w:top w:val="nil"/>
              <w:left w:val="nil"/>
              <w:bottom w:val="nil"/>
              <w:right w:val="nil"/>
            </w:tcBorders>
            <w:shd w:val="clear" w:color="auto" w:fill="auto"/>
            <w:vAlign w:val="bottom"/>
          </w:tcPr>
          <w:p w14:paraId="2E7F859A" w14:textId="77777777" w:rsidR="0059231E" w:rsidRPr="003D114E" w:rsidRDefault="0059231E" w:rsidP="00A767FB">
            <w:pPr>
              <w:jc w:val="both"/>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D353D95" w14:textId="77777777" w:rsidR="0059231E" w:rsidRPr="003D114E" w:rsidRDefault="0059231E" w:rsidP="00A767FB">
            <w:pPr>
              <w:pStyle w:val="invulveld"/>
              <w:framePr w:hSpace="0" w:wrap="auto" w:vAnchor="margin" w:xAlign="left" w:yAlign="inline"/>
              <w:suppressOverlap w:val="0"/>
              <w:jc w:val="both"/>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E8878C3" w14:textId="77777777" w:rsidR="0059231E" w:rsidRPr="003D114E" w:rsidRDefault="0059231E" w:rsidP="00A767FB">
            <w:pPr>
              <w:jc w:val="both"/>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48D9F97" w14:textId="77777777" w:rsidR="0059231E" w:rsidRPr="003D114E" w:rsidRDefault="0059231E" w:rsidP="00A767FB">
            <w:pPr>
              <w:pStyle w:val="invulveld"/>
              <w:framePr w:hSpace="0" w:wrap="auto" w:vAnchor="margin" w:xAlign="left" w:yAlign="inline"/>
              <w:suppressOverlap w:val="0"/>
              <w:jc w:val="both"/>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8303A07" w14:textId="77777777" w:rsidR="0059231E" w:rsidRPr="003D114E" w:rsidRDefault="0059231E" w:rsidP="00A767FB">
            <w:pPr>
              <w:jc w:val="both"/>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D2ECDAC" w14:textId="77777777" w:rsidR="0059231E" w:rsidRPr="003D114E" w:rsidRDefault="0059231E" w:rsidP="00A767FB">
            <w:pPr>
              <w:pStyle w:val="invulveld"/>
              <w:framePr w:hSpace="0" w:wrap="auto" w:vAnchor="margin" w:xAlign="left" w:yAlign="inline"/>
              <w:suppressOverlap w:val="0"/>
              <w:jc w:val="both"/>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14:paraId="479522FD" w14:textId="77777777" w:rsidR="0059231E" w:rsidRPr="003D114E" w:rsidRDefault="0059231E" w:rsidP="00A767FB">
            <w:pPr>
              <w:jc w:val="both"/>
            </w:pPr>
          </w:p>
        </w:tc>
      </w:tr>
      <w:tr w:rsidR="0059231E" w:rsidRPr="00A57232" w14:paraId="65EF11C6" w14:textId="77777777" w:rsidTr="005C3817">
        <w:trPr>
          <w:trHeight w:val="680"/>
        </w:trPr>
        <w:tc>
          <w:tcPr>
            <w:tcW w:w="396" w:type="dxa"/>
            <w:tcBorders>
              <w:top w:val="nil"/>
              <w:left w:val="nil"/>
              <w:bottom w:val="nil"/>
              <w:right w:val="nil"/>
            </w:tcBorders>
            <w:shd w:val="clear" w:color="auto" w:fill="auto"/>
            <w:vAlign w:val="bottom"/>
          </w:tcPr>
          <w:p w14:paraId="330011F0" w14:textId="77777777" w:rsidR="0059231E" w:rsidRPr="004C6E93" w:rsidRDefault="0059231E" w:rsidP="00A767FB">
            <w:pPr>
              <w:pStyle w:val="leeg"/>
              <w:jc w:val="both"/>
            </w:pPr>
          </w:p>
        </w:tc>
        <w:tc>
          <w:tcPr>
            <w:tcW w:w="2636" w:type="dxa"/>
            <w:gridSpan w:val="3"/>
            <w:tcBorders>
              <w:top w:val="nil"/>
              <w:left w:val="nil"/>
              <w:bottom w:val="nil"/>
              <w:right w:val="nil"/>
            </w:tcBorders>
            <w:shd w:val="clear" w:color="auto" w:fill="auto"/>
            <w:vAlign w:val="bottom"/>
          </w:tcPr>
          <w:p w14:paraId="24BCFC61" w14:textId="77777777" w:rsidR="0059231E" w:rsidRPr="00A57232" w:rsidRDefault="0059231E" w:rsidP="00A767FB">
            <w:pPr>
              <w:spacing w:after="100"/>
              <w:jc w:val="both"/>
            </w:pPr>
            <w:r w:rsidRPr="00A57232">
              <w:t>handtekening</w:t>
            </w:r>
          </w:p>
        </w:tc>
        <w:tc>
          <w:tcPr>
            <w:tcW w:w="7231" w:type="dxa"/>
            <w:gridSpan w:val="9"/>
            <w:tcBorders>
              <w:top w:val="nil"/>
              <w:left w:val="nil"/>
              <w:bottom w:val="dotted" w:sz="6" w:space="0" w:color="auto"/>
              <w:right w:val="nil"/>
            </w:tcBorders>
            <w:shd w:val="clear" w:color="auto" w:fill="auto"/>
            <w:vAlign w:val="bottom"/>
          </w:tcPr>
          <w:p w14:paraId="012AE710" w14:textId="77777777" w:rsidR="0059231E" w:rsidRPr="00A57232" w:rsidRDefault="0059231E" w:rsidP="00A767FB">
            <w:pPr>
              <w:pStyle w:val="invulveld"/>
              <w:framePr w:hSpace="0" w:wrap="auto" w:vAnchor="margin" w:xAlign="left" w:yAlign="inline"/>
              <w:spacing w:after="100"/>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231E" w:rsidRPr="003D114E" w14:paraId="329D4CCE" w14:textId="77777777" w:rsidTr="005C3817">
        <w:trPr>
          <w:trHeight w:val="340"/>
        </w:trPr>
        <w:tc>
          <w:tcPr>
            <w:tcW w:w="396" w:type="dxa"/>
            <w:tcBorders>
              <w:top w:val="nil"/>
              <w:left w:val="nil"/>
              <w:bottom w:val="nil"/>
              <w:right w:val="nil"/>
            </w:tcBorders>
            <w:shd w:val="clear" w:color="auto" w:fill="auto"/>
          </w:tcPr>
          <w:p w14:paraId="1F89C548" w14:textId="77777777" w:rsidR="0059231E" w:rsidRPr="004C6E93" w:rsidRDefault="0059231E" w:rsidP="00A767FB">
            <w:pPr>
              <w:pStyle w:val="leeg"/>
              <w:jc w:val="both"/>
            </w:pPr>
          </w:p>
        </w:tc>
        <w:tc>
          <w:tcPr>
            <w:tcW w:w="2636" w:type="dxa"/>
            <w:gridSpan w:val="3"/>
            <w:tcBorders>
              <w:top w:val="nil"/>
              <w:left w:val="nil"/>
              <w:bottom w:val="nil"/>
              <w:right w:val="nil"/>
            </w:tcBorders>
            <w:shd w:val="clear" w:color="auto" w:fill="auto"/>
          </w:tcPr>
          <w:p w14:paraId="03620CC3" w14:textId="77777777" w:rsidR="0059231E" w:rsidRPr="003D114E" w:rsidRDefault="0059231E" w:rsidP="00A767FB">
            <w:pPr>
              <w:jc w:val="both"/>
            </w:pPr>
            <w:r w:rsidRPr="003D114E">
              <w:t>voor- en achternaam</w:t>
            </w:r>
          </w:p>
        </w:tc>
        <w:tc>
          <w:tcPr>
            <w:tcW w:w="7231" w:type="dxa"/>
            <w:gridSpan w:val="9"/>
            <w:tcBorders>
              <w:top w:val="nil"/>
              <w:left w:val="nil"/>
              <w:bottom w:val="dotted" w:sz="6" w:space="0" w:color="auto"/>
              <w:right w:val="nil"/>
            </w:tcBorders>
            <w:shd w:val="clear" w:color="auto" w:fill="auto"/>
          </w:tcPr>
          <w:p w14:paraId="639051C1" w14:textId="77777777" w:rsidR="0059231E" w:rsidRPr="003D114E" w:rsidRDefault="0059231E" w:rsidP="00A767FB">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554F" w:rsidRPr="003D114E" w14:paraId="4AF80D26" w14:textId="77777777" w:rsidTr="00E911F8">
        <w:trPr>
          <w:trHeight w:hRule="exact" w:val="340"/>
        </w:trPr>
        <w:tc>
          <w:tcPr>
            <w:tcW w:w="10263" w:type="dxa"/>
            <w:gridSpan w:val="13"/>
            <w:tcBorders>
              <w:top w:val="nil"/>
              <w:left w:val="nil"/>
              <w:bottom w:val="nil"/>
              <w:right w:val="nil"/>
            </w:tcBorders>
            <w:shd w:val="clear" w:color="auto" w:fill="auto"/>
          </w:tcPr>
          <w:p w14:paraId="6F9F3D1A" w14:textId="77777777" w:rsidR="001F554F" w:rsidRPr="003D114E" w:rsidRDefault="001F554F" w:rsidP="00E911F8">
            <w:pPr>
              <w:pStyle w:val="leeg"/>
            </w:pPr>
            <w:bookmarkStart w:id="5" w:name="_Hlk31893262"/>
          </w:p>
        </w:tc>
      </w:tr>
      <w:tr w:rsidR="001F554F" w:rsidRPr="003D114E" w14:paraId="1F995AAE" w14:textId="77777777" w:rsidTr="007E0970">
        <w:trPr>
          <w:trHeight w:hRule="exact" w:val="397"/>
        </w:trPr>
        <w:tc>
          <w:tcPr>
            <w:tcW w:w="396" w:type="dxa"/>
            <w:tcBorders>
              <w:top w:val="nil"/>
              <w:left w:val="nil"/>
              <w:bottom w:val="nil"/>
              <w:right w:val="nil"/>
            </w:tcBorders>
          </w:tcPr>
          <w:p w14:paraId="291D4AA4" w14:textId="77777777" w:rsidR="001F554F" w:rsidRPr="003D114E" w:rsidRDefault="001F554F" w:rsidP="00E911F8">
            <w:pPr>
              <w:pStyle w:val="leeg"/>
            </w:pPr>
          </w:p>
        </w:tc>
        <w:tc>
          <w:tcPr>
            <w:tcW w:w="9867" w:type="dxa"/>
            <w:gridSpan w:val="12"/>
            <w:tcBorders>
              <w:top w:val="nil"/>
              <w:left w:val="nil"/>
              <w:bottom w:val="nil"/>
              <w:right w:val="nil"/>
            </w:tcBorders>
            <w:shd w:val="solid" w:color="7F7F7F" w:themeColor="text1" w:themeTint="80" w:fill="auto"/>
          </w:tcPr>
          <w:p w14:paraId="63C53544" w14:textId="18F89647" w:rsidR="001F554F" w:rsidRPr="003D114E" w:rsidRDefault="001F554F" w:rsidP="00E911F8">
            <w:pPr>
              <w:pStyle w:val="Kop1"/>
              <w:spacing w:before="0"/>
              <w:ind w:left="29"/>
              <w:rPr>
                <w:rFonts w:cs="Calibri"/>
              </w:rPr>
            </w:pPr>
            <w:r>
              <w:rPr>
                <w:rFonts w:cs="Calibri"/>
              </w:rPr>
              <w:t>Aan wie bezorgt u dit formulier?</w:t>
            </w:r>
          </w:p>
        </w:tc>
      </w:tr>
      <w:tr w:rsidR="00E911F8" w:rsidRPr="003D114E" w14:paraId="361A5016" w14:textId="77777777" w:rsidTr="00E911F8">
        <w:trPr>
          <w:trHeight w:hRule="exact" w:val="113"/>
        </w:trPr>
        <w:tc>
          <w:tcPr>
            <w:tcW w:w="10263" w:type="dxa"/>
            <w:gridSpan w:val="13"/>
            <w:tcBorders>
              <w:top w:val="nil"/>
              <w:left w:val="nil"/>
              <w:bottom w:val="nil"/>
              <w:right w:val="nil"/>
            </w:tcBorders>
            <w:shd w:val="clear" w:color="auto" w:fill="auto"/>
          </w:tcPr>
          <w:p w14:paraId="5AB6E920" w14:textId="77777777" w:rsidR="00E911F8" w:rsidRPr="004D213B" w:rsidRDefault="00E911F8" w:rsidP="00E911F8">
            <w:pPr>
              <w:pStyle w:val="leeg"/>
            </w:pPr>
          </w:p>
        </w:tc>
      </w:tr>
      <w:tr w:rsidR="005F2AF2" w:rsidRPr="003D114E" w14:paraId="0E654D5E" w14:textId="77777777" w:rsidTr="005C3817">
        <w:trPr>
          <w:trHeight w:val="340"/>
        </w:trPr>
        <w:tc>
          <w:tcPr>
            <w:tcW w:w="396" w:type="dxa"/>
            <w:tcBorders>
              <w:top w:val="nil"/>
              <w:left w:val="nil"/>
              <w:bottom w:val="nil"/>
              <w:right w:val="nil"/>
            </w:tcBorders>
            <w:shd w:val="clear" w:color="auto" w:fill="auto"/>
          </w:tcPr>
          <w:p w14:paraId="24730BC7" w14:textId="5BA42A71" w:rsidR="005F2AF2" w:rsidRPr="003D114E" w:rsidRDefault="006F2287" w:rsidP="007E0970">
            <w:pPr>
              <w:pStyle w:val="nummersvragen"/>
              <w:framePr w:hSpace="0" w:wrap="auto" w:vAnchor="margin" w:xAlign="left" w:yAlign="inline"/>
              <w:suppressOverlap w:val="0"/>
            </w:pPr>
            <w:r>
              <w:t>12</w:t>
            </w:r>
          </w:p>
        </w:tc>
        <w:tc>
          <w:tcPr>
            <w:tcW w:w="9867" w:type="dxa"/>
            <w:gridSpan w:val="12"/>
            <w:tcBorders>
              <w:top w:val="nil"/>
              <w:left w:val="nil"/>
              <w:bottom w:val="nil"/>
              <w:right w:val="nil"/>
            </w:tcBorders>
            <w:shd w:val="clear" w:color="auto" w:fill="auto"/>
          </w:tcPr>
          <w:p w14:paraId="6C979613" w14:textId="3B8A1F03" w:rsidR="005F2AF2" w:rsidRPr="003D114E" w:rsidRDefault="005F2AF2" w:rsidP="00833B3E">
            <w:pPr>
              <w:pStyle w:val="Aanwijzing"/>
              <w:rPr>
                <w:rStyle w:val="Nadruk"/>
                <w:b/>
                <w:bCs w:val="0"/>
                <w:i/>
              </w:rPr>
            </w:pPr>
            <w:r>
              <w:t xml:space="preserve">Bezorg dit formulier </w:t>
            </w:r>
            <w:r w:rsidR="002E4EB8">
              <w:t xml:space="preserve">(bij voorkeur elektronisch) aan de Vlaamse Belastingdienst. U vindt de contactgegevens </w:t>
            </w:r>
            <w:r>
              <w:t>bovenaan op dit formulier</w:t>
            </w:r>
            <w:r w:rsidRPr="00B90884">
              <w:rPr>
                <w:rStyle w:val="Nadruk"/>
                <w:bCs w:val="0"/>
              </w:rPr>
              <w:t>.</w:t>
            </w:r>
          </w:p>
        </w:tc>
      </w:tr>
      <w:tr w:rsidR="005C3817" w:rsidRPr="003D114E" w14:paraId="235D1F3B" w14:textId="77777777" w:rsidTr="009B5FA2">
        <w:trPr>
          <w:trHeight w:hRule="exact" w:val="340"/>
        </w:trPr>
        <w:tc>
          <w:tcPr>
            <w:tcW w:w="10263" w:type="dxa"/>
            <w:gridSpan w:val="13"/>
            <w:tcBorders>
              <w:top w:val="nil"/>
              <w:left w:val="nil"/>
              <w:bottom w:val="nil"/>
              <w:right w:val="nil"/>
            </w:tcBorders>
            <w:shd w:val="clear" w:color="auto" w:fill="auto"/>
          </w:tcPr>
          <w:p w14:paraId="1BB2546A" w14:textId="77777777" w:rsidR="005C3817" w:rsidRPr="003D114E" w:rsidRDefault="005C3817" w:rsidP="009B5FA2">
            <w:pPr>
              <w:pStyle w:val="leeg"/>
            </w:pPr>
          </w:p>
        </w:tc>
      </w:tr>
      <w:tr w:rsidR="005C3817" w:rsidRPr="003D114E" w14:paraId="64DD8BB7" w14:textId="77777777" w:rsidTr="009B5FA2">
        <w:trPr>
          <w:trHeight w:hRule="exact" w:val="397"/>
        </w:trPr>
        <w:tc>
          <w:tcPr>
            <w:tcW w:w="396" w:type="dxa"/>
            <w:tcBorders>
              <w:top w:val="nil"/>
              <w:left w:val="nil"/>
              <w:bottom w:val="nil"/>
              <w:right w:val="nil"/>
            </w:tcBorders>
          </w:tcPr>
          <w:p w14:paraId="4683E12A" w14:textId="77777777" w:rsidR="005C3817" w:rsidRPr="003D114E" w:rsidRDefault="005C3817" w:rsidP="009B5FA2">
            <w:pPr>
              <w:pStyle w:val="leeg"/>
            </w:pPr>
          </w:p>
        </w:tc>
        <w:tc>
          <w:tcPr>
            <w:tcW w:w="9867" w:type="dxa"/>
            <w:gridSpan w:val="12"/>
            <w:tcBorders>
              <w:top w:val="nil"/>
              <w:left w:val="nil"/>
              <w:bottom w:val="nil"/>
              <w:right w:val="nil"/>
            </w:tcBorders>
            <w:shd w:val="solid" w:color="7F7F7F" w:themeColor="text1" w:themeTint="80" w:fill="auto"/>
          </w:tcPr>
          <w:p w14:paraId="4C61F414" w14:textId="16F70481" w:rsidR="005C3817" w:rsidRPr="003D114E" w:rsidRDefault="005C3817" w:rsidP="009B5FA2">
            <w:pPr>
              <w:pStyle w:val="Kop1"/>
              <w:spacing w:before="0"/>
              <w:ind w:left="29"/>
              <w:rPr>
                <w:rFonts w:cs="Calibri"/>
              </w:rPr>
            </w:pPr>
            <w:r>
              <w:t>Verwerking van de persoonsgegevens</w:t>
            </w:r>
          </w:p>
        </w:tc>
      </w:tr>
      <w:tr w:rsidR="005C3817" w:rsidRPr="003D114E" w14:paraId="6AE05EC0" w14:textId="77777777" w:rsidTr="009B5FA2">
        <w:trPr>
          <w:trHeight w:hRule="exact" w:val="113"/>
        </w:trPr>
        <w:tc>
          <w:tcPr>
            <w:tcW w:w="10263" w:type="dxa"/>
            <w:gridSpan w:val="13"/>
            <w:tcBorders>
              <w:top w:val="nil"/>
              <w:left w:val="nil"/>
              <w:bottom w:val="nil"/>
              <w:right w:val="nil"/>
            </w:tcBorders>
            <w:shd w:val="clear" w:color="auto" w:fill="auto"/>
          </w:tcPr>
          <w:p w14:paraId="2245CD44" w14:textId="77777777" w:rsidR="005C3817" w:rsidRPr="004D213B" w:rsidRDefault="005C3817" w:rsidP="009B5FA2">
            <w:pPr>
              <w:pStyle w:val="leeg"/>
            </w:pPr>
          </w:p>
        </w:tc>
      </w:tr>
      <w:tr w:rsidR="005C3817" w:rsidRPr="003D114E" w14:paraId="6F8A71A0" w14:textId="77777777" w:rsidTr="005C3817">
        <w:trPr>
          <w:trHeight w:val="340"/>
        </w:trPr>
        <w:tc>
          <w:tcPr>
            <w:tcW w:w="396" w:type="dxa"/>
            <w:tcBorders>
              <w:top w:val="nil"/>
              <w:left w:val="nil"/>
              <w:bottom w:val="nil"/>
              <w:right w:val="nil"/>
            </w:tcBorders>
            <w:shd w:val="clear" w:color="auto" w:fill="auto"/>
          </w:tcPr>
          <w:p w14:paraId="3C9FDCAB" w14:textId="7AECD934" w:rsidR="005C3817" w:rsidRPr="003D114E" w:rsidRDefault="005C3817" w:rsidP="009B5FA2">
            <w:pPr>
              <w:pStyle w:val="nummersvragen"/>
              <w:framePr w:hSpace="0" w:wrap="auto" w:vAnchor="margin" w:xAlign="left" w:yAlign="inline"/>
              <w:suppressOverlap w:val="0"/>
            </w:pPr>
            <w:r>
              <w:t>13</w:t>
            </w:r>
          </w:p>
        </w:tc>
        <w:tc>
          <w:tcPr>
            <w:tcW w:w="9867" w:type="dxa"/>
            <w:gridSpan w:val="12"/>
            <w:tcBorders>
              <w:top w:val="nil"/>
              <w:left w:val="nil"/>
              <w:bottom w:val="nil"/>
              <w:right w:val="nil"/>
            </w:tcBorders>
            <w:shd w:val="clear" w:color="auto" w:fill="auto"/>
          </w:tcPr>
          <w:p w14:paraId="5DFBC438" w14:textId="77777777" w:rsidR="005C3817" w:rsidRDefault="005C3817" w:rsidP="009B5FA2">
            <w:pPr>
              <w:pStyle w:val="Aanwijzing"/>
              <w:rPr>
                <w:iCs/>
              </w:rPr>
            </w:pPr>
            <w:r w:rsidRPr="008F1FE2">
              <w:rPr>
                <w:iCs/>
              </w:rPr>
              <w:t>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w:t>
            </w:r>
            <w:r>
              <w:rPr>
                <w:iCs/>
              </w:rPr>
              <w:t xml:space="preserve"> </w:t>
            </w:r>
            <w:hyperlink r:id="rId16" w:history="1">
              <w:r w:rsidRPr="00166714">
                <w:rPr>
                  <w:rStyle w:val="Hyperlink"/>
                  <w:iCs/>
                </w:rPr>
                <w:t>https://www.vlaanderen.be/privacy-en-gegevensverwerking-door-de-vlaamse-belastingdienst</w:t>
              </w:r>
            </w:hyperlink>
            <w:r>
              <w:rPr>
                <w:iCs/>
              </w:rPr>
              <w:t>.</w:t>
            </w:r>
          </w:p>
          <w:p w14:paraId="5BE15BC5" w14:textId="43F30B0D" w:rsidR="005C3817" w:rsidRPr="003D114E" w:rsidRDefault="005C3817" w:rsidP="009B5FA2">
            <w:pPr>
              <w:pStyle w:val="Aanwijzing"/>
              <w:rPr>
                <w:rStyle w:val="Nadruk"/>
                <w:b/>
                <w:bCs w:val="0"/>
                <w:i/>
              </w:rPr>
            </w:pPr>
          </w:p>
        </w:tc>
      </w:tr>
      <w:bookmarkEnd w:id="5"/>
    </w:tbl>
    <w:p w14:paraId="504CFA87" w14:textId="77777777" w:rsidR="003C34C3" w:rsidRDefault="003C34C3" w:rsidP="00A767FB">
      <w:pPr>
        <w:jc w:val="both"/>
      </w:pPr>
    </w:p>
    <w:sectPr w:rsidR="003C34C3" w:rsidSect="00593585">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3121" w14:textId="77777777" w:rsidR="007E0970" w:rsidRDefault="007E0970" w:rsidP="008E174D">
      <w:r>
        <w:separator/>
      </w:r>
    </w:p>
  </w:endnote>
  <w:endnote w:type="continuationSeparator" w:id="0">
    <w:p w14:paraId="79773AB3" w14:textId="77777777" w:rsidR="007E0970" w:rsidRDefault="007E097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0623" w14:textId="6AEE597F" w:rsidR="007E0970" w:rsidRDefault="007E0970" w:rsidP="00594054">
    <w:pPr>
      <w:pStyle w:val="Koptekst"/>
      <w:tabs>
        <w:tab w:val="clear" w:pos="4536"/>
        <w:tab w:val="clear" w:pos="9072"/>
        <w:tab w:val="center" w:pos="9356"/>
        <w:tab w:val="right" w:pos="10206"/>
      </w:tabs>
      <w:jc w:val="right"/>
    </w:pPr>
    <w:r w:rsidRPr="005F2AF2">
      <w:rPr>
        <w:sz w:val="18"/>
        <w:szCs w:val="18"/>
      </w:rPr>
      <w:t xml:space="preserve">Aanvraag technische uitvoerbaarheid differentiëring van gemeentelijke opcentiemen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45B3E">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45B3E">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0624" w14:textId="77777777" w:rsidR="007E0970" w:rsidRPr="00594054" w:rsidRDefault="007E0970" w:rsidP="0005708D">
    <w:pPr>
      <w:pStyle w:val="Voettekst"/>
      <w:ind w:left="284"/>
    </w:pPr>
    <w:r w:rsidRPr="00F51652">
      <w:rPr>
        <w:noProof/>
        <w:lang w:eastAsia="nl-BE"/>
      </w:rPr>
      <w:drawing>
        <wp:anchor distT="0" distB="0" distL="114300" distR="114300" simplePos="0" relativeHeight="251660288" behindDoc="0" locked="0" layoutInCell="1" allowOverlap="1" wp14:anchorId="504D0625" wp14:editId="3806B9FD">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6010" w14:textId="17096593" w:rsidR="008D518E" w:rsidRDefault="008D518E" w:rsidP="008D518E">
    <w:pPr>
      <w:pStyle w:val="Koptekst"/>
      <w:tabs>
        <w:tab w:val="clear" w:pos="4536"/>
        <w:tab w:val="clear" w:pos="9072"/>
        <w:tab w:val="center" w:pos="9356"/>
        <w:tab w:val="right" w:pos="10206"/>
      </w:tabs>
      <w:jc w:val="right"/>
    </w:pPr>
    <w:r>
      <w:tab/>
    </w:r>
    <w:r w:rsidRPr="005F2AF2">
      <w:rPr>
        <w:sz w:val="18"/>
        <w:szCs w:val="18"/>
      </w:rPr>
      <w:t xml:space="preserve">Aanvraag technische uitvoerbaarheid differentiëring van gemeentelijke opcentiemen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45B3E">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45B3E">
      <w:rPr>
        <w:rStyle w:val="Paginanummer"/>
        <w:noProof/>
        <w:sz w:val="18"/>
        <w:szCs w:val="18"/>
      </w:rPr>
      <w:t>4</w:t>
    </w:r>
    <w:r w:rsidRPr="003E02FB">
      <w:rPr>
        <w:rStyle w:val="Paginanummer"/>
        <w:sz w:val="18"/>
        <w:szCs w:val="18"/>
      </w:rPr>
      <w:fldChar w:fldCharType="end"/>
    </w:r>
  </w:p>
  <w:p w14:paraId="6D4683A9" w14:textId="2821150B" w:rsidR="008D518E" w:rsidRPr="00594054" w:rsidRDefault="00833B3E" w:rsidP="00833B3E">
    <w:pPr>
      <w:pStyle w:val="Voettekst"/>
      <w:tabs>
        <w:tab w:val="clear" w:pos="4536"/>
        <w:tab w:val="clear" w:pos="9072"/>
        <w:tab w:val="left" w:pos="3330"/>
      </w:tabs>
      <w:ind w:left="284"/>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6F30C" w14:textId="77777777" w:rsidR="007E0970" w:rsidRDefault="007E0970" w:rsidP="008E174D">
      <w:r>
        <w:separator/>
      </w:r>
    </w:p>
  </w:footnote>
  <w:footnote w:type="continuationSeparator" w:id="0">
    <w:p w14:paraId="50246385" w14:textId="77777777" w:rsidR="007E0970" w:rsidRDefault="007E097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ABD52D3"/>
    <w:multiLevelType w:val="hybridMultilevel"/>
    <w:tmpl w:val="15EE8C6C"/>
    <w:lvl w:ilvl="0" w:tplc="DCD8E8A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F005466"/>
    <w:multiLevelType w:val="hybridMultilevel"/>
    <w:tmpl w:val="F1226304"/>
    <w:lvl w:ilvl="0" w:tplc="2270AF9E">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6"/>
  </w:num>
  <w:num w:numId="5">
    <w:abstractNumId w:val="4"/>
  </w:num>
  <w:num w:numId="6">
    <w:abstractNumId w:val="12"/>
  </w:num>
  <w:num w:numId="7">
    <w:abstractNumId w:val="0"/>
  </w:num>
  <w:num w:numId="8">
    <w:abstractNumId w:val="5"/>
  </w:num>
  <w:num w:numId="9">
    <w:abstractNumId w:val="8"/>
  </w:num>
  <w:num w:numId="10">
    <w:abstractNumId w:val="14"/>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11"/>
  </w:num>
  <w:num w:numId="20">
    <w:abstractNumId w:val="3"/>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5A8"/>
    <w:rsid w:val="0002197B"/>
    <w:rsid w:val="00023083"/>
    <w:rsid w:val="00030AC4"/>
    <w:rsid w:val="00030F47"/>
    <w:rsid w:val="0003333F"/>
    <w:rsid w:val="00035834"/>
    <w:rsid w:val="00037730"/>
    <w:rsid w:val="000379C4"/>
    <w:rsid w:val="00040EA5"/>
    <w:rsid w:val="0004101C"/>
    <w:rsid w:val="0004475E"/>
    <w:rsid w:val="000454BF"/>
    <w:rsid w:val="000466E9"/>
    <w:rsid w:val="00046C25"/>
    <w:rsid w:val="00047E54"/>
    <w:rsid w:val="00055680"/>
    <w:rsid w:val="0005708D"/>
    <w:rsid w:val="00057DEA"/>
    <w:rsid w:val="00062D04"/>
    <w:rsid w:val="00065AAB"/>
    <w:rsid w:val="00066CCF"/>
    <w:rsid w:val="000729C1"/>
    <w:rsid w:val="00072FC3"/>
    <w:rsid w:val="00073BEF"/>
    <w:rsid w:val="000753A0"/>
    <w:rsid w:val="00077C6F"/>
    <w:rsid w:val="0008032C"/>
    <w:rsid w:val="00084E5E"/>
    <w:rsid w:val="00085C47"/>
    <w:rsid w:val="00086B6F"/>
    <w:rsid w:val="00091A4B"/>
    <w:rsid w:val="00091ACB"/>
    <w:rsid w:val="00091BDC"/>
    <w:rsid w:val="00093908"/>
    <w:rsid w:val="00095D90"/>
    <w:rsid w:val="000972C2"/>
    <w:rsid w:val="00097D39"/>
    <w:rsid w:val="000A0CB7"/>
    <w:rsid w:val="000A1AB2"/>
    <w:rsid w:val="000A31F2"/>
    <w:rsid w:val="000A5120"/>
    <w:rsid w:val="000A7F2D"/>
    <w:rsid w:val="000B2D73"/>
    <w:rsid w:val="000B5E35"/>
    <w:rsid w:val="000B710B"/>
    <w:rsid w:val="000B7253"/>
    <w:rsid w:val="000C028C"/>
    <w:rsid w:val="000C544F"/>
    <w:rsid w:val="000C59A5"/>
    <w:rsid w:val="000C6C67"/>
    <w:rsid w:val="000C7FBC"/>
    <w:rsid w:val="000D04CB"/>
    <w:rsid w:val="000D0FE2"/>
    <w:rsid w:val="000D12E3"/>
    <w:rsid w:val="000D2006"/>
    <w:rsid w:val="000D3444"/>
    <w:rsid w:val="000D409A"/>
    <w:rsid w:val="000D4912"/>
    <w:rsid w:val="000D57DF"/>
    <w:rsid w:val="000D613E"/>
    <w:rsid w:val="000E23B0"/>
    <w:rsid w:val="000E7B6C"/>
    <w:rsid w:val="000F39BB"/>
    <w:rsid w:val="000F5541"/>
    <w:rsid w:val="000F671B"/>
    <w:rsid w:val="000F70D9"/>
    <w:rsid w:val="00100F83"/>
    <w:rsid w:val="0010173A"/>
    <w:rsid w:val="001017C1"/>
    <w:rsid w:val="00101A4F"/>
    <w:rsid w:val="00101B23"/>
    <w:rsid w:val="00102681"/>
    <w:rsid w:val="00104E77"/>
    <w:rsid w:val="001114A9"/>
    <w:rsid w:val="001120FE"/>
    <w:rsid w:val="001149F2"/>
    <w:rsid w:val="0011506F"/>
    <w:rsid w:val="00115BF2"/>
    <w:rsid w:val="00116828"/>
    <w:rsid w:val="001224B2"/>
    <w:rsid w:val="001226C6"/>
    <w:rsid w:val="00122EB4"/>
    <w:rsid w:val="00125749"/>
    <w:rsid w:val="00130D56"/>
    <w:rsid w:val="00131170"/>
    <w:rsid w:val="00133020"/>
    <w:rsid w:val="001348AA"/>
    <w:rsid w:val="00141DCC"/>
    <w:rsid w:val="00142A46"/>
    <w:rsid w:val="00142D91"/>
    <w:rsid w:val="00143965"/>
    <w:rsid w:val="00143B76"/>
    <w:rsid w:val="00145BFD"/>
    <w:rsid w:val="00146935"/>
    <w:rsid w:val="00147129"/>
    <w:rsid w:val="00152301"/>
    <w:rsid w:val="001619A0"/>
    <w:rsid w:val="00161B93"/>
    <w:rsid w:val="00162B26"/>
    <w:rsid w:val="00162CC2"/>
    <w:rsid w:val="0016431A"/>
    <w:rsid w:val="00164EC2"/>
    <w:rsid w:val="001656CB"/>
    <w:rsid w:val="001671CF"/>
    <w:rsid w:val="00167ACC"/>
    <w:rsid w:val="00172572"/>
    <w:rsid w:val="00176865"/>
    <w:rsid w:val="001809B0"/>
    <w:rsid w:val="00181463"/>
    <w:rsid w:val="001816D5"/>
    <w:rsid w:val="00183949"/>
    <w:rsid w:val="00183A68"/>
    <w:rsid w:val="00183EFC"/>
    <w:rsid w:val="001852A8"/>
    <w:rsid w:val="00190CBE"/>
    <w:rsid w:val="001917FA"/>
    <w:rsid w:val="00192B4B"/>
    <w:rsid w:val="00196202"/>
    <w:rsid w:val="001A23D3"/>
    <w:rsid w:val="001A3CC2"/>
    <w:rsid w:val="001A49C9"/>
    <w:rsid w:val="001A7AFA"/>
    <w:rsid w:val="001B232D"/>
    <w:rsid w:val="001B39A7"/>
    <w:rsid w:val="001B4ED1"/>
    <w:rsid w:val="001B7DFA"/>
    <w:rsid w:val="001C1117"/>
    <w:rsid w:val="001C13E9"/>
    <w:rsid w:val="001C15DB"/>
    <w:rsid w:val="001C40AC"/>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554F"/>
    <w:rsid w:val="001F7119"/>
    <w:rsid w:val="002054CB"/>
    <w:rsid w:val="002055D0"/>
    <w:rsid w:val="00210873"/>
    <w:rsid w:val="00212291"/>
    <w:rsid w:val="00214841"/>
    <w:rsid w:val="00215141"/>
    <w:rsid w:val="00216833"/>
    <w:rsid w:val="00221A1E"/>
    <w:rsid w:val="00222276"/>
    <w:rsid w:val="002230A4"/>
    <w:rsid w:val="002258E8"/>
    <w:rsid w:val="00225D0E"/>
    <w:rsid w:val="00226392"/>
    <w:rsid w:val="002268C9"/>
    <w:rsid w:val="00227803"/>
    <w:rsid w:val="00232277"/>
    <w:rsid w:val="00237DA1"/>
    <w:rsid w:val="00240902"/>
    <w:rsid w:val="00241E34"/>
    <w:rsid w:val="00245602"/>
    <w:rsid w:val="0025128E"/>
    <w:rsid w:val="0025172E"/>
    <w:rsid w:val="00254C6C"/>
    <w:rsid w:val="002565D7"/>
    <w:rsid w:val="00256E73"/>
    <w:rsid w:val="00261971"/>
    <w:rsid w:val="002625B5"/>
    <w:rsid w:val="00266E15"/>
    <w:rsid w:val="00272A26"/>
    <w:rsid w:val="00273378"/>
    <w:rsid w:val="00276E4A"/>
    <w:rsid w:val="002825AD"/>
    <w:rsid w:val="00283D00"/>
    <w:rsid w:val="00285A8B"/>
    <w:rsid w:val="00285D45"/>
    <w:rsid w:val="00286C17"/>
    <w:rsid w:val="00287A6D"/>
    <w:rsid w:val="00290108"/>
    <w:rsid w:val="002901AA"/>
    <w:rsid w:val="00292B7F"/>
    <w:rsid w:val="00293492"/>
    <w:rsid w:val="00294D0D"/>
    <w:rsid w:val="002A1998"/>
    <w:rsid w:val="002A1C7A"/>
    <w:rsid w:val="002A5A44"/>
    <w:rsid w:val="002B4E40"/>
    <w:rsid w:val="002B5414"/>
    <w:rsid w:val="002B62CD"/>
    <w:rsid w:val="002B6360"/>
    <w:rsid w:val="002C287B"/>
    <w:rsid w:val="002C3EB8"/>
    <w:rsid w:val="002C4E44"/>
    <w:rsid w:val="002C7954"/>
    <w:rsid w:val="002D2733"/>
    <w:rsid w:val="002D38A1"/>
    <w:rsid w:val="002D57E9"/>
    <w:rsid w:val="002D73C3"/>
    <w:rsid w:val="002E01EF"/>
    <w:rsid w:val="002E1265"/>
    <w:rsid w:val="002E16CC"/>
    <w:rsid w:val="002E3C53"/>
    <w:rsid w:val="002E4EB8"/>
    <w:rsid w:val="002E60C1"/>
    <w:rsid w:val="002E799B"/>
    <w:rsid w:val="002F0A9F"/>
    <w:rsid w:val="002F26E9"/>
    <w:rsid w:val="002F3344"/>
    <w:rsid w:val="002F6BA1"/>
    <w:rsid w:val="00302DDD"/>
    <w:rsid w:val="00305E2E"/>
    <w:rsid w:val="00306264"/>
    <w:rsid w:val="003074F1"/>
    <w:rsid w:val="00310C16"/>
    <w:rsid w:val="003110E4"/>
    <w:rsid w:val="0031551C"/>
    <w:rsid w:val="00316ADB"/>
    <w:rsid w:val="00317484"/>
    <w:rsid w:val="0032079B"/>
    <w:rsid w:val="00320890"/>
    <w:rsid w:val="00320FD8"/>
    <w:rsid w:val="003219C8"/>
    <w:rsid w:val="00324984"/>
    <w:rsid w:val="00325E0D"/>
    <w:rsid w:val="003315DB"/>
    <w:rsid w:val="003335C2"/>
    <w:rsid w:val="003347F1"/>
    <w:rsid w:val="003403C3"/>
    <w:rsid w:val="00344002"/>
    <w:rsid w:val="00344078"/>
    <w:rsid w:val="00351BE7"/>
    <w:rsid w:val="003522D6"/>
    <w:rsid w:val="00355C6C"/>
    <w:rsid w:val="003571D2"/>
    <w:rsid w:val="003605B2"/>
    <w:rsid w:val="00360649"/>
    <w:rsid w:val="00361D27"/>
    <w:rsid w:val="00363AF0"/>
    <w:rsid w:val="003640E8"/>
    <w:rsid w:val="00365085"/>
    <w:rsid w:val="00365C0A"/>
    <w:rsid w:val="003660F1"/>
    <w:rsid w:val="00370240"/>
    <w:rsid w:val="003770BA"/>
    <w:rsid w:val="00380E8D"/>
    <w:rsid w:val="003816C8"/>
    <w:rsid w:val="00382491"/>
    <w:rsid w:val="00384E9D"/>
    <w:rsid w:val="00386E54"/>
    <w:rsid w:val="00390326"/>
    <w:rsid w:val="00392C89"/>
    <w:rsid w:val="00396600"/>
    <w:rsid w:val="00397C74"/>
    <w:rsid w:val="003A11D3"/>
    <w:rsid w:val="003A2D06"/>
    <w:rsid w:val="003A4498"/>
    <w:rsid w:val="003A4837"/>
    <w:rsid w:val="003A4E6F"/>
    <w:rsid w:val="003A6216"/>
    <w:rsid w:val="003A688D"/>
    <w:rsid w:val="003B0490"/>
    <w:rsid w:val="003B1F13"/>
    <w:rsid w:val="003B382A"/>
    <w:rsid w:val="003C05FE"/>
    <w:rsid w:val="003C34C3"/>
    <w:rsid w:val="003C55AE"/>
    <w:rsid w:val="003C65FD"/>
    <w:rsid w:val="003C75CA"/>
    <w:rsid w:val="003D114E"/>
    <w:rsid w:val="003D7774"/>
    <w:rsid w:val="003E02FB"/>
    <w:rsid w:val="003E05E3"/>
    <w:rsid w:val="003E3EAF"/>
    <w:rsid w:val="003E5458"/>
    <w:rsid w:val="0040190E"/>
    <w:rsid w:val="00401B3A"/>
    <w:rsid w:val="00401D0F"/>
    <w:rsid w:val="00405D36"/>
    <w:rsid w:val="00406A5D"/>
    <w:rsid w:val="00407FE0"/>
    <w:rsid w:val="00412E01"/>
    <w:rsid w:val="00417E3A"/>
    <w:rsid w:val="00422E30"/>
    <w:rsid w:val="00422F79"/>
    <w:rsid w:val="004258F8"/>
    <w:rsid w:val="00425A77"/>
    <w:rsid w:val="00430EF9"/>
    <w:rsid w:val="004362FB"/>
    <w:rsid w:val="00440A62"/>
    <w:rsid w:val="00442A48"/>
    <w:rsid w:val="00442BE7"/>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94858"/>
    <w:rsid w:val="004A135E"/>
    <w:rsid w:val="004A185A"/>
    <w:rsid w:val="004A28E3"/>
    <w:rsid w:val="004A3AE6"/>
    <w:rsid w:val="004A48D9"/>
    <w:rsid w:val="004B1305"/>
    <w:rsid w:val="004B1BBB"/>
    <w:rsid w:val="004B2B40"/>
    <w:rsid w:val="004B314B"/>
    <w:rsid w:val="004B3CFD"/>
    <w:rsid w:val="004B482E"/>
    <w:rsid w:val="004B49F6"/>
    <w:rsid w:val="004B64B6"/>
    <w:rsid w:val="004B6731"/>
    <w:rsid w:val="004B7F60"/>
    <w:rsid w:val="004B7FE3"/>
    <w:rsid w:val="004C123C"/>
    <w:rsid w:val="004C1346"/>
    <w:rsid w:val="004C1535"/>
    <w:rsid w:val="004C1E9B"/>
    <w:rsid w:val="004C3434"/>
    <w:rsid w:val="004C622C"/>
    <w:rsid w:val="004C6D3F"/>
    <w:rsid w:val="004C6E93"/>
    <w:rsid w:val="004D08AD"/>
    <w:rsid w:val="004D213B"/>
    <w:rsid w:val="004D2DC8"/>
    <w:rsid w:val="004D4843"/>
    <w:rsid w:val="004D4F34"/>
    <w:rsid w:val="004D5397"/>
    <w:rsid w:val="004D5B75"/>
    <w:rsid w:val="004D61E2"/>
    <w:rsid w:val="004D65B0"/>
    <w:rsid w:val="004D72A5"/>
    <w:rsid w:val="004E06D0"/>
    <w:rsid w:val="004E1C5E"/>
    <w:rsid w:val="004E2712"/>
    <w:rsid w:val="004E2CF2"/>
    <w:rsid w:val="004E2FB1"/>
    <w:rsid w:val="004E341C"/>
    <w:rsid w:val="004E6AC1"/>
    <w:rsid w:val="004F0B46"/>
    <w:rsid w:val="004F5BB2"/>
    <w:rsid w:val="004F64B9"/>
    <w:rsid w:val="004F64EB"/>
    <w:rsid w:val="004F66D1"/>
    <w:rsid w:val="00501AD2"/>
    <w:rsid w:val="00504D1E"/>
    <w:rsid w:val="00506277"/>
    <w:rsid w:val="00511B34"/>
    <w:rsid w:val="0051224B"/>
    <w:rsid w:val="0051379D"/>
    <w:rsid w:val="00516BDC"/>
    <w:rsid w:val="005177A0"/>
    <w:rsid w:val="005219D5"/>
    <w:rsid w:val="005247C1"/>
    <w:rsid w:val="00526E48"/>
    <w:rsid w:val="00527F3D"/>
    <w:rsid w:val="00530A3F"/>
    <w:rsid w:val="00537C0D"/>
    <w:rsid w:val="00541098"/>
    <w:rsid w:val="005423FF"/>
    <w:rsid w:val="005438BD"/>
    <w:rsid w:val="00544953"/>
    <w:rsid w:val="005471D8"/>
    <w:rsid w:val="005509D4"/>
    <w:rsid w:val="005542C0"/>
    <w:rsid w:val="00555186"/>
    <w:rsid w:val="005559EB"/>
    <w:rsid w:val="005622C1"/>
    <w:rsid w:val="005637C4"/>
    <w:rsid w:val="00563FEE"/>
    <w:rsid w:val="005644A7"/>
    <w:rsid w:val="005657B2"/>
    <w:rsid w:val="00566592"/>
    <w:rsid w:val="0057124A"/>
    <w:rsid w:val="00573388"/>
    <w:rsid w:val="00575523"/>
    <w:rsid w:val="00576920"/>
    <w:rsid w:val="0058088D"/>
    <w:rsid w:val="00580BAD"/>
    <w:rsid w:val="0058178B"/>
    <w:rsid w:val="005819BA"/>
    <w:rsid w:val="00583F20"/>
    <w:rsid w:val="00587ED4"/>
    <w:rsid w:val="00591224"/>
    <w:rsid w:val="00592013"/>
    <w:rsid w:val="0059231E"/>
    <w:rsid w:val="00593585"/>
    <w:rsid w:val="00594054"/>
    <w:rsid w:val="00595055"/>
    <w:rsid w:val="00595A87"/>
    <w:rsid w:val="005A0CE3"/>
    <w:rsid w:val="005A1166"/>
    <w:rsid w:val="005A4E43"/>
    <w:rsid w:val="005B01ED"/>
    <w:rsid w:val="005B3668"/>
    <w:rsid w:val="005B3EA8"/>
    <w:rsid w:val="005B44ED"/>
    <w:rsid w:val="005B5642"/>
    <w:rsid w:val="005B58B3"/>
    <w:rsid w:val="005B6B85"/>
    <w:rsid w:val="005C1EF6"/>
    <w:rsid w:val="005C3256"/>
    <w:rsid w:val="005C3518"/>
    <w:rsid w:val="005C353F"/>
    <w:rsid w:val="005C356F"/>
    <w:rsid w:val="005C3817"/>
    <w:rsid w:val="005C3A90"/>
    <w:rsid w:val="005C5301"/>
    <w:rsid w:val="005C720B"/>
    <w:rsid w:val="005D09E4"/>
    <w:rsid w:val="005D0E68"/>
    <w:rsid w:val="005D0FE7"/>
    <w:rsid w:val="005D2D65"/>
    <w:rsid w:val="005D7ABC"/>
    <w:rsid w:val="005E33AD"/>
    <w:rsid w:val="005E3A51"/>
    <w:rsid w:val="005E3F7E"/>
    <w:rsid w:val="005E51B5"/>
    <w:rsid w:val="005E6535"/>
    <w:rsid w:val="005F1F38"/>
    <w:rsid w:val="005F2AF2"/>
    <w:rsid w:val="005F34FE"/>
    <w:rsid w:val="005F3B0B"/>
    <w:rsid w:val="005F567B"/>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591"/>
    <w:rsid w:val="00641E14"/>
    <w:rsid w:val="00644BAB"/>
    <w:rsid w:val="0064611D"/>
    <w:rsid w:val="00650FA0"/>
    <w:rsid w:val="006516D6"/>
    <w:rsid w:val="006524A7"/>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A167D"/>
    <w:rsid w:val="006B3EB7"/>
    <w:rsid w:val="006B51E1"/>
    <w:rsid w:val="006B6545"/>
    <w:rsid w:val="006C130D"/>
    <w:rsid w:val="006C4337"/>
    <w:rsid w:val="006C51E9"/>
    <w:rsid w:val="006C59C7"/>
    <w:rsid w:val="006D01FB"/>
    <w:rsid w:val="006D0E83"/>
    <w:rsid w:val="006E0817"/>
    <w:rsid w:val="006E29BE"/>
    <w:rsid w:val="006F0779"/>
    <w:rsid w:val="006F2287"/>
    <w:rsid w:val="006F5E5D"/>
    <w:rsid w:val="00700A82"/>
    <w:rsid w:val="0070145B"/>
    <w:rsid w:val="007044A7"/>
    <w:rsid w:val="007046B3"/>
    <w:rsid w:val="00704E4F"/>
    <w:rsid w:val="0070526E"/>
    <w:rsid w:val="00706B44"/>
    <w:rsid w:val="007076EB"/>
    <w:rsid w:val="007143C1"/>
    <w:rsid w:val="007144AC"/>
    <w:rsid w:val="00715311"/>
    <w:rsid w:val="007160C9"/>
    <w:rsid w:val="0071748E"/>
    <w:rsid w:val="00724657"/>
    <w:rsid w:val="007247AC"/>
    <w:rsid w:val="00724839"/>
    <w:rsid w:val="007255A9"/>
    <w:rsid w:val="0073380E"/>
    <w:rsid w:val="0073503E"/>
    <w:rsid w:val="0073509C"/>
    <w:rsid w:val="007447BF"/>
    <w:rsid w:val="00745B3E"/>
    <w:rsid w:val="00746524"/>
    <w:rsid w:val="00752881"/>
    <w:rsid w:val="00753016"/>
    <w:rsid w:val="007557D2"/>
    <w:rsid w:val="0076000B"/>
    <w:rsid w:val="0076022D"/>
    <w:rsid w:val="0076073D"/>
    <w:rsid w:val="0076277F"/>
    <w:rsid w:val="0076302A"/>
    <w:rsid w:val="00763AC5"/>
    <w:rsid w:val="00770A49"/>
    <w:rsid w:val="00771E52"/>
    <w:rsid w:val="00773F18"/>
    <w:rsid w:val="007801D9"/>
    <w:rsid w:val="00780619"/>
    <w:rsid w:val="00781F63"/>
    <w:rsid w:val="00786BC8"/>
    <w:rsid w:val="00793ACB"/>
    <w:rsid w:val="007950E5"/>
    <w:rsid w:val="007A30C3"/>
    <w:rsid w:val="007A3EB4"/>
    <w:rsid w:val="007A5032"/>
    <w:rsid w:val="007B3243"/>
    <w:rsid w:val="007B525C"/>
    <w:rsid w:val="007B5A0C"/>
    <w:rsid w:val="007C46AE"/>
    <w:rsid w:val="007D070B"/>
    <w:rsid w:val="007D2869"/>
    <w:rsid w:val="007D288B"/>
    <w:rsid w:val="007D3046"/>
    <w:rsid w:val="007D36EA"/>
    <w:rsid w:val="007D58A4"/>
    <w:rsid w:val="007E05E5"/>
    <w:rsid w:val="007E0970"/>
    <w:rsid w:val="007F0574"/>
    <w:rsid w:val="007F4219"/>
    <w:rsid w:val="007F61F5"/>
    <w:rsid w:val="007F6D75"/>
    <w:rsid w:val="008017C4"/>
    <w:rsid w:val="008066EA"/>
    <w:rsid w:val="00814665"/>
    <w:rsid w:val="00815F9E"/>
    <w:rsid w:val="0082494D"/>
    <w:rsid w:val="00824976"/>
    <w:rsid w:val="00825D0C"/>
    <w:rsid w:val="0082645C"/>
    <w:rsid w:val="00826920"/>
    <w:rsid w:val="00827E84"/>
    <w:rsid w:val="00833B3E"/>
    <w:rsid w:val="0083427C"/>
    <w:rsid w:val="0084129A"/>
    <w:rsid w:val="00843616"/>
    <w:rsid w:val="008438C8"/>
    <w:rsid w:val="00844B16"/>
    <w:rsid w:val="00845AB1"/>
    <w:rsid w:val="00846FB4"/>
    <w:rsid w:val="0084752A"/>
    <w:rsid w:val="00853F02"/>
    <w:rsid w:val="008544BF"/>
    <w:rsid w:val="00857D05"/>
    <w:rsid w:val="008630B5"/>
    <w:rsid w:val="00867B8E"/>
    <w:rsid w:val="00871B14"/>
    <w:rsid w:val="008740E6"/>
    <w:rsid w:val="008747C0"/>
    <w:rsid w:val="00874FB0"/>
    <w:rsid w:val="00876C43"/>
    <w:rsid w:val="00877401"/>
    <w:rsid w:val="00877606"/>
    <w:rsid w:val="008807CB"/>
    <w:rsid w:val="00880A15"/>
    <w:rsid w:val="0088206C"/>
    <w:rsid w:val="00884C0F"/>
    <w:rsid w:val="00887E46"/>
    <w:rsid w:val="008918B6"/>
    <w:rsid w:val="008936B3"/>
    <w:rsid w:val="00894BAF"/>
    <w:rsid w:val="008954B5"/>
    <w:rsid w:val="00895F58"/>
    <w:rsid w:val="00896280"/>
    <w:rsid w:val="00896727"/>
    <w:rsid w:val="00897B68"/>
    <w:rsid w:val="008A0647"/>
    <w:rsid w:val="008A123A"/>
    <w:rsid w:val="008A29B0"/>
    <w:rsid w:val="008A599E"/>
    <w:rsid w:val="008A6362"/>
    <w:rsid w:val="008A643A"/>
    <w:rsid w:val="008A7096"/>
    <w:rsid w:val="008B153E"/>
    <w:rsid w:val="008B1882"/>
    <w:rsid w:val="008B77B2"/>
    <w:rsid w:val="008C3A03"/>
    <w:rsid w:val="008C421E"/>
    <w:rsid w:val="008C4B7F"/>
    <w:rsid w:val="008C6D1B"/>
    <w:rsid w:val="008C778D"/>
    <w:rsid w:val="008D0405"/>
    <w:rsid w:val="008D0889"/>
    <w:rsid w:val="008D347C"/>
    <w:rsid w:val="008D36C7"/>
    <w:rsid w:val="008D518E"/>
    <w:rsid w:val="008D6BC5"/>
    <w:rsid w:val="008E174D"/>
    <w:rsid w:val="008E359F"/>
    <w:rsid w:val="008E56C2"/>
    <w:rsid w:val="008E79AF"/>
    <w:rsid w:val="008E7B73"/>
    <w:rsid w:val="008F03FA"/>
    <w:rsid w:val="008F056C"/>
    <w:rsid w:val="008F0D5D"/>
    <w:rsid w:val="0090014D"/>
    <w:rsid w:val="009007A7"/>
    <w:rsid w:val="00901191"/>
    <w:rsid w:val="009077C4"/>
    <w:rsid w:val="00907C18"/>
    <w:rsid w:val="009110D4"/>
    <w:rsid w:val="0091707D"/>
    <w:rsid w:val="00917546"/>
    <w:rsid w:val="009201A9"/>
    <w:rsid w:val="00925C39"/>
    <w:rsid w:val="0093279E"/>
    <w:rsid w:val="009352EE"/>
    <w:rsid w:val="009431CD"/>
    <w:rsid w:val="00944CAA"/>
    <w:rsid w:val="00944CB5"/>
    <w:rsid w:val="00946AFF"/>
    <w:rsid w:val="00954C9C"/>
    <w:rsid w:val="0095579F"/>
    <w:rsid w:val="00956315"/>
    <w:rsid w:val="00962337"/>
    <w:rsid w:val="0096344A"/>
    <w:rsid w:val="0096409D"/>
    <w:rsid w:val="00964F13"/>
    <w:rsid w:val="009668F8"/>
    <w:rsid w:val="00966917"/>
    <w:rsid w:val="00966D26"/>
    <w:rsid w:val="00966D53"/>
    <w:rsid w:val="00966D8A"/>
    <w:rsid w:val="009673BC"/>
    <w:rsid w:val="0097015A"/>
    <w:rsid w:val="00971196"/>
    <w:rsid w:val="00974A63"/>
    <w:rsid w:val="00977C30"/>
    <w:rsid w:val="00977CEA"/>
    <w:rsid w:val="009801C4"/>
    <w:rsid w:val="009833C7"/>
    <w:rsid w:val="00983E7B"/>
    <w:rsid w:val="00984B45"/>
    <w:rsid w:val="009873B2"/>
    <w:rsid w:val="0098752E"/>
    <w:rsid w:val="00990228"/>
    <w:rsid w:val="009918A8"/>
    <w:rsid w:val="00991D7F"/>
    <w:rsid w:val="00993C34"/>
    <w:rsid w:val="009948DE"/>
    <w:rsid w:val="0099574E"/>
    <w:rsid w:val="00995A39"/>
    <w:rsid w:val="009963B0"/>
    <w:rsid w:val="00997227"/>
    <w:rsid w:val="009A45A4"/>
    <w:rsid w:val="009A498E"/>
    <w:rsid w:val="009B1293"/>
    <w:rsid w:val="009B3856"/>
    <w:rsid w:val="009B4964"/>
    <w:rsid w:val="009B65FA"/>
    <w:rsid w:val="009B7127"/>
    <w:rsid w:val="009C2D7B"/>
    <w:rsid w:val="009E39A9"/>
    <w:rsid w:val="009F4EBF"/>
    <w:rsid w:val="009F7700"/>
    <w:rsid w:val="00A0358E"/>
    <w:rsid w:val="00A03D0D"/>
    <w:rsid w:val="00A11923"/>
    <w:rsid w:val="00A1478B"/>
    <w:rsid w:val="00A17D34"/>
    <w:rsid w:val="00A26786"/>
    <w:rsid w:val="00A32541"/>
    <w:rsid w:val="00A33265"/>
    <w:rsid w:val="00A35214"/>
    <w:rsid w:val="00A35578"/>
    <w:rsid w:val="00A432D2"/>
    <w:rsid w:val="00A44360"/>
    <w:rsid w:val="00A504D1"/>
    <w:rsid w:val="00A54894"/>
    <w:rsid w:val="00A557E3"/>
    <w:rsid w:val="00A56961"/>
    <w:rsid w:val="00A57232"/>
    <w:rsid w:val="00A575C2"/>
    <w:rsid w:val="00A57BB4"/>
    <w:rsid w:val="00A57F91"/>
    <w:rsid w:val="00A60184"/>
    <w:rsid w:val="00A64787"/>
    <w:rsid w:val="00A67655"/>
    <w:rsid w:val="00A767FB"/>
    <w:rsid w:val="00A76FCD"/>
    <w:rsid w:val="00A77C51"/>
    <w:rsid w:val="00A837C9"/>
    <w:rsid w:val="00A83CAB"/>
    <w:rsid w:val="00A84E6F"/>
    <w:rsid w:val="00A91815"/>
    <w:rsid w:val="00A933E2"/>
    <w:rsid w:val="00A93734"/>
    <w:rsid w:val="00A93BDD"/>
    <w:rsid w:val="00A96004"/>
    <w:rsid w:val="00A96A12"/>
    <w:rsid w:val="00A96C92"/>
    <w:rsid w:val="00A97DC0"/>
    <w:rsid w:val="00AA6DB2"/>
    <w:rsid w:val="00AA7633"/>
    <w:rsid w:val="00AB27A6"/>
    <w:rsid w:val="00AB3DF7"/>
    <w:rsid w:val="00AB431A"/>
    <w:rsid w:val="00AB49DC"/>
    <w:rsid w:val="00AB4B20"/>
    <w:rsid w:val="00AC054C"/>
    <w:rsid w:val="00AC08C3"/>
    <w:rsid w:val="00AC24C9"/>
    <w:rsid w:val="00AC3E23"/>
    <w:rsid w:val="00AC3F92"/>
    <w:rsid w:val="00AC4CF6"/>
    <w:rsid w:val="00AC7EB3"/>
    <w:rsid w:val="00AD06D3"/>
    <w:rsid w:val="00AD0911"/>
    <w:rsid w:val="00AD1A37"/>
    <w:rsid w:val="00AD2310"/>
    <w:rsid w:val="00AD38B3"/>
    <w:rsid w:val="00AD3A4C"/>
    <w:rsid w:val="00AD430E"/>
    <w:rsid w:val="00AD71AC"/>
    <w:rsid w:val="00AE2545"/>
    <w:rsid w:val="00AE33C1"/>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1F22"/>
    <w:rsid w:val="00B1211E"/>
    <w:rsid w:val="00B1259C"/>
    <w:rsid w:val="00B13DEA"/>
    <w:rsid w:val="00B14150"/>
    <w:rsid w:val="00B14FEB"/>
    <w:rsid w:val="00B15024"/>
    <w:rsid w:val="00B16278"/>
    <w:rsid w:val="00B20C82"/>
    <w:rsid w:val="00B21829"/>
    <w:rsid w:val="00B25DBF"/>
    <w:rsid w:val="00B26770"/>
    <w:rsid w:val="00B267C4"/>
    <w:rsid w:val="00B26B10"/>
    <w:rsid w:val="00B30317"/>
    <w:rsid w:val="00B319CD"/>
    <w:rsid w:val="00B31E4B"/>
    <w:rsid w:val="00B328F2"/>
    <w:rsid w:val="00B33867"/>
    <w:rsid w:val="00B35105"/>
    <w:rsid w:val="00B3690F"/>
    <w:rsid w:val="00B40853"/>
    <w:rsid w:val="00B40BC9"/>
    <w:rsid w:val="00B42145"/>
    <w:rsid w:val="00B43D36"/>
    <w:rsid w:val="00B47D57"/>
    <w:rsid w:val="00B52BAE"/>
    <w:rsid w:val="00B5313F"/>
    <w:rsid w:val="00B54073"/>
    <w:rsid w:val="00B54607"/>
    <w:rsid w:val="00B61365"/>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0094"/>
    <w:rsid w:val="00BB4EA9"/>
    <w:rsid w:val="00BB6E77"/>
    <w:rsid w:val="00BC03D4"/>
    <w:rsid w:val="00BC1ED7"/>
    <w:rsid w:val="00BC362B"/>
    <w:rsid w:val="00BC3666"/>
    <w:rsid w:val="00BC5CBE"/>
    <w:rsid w:val="00BD1F3B"/>
    <w:rsid w:val="00BD227B"/>
    <w:rsid w:val="00BD3E53"/>
    <w:rsid w:val="00BD4230"/>
    <w:rsid w:val="00BE1013"/>
    <w:rsid w:val="00BE173D"/>
    <w:rsid w:val="00BE1C1F"/>
    <w:rsid w:val="00BE23A7"/>
    <w:rsid w:val="00BE2504"/>
    <w:rsid w:val="00BE2E6D"/>
    <w:rsid w:val="00BE4F7B"/>
    <w:rsid w:val="00BE5FC5"/>
    <w:rsid w:val="00BF0568"/>
    <w:rsid w:val="00BF4C1A"/>
    <w:rsid w:val="00C0434D"/>
    <w:rsid w:val="00C069CF"/>
    <w:rsid w:val="00C06CD3"/>
    <w:rsid w:val="00C106C6"/>
    <w:rsid w:val="00C1138A"/>
    <w:rsid w:val="00C11E16"/>
    <w:rsid w:val="00C13077"/>
    <w:rsid w:val="00C150E0"/>
    <w:rsid w:val="00C20D2A"/>
    <w:rsid w:val="00C231E4"/>
    <w:rsid w:val="00C33CA7"/>
    <w:rsid w:val="00C35359"/>
    <w:rsid w:val="00C37454"/>
    <w:rsid w:val="00C41CBF"/>
    <w:rsid w:val="00C42015"/>
    <w:rsid w:val="00C447B6"/>
    <w:rsid w:val="00C459A6"/>
    <w:rsid w:val="00C45A0B"/>
    <w:rsid w:val="00C5484A"/>
    <w:rsid w:val="00C57A56"/>
    <w:rsid w:val="00C61D70"/>
    <w:rsid w:val="00C628B4"/>
    <w:rsid w:val="00C6434C"/>
    <w:rsid w:val="00C67233"/>
    <w:rsid w:val="00C676DD"/>
    <w:rsid w:val="00C70CA0"/>
    <w:rsid w:val="00C712B4"/>
    <w:rsid w:val="00C72900"/>
    <w:rsid w:val="00C75DE1"/>
    <w:rsid w:val="00C76EE5"/>
    <w:rsid w:val="00C811A4"/>
    <w:rsid w:val="00C8151A"/>
    <w:rsid w:val="00C823AC"/>
    <w:rsid w:val="00C83440"/>
    <w:rsid w:val="00C86148"/>
    <w:rsid w:val="00C86AE4"/>
    <w:rsid w:val="00C8770E"/>
    <w:rsid w:val="00C91532"/>
    <w:rsid w:val="00C917BE"/>
    <w:rsid w:val="00C91A8B"/>
    <w:rsid w:val="00C92FE8"/>
    <w:rsid w:val="00C94546"/>
    <w:rsid w:val="00C95087"/>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5106"/>
    <w:rsid w:val="00CF7950"/>
    <w:rsid w:val="00CF7CDA"/>
    <w:rsid w:val="00D01555"/>
    <w:rsid w:val="00D02123"/>
    <w:rsid w:val="00D02AE7"/>
    <w:rsid w:val="00D02C84"/>
    <w:rsid w:val="00D032FB"/>
    <w:rsid w:val="00D03B5B"/>
    <w:rsid w:val="00D10F0E"/>
    <w:rsid w:val="00D11A95"/>
    <w:rsid w:val="00D11E99"/>
    <w:rsid w:val="00D13963"/>
    <w:rsid w:val="00D13D4C"/>
    <w:rsid w:val="00D142A2"/>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07B"/>
    <w:rsid w:val="00D6058D"/>
    <w:rsid w:val="00D61AA3"/>
    <w:rsid w:val="00D66855"/>
    <w:rsid w:val="00D66C23"/>
    <w:rsid w:val="00D7003D"/>
    <w:rsid w:val="00D70697"/>
    <w:rsid w:val="00D710AD"/>
    <w:rsid w:val="00D72109"/>
    <w:rsid w:val="00D724AC"/>
    <w:rsid w:val="00D7339F"/>
    <w:rsid w:val="00D74A85"/>
    <w:rsid w:val="00D77A67"/>
    <w:rsid w:val="00D81BED"/>
    <w:rsid w:val="00D830A9"/>
    <w:rsid w:val="00D8547D"/>
    <w:rsid w:val="00D9578F"/>
    <w:rsid w:val="00D9622B"/>
    <w:rsid w:val="00DA18EA"/>
    <w:rsid w:val="00DA64B5"/>
    <w:rsid w:val="00DA65C6"/>
    <w:rsid w:val="00DB0BA9"/>
    <w:rsid w:val="00DB10A4"/>
    <w:rsid w:val="00DB54F6"/>
    <w:rsid w:val="00DB73E6"/>
    <w:rsid w:val="00DC31AA"/>
    <w:rsid w:val="00DD1714"/>
    <w:rsid w:val="00DD4479"/>
    <w:rsid w:val="00DD4C6A"/>
    <w:rsid w:val="00DD6D2C"/>
    <w:rsid w:val="00DD7151"/>
    <w:rsid w:val="00DD7C60"/>
    <w:rsid w:val="00DE6075"/>
    <w:rsid w:val="00DF3DF9"/>
    <w:rsid w:val="00DF787F"/>
    <w:rsid w:val="00DF7C0C"/>
    <w:rsid w:val="00E0113D"/>
    <w:rsid w:val="00E0135A"/>
    <w:rsid w:val="00E02624"/>
    <w:rsid w:val="00E03B51"/>
    <w:rsid w:val="00E05D0A"/>
    <w:rsid w:val="00E0679C"/>
    <w:rsid w:val="00E1224C"/>
    <w:rsid w:val="00E124CC"/>
    <w:rsid w:val="00E130F6"/>
    <w:rsid w:val="00E13F9F"/>
    <w:rsid w:val="00E218A0"/>
    <w:rsid w:val="00E21C88"/>
    <w:rsid w:val="00E224B0"/>
    <w:rsid w:val="00E227FA"/>
    <w:rsid w:val="00E26383"/>
    <w:rsid w:val="00E26E1C"/>
    <w:rsid w:val="00E27018"/>
    <w:rsid w:val="00E35B30"/>
    <w:rsid w:val="00E373A9"/>
    <w:rsid w:val="00E407F5"/>
    <w:rsid w:val="00E40F84"/>
    <w:rsid w:val="00E426AE"/>
    <w:rsid w:val="00E434E2"/>
    <w:rsid w:val="00E437A0"/>
    <w:rsid w:val="00E43C19"/>
    <w:rsid w:val="00E45C1D"/>
    <w:rsid w:val="00E462BF"/>
    <w:rsid w:val="00E4642D"/>
    <w:rsid w:val="00E46CC7"/>
    <w:rsid w:val="00E471C7"/>
    <w:rsid w:val="00E531D9"/>
    <w:rsid w:val="00E53AAA"/>
    <w:rsid w:val="00E54754"/>
    <w:rsid w:val="00E55106"/>
    <w:rsid w:val="00E55B94"/>
    <w:rsid w:val="00E608A3"/>
    <w:rsid w:val="00E63F89"/>
    <w:rsid w:val="00E6490D"/>
    <w:rsid w:val="00E7072E"/>
    <w:rsid w:val="00E72C72"/>
    <w:rsid w:val="00E74A42"/>
    <w:rsid w:val="00E76777"/>
    <w:rsid w:val="00E7798E"/>
    <w:rsid w:val="00E8522B"/>
    <w:rsid w:val="00E90137"/>
    <w:rsid w:val="00E911F8"/>
    <w:rsid w:val="00E95B3F"/>
    <w:rsid w:val="00E9665E"/>
    <w:rsid w:val="00EA3144"/>
    <w:rsid w:val="00EA343D"/>
    <w:rsid w:val="00EA6387"/>
    <w:rsid w:val="00EA78AB"/>
    <w:rsid w:val="00EA7949"/>
    <w:rsid w:val="00EB1024"/>
    <w:rsid w:val="00EB46F6"/>
    <w:rsid w:val="00EB50CD"/>
    <w:rsid w:val="00EB5901"/>
    <w:rsid w:val="00EB6A45"/>
    <w:rsid w:val="00EB7372"/>
    <w:rsid w:val="00EB76A2"/>
    <w:rsid w:val="00EB7E81"/>
    <w:rsid w:val="00EC1D46"/>
    <w:rsid w:val="00EC27BF"/>
    <w:rsid w:val="00EC32D0"/>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050D"/>
    <w:rsid w:val="00F03AB3"/>
    <w:rsid w:val="00F0600B"/>
    <w:rsid w:val="00F0623A"/>
    <w:rsid w:val="00F10F53"/>
    <w:rsid w:val="00F115A3"/>
    <w:rsid w:val="00F13EB1"/>
    <w:rsid w:val="00F152DF"/>
    <w:rsid w:val="00F17496"/>
    <w:rsid w:val="00F17E4D"/>
    <w:rsid w:val="00F210D1"/>
    <w:rsid w:val="00F23A13"/>
    <w:rsid w:val="00F241B4"/>
    <w:rsid w:val="00F26FD3"/>
    <w:rsid w:val="00F276F8"/>
    <w:rsid w:val="00F32C2B"/>
    <w:rsid w:val="00F3489C"/>
    <w:rsid w:val="00F370F3"/>
    <w:rsid w:val="00F43BE2"/>
    <w:rsid w:val="00F44637"/>
    <w:rsid w:val="00F51652"/>
    <w:rsid w:val="00F55E85"/>
    <w:rsid w:val="00F5635A"/>
    <w:rsid w:val="00F56B26"/>
    <w:rsid w:val="00F615CA"/>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3D19"/>
    <w:rsid w:val="00F94D26"/>
    <w:rsid w:val="00F94EA7"/>
    <w:rsid w:val="00F96608"/>
    <w:rsid w:val="00FA0755"/>
    <w:rsid w:val="00FA63A6"/>
    <w:rsid w:val="00FB2BD8"/>
    <w:rsid w:val="00FB6849"/>
    <w:rsid w:val="00FB6EF6"/>
    <w:rsid w:val="00FB7357"/>
    <w:rsid w:val="00FC0538"/>
    <w:rsid w:val="00FC1160"/>
    <w:rsid w:val="00FC1832"/>
    <w:rsid w:val="00FC7D3D"/>
    <w:rsid w:val="00FD0047"/>
    <w:rsid w:val="00FD31D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5B6"/>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04CF9F8"/>
  <w15:docId w15:val="{D7CDE234-2330-4037-AAA0-D728C019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Default">
    <w:name w:val="Default"/>
    <w:rsid w:val="00966D8A"/>
    <w:pPr>
      <w:autoSpaceDE w:val="0"/>
      <w:autoSpaceDN w:val="0"/>
      <w:adjustRightInd w:val="0"/>
    </w:pPr>
    <w:rPr>
      <w:rFonts w:ascii="Verdana" w:hAnsi="Verdana" w:cs="Verdana"/>
      <w:color w:val="000000"/>
      <w:sz w:val="24"/>
      <w:szCs w:val="24"/>
    </w:rPr>
  </w:style>
  <w:style w:type="paragraph" w:customStyle="1" w:styleId="stippellijn">
    <w:name w:val="stippellijn"/>
    <w:basedOn w:val="Standaard"/>
    <w:qFormat/>
    <w:rsid w:val="002A1C7A"/>
    <w:pPr>
      <w:framePr w:hSpace="142" w:wrap="around" w:vAnchor="text" w:hAnchor="text" w:x="55" w:y="1"/>
      <w:pBdr>
        <w:bottom w:val="dashed" w:sz="2" w:space="0" w:color="auto"/>
      </w:pBdr>
      <w:suppressOverlap/>
    </w:pPr>
    <w:rPr>
      <w:rFonts w:eastAsia="Calibri"/>
      <w:color w:val="000000"/>
      <w:szCs w:val="16"/>
    </w:rPr>
  </w:style>
  <w:style w:type="character" w:styleId="Onopgelostemelding">
    <w:name w:val="Unresolved Mention"/>
    <w:basedOn w:val="Standaardalinea-lettertype"/>
    <w:uiPriority w:val="99"/>
    <w:semiHidden/>
    <w:unhideWhenUsed/>
    <w:rsid w:val="00C70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14">
      <w:bodyDiv w:val="1"/>
      <w:marLeft w:val="0"/>
      <w:marRight w:val="0"/>
      <w:marTop w:val="0"/>
      <w:marBottom w:val="0"/>
      <w:divBdr>
        <w:top w:val="none" w:sz="0" w:space="0" w:color="auto"/>
        <w:left w:val="none" w:sz="0" w:space="0" w:color="auto"/>
        <w:bottom w:val="none" w:sz="0" w:space="0" w:color="auto"/>
        <w:right w:val="none" w:sz="0" w:space="0" w:color="auto"/>
      </w:divBdr>
    </w:div>
    <w:div w:id="116683112">
      <w:bodyDiv w:val="1"/>
      <w:marLeft w:val="0"/>
      <w:marRight w:val="0"/>
      <w:marTop w:val="0"/>
      <w:marBottom w:val="0"/>
      <w:divBdr>
        <w:top w:val="none" w:sz="0" w:space="0" w:color="auto"/>
        <w:left w:val="none" w:sz="0" w:space="0" w:color="auto"/>
        <w:bottom w:val="none" w:sz="0" w:space="0" w:color="auto"/>
        <w:right w:val="none" w:sz="0" w:space="0" w:color="auto"/>
      </w:divBdr>
    </w:div>
    <w:div w:id="735203181">
      <w:bodyDiv w:val="1"/>
      <w:marLeft w:val="0"/>
      <w:marRight w:val="0"/>
      <w:marTop w:val="0"/>
      <w:marBottom w:val="0"/>
      <w:divBdr>
        <w:top w:val="none" w:sz="0" w:space="0" w:color="auto"/>
        <w:left w:val="none" w:sz="0" w:space="0" w:color="auto"/>
        <w:bottom w:val="none" w:sz="0" w:space="0" w:color="auto"/>
        <w:right w:val="none" w:sz="0" w:space="0" w:color="auto"/>
      </w:divBdr>
    </w:div>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 w:id="1521043083">
      <w:bodyDiv w:val="1"/>
      <w:marLeft w:val="0"/>
      <w:marRight w:val="0"/>
      <w:marTop w:val="0"/>
      <w:marBottom w:val="0"/>
      <w:divBdr>
        <w:top w:val="none" w:sz="0" w:space="0" w:color="auto"/>
        <w:left w:val="none" w:sz="0" w:space="0" w:color="auto"/>
        <w:bottom w:val="none" w:sz="0" w:space="0" w:color="auto"/>
        <w:right w:val="none" w:sz="0" w:space="0" w:color="auto"/>
      </w:divBdr>
    </w:div>
    <w:div w:id="1895312803">
      <w:bodyDiv w:val="1"/>
      <w:marLeft w:val="0"/>
      <w:marRight w:val="0"/>
      <w:marTop w:val="0"/>
      <w:marBottom w:val="0"/>
      <w:divBdr>
        <w:top w:val="none" w:sz="0" w:space="0" w:color="auto"/>
        <w:left w:val="none" w:sz="0" w:space="0" w:color="auto"/>
        <w:bottom w:val="none" w:sz="0" w:space="0" w:color="auto"/>
        <w:right w:val="none" w:sz="0" w:space="0" w:color="auto"/>
      </w:divBdr>
    </w:div>
    <w:div w:id="19263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differentiering-opcentiemen-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fferentiatie@vlaanderen.b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SRECSVFRQMJT-986902799-14588</_dlc_DocId>
    <_dlc_DocIdUrl xmlns="e2a6e3a4-e18e-403f-8ad3-02b34f719267">
      <Url>https://team.fb.vlaanderen.be/DOC/VLABEL/DOCU/_layouts/15/DocIdRedir.aspx?ID=SRECSVFRQMJT-986902799-14588</Url>
      <Description>SRECSVFRQMJT-986902799-14588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A8EF-8F76-44E4-B5A4-505C80663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3.xml><?xml version="1.0" encoding="utf-8"?>
<ds:datastoreItem xmlns:ds="http://schemas.openxmlformats.org/officeDocument/2006/customXml" ds:itemID="{A3B79912-E084-4EB9-8826-4634DA0250E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e2a6e3a4-e18e-403f-8ad3-02b34f71926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49D0FE-409F-4B86-81C5-8C1F97AE4CB5}">
  <ds:schemaRefs>
    <ds:schemaRef ds:uri="http://schemas.microsoft.com/sharepoint/events"/>
  </ds:schemaRefs>
</ds:datastoreItem>
</file>

<file path=customXml/itemProps5.xml><?xml version="1.0" encoding="utf-8"?>
<ds:datastoreItem xmlns:ds="http://schemas.openxmlformats.org/officeDocument/2006/customXml" ds:itemID="{6ACD26E1-CB1F-44D0-AA3F-1AAD13AE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258</TotalTime>
  <Pages>4</Pages>
  <Words>1803</Words>
  <Characters>9922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31</cp:revision>
  <cp:lastPrinted>2020-05-27T11:32:00Z</cp:lastPrinted>
  <dcterms:created xsi:type="dcterms:W3CDTF">2019-03-28T11:42:00Z</dcterms:created>
  <dcterms:modified xsi:type="dcterms:W3CDTF">2020-05-27T11:37:00Z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be1b4df7-e1a8-4f89-b783-4f43e4a2783d</vt:lpwstr>
  </property>
</Properties>
</file>